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color w:val="auto"/>
          <w:sz w:val="84"/>
          <w:szCs w:val="24"/>
        </w:rPr>
      </w:pPr>
      <w:r>
        <w:rPr>
          <w:rFonts w:ascii="仿宋" w:hAnsi="仿宋" w:eastAsia="仿宋" w:cs="仿宋"/>
          <w:b/>
          <w:bCs/>
          <w:color w:val="auto"/>
          <w:sz w:val="84"/>
          <w:szCs w:val="24"/>
        </w:rPr>
      </w:r>
      <w:r/>
    </w:p>
    <w:p>
      <w:pPr>
        <w:jc w:val="center"/>
        <w:spacing w:before="120" w:after="120" w:line="360" w:lineRule="auto"/>
        <w:rPr>
          <w:rFonts w:ascii="仿宋" w:hAnsi="仿宋" w:eastAsia="仿宋" w:cs="仿宋"/>
          <w:b/>
          <w:bCs/>
          <w:color w:val="auto"/>
          <w:sz w:val="84"/>
          <w:szCs w:val="24"/>
        </w:rPr>
        <w:outlineLvl w:val="0"/>
      </w:pPr>
      <w:r/>
      <w:bookmarkStart w:id="0" w:name="_Toc28998"/>
      <w:r/>
      <w:bookmarkStart w:id="1" w:name="_Toc15109"/>
      <w:r/>
      <w:bookmarkStart w:id="2" w:name="_Toc10112"/>
      <w:r>
        <w:rPr>
          <w:rFonts w:hint="eastAsia" w:ascii="仿宋" w:hAnsi="仿宋" w:eastAsia="仿宋" w:cs="仿宋"/>
          <w:b/>
          <w:bCs/>
          <w:color w:val="auto"/>
          <w:sz w:val="84"/>
          <w:szCs w:val="24"/>
        </w:rPr>
        <w:t xml:space="preserve">竞争性磋商文件</w:t>
      </w:r>
      <w:bookmarkEnd w:id="0"/>
      <w:r/>
      <w:bookmarkEnd w:id="1"/>
      <w:r/>
      <w:bookmarkEnd w:id="2"/>
      <w:r/>
      <w:r/>
    </w:p>
    <w:p>
      <w:pPr>
        <w:ind w:left="2743" w:hanging="1481"/>
        <w:jc w:val="left"/>
        <w:spacing w:before="120" w:after="120" w:line="360" w:lineRule="auto"/>
        <w:rPr>
          <w:rFonts w:hint="eastAsia" w:ascii="仿宋" w:hAnsi="仿宋" w:eastAsia="仿宋" w:cs="仿宋"/>
          <w:b/>
          <w:bCs/>
          <w:color w:val="auto"/>
          <w:sz w:val="32"/>
          <w:szCs w:val="24"/>
          <w:lang w:eastAsia="zh-CN"/>
        </w:rPr>
      </w:pPr>
      <w:r>
        <w:rPr>
          <w:rFonts w:hint="eastAsia" w:ascii="仿宋" w:hAnsi="仿宋" w:eastAsia="仿宋" w:cs="仿宋"/>
          <w:b/>
          <w:bCs/>
          <w:color w:val="auto"/>
          <w:sz w:val="32"/>
          <w:szCs w:val="24"/>
        </w:rPr>
        <w:t xml:space="preserve">项目名称：</w:t>
      </w:r>
      <w:r>
        <w:rPr>
          <w:rFonts w:hint="eastAsia" w:ascii="仿宋" w:hAnsi="仿宋" w:eastAsia="仿宋" w:cs="仿宋"/>
          <w:b/>
          <w:bCs/>
          <w:color w:val="auto"/>
          <w:sz w:val="32"/>
          <w:szCs w:val="24"/>
          <w:lang w:eastAsia="zh-CN"/>
        </w:rPr>
        <w:t xml:space="preserve">如东县农业综合执法大队2026年中国渔政32545、32548船修理项目</w:t>
      </w:r>
      <w:r/>
    </w:p>
    <w:p>
      <w:pPr>
        <w:ind w:firstLine="1263"/>
        <w:jc w:val="left"/>
        <w:spacing w:before="120" w:after="120" w:line="360" w:lineRule="auto"/>
        <w:rPr>
          <w:rFonts w:hint="eastAsia" w:ascii="仿宋" w:hAnsi="仿宋" w:eastAsia="仿宋" w:cs="仿宋"/>
          <w:b/>
          <w:bCs/>
          <w:color w:val="auto"/>
          <w:sz w:val="32"/>
          <w:szCs w:val="24"/>
          <w:lang w:eastAsia="zh-CN"/>
        </w:rPr>
        <w:outlineLvl w:val="0"/>
      </w:pPr>
      <w:r/>
      <w:bookmarkStart w:id="3" w:name="_Toc11109"/>
      <w:r/>
      <w:bookmarkStart w:id="4" w:name="_Toc15853"/>
      <w:r/>
      <w:bookmarkStart w:id="5" w:name="_Toc9771"/>
      <w:r>
        <w:rPr>
          <w:rFonts w:hint="eastAsia" w:ascii="仿宋" w:hAnsi="仿宋" w:eastAsia="仿宋" w:cs="仿宋"/>
          <w:b/>
          <w:bCs/>
          <w:color w:val="auto"/>
          <w:sz w:val="32"/>
          <w:szCs w:val="24"/>
        </w:rPr>
        <w:t xml:space="preserve">项目编号：</w:t>
      </w:r>
      <w:bookmarkEnd w:id="3"/>
      <w:r/>
      <w:bookmarkEnd w:id="4"/>
      <w:r/>
      <w:bookmarkEnd w:id="5"/>
      <w:r>
        <w:rPr>
          <w:rFonts w:hint="eastAsia" w:ascii="仿宋" w:hAnsi="仿宋" w:eastAsia="仿宋" w:cs="仿宋"/>
          <w:b/>
          <w:bCs/>
          <w:color w:val="auto"/>
          <w:sz w:val="32"/>
          <w:szCs w:val="24"/>
        </w:rPr>
        <w:t xml:space="preserve">JSZC-320623-DYZX-C2026-</w:t>
      </w:r>
      <w:r>
        <w:rPr>
          <w:rFonts w:hint="eastAsia" w:ascii="仿宋" w:hAnsi="仿宋" w:eastAsia="仿宋" w:cs="仿宋"/>
          <w:b/>
          <w:bCs/>
          <w:color w:val="auto"/>
          <w:sz w:val="32"/>
          <w:szCs w:val="24"/>
          <w:lang w:eastAsia="zh-CN"/>
        </w:rPr>
        <w:t xml:space="preserve">0025</w:t>
      </w:r>
      <w:r/>
    </w:p>
    <w:p>
      <w:pPr>
        <w:ind w:left="2811" w:hanging="2811"/>
        <w:jc w:val="center"/>
        <w:rPr>
          <w:rFonts w:ascii="仿宋" w:hAnsi="仿宋" w:eastAsia="仿宋" w:cs="仿宋"/>
          <w:b/>
          <w:color w:val="auto"/>
          <w:sz w:val="28"/>
          <w:szCs w:val="28"/>
        </w:rPr>
        <w:outlineLvl w:val="0"/>
      </w:pPr>
      <w:r/>
      <w:bookmarkStart w:id="6" w:name="_Toc2726"/>
      <w:r/>
      <w:bookmarkStart w:id="7" w:name="_Toc24406"/>
      <w:r/>
      <w:bookmarkStart w:id="8" w:name="_Toc31007"/>
      <w:r>
        <w:rPr>
          <w:rFonts w:hint="eastAsia" w:ascii="仿宋" w:hAnsi="仿宋" w:eastAsia="仿宋" w:cs="仿宋"/>
          <w:b/>
          <w:color w:val="auto"/>
          <w:sz w:val="28"/>
          <w:szCs w:val="28"/>
        </w:rPr>
        <w:t xml:space="preserve">（全流程电子化，适用苏采云系统）</w:t>
      </w:r>
      <w:bookmarkEnd w:id="6"/>
      <w:r/>
      <w:bookmarkEnd w:id="7"/>
      <w:r/>
      <w:bookmarkEnd w:id="8"/>
      <w:r/>
      <w:r/>
    </w:p>
    <w:p>
      <w:pPr>
        <w:ind w:left="0" w:firstLine="0"/>
        <w:jc w:val="center"/>
        <w:spacing w:before="120" w:after="120" w:line="360" w:lineRule="auto"/>
        <w:rPr>
          <w:rFonts w:hint="eastAsia" w:ascii="仿宋" w:hAnsi="仿宋" w:eastAsia="仿宋" w:cs="仿宋"/>
          <w:b/>
          <w:color w:val="auto"/>
          <w:sz w:val="30"/>
          <w:szCs w:val="30"/>
          <w:lang w:eastAsia="zh-CN"/>
        </w:rPr>
      </w:pPr>
      <w:r>
        <w:rPr>
          <w:rFonts w:hint="eastAsia" w:ascii="仿宋" w:hAnsi="仿宋" w:eastAsia="仿宋" w:cs="仿宋"/>
          <w:b/>
          <w:color w:val="auto"/>
          <w:sz w:val="30"/>
          <w:szCs w:val="30"/>
          <w:lang w:eastAsia="zh-CN"/>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pStyle w:val="662"/>
        <w:rPr>
          <w:rFonts w:ascii="仿宋" w:hAnsi="仿宋" w:eastAsia="仿宋" w:cs="仿宋"/>
          <w:color w:val="auto"/>
          <w:sz w:val="24"/>
          <w:szCs w:val="24"/>
        </w:rPr>
      </w:pPr>
      <w:r>
        <w:rPr>
          <w:rFonts w:ascii="仿宋" w:hAnsi="仿宋" w:eastAsia="仿宋" w:cs="仿宋"/>
          <w:color w:val="auto"/>
          <w:sz w:val="24"/>
          <w:szCs w:val="24"/>
        </w:rPr>
      </w:r>
      <w:r/>
    </w:p>
    <w:p>
      <w:pPr>
        <w:pStyle w:val="662"/>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center"/>
        <w:spacing w:before="120" w:after="120" w:line="360" w:lineRule="auto"/>
        <w:rPr>
          <w:rFonts w:hint="eastAsia" w:ascii="仿宋" w:hAnsi="仿宋" w:eastAsia="仿宋" w:cs="仿宋"/>
          <w:b/>
          <w:bCs/>
          <w:color w:val="auto"/>
          <w:sz w:val="32"/>
          <w:szCs w:val="24"/>
          <w:lang w:eastAsia="zh-CN"/>
        </w:rPr>
      </w:pPr>
      <w:r>
        <w:rPr>
          <w:rFonts w:hint="eastAsia" w:ascii="仿宋" w:hAnsi="仿宋" w:eastAsia="仿宋" w:cs="仿宋"/>
          <w:b/>
          <w:bCs/>
          <w:color w:val="auto"/>
          <w:sz w:val="32"/>
          <w:szCs w:val="24"/>
          <w:lang w:eastAsia="zh-CN"/>
        </w:rPr>
        <w:t xml:space="preserve">如东县农业综合执法大队</w:t>
      </w:r>
      <w:r/>
    </w:p>
    <w:p>
      <w:pPr>
        <w:jc w:val="center"/>
        <w:spacing w:before="120" w:after="120" w:line="360" w:lineRule="auto"/>
        <w:rPr>
          <w:rFonts w:ascii="仿宋" w:hAnsi="仿宋" w:eastAsia="仿宋" w:cs="仿宋"/>
          <w:b/>
          <w:bCs/>
          <w:color w:val="auto"/>
          <w:sz w:val="32"/>
          <w:szCs w:val="24"/>
        </w:rPr>
      </w:pPr>
      <w:r>
        <w:rPr>
          <w:rFonts w:hint="eastAsia" w:ascii="仿宋" w:hAnsi="仿宋" w:eastAsia="仿宋" w:cs="仿宋"/>
          <w:b/>
          <w:bCs/>
          <w:color w:val="auto"/>
          <w:sz w:val="32"/>
          <w:szCs w:val="24"/>
          <w:lang w:eastAsia="zh-CN"/>
        </w:rPr>
        <w:t xml:space="preserve">2026年</w:t>
      </w:r>
      <w:r>
        <w:rPr>
          <w:rFonts w:hint="eastAsia" w:ascii="仿宋" w:hAnsi="仿宋" w:eastAsia="仿宋" w:cs="仿宋"/>
          <w:b/>
          <w:bCs/>
          <w:color w:val="auto"/>
          <w:sz w:val="32"/>
          <w:szCs w:val="24"/>
          <w:lang w:val="en-US" w:eastAsia="zh-CN"/>
        </w:rPr>
        <w:t xml:space="preserve">10</w:t>
      </w:r>
      <w:r>
        <w:rPr>
          <w:rFonts w:hint="eastAsia" w:ascii="仿宋" w:hAnsi="仿宋" w:eastAsia="仿宋" w:cs="仿宋"/>
          <w:b/>
          <w:bCs/>
          <w:color w:val="auto"/>
          <w:sz w:val="32"/>
          <w:szCs w:val="24"/>
        </w:rPr>
        <w:t xml:space="preserve">月</w:t>
      </w:r>
      <w:r/>
    </w:p>
    <w:p>
      <w:pPr>
        <w:jc w:val="left"/>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pStyle w:val="658"/>
        <w:rPr>
          <w:rFonts w:hint="eastAsia"/>
          <w:color w:val="auto"/>
        </w:rPr>
      </w:pPr>
      <w:r>
        <w:rPr>
          <w:rFonts w:hint="eastAsia"/>
          <w:color w:val="auto"/>
        </w:rPr>
      </w:r>
      <w:r/>
    </w:p>
    <w:p>
      <w:pPr>
        <w:rPr>
          <w:rFonts w:hint="eastAsia"/>
          <w:color w:val="auto"/>
        </w:rPr>
      </w:pPr>
      <w:r>
        <w:rPr>
          <w:rFonts w:hint="eastAsia"/>
          <w:color w:val="auto"/>
        </w:rPr>
      </w:r>
      <w:r/>
    </w:p>
    <w:p>
      <w:pPr>
        <w:pStyle w:val="658"/>
        <w:rPr>
          <w:color w:val="auto"/>
        </w:rPr>
      </w:pPr>
      <w:r>
        <w:rPr>
          <w:color w:val="auto"/>
        </w:rPr>
      </w:r>
      <w:r/>
    </w:p>
    <w:p>
      <w:pPr>
        <w:jc w:val="center"/>
        <w:spacing w:before="120" w:after="120" w:line="360" w:lineRule="auto"/>
        <w:rPr>
          <w:rFonts w:ascii="仿宋" w:hAnsi="仿宋" w:eastAsia="仿宋" w:cs="仿宋"/>
          <w:color w:val="auto"/>
          <w:sz w:val="24"/>
          <w:szCs w:val="24"/>
        </w:rPr>
      </w:pPr>
      <w:r>
        <w:rPr>
          <w:rFonts w:ascii="仿宋" w:hAnsi="仿宋" w:eastAsia="仿宋" w:cs="仿宋"/>
          <w:color w:val="auto"/>
          <w:sz w:val="24"/>
          <w:szCs w:val="24"/>
        </w:rPr>
      </w:r>
      <w:r/>
    </w:p>
    <w:sdt>
      <w:sdtPr>
        <w15:appearance w15:val="boundingBox"/>
        <w:id w:val="147470470"/>
        <w:docPartObj>
          <w:docPartGallery w:val="Table of Contents"/>
          <w:docPartUnique w:val="true"/>
        </w:docPartObj>
        <w:rPr>
          <w:rFonts w:hint="eastAsia" w:ascii="仿宋" w:hAnsi="仿宋" w:eastAsia="仿宋" w:cs="仿宋"/>
          <w:color w:val="auto"/>
          <w:sz w:val="44"/>
          <w:szCs w:val="44"/>
        </w:rPr>
      </w:sdtPr>
      <w:sdtContent>
        <w:p>
          <w:pPr>
            <w:jc w:val="center"/>
            <w:rPr>
              <w:rFonts w:ascii="仿宋" w:hAnsi="仿宋" w:eastAsia="仿宋" w:cs="仿宋"/>
              <w:b/>
              <w:bCs/>
              <w:color w:val="auto"/>
              <w:sz w:val="36"/>
              <w:szCs w:val="36"/>
            </w:rPr>
          </w:pPr>
          <w:r/>
          <w:bookmarkStart w:id="9" w:name="_Toc120614210"/>
          <w:r/>
          <w:bookmarkStart w:id="10" w:name="_Toc16938516"/>
          <w:r/>
          <w:bookmarkStart w:id="11" w:name="_Toc513029200"/>
          <w:r/>
          <w:bookmarkStart w:id="12" w:name="_Toc479757206"/>
          <w:r/>
          <w:bookmarkStart w:id="13" w:name="_Toc20823272"/>
          <w:r/>
          <w:bookmarkStart w:id="14" w:name="_Toc523127445"/>
          <w:r>
            <w:rPr>
              <w:rFonts w:hint="eastAsia" w:ascii="仿宋" w:hAnsi="仿宋" w:eastAsia="仿宋" w:cs="仿宋"/>
              <w:b/>
              <w:bCs/>
              <w:color w:val="auto"/>
              <w:sz w:val="44"/>
              <w:szCs w:val="44"/>
            </w:rPr>
            <w:t xml:space="preserve">总 目录</w:t>
          </w: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color w:val="auto"/>
              <w:sz w:val="36"/>
              <w:szCs w:val="36"/>
            </w:rPr>
          </w:sdtPr>
          <w:sdtContent>
            <w:p>
              <w:pPr>
                <w:jc w:val="center"/>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"_Toc31671" </w:instrText>
              </w:r>
              <w:r>
                <w:rPr>
                  <w:color w:val="auto"/>
                </w:rPr>
                <w:fldChar w:fldCharType="separate"/>
              </w:r>
              <w:r>
                <w:rPr>
                  <w:rFonts w:ascii="Times New Roman" w:hAnsi="Times New Roman" w:eastAsia="黑体"/>
                  <w:b/>
                  <w:bCs/>
                  <w:color w:val="auto"/>
                  <w:sz w:val="36"/>
                  <w:szCs w:val="36"/>
                </w:rPr>
                <w:t xml:space="preserve">第一章</w:t>
              </w:r>
              <w:r>
                <w:rPr>
                  <w:rFonts w:ascii="Times New Roman" w:hAnsi="Times New Roman" w:eastAsia="仿宋"/>
                  <w:b/>
                  <w:bCs/>
                  <w:color w:val="auto"/>
                  <w:sz w:val="36"/>
                  <w:szCs w:val="36"/>
                </w:rPr>
                <w:t xml:space="preserve">  磋商邀请</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_Toc31671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"_Toc16207" </w:instrText>
              </w:r>
              <w:r>
                <w:rPr>
                  <w:color w:val="auto"/>
                </w:rPr>
                <w:fldChar w:fldCharType="separate"/>
              </w:r>
              <w:r>
                <w:rPr>
                  <w:rFonts w:ascii="Times New Roman" w:hAnsi="Times New Roman" w:eastAsia="黑体"/>
                  <w:b/>
                  <w:bCs/>
                  <w:color w:val="auto"/>
                  <w:sz w:val="36"/>
                  <w:szCs w:val="36"/>
                </w:rPr>
                <w:t xml:space="preserve">第二章</w:t>
              </w:r>
              <w:r>
                <w:rPr>
                  <w:rFonts w:ascii="Times New Roman" w:hAnsi="Times New Roman" w:eastAsia="仿宋"/>
                  <w:b/>
                  <w:bCs/>
                  <w:color w:val="auto"/>
                  <w:sz w:val="36"/>
                  <w:szCs w:val="36"/>
                </w:rPr>
                <w:t xml:space="preserve">  供应商须知</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_Toc16207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７</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"_Toc20527" </w:instrText>
              </w:r>
              <w:r>
                <w:rPr>
                  <w:color w:val="auto"/>
                </w:rPr>
                <w:fldChar w:fldCharType="separate"/>
              </w:r>
              <w:r>
                <w:rPr>
                  <w:rFonts w:ascii="Times New Roman" w:hAnsi="Times New Roman" w:eastAsia="黑体"/>
                  <w:b/>
                  <w:bCs/>
                  <w:color w:val="auto"/>
                  <w:sz w:val="36"/>
                  <w:szCs w:val="36"/>
                </w:rPr>
                <w:t xml:space="preserve">第三章</w:t>
              </w:r>
              <w:r>
                <w:rPr>
                  <w:rFonts w:ascii="Times New Roman" w:hAnsi="Times New Roman" w:eastAsia="仿宋"/>
                  <w:b/>
                  <w:bCs/>
                  <w:color w:val="auto"/>
                  <w:sz w:val="36"/>
                  <w:szCs w:val="36"/>
                </w:rPr>
                <w:t xml:space="preserve">  合同文本</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_Toc20527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２１</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"_Toc20693" </w:instrText>
              </w:r>
              <w:r>
                <w:rPr>
                  <w:color w:val="auto"/>
                </w:rPr>
                <w:fldChar w:fldCharType="separate"/>
              </w:r>
              <w:r>
                <w:rPr>
                  <w:rFonts w:ascii="Times New Roman" w:hAnsi="Times New Roman" w:eastAsia="黑体"/>
                  <w:b/>
                  <w:bCs/>
                  <w:color w:val="auto"/>
                  <w:sz w:val="36"/>
                  <w:szCs w:val="36"/>
                </w:rPr>
                <w:t xml:space="preserve">第四章</w:t>
              </w:r>
              <w:r>
                <w:rPr>
                  <w:rFonts w:hint="eastAsia" w:ascii="Times New Roman" w:hAnsi="Times New Roman" w:eastAsia="黑体"/>
                  <w:b/>
                  <w:bCs/>
                  <w:color w:val="auto"/>
                  <w:sz w:val="36"/>
                  <w:szCs w:val="36"/>
                </w:rPr>
                <w:t xml:space="preserve">  </w:t>
              </w:r>
              <w:r>
                <w:rPr>
                  <w:rFonts w:ascii="Times New Roman" w:hAnsi="Times New Roman" w:eastAsia="仿宋"/>
                  <w:b/>
                  <w:bCs/>
                  <w:color w:val="auto"/>
                  <w:sz w:val="36"/>
                  <w:szCs w:val="36"/>
                </w:rPr>
                <w:t xml:space="preserve">采购需求</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_Toc20693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２９</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"_Toc88" </w:instrText>
              </w:r>
              <w:r>
                <w:rPr>
                  <w:color w:val="auto"/>
                </w:rPr>
                <w:fldChar w:fldCharType="separate"/>
              </w:r>
              <w:r>
                <w:rPr>
                  <w:rFonts w:ascii="Times New Roman" w:hAnsi="Times New Roman" w:eastAsia="黑体"/>
                  <w:b/>
                  <w:bCs/>
                  <w:color w:val="auto"/>
                  <w:sz w:val="36"/>
                  <w:szCs w:val="36"/>
                </w:rPr>
                <w:t xml:space="preserve">第五章</w:t>
              </w:r>
              <w:r>
                <w:rPr>
                  <w:rFonts w:ascii="Times New Roman" w:hAnsi="Times New Roman" w:eastAsia="仿宋"/>
                  <w:b/>
                  <w:bCs/>
                  <w:color w:val="auto"/>
                  <w:sz w:val="36"/>
                  <w:szCs w:val="36"/>
                </w:rPr>
                <w:t xml:space="preserve">  评审方法与评审标准</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_Toc88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３４</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仿宋" w:hAnsi="仿宋" w:eastAsia="仿宋" w:cs="仿宋"/>
                  <w:b/>
                  <w:bCs/>
                  <w:color w:val="auto"/>
                  <w:sz w:val="36"/>
                  <w:szCs w:val="36"/>
                </w:rPr>
              </w:pPr>
              <w:r>
                <w:rPr>
                  <w:color w:val="auto"/>
                </w:rPr>
                <w:fldChar w:fldCharType="begin"/>
              </w:r>
              <w:r>
                <w:rPr>
                  <w:color w:val="auto"/>
                </w:rPr>
                <w:instrText xml:space="preserve"> HYPERLINK \l "_Toc806" </w:instrText>
              </w:r>
              <w:r>
                <w:rPr>
                  <w:color w:val="auto"/>
                </w:rPr>
                <w:fldChar w:fldCharType="separate"/>
              </w:r>
              <w:r>
                <w:rPr>
                  <w:rFonts w:ascii="Times New Roman" w:hAnsi="Times New Roman" w:eastAsia="黑体"/>
                  <w:b/>
                  <w:bCs/>
                  <w:color w:val="auto"/>
                  <w:sz w:val="36"/>
                  <w:szCs w:val="36"/>
                </w:rPr>
                <w:t xml:space="preserve">第六章</w:t>
              </w:r>
              <w:r>
                <w:rPr>
                  <w:rFonts w:ascii="Times New Roman" w:hAnsi="Times New Roman" w:eastAsia="仿宋"/>
                  <w:b/>
                  <w:bCs/>
                  <w:color w:val="auto"/>
                  <w:sz w:val="36"/>
                  <w:szCs w:val="36"/>
                </w:rPr>
                <w:t xml:space="preserve">  响应文件格式</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_Toc806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３８</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pStyle w:val="656"/>
                <w:tabs>
                  <w:tab w:val="right" w:pos="8953" w:leader="dot"/>
                </w:tabs>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end"/>
              </w:r>
              <w:r/>
            </w:p>
          </w:sdtContent>
        </w:sdt>
        <w:p>
          <w:pPr>
            <w:pStyle w:val="656"/>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rPr>
              <w:rFonts w:ascii="仿宋" w:hAnsi="仿宋" w:eastAsia="仿宋" w:cs="仿宋"/>
              <w:color w:val="auto"/>
              <w:szCs w:val="21"/>
            </w:rPr>
          </w:pPr>
          <w:r>
            <w:rPr>
              <w:rFonts w:hint="eastAsia" w:ascii="仿宋" w:hAnsi="仿宋" w:eastAsia="仿宋" w:cs="仿宋"/>
              <w:b/>
              <w:bCs/>
              <w:color w:val="auto"/>
              <w:sz w:val="36"/>
              <w:szCs w:val="36"/>
            </w:rPr>
            <w:fldChar w:fldCharType="end"/>
          </w:r>
          <w:r/>
        </w:p>
      </w:sdtContent>
    </w:sdt>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 w:val="28"/>
          <w:szCs w:val="28"/>
        </w:rPr>
      </w:pPr>
      <w:r>
        <w:rPr>
          <w:rFonts w:ascii="仿宋" w:hAnsi="仿宋" w:eastAsia="仿宋" w:cs="仿宋"/>
          <w:color w:val="auto"/>
          <w:sz w:val="28"/>
          <w:szCs w:val="28"/>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keepNext/>
        <w:rPr>
          <w:rFonts w:ascii="仿宋" w:hAnsi="仿宋" w:eastAsia="仿宋" w:cs="仿宋"/>
          <w:color w:val="auto"/>
          <w:sz w:val="44"/>
          <w:szCs w:val="44"/>
        </w:rPr>
        <w:outlineLvl w:val="0"/>
      </w:pPr>
      <w:r/>
      <w:bookmarkStart w:id="15" w:name="_Toc28664"/>
      <w:r/>
      <w:bookmarkStart w:id="16" w:name="_Toc31671"/>
      <w:r/>
      <w:bookmarkStart w:id="17" w:name="_Toc5588"/>
      <w:r/>
      <w:r/>
    </w:p>
    <w:p>
      <w:pPr>
        <w:rPr>
          <w:rFonts w:ascii="仿宋" w:hAnsi="仿宋" w:eastAsia="仿宋" w:cs="仿宋"/>
          <w:b/>
          <w:bCs/>
          <w:color w:val="auto"/>
          <w:sz w:val="44"/>
          <w:szCs w:val="44"/>
        </w:rPr>
      </w:pPr>
      <w:r>
        <w:rPr>
          <w:rFonts w:hint="eastAsia" w:ascii="仿宋" w:hAnsi="仿宋" w:eastAsia="仿宋" w:cs="仿宋"/>
          <w:b/>
          <w:bCs/>
          <w:color w:val="auto"/>
          <w:sz w:val="44"/>
          <w:szCs w:val="44"/>
        </w:rPr>
        <w:br w:type="page" w:clear="all"/>
      </w:r>
      <w:r/>
    </w:p>
    <w:p>
      <w:pPr>
        <w:jc w:val="center"/>
        <w:keepNext/>
        <w:rPr>
          <w:rFonts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第一章  </w:t>
      </w:r>
      <w:bookmarkEnd w:id="9"/>
      <w:r>
        <w:rPr>
          <w:rFonts w:hint="eastAsia" w:ascii="仿宋" w:hAnsi="仿宋" w:eastAsia="仿宋" w:cs="仿宋"/>
          <w:b/>
          <w:bCs/>
          <w:color w:val="auto"/>
          <w:sz w:val="44"/>
          <w:szCs w:val="44"/>
        </w:rPr>
        <w:t xml:space="preserve">磋商邀请</w:t>
      </w:r>
      <w:bookmarkEnd w:id="15"/>
      <w:r/>
      <w:bookmarkEnd w:id="16"/>
      <w:r/>
      <w:bookmarkEnd w:id="17"/>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lang w:eastAsia="zh-CN"/>
        </w:rPr>
        <w:t xml:space="preserve">如东县农业综合执法大队</w:t>
      </w:r>
      <w:r>
        <w:rPr>
          <w:rFonts w:hint="eastAsia" w:ascii="仿宋" w:hAnsi="仿宋" w:eastAsia="仿宋" w:cs="仿宋"/>
          <w:color w:val="auto"/>
          <w:sz w:val="24"/>
          <w:szCs w:val="24"/>
        </w:rPr>
        <w:t xml:space="preserve">的委托，</w:t>
      </w: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工程咨询有限公司就</w:t>
      </w:r>
      <w:r>
        <w:rPr>
          <w:rFonts w:hint="eastAsia" w:ascii="仿宋" w:hAnsi="仿宋" w:eastAsia="仿宋" w:cs="仿宋"/>
          <w:color w:val="auto"/>
          <w:sz w:val="24"/>
          <w:szCs w:val="24"/>
          <w:lang w:eastAsia="zh-CN"/>
        </w:rPr>
        <w:t xml:space="preserve">如东县农业综合执法大队2026年中国渔政32545、32548船修理项目(项目编号：</w:t>
      </w:r>
      <w:r>
        <w:rPr>
          <w:rFonts w:ascii="Segoe UI" w:hAnsi="Segoe UI" w:eastAsia="Segoe UI" w:cs="Segoe UI"/>
          <w:i w:val="0"/>
          <w:iCs w:val="0"/>
          <w:caps w:val="0"/>
          <w:color w:val="auto"/>
          <w:spacing w:val="0"/>
          <w:sz w:val="21"/>
          <w:szCs w:val="21"/>
          <w:shd w:val="clear" w:color="auto" w:fill="ffffff"/>
        </w:rPr>
        <w:t xml:space="preserve">JSZC-320623-DYZX-C2026-</w:t>
      </w:r>
      <w:r>
        <w:rPr>
          <w:rFonts w:hint="eastAsia" w:ascii="Segoe UI" w:hAnsi="Segoe UI" w:eastAsia="宋体" w:cs="Segoe UI"/>
          <w:i w:val="0"/>
          <w:iCs w:val="0"/>
          <w:caps w:val="0"/>
          <w:color w:val="auto"/>
          <w:spacing w:val="0"/>
          <w:sz w:val="21"/>
          <w:szCs w:val="21"/>
          <w:shd w:val="clear" w:color="auto" w:fill="ffffff"/>
          <w:lang w:eastAsia="zh-CN"/>
        </w:rPr>
        <w:t xml:space="preserve">0025</w:t>
      </w:r>
      <w:r>
        <w:rPr>
          <w:rFonts w:hint="eastAsia" w:ascii="仿宋" w:hAnsi="仿宋" w:eastAsia="仿宋" w:cs="仿宋"/>
          <w:color w:val="auto"/>
          <w:sz w:val="24"/>
          <w:szCs w:val="24"/>
          <w:lang w:eastAsia="zh-CN"/>
        </w:rPr>
        <w:t xml:space="preserve">)进行竞争性磋商采购，欢迎符合条</w:t>
      </w:r>
      <w:r>
        <w:rPr>
          <w:rFonts w:hint="eastAsia" w:ascii="仿宋" w:hAnsi="仿宋" w:eastAsia="仿宋" w:cs="仿宋"/>
          <w:color w:val="auto"/>
          <w:sz w:val="24"/>
          <w:szCs w:val="24"/>
        </w:rPr>
        <w:t xml:space="preserve">件的供应商参加磋商。</w:t>
      </w:r>
      <w:r/>
    </w:p>
    <w:p>
      <w:pPr>
        <w:ind w:firstLine="480"/>
        <w:rPr>
          <w:rFonts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rPr>
        <w:t xml:space="preserve">项目概况</w:t>
      </w:r>
      <w:r/>
    </w:p>
    <w:p>
      <w:pPr>
        <w:ind w:firstLine="480"/>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工程咨询有限公司就</w:t>
      </w:r>
      <w:r>
        <w:rPr>
          <w:rFonts w:hint="eastAsia" w:ascii="仿宋" w:hAnsi="仿宋" w:eastAsia="仿宋" w:cs="仿宋"/>
          <w:color w:val="auto"/>
          <w:sz w:val="24"/>
          <w:szCs w:val="24"/>
          <w:lang w:eastAsia="zh-CN"/>
        </w:rPr>
        <w:t xml:space="preserve">如东县农业综合执法大队2026年中国渔政32545、32548船修理项目</w:t>
      </w:r>
      <w:r>
        <w:rPr>
          <w:rFonts w:hint="eastAsia" w:ascii="仿宋" w:hAnsi="仿宋" w:eastAsia="仿宋" w:cs="仿宋"/>
          <w:color w:val="auto"/>
          <w:sz w:val="24"/>
          <w:szCs w:val="24"/>
        </w:rPr>
        <w:t xml:space="preserve">竞争性磋商项目的潜在供应商可在</w:t>
      </w:r>
      <w:r>
        <w:rPr>
          <w:rFonts w:hint="eastAsia" w:ascii="仿宋" w:hAnsi="仿宋" w:eastAsia="仿宋" w:cs="仿宋"/>
          <w:color w:val="auto"/>
          <w:sz w:val="24"/>
          <w:szCs w:val="24"/>
          <w:u w:val="single"/>
        </w:rPr>
        <w:t xml:space="preserve">“江苏政府采购网”自行免费下载</w:t>
      </w:r>
      <w:r>
        <w:rPr>
          <w:rFonts w:hint="eastAsia" w:ascii="仿宋" w:hAnsi="仿宋" w:eastAsia="仿宋" w:cs="仿宋"/>
          <w:color w:val="auto"/>
          <w:sz w:val="24"/>
          <w:szCs w:val="24"/>
        </w:rPr>
        <w:t xml:space="preserve">磋商文件，并于</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日9点00分（北京时间）前递交响应文件。</w:t>
      </w:r>
      <w:r/>
    </w:p>
    <w:p>
      <w:pPr>
        <w:ind w:firstLine="498"/>
        <w:keepLines/>
        <w:keepNext/>
        <w:spacing w:before="156" w:after="156" w:line="360" w:lineRule="auto"/>
        <w:rPr>
          <w:rFonts w:ascii="仿宋" w:hAnsi="仿宋" w:eastAsia="仿宋" w:cs="仿宋"/>
          <w:b/>
          <w:bCs/>
          <w:color w:val="auto"/>
          <w:sz w:val="32"/>
          <w:szCs w:val="32"/>
        </w:rPr>
        <w:outlineLvl w:val="2"/>
      </w:pPr>
      <w:r/>
      <w:bookmarkStart w:id="18" w:name="_Toc35393790"/>
      <w:r/>
      <w:bookmarkStart w:id="19" w:name="_Toc38985263"/>
      <w:r/>
      <w:bookmarkStart w:id="20" w:name="_Toc35393621"/>
      <w:r/>
      <w:bookmarkStart w:id="21" w:name="_Toc28359002"/>
      <w:r/>
      <w:bookmarkStart w:id="22" w:name="_Toc28359079"/>
      <w:r/>
      <w:bookmarkStart w:id="23" w:name="_Hlk24379207"/>
      <w:r>
        <w:rPr>
          <w:rFonts w:hint="eastAsia" w:ascii="仿宋" w:hAnsi="仿宋" w:eastAsia="仿宋" w:cs="仿宋"/>
          <w:b/>
          <w:bCs/>
          <w:color w:val="auto"/>
          <w:sz w:val="32"/>
          <w:szCs w:val="32"/>
        </w:rPr>
        <w:t xml:space="preserve">一、项目基本情况</w:t>
      </w:r>
      <w:bookmarkEnd w:id="18"/>
      <w:r/>
      <w:bookmarkEnd w:id="19"/>
      <w:r/>
      <w:bookmarkEnd w:id="20"/>
      <w:r/>
      <w:bookmarkEnd w:id="21"/>
      <w:r/>
      <w:bookmarkEnd w:id="22"/>
      <w:r/>
      <w:r/>
    </w:p>
    <w:p>
      <w:pPr>
        <w:ind w:firstLine="540"/>
        <w:spacing w:line="360" w:lineRule="auto"/>
        <w:rPr>
          <w:rFonts w:hint="eastAsia" w:ascii="仿宋" w:hAnsi="仿宋" w:eastAsia="宋体" w:cs="仿宋"/>
          <w:color w:val="auto"/>
          <w:sz w:val="24"/>
          <w:szCs w:val="24"/>
          <w:lang w:eastAsia="zh-CN"/>
        </w:rPr>
      </w:pPr>
      <w:r>
        <w:rPr>
          <w:rFonts w:hint="eastAsia" w:ascii="仿宋" w:hAnsi="仿宋" w:eastAsia="仿宋" w:cs="仿宋"/>
          <w:color w:val="auto"/>
          <w:sz w:val="24"/>
          <w:szCs w:val="24"/>
        </w:rPr>
        <w:t xml:space="preserve">1.项目编号：</w:t>
      </w:r>
      <w:r>
        <w:rPr>
          <w:rFonts w:ascii="Segoe UI" w:hAnsi="Segoe UI" w:eastAsia="Segoe UI" w:cs="Segoe UI"/>
          <w:i w:val="0"/>
          <w:iCs w:val="0"/>
          <w:caps w:val="0"/>
          <w:color w:val="auto"/>
          <w:spacing w:val="0"/>
          <w:sz w:val="21"/>
          <w:szCs w:val="21"/>
          <w:shd w:val="clear" w:color="auto" w:fill="ffffff"/>
        </w:rPr>
        <w:t xml:space="preserve">JSZC-320623-DYZX-C2026-</w:t>
      </w:r>
      <w:r>
        <w:rPr>
          <w:rFonts w:hint="eastAsia" w:ascii="Segoe UI" w:hAnsi="Segoe UI" w:eastAsia="宋体" w:cs="Segoe UI"/>
          <w:i w:val="0"/>
          <w:iCs w:val="0"/>
          <w:caps w:val="0"/>
          <w:color w:val="auto"/>
          <w:spacing w:val="0"/>
          <w:sz w:val="21"/>
          <w:szCs w:val="21"/>
          <w:shd w:val="clear" w:color="auto" w:fill="ffffff"/>
          <w:lang w:eastAsia="zh-CN"/>
        </w:rPr>
        <w:t xml:space="preserve">0025</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2.项目名称：</w:t>
      </w:r>
      <w:r>
        <w:rPr>
          <w:rFonts w:hint="eastAsia" w:ascii="仿宋" w:hAnsi="仿宋" w:eastAsia="仿宋" w:cs="仿宋"/>
          <w:color w:val="auto"/>
          <w:sz w:val="24"/>
          <w:szCs w:val="24"/>
          <w:lang w:eastAsia="zh-CN"/>
        </w:rPr>
        <w:t xml:space="preserve">如东县农业综合执法大队2026年中国渔政32545、32548船修理项目</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3.采购方式：竞争性磋商</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4.项目类型：</w:t>
      </w:r>
      <w:r>
        <w:rPr>
          <w:rFonts w:hint="eastAsia" w:ascii="仿宋" w:hAnsi="仿宋" w:eastAsia="仿宋" w:cs="仿宋"/>
          <w:color w:val="auto"/>
          <w:sz w:val="24"/>
          <w:szCs w:val="24"/>
          <w:lang w:eastAsia="zh-CN"/>
        </w:rPr>
        <w:t xml:space="preserve">服务</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5.所属行业：其它为列明行业 </w:t>
      </w:r>
      <w:bookmarkEnd w:id="23"/>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6.预算金额：</w:t>
      </w:r>
      <w:r>
        <w:rPr>
          <w:rFonts w:hint="eastAsia" w:ascii="仿宋" w:hAnsi="仿宋" w:eastAsia="仿宋" w:cs="仿宋"/>
          <w:color w:val="auto"/>
          <w:sz w:val="24"/>
          <w:szCs w:val="24"/>
          <w:lang w:val="en-US" w:eastAsia="zh-CN"/>
        </w:rPr>
        <w:t xml:space="preserve">174</w:t>
      </w:r>
      <w:r>
        <w:rPr>
          <w:rFonts w:hint="eastAsia" w:ascii="仿宋" w:hAnsi="仿宋" w:eastAsia="仿宋" w:cs="仿宋"/>
          <w:color w:val="auto"/>
          <w:sz w:val="24"/>
          <w:szCs w:val="24"/>
        </w:rPr>
        <w:t xml:space="preserve">万元。</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7.采购需求（简介）：</w:t>
      </w:r>
      <w:r/>
    </w:p>
    <w:tbl>
      <w:tblPr>
        <w:tblStyle w:val="659"/>
        <w:tblW w:w="0" w:type="auto"/>
        <w:tblInd w:w="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4422"/>
        <w:gridCol w:w="2236"/>
      </w:tblGrid>
      <w:tr>
        <w:trPr/>
        <w:tc>
          <w:tcPr>
            <w:tcW w:w="1565" w:type="dxa"/>
            <w:textDirection w:val="lrTb"/>
            <w:noWrap w:val="false"/>
          </w:tcPr>
          <w:p>
            <w:pPr>
              <w:spacing w:line="360" w:lineRule="auto"/>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4"/>
                <w:szCs w:val="24"/>
                <w:vertAlign w:val="baseline"/>
                <w:lang w:eastAsia="zh-CN"/>
              </w:rPr>
              <w:t xml:space="preserve">采购包号</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名称</w:t>
            </w:r>
            <w:r/>
          </w:p>
        </w:tc>
        <w:tc>
          <w:tcPr>
            <w:tcW w:w="2236" w:type="dxa"/>
            <w:textDirection w:val="lrTb"/>
            <w:noWrap w:val="false"/>
          </w:tcPr>
          <w:p>
            <w:pPr>
              <w:spacing w:line="360" w:lineRule="auto"/>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4"/>
                <w:szCs w:val="24"/>
                <w:vertAlign w:val="baseline"/>
                <w:lang w:eastAsia="zh-CN"/>
              </w:rPr>
              <w:t xml:space="preserve">最高限价</w:t>
            </w:r>
            <w:r/>
          </w:p>
        </w:tc>
      </w:tr>
      <w:tr>
        <w:trPr/>
        <w:tc>
          <w:tcPr>
            <w:tcW w:w="1565"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采购包</w:t>
            </w:r>
            <w:r>
              <w:rPr>
                <w:rFonts w:hint="eastAsia" w:ascii="仿宋" w:hAnsi="仿宋" w:eastAsia="仿宋" w:cs="仿宋"/>
                <w:color w:val="auto"/>
                <w:sz w:val="24"/>
                <w:szCs w:val="24"/>
                <w:vertAlign w:val="baseline"/>
                <w:lang w:val="en-US" w:eastAsia="zh-CN"/>
              </w:rPr>
              <w:t xml:space="preserve">1</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eastAsia="zh-CN"/>
              </w:rPr>
              <w:t xml:space="preserve">2026年中国渔政32545船修理项目</w:t>
            </w:r>
            <w:r/>
          </w:p>
        </w:tc>
        <w:tc>
          <w:tcPr>
            <w:tcW w:w="2236"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92.6万元</w:t>
            </w:r>
            <w:r/>
          </w:p>
        </w:tc>
      </w:tr>
      <w:tr>
        <w:trPr/>
        <w:tc>
          <w:tcPr>
            <w:tcW w:w="1565"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采购包</w:t>
            </w:r>
            <w:r>
              <w:rPr>
                <w:rFonts w:hint="eastAsia" w:ascii="仿宋" w:hAnsi="仿宋" w:eastAsia="仿宋" w:cs="仿宋"/>
                <w:color w:val="auto"/>
                <w:sz w:val="24"/>
                <w:szCs w:val="24"/>
                <w:vertAlign w:val="baseline"/>
                <w:lang w:val="en-US" w:eastAsia="zh-CN"/>
              </w:rPr>
              <w:t xml:space="preserve">2</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eastAsia="zh-CN"/>
              </w:rPr>
              <w:t xml:space="preserve">2026年中国渔政3254</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lang w:eastAsia="zh-CN"/>
              </w:rPr>
              <w:t xml:space="preserve">船修理项目</w:t>
            </w:r>
            <w:r/>
          </w:p>
        </w:tc>
        <w:tc>
          <w:tcPr>
            <w:tcW w:w="2236"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81.4 万元</w:t>
            </w:r>
            <w:r/>
          </w:p>
        </w:tc>
      </w:tr>
    </w:tbl>
    <w:p>
      <w:pPr>
        <w:ind w:firstLine="7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详见磋商文件，请仔细研究。</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8.合同履行期限</w:t>
      </w:r>
      <w:r>
        <w:rPr>
          <w:rFonts w:hint="eastAsia" w:ascii="仿宋" w:hAnsi="仿宋" w:eastAsia="仿宋" w:cs="仿宋"/>
          <w:color w:val="auto"/>
          <w:sz w:val="24"/>
          <w:szCs w:val="24"/>
          <w:lang w:eastAsia="zh-CN"/>
        </w:rPr>
        <w:t xml:space="preserve">：</w:t>
      </w:r>
      <w:r>
        <w:rPr>
          <w:rFonts w:hint="eastAsia" w:hAnsi="仿宋" w:eastAsia="仿宋"/>
          <w:color w:val="auto"/>
          <w:sz w:val="24"/>
          <w:szCs w:val="24"/>
        </w:rPr>
        <w:t xml:space="preserve">签订合同后二十个晴天内修理结束并保证一次性通过验收</w:t>
      </w:r>
      <w:r>
        <w:rPr>
          <w:rFonts w:hint="eastAsia" w:ascii="仿宋" w:hAnsi="仿宋" w:eastAsia="仿宋" w:cs="仿宋"/>
          <w:color w:val="auto"/>
          <w:sz w:val="24"/>
          <w:szCs w:val="24"/>
        </w:rPr>
        <w:t xml:space="preserve">。</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bookmarkStart w:id="24" w:name="_Toc35393791"/>
      <w:r/>
      <w:bookmarkStart w:id="25" w:name="_Toc35393622"/>
      <w:r/>
      <w:bookmarkStart w:id="26" w:name="_Toc28359003"/>
      <w:r/>
      <w:bookmarkStart w:id="27" w:name="_Toc38985264"/>
      <w:r/>
      <w:bookmarkStart w:id="28" w:name="_Toc28359080"/>
      <w:r>
        <w:rPr>
          <w:rFonts w:hint="eastAsia" w:ascii="仿宋" w:hAnsi="仿宋" w:eastAsia="仿宋" w:cs="仿宋"/>
          <w:color w:val="auto"/>
          <w:sz w:val="24"/>
          <w:szCs w:val="24"/>
        </w:rPr>
        <w:t xml:space="preserve">本项目是否接受联合体投标：否。</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10.本项目是否接受分包：否。</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二、申请人的资格要求：</w:t>
      </w:r>
      <w:bookmarkEnd w:id="24"/>
      <w:r/>
      <w:bookmarkEnd w:id="25"/>
      <w:r/>
      <w:bookmarkEnd w:id="26"/>
      <w:r/>
      <w:bookmarkEnd w:id="27"/>
      <w:r/>
      <w:bookmarkEnd w:id="28"/>
      <w:r/>
      <w:r/>
    </w:p>
    <w:p>
      <w:pPr>
        <w:ind w:firstLine="540"/>
        <w:spacing w:line="360" w:lineRule="auto"/>
        <w:rPr>
          <w:rFonts w:hint="eastAsia" w:ascii="仿宋" w:hAnsi="仿宋" w:eastAsia="仿宋" w:cs="仿宋"/>
          <w:color w:val="auto"/>
          <w:sz w:val="24"/>
          <w:szCs w:val="24"/>
        </w:rPr>
      </w:pPr>
      <w:r/>
      <w:bookmarkStart w:id="29" w:name="_Toc28359081"/>
      <w:r/>
      <w:bookmarkStart w:id="30" w:name="_Toc28359004"/>
      <w:r/>
      <w:bookmarkStart w:id="31" w:name="_Toc35393623"/>
      <w:r/>
      <w:bookmarkStart w:id="32" w:name="_Toc35393792"/>
      <w:r/>
      <w:bookmarkStart w:id="33" w:name="_Toc38985265"/>
      <w:r>
        <w:rPr>
          <w:rFonts w:hint="eastAsia" w:ascii="仿宋" w:hAnsi="仿宋" w:eastAsia="仿宋" w:cs="仿宋"/>
          <w:color w:val="auto"/>
          <w:sz w:val="24"/>
          <w:szCs w:val="24"/>
        </w:rPr>
        <w:t xml:space="preserve">（一）通用资格要求</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1.满足《中华人民共和国政府采购法》第二十二条规定</w:t>
      </w:r>
      <w:r>
        <w:rPr>
          <w:rFonts w:hint="eastAsia" w:ascii="仿宋" w:hAnsi="仿宋" w:eastAsia="仿宋" w:cs="仿宋"/>
          <w:b/>
          <w:bCs/>
          <w:color w:val="auto"/>
          <w:sz w:val="24"/>
          <w:szCs w:val="24"/>
        </w:rPr>
        <w:t xml:space="preserve">（按附件2格式进行声明，响应文件中无需提供其他证明材料）</w:t>
      </w:r>
      <w:r>
        <w:rPr>
          <w:rFonts w:hint="eastAsia" w:ascii="仿宋" w:hAnsi="仿宋" w:eastAsia="仿宋" w:cs="仿宋"/>
          <w:color w:val="auto"/>
          <w:sz w:val="24"/>
          <w:szCs w:val="24"/>
        </w:rPr>
        <w:t xml:space="preserve">；</w:t>
      </w:r>
      <w:r/>
    </w:p>
    <w:p>
      <w:pPr>
        <w:ind w:firstLine="54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rPr>
        <w:t xml:space="preserve">（响应文件中无需提供证明材料）</w:t>
      </w:r>
      <w:r/>
    </w:p>
    <w:p>
      <w:pPr>
        <w:ind w:firstLine="54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3.落实政府采购政策需满足的资格要求：</w:t>
      </w:r>
      <w:r>
        <w:rPr>
          <w:rFonts w:hint="eastAsia" w:ascii="仿宋" w:hAnsi="仿宋" w:eastAsia="仿宋" w:cs="仿宋"/>
          <w:b/>
          <w:bCs/>
          <w:color w:val="auto"/>
          <w:sz w:val="24"/>
          <w:szCs w:val="24"/>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（二）本项目的特定资格要求：/；</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w:t>
      </w:r>
      <w:bookmarkEnd w:id="29"/>
      <w:r/>
      <w:bookmarkEnd w:id="30"/>
      <w:r/>
      <w:bookmarkEnd w:id="31"/>
      <w:r/>
      <w:bookmarkEnd w:id="32"/>
      <w:r/>
      <w:bookmarkEnd w:id="33"/>
      <w:r>
        <w:rPr>
          <w:rFonts w:hint="eastAsia" w:ascii="仿宋" w:hAnsi="仿宋" w:eastAsia="仿宋" w:cs="仿宋"/>
          <w:b/>
          <w:bCs/>
          <w:color w:val="auto"/>
          <w:sz w:val="32"/>
          <w:szCs w:val="32"/>
        </w:rPr>
        <w:t xml:space="preserve">磋商文件</w:t>
      </w:r>
      <w:r/>
    </w:p>
    <w:p>
      <w:pPr>
        <w:ind w:firstLine="540"/>
        <w:spacing w:line="360" w:lineRule="auto"/>
        <w:rPr>
          <w:rFonts w:ascii="仿宋" w:hAnsi="仿宋" w:eastAsia="仿宋" w:cs="仿宋"/>
          <w:color w:val="auto"/>
          <w:sz w:val="24"/>
          <w:szCs w:val="24"/>
        </w:rPr>
      </w:pPr>
      <w:r/>
      <w:bookmarkStart w:id="34" w:name="_Toc35393793"/>
      <w:r/>
      <w:bookmarkStart w:id="35" w:name="_Toc35393624"/>
      <w:r/>
      <w:bookmarkStart w:id="36" w:name="_Toc28359005"/>
      <w:r/>
      <w:bookmarkStart w:id="37" w:name="_Toc38985266"/>
      <w:r/>
      <w:bookmarkStart w:id="38" w:name="_Toc28359082"/>
      <w:r>
        <w:rPr>
          <w:rFonts w:hint="eastAsia" w:ascii="仿宋" w:hAnsi="仿宋" w:eastAsia="仿宋" w:cs="仿宋"/>
          <w:color w:val="auto"/>
          <w:sz w:val="24"/>
          <w:szCs w:val="24"/>
        </w:rPr>
        <w:t xml:space="preserve">1.时间：</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rPr>
        <w:t xml:space="preserve">日至</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rPr>
        <w:t xml:space="preserve">北京时间）</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2.地点：“江苏政府采购网”</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3.方式：在“江苏政府采购网”自行下载磋商文件。</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4.售价：免费</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w:t>
      </w:r>
      <w:bookmarkEnd w:id="34"/>
      <w:r/>
      <w:bookmarkEnd w:id="35"/>
      <w:r/>
      <w:bookmarkEnd w:id="36"/>
      <w:r/>
      <w:bookmarkEnd w:id="37"/>
      <w:r/>
      <w:bookmarkEnd w:id="38"/>
      <w:r>
        <w:rPr>
          <w:rFonts w:hint="eastAsia" w:ascii="仿宋" w:hAnsi="仿宋" w:eastAsia="仿宋" w:cs="仿宋"/>
          <w:b/>
          <w:bCs/>
          <w:color w:val="auto"/>
          <w:sz w:val="32"/>
          <w:szCs w:val="32"/>
        </w:rPr>
        <w:t xml:space="preserve">响应文件提交</w:t>
      </w:r>
      <w:r/>
    </w:p>
    <w:p>
      <w:pPr>
        <w:ind w:firstLine="480"/>
        <w:spacing w:line="50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1.截止时间：</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u w:val="single"/>
        </w:rPr>
        <w:t xml:space="preserve">9</w:t>
      </w:r>
      <w:r>
        <w:rPr>
          <w:rFonts w:hint="eastAsia" w:ascii="仿宋" w:hAnsi="仿宋" w:eastAsia="仿宋" w:cs="仿宋"/>
          <w:bCs/>
          <w:color w:val="auto"/>
          <w:sz w:val="24"/>
          <w:szCs w:val="24"/>
        </w:rPr>
        <w:t xml:space="preserve">点</w:t>
      </w:r>
      <w:r>
        <w:rPr>
          <w:rFonts w:hint="eastAsia" w:ascii="仿宋" w:hAnsi="仿宋" w:eastAsia="仿宋" w:cs="仿宋"/>
          <w:bCs/>
          <w:color w:val="auto"/>
          <w:sz w:val="24"/>
          <w:szCs w:val="24"/>
          <w:u w:val="single"/>
        </w:rPr>
        <w:t xml:space="preserve">00</w:t>
      </w:r>
      <w:r>
        <w:rPr>
          <w:rFonts w:hint="eastAsia" w:ascii="仿宋" w:hAnsi="仿宋" w:eastAsia="仿宋" w:cs="仿宋"/>
          <w:bCs/>
          <w:color w:val="auto"/>
          <w:sz w:val="24"/>
          <w:szCs w:val="24"/>
        </w:rPr>
        <w:t xml:space="preserve">分（北京时间）。逾时，系统将拒绝接受上传响应文件电子文档。</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2.地点：“苏采云”政府采购一体化平台。</w:t>
      </w:r>
      <w:r/>
    </w:p>
    <w:p>
      <w:pPr>
        <w:ind w:firstLine="498"/>
        <w:keepLines/>
        <w:keepNext/>
        <w:spacing w:before="156" w:after="156" w:line="360" w:lineRule="auto"/>
        <w:rPr>
          <w:rFonts w:ascii="仿宋" w:hAnsi="仿宋" w:eastAsia="仿宋" w:cs="仿宋"/>
          <w:b/>
          <w:bCs/>
          <w:color w:val="auto"/>
          <w:sz w:val="32"/>
          <w:szCs w:val="32"/>
        </w:rPr>
        <w:outlineLvl w:val="2"/>
      </w:pPr>
      <w:r/>
      <w:bookmarkStart w:id="39" w:name="_Toc28359007"/>
      <w:r/>
      <w:bookmarkStart w:id="40" w:name="_Toc28359084"/>
      <w:r/>
      <w:bookmarkStart w:id="41" w:name="_Toc38985267"/>
      <w:r/>
      <w:bookmarkStart w:id="42" w:name="_Toc35393625"/>
      <w:r/>
      <w:bookmarkStart w:id="43" w:name="_Toc35393794"/>
      <w:r>
        <w:rPr>
          <w:rFonts w:hint="eastAsia" w:ascii="仿宋" w:hAnsi="仿宋" w:eastAsia="仿宋" w:cs="仿宋"/>
          <w:b/>
          <w:bCs/>
          <w:color w:val="auto"/>
          <w:sz w:val="32"/>
          <w:szCs w:val="32"/>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color w:val="auto"/>
          <w:sz w:val="24"/>
          <w:szCs w:val="24"/>
        </w:rPr>
      </w:pPr>
      <w:r/>
      <w:bookmarkStart w:id="44" w:name="_Toc38985268"/>
      <w:r/>
      <w:bookmarkStart w:id="45" w:name="_Toc35393626"/>
      <w:r/>
      <w:bookmarkStart w:id="46" w:name="_Toc35393795"/>
      <w:r>
        <w:rPr>
          <w:rFonts w:hint="eastAsia" w:ascii="仿宋" w:hAnsi="仿宋" w:eastAsia="仿宋" w:cs="仿宋"/>
          <w:color w:val="auto"/>
          <w:sz w:val="24"/>
          <w:szCs w:val="24"/>
        </w:rPr>
        <w:t xml:space="preserve">自本公告发布之日起</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个</w:t>
      </w:r>
      <w:r>
        <w:rPr>
          <w:rFonts w:hint="eastAsia" w:ascii="仿宋" w:hAnsi="仿宋" w:eastAsia="仿宋" w:cs="仿宋"/>
          <w:color w:val="auto"/>
          <w:sz w:val="24"/>
          <w:szCs w:val="24"/>
          <w:lang w:eastAsia="zh-CN"/>
        </w:rPr>
        <w:t xml:space="preserve">工作日</w:t>
      </w:r>
      <w:r>
        <w:rPr>
          <w:rFonts w:hint="eastAsia" w:ascii="仿宋" w:hAnsi="仿宋" w:eastAsia="仿宋" w:cs="仿宋"/>
          <w:color w:val="auto"/>
          <w:sz w:val="24"/>
          <w:szCs w:val="24"/>
        </w:rPr>
        <w:t xml:space="preserve">。</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44"/>
      <w:r/>
      <w:bookmarkEnd w:id="45"/>
      <w:r/>
      <w:bookmarkEnd w:id="46"/>
      <w:r/>
      <w:r/>
    </w:p>
    <w:p>
      <w:pPr>
        <w:ind w:firstLine="540"/>
        <w:spacing w:line="360" w:lineRule="auto"/>
        <w:rPr>
          <w:rFonts w:ascii="仿宋" w:hAnsi="仿宋" w:eastAsia="仿宋" w:cs="仿宋"/>
          <w:color w:val="auto"/>
          <w:sz w:val="24"/>
          <w:szCs w:val="24"/>
        </w:rPr>
      </w:pPr>
      <w:r/>
      <w:bookmarkStart w:id="47" w:name="_Toc35393796"/>
      <w:r/>
      <w:bookmarkStart w:id="48" w:name="_Toc28359085"/>
      <w:r/>
      <w:bookmarkStart w:id="49" w:name="_Toc38985269"/>
      <w:r/>
      <w:bookmarkStart w:id="50" w:name="_Toc35393627"/>
      <w:r/>
      <w:bookmarkStart w:id="51" w:name="_Toc28359008"/>
      <w:r>
        <w:rPr>
          <w:rFonts w:hint="eastAsia" w:ascii="仿宋" w:hAnsi="仿宋" w:eastAsia="仿宋" w:cs="仿宋"/>
          <w:color w:val="auto"/>
          <w:sz w:val="24"/>
          <w:szCs w:val="24"/>
        </w:rPr>
        <w:t xml:space="preserve">1.项目磋商活动模式：不见面远程磋商模式。</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4.开标当天响应供应商应及时登录“苏采云”政府采</w:t>
      </w:r>
      <w:r>
        <w:rPr>
          <w:rFonts w:hint="eastAsia" w:ascii="仿宋" w:hAnsi="仿宋" w:eastAsia="仿宋" w:cs="仿宋"/>
          <w:color w:val="auto"/>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bookmarkEnd w:id="48"/>
      <w:bookmarkEnd w:id="49"/>
      <w:bookmarkEnd w:id="50"/>
      <w:bookmarkEnd w:id="51"/>
      <w:r/>
    </w:p>
    <w:p>
      <w:pPr>
        <w:ind w:firstLine="498"/>
        <w:keepLines/>
        <w:keepNext/>
        <w:spacing w:before="156" w:after="156" w:line="360" w:lineRule="auto"/>
        <w:rPr>
          <w:rFonts w:ascii="仿宋" w:hAnsi="仿宋" w:eastAsia="仿宋" w:cs="仿宋"/>
          <w:b/>
          <w:bCs/>
          <w:color w:val="auto"/>
          <w:sz w:val="32"/>
          <w:szCs w:val="32"/>
        </w:rPr>
        <w:outlineLvl w:val="2"/>
      </w:pPr>
      <w:r/>
      <w:bookmarkStart w:id="52" w:name="_Toc28359087"/>
      <w:r/>
      <w:bookmarkStart w:id="53" w:name="_Toc28359010"/>
      <w:r>
        <w:rPr>
          <w:rFonts w:hint="eastAsia" w:ascii="仿宋" w:hAnsi="仿宋" w:eastAsia="仿宋" w:cs="仿宋"/>
          <w:b/>
          <w:bCs/>
          <w:color w:val="auto"/>
          <w:sz w:val="32"/>
          <w:szCs w:val="32"/>
        </w:rPr>
        <w:t xml:space="preserve">七、凡对本次采购提出询问，请按以下方式联系</w:t>
      </w:r>
      <w:r/>
    </w:p>
    <w:p>
      <w:pPr>
        <w:jc w:val="left"/>
        <w:widowControl/>
        <w:rPr>
          <w:rFonts w:ascii="仿宋" w:hAnsi="仿宋" w:eastAsia="仿宋" w:cs="仿宋"/>
          <w:color w:val="auto"/>
          <w:sz w:val="24"/>
          <w:szCs w:val="24"/>
        </w:rPr>
      </w:pPr>
      <w:r>
        <w:rPr>
          <w:rFonts w:hint="eastAsia" w:ascii="仿宋" w:hAnsi="仿宋" w:eastAsia="仿宋" w:cs="仿宋"/>
          <w:color w:val="auto"/>
          <w:sz w:val="28"/>
          <w:szCs w:val="28"/>
        </w:rPr>
        <w:t xml:space="preserve">　　　</w:t>
      </w:r>
      <w:r>
        <w:rPr>
          <w:rFonts w:hint="eastAsia" w:ascii="仿宋" w:hAnsi="仿宋" w:eastAsia="仿宋" w:cs="仿宋"/>
          <w:color w:val="auto"/>
          <w:sz w:val="24"/>
          <w:szCs w:val="24"/>
        </w:rPr>
        <w:t xml:space="preserve">1.采购人信息</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u w:val="none"/>
          <w:lang w:eastAsia="zh-CN"/>
        </w:rPr>
        <w:t xml:space="preserve">如东县农业综合执法大队</w:t>
      </w:r>
      <w:r>
        <w:rPr>
          <w:rFonts w:hint="eastAsia" w:ascii="仿宋" w:hAnsi="仿宋" w:eastAsia="仿宋" w:cs="仿宋"/>
          <w:color w:val="auto"/>
          <w:sz w:val="24"/>
          <w:szCs w:val="24"/>
          <w:u w:val="none"/>
        </w:rPr>
        <w:t xml:space="preserve">　　</w:t>
      </w:r>
      <w:r/>
    </w:p>
    <w:p>
      <w:pPr>
        <w:ind w:left="1079" w:hanging="300"/>
        <w:jc w:val="left"/>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none"/>
        </w:rPr>
        <w:t xml:space="preserve">如东县城中街道</w:t>
      </w:r>
      <w:r>
        <w:rPr>
          <w:rFonts w:hint="eastAsia" w:ascii="仿宋" w:hAnsi="仿宋" w:eastAsia="仿宋" w:cs="仿宋"/>
          <w:color w:val="auto"/>
          <w:sz w:val="24"/>
          <w:szCs w:val="24"/>
          <w:u w:val="none"/>
          <w:lang w:val="en-US" w:eastAsia="zh-CN"/>
        </w:rPr>
        <w:t xml:space="preserve">江海西路34号</w:t>
      </w:r>
      <w:r>
        <w:rPr>
          <w:rFonts w:hint="eastAsia" w:ascii="仿宋" w:hAnsi="仿宋" w:eastAsia="仿宋" w:cs="仿宋"/>
          <w:color w:val="auto"/>
          <w:sz w:val="24"/>
          <w:szCs w:val="24"/>
          <w:u w:val="none"/>
        </w:rPr>
        <w:t xml:space="preserve">　</w:t>
      </w:r>
      <w:r/>
    </w:p>
    <w:p>
      <w:pPr>
        <w:ind w:left="1079" w:hanging="300"/>
        <w:jc w:val="left"/>
        <w:spacing w:line="360" w:lineRule="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联系人：</w:t>
      </w:r>
      <w:r>
        <w:rPr>
          <w:rFonts w:hint="eastAsia" w:ascii="仿宋" w:hAnsi="仿宋" w:eastAsia="仿宋" w:cs="仿宋"/>
          <w:color w:val="auto"/>
          <w:sz w:val="24"/>
          <w:szCs w:val="24"/>
          <w:u w:val="none"/>
          <w:lang w:val="en-US" w:eastAsia="zh-CN"/>
        </w:rPr>
        <w:t xml:space="preserve">陈建建</w:t>
      </w:r>
      <w:r/>
    </w:p>
    <w:p>
      <w:pPr>
        <w:ind w:left="1079" w:hanging="300"/>
        <w:jc w:val="left"/>
        <w:spacing w:line="360" w:lineRule="auto"/>
        <w:rPr>
          <w:rFonts w:hint="default" w:ascii="仿宋" w:hAnsi="仿宋" w:eastAsia="仿宋" w:cs="仿宋"/>
          <w:color w:val="auto"/>
          <w:sz w:val="24"/>
          <w:szCs w:val="24"/>
          <w:u w:val="none"/>
          <w:lang w:val="en-US"/>
        </w:rPr>
      </w:pPr>
      <w:r>
        <w:rPr>
          <w:rFonts w:hint="eastAsia" w:ascii="仿宋" w:hAnsi="仿宋" w:eastAsia="仿宋" w:cs="仿宋"/>
          <w:color w:val="auto"/>
          <w:sz w:val="24"/>
          <w:szCs w:val="24"/>
          <w:u w:val="none"/>
        </w:rPr>
        <w:t xml:space="preserve">联系方式：</w:t>
      </w:r>
      <w:bookmarkStart w:id="54" w:name="_Toc28359009"/>
      <w:r/>
      <w:bookmarkStart w:id="55" w:name="_Toc28359086"/>
      <w:r>
        <w:rPr>
          <w:rFonts w:hint="eastAsia" w:ascii="仿宋" w:hAnsi="仿宋" w:eastAsia="仿宋" w:cs="仿宋"/>
          <w:color w:val="auto"/>
          <w:sz w:val="24"/>
          <w:szCs w:val="24"/>
          <w:u w:val="none"/>
          <w:lang w:val="en-US" w:eastAsia="zh-CN"/>
        </w:rPr>
        <w:t xml:space="preserve">0513-84113393</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w:t>
      </w:r>
      <w:bookmarkEnd w:id="54"/>
      <w:r/>
      <w:bookmarkEnd w:id="55"/>
      <w:r>
        <w:rPr>
          <w:rFonts w:hint="eastAsia" w:ascii="仿宋" w:hAnsi="仿宋" w:eastAsia="仿宋" w:cs="仿宋"/>
          <w:color w:val="auto"/>
          <w:sz w:val="24"/>
          <w:szCs w:val="24"/>
        </w:rPr>
        <w:t xml:space="preserve">招标代理信息</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　址：</w:t>
      </w:r>
      <w:r>
        <w:rPr>
          <w:rFonts w:hint="eastAsia" w:ascii="仿宋" w:hAnsi="仿宋" w:eastAsia="仿宋" w:cs="仿宋"/>
          <w:color w:val="auto"/>
          <w:sz w:val="24"/>
          <w:szCs w:val="24"/>
          <w:u w:val="none"/>
          <w:lang w:val="en-US" w:eastAsia="zh-CN"/>
        </w:rPr>
        <w:t xml:space="preserve">如东县掘港镇泰山路东侧建设大厦一楼</w:t>
      </w:r>
      <w:r/>
    </w:p>
    <w:p>
      <w:pPr>
        <w:ind w:firstLine="720"/>
        <w:spacing w:line="360" w:lineRule="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none"/>
          <w:lang w:val="en-US" w:eastAsia="zh-CN"/>
        </w:rPr>
        <w:t xml:space="preserve">见项目联系方式</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3.项目联系方式</w:t>
      </w:r>
      <w:r/>
    </w:p>
    <w:p>
      <w:pPr>
        <w:ind w:firstLine="720"/>
        <w:spacing w:line="360" w:lineRule="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 xml:space="preserve">项目联系人：</w:t>
      </w:r>
      <w:r>
        <w:rPr>
          <w:rFonts w:hint="eastAsia" w:ascii="仿宋" w:hAnsi="仿宋" w:eastAsia="仿宋" w:cs="仿宋"/>
          <w:color w:val="auto"/>
          <w:sz w:val="24"/>
          <w:szCs w:val="24"/>
          <w:u w:val="none"/>
          <w:lang w:val="en-US" w:eastAsia="zh-CN"/>
        </w:rPr>
        <w:t xml:space="preserve">孙侠</w:t>
      </w:r>
      <w:r/>
    </w:p>
    <w:p>
      <w:pPr>
        <w:ind w:firstLine="638"/>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电    话：</w:t>
      </w:r>
      <w:r>
        <w:rPr>
          <w:rFonts w:hint="eastAsia" w:ascii="仿宋" w:hAnsi="仿宋" w:eastAsia="仿宋" w:cs="仿宋"/>
          <w:color w:val="auto"/>
          <w:sz w:val="24"/>
          <w:szCs w:val="24"/>
          <w:u w:val="none"/>
          <w:lang w:val="en-US" w:eastAsia="zh-CN"/>
        </w:rPr>
        <w:t xml:space="preserve">13404202158 </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4.软件维护人员</w:t>
      </w:r>
      <w:r/>
    </w:p>
    <w:p>
      <w:pPr>
        <w:ind w:firstLine="72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none"/>
          <w:lang w:val="en-US" w:eastAsia="zh-CN"/>
        </w:rPr>
        <w:t xml:space="preserve">0519-86722801、0519-86722806  </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5.CA联系方式</w:t>
      </w:r>
      <w:r/>
    </w:p>
    <w:p>
      <w:pPr>
        <w:ind w:firstLine="72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val="en-US" w:eastAsia="zh-CN"/>
        </w:rPr>
        <w:t xml:space="preserve">曹洋</w:t>
      </w:r>
      <w:r/>
    </w:p>
    <w:p>
      <w:pPr>
        <w:ind w:firstLine="72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lang w:val="en-US" w:eastAsia="zh-CN"/>
        </w:rPr>
        <w:t xml:space="preserve">15306283282</w:t>
      </w:r>
      <w:bookmarkEnd w:id="52"/>
      <w:bookmarkEnd w:id="53"/>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jc w:val="left"/>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color w:val="auto"/>
          <w:sz w:val="24"/>
          <w:szCs w:val="21"/>
        </w:rPr>
        <w:t xml:space="preserve">1.</w:t>
      </w:r>
      <w:r>
        <w:rPr>
          <w:rFonts w:hint="eastAsia" w:ascii="仿宋" w:hAnsi="仿宋" w:eastAsia="仿宋" w:cs="仿宋"/>
          <w:bCs/>
          <w:color w:val="auto"/>
          <w:sz w:val="24"/>
          <w:szCs w:val="24"/>
        </w:rPr>
        <w:t xml:space="preserve"> 根据省财政厅《关于更换全省政府采购交易系统C A数字证书和电子签章的通知》（苏财购〔2023〕101号），</w:t>
      </w:r>
      <w:r>
        <w:rPr>
          <w:rFonts w:hint="eastAsia" w:ascii="仿宋" w:hAnsi="仿宋" w:eastAsia="仿宋" w:cs="仿宋"/>
          <w:color w:val="auto"/>
          <w:sz w:val="24"/>
          <w:szCs w:val="24"/>
        </w:rPr>
        <w:t xml:space="preserve">“苏采云”政府采购交易系统（以下简称苏采云系统）</w:t>
      </w:r>
      <w:r>
        <w:rPr>
          <w:rFonts w:hint="eastAsia" w:ascii="仿宋" w:hAnsi="仿宋" w:eastAsia="仿宋" w:cs="仿宋"/>
          <w:bCs/>
          <w:color w:val="auto"/>
          <w:sz w:val="24"/>
          <w:szCs w:val="24"/>
        </w:rPr>
        <w:t xml:space="preserve">的CA数字证书、电子签章已更换为江苏省电子政务证书认证中心C A和方正国际软件（北京）有限公司电子签章。如果供应商通过</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2. 有关本次磋商的事项若存在变动或修改，敬请及时关注</w:t>
      </w:r>
      <w:r>
        <w:rPr>
          <w:rFonts w:hint="eastAsia" w:ascii="仿宋" w:hAnsi="仿宋" w:eastAsia="仿宋" w:cs="仿宋"/>
          <w:bCs/>
          <w:color w:val="auto"/>
          <w:sz w:val="24"/>
          <w:szCs w:val="24"/>
          <w:lang w:eastAsia="zh-CN"/>
        </w:rPr>
        <w:t xml:space="preserve">南京东宇</w:t>
      </w:r>
      <w:r>
        <w:rPr>
          <w:rFonts w:hint="eastAsia" w:ascii="仿宋" w:hAnsi="仿宋" w:eastAsia="仿宋" w:cs="仿宋"/>
          <w:bCs/>
          <w:color w:val="auto"/>
          <w:sz w:val="24"/>
          <w:szCs w:val="24"/>
        </w:rPr>
        <w:t xml:space="preserve">工程咨询有限公司在“江苏政府采购网”发布的更正公告。</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3. 本次磋商不收取磋商保证金。</w:t>
      </w:r>
      <w:r/>
    </w:p>
    <w:p>
      <w:pPr>
        <w:ind w:firstLine="436"/>
        <w:jc w:val="center"/>
        <w:keepLines/>
        <w:keepNext/>
        <w:spacing w:before="156" w:after="156" w:line="360" w:lineRule="auto"/>
        <w:rPr>
          <w:rFonts w:ascii="黑体" w:hAnsi="黑体" w:eastAsia="黑体" w:cs="黑体"/>
          <w:b/>
          <w:bCs/>
          <w:color w:val="auto"/>
          <w:sz w:val="32"/>
          <w:szCs w:val="32"/>
        </w:rPr>
        <w:outlineLvl w:val="0"/>
      </w:pPr>
      <w:r/>
      <w:bookmarkStart w:id="56" w:name="_Toc120614211"/>
      <w:r>
        <w:rPr>
          <w:rFonts w:hint="eastAsia" w:ascii="仿宋" w:hAnsi="仿宋" w:eastAsia="仿宋" w:cs="仿宋"/>
          <w:b/>
          <w:color w:val="auto"/>
          <w:sz w:val="28"/>
          <w:szCs w:val="28"/>
        </w:rPr>
        <w:br w:type="page" w:clear="all"/>
      </w:r>
      <w:bookmarkStart w:id="57" w:name="_Toc5468"/>
      <w:r/>
      <w:bookmarkStart w:id="58" w:name="_Toc5341"/>
      <w:r/>
      <w:bookmarkStart w:id="59" w:name="_Toc16207"/>
      <w:r>
        <w:rPr>
          <w:rFonts w:hint="eastAsia" w:ascii="仿宋" w:hAnsi="仿宋" w:eastAsia="仿宋" w:cs="仿宋"/>
          <w:b/>
          <w:bCs/>
          <w:color w:val="auto"/>
          <w:sz w:val="44"/>
          <w:szCs w:val="44"/>
        </w:rPr>
        <w:t xml:space="preserve">第二章  </w:t>
      </w:r>
      <w:bookmarkEnd w:id="10"/>
      <w:r/>
      <w:bookmarkEnd w:id="11"/>
      <w:r/>
      <w:bookmarkEnd w:id="12"/>
      <w:r/>
      <w:bookmarkEnd w:id="13"/>
      <w:r/>
      <w:bookmarkEnd w:id="14"/>
      <w:r/>
      <w:bookmarkEnd w:id="56"/>
      <w:r>
        <w:rPr>
          <w:rFonts w:hint="eastAsia" w:ascii="仿宋" w:hAnsi="仿宋" w:eastAsia="仿宋" w:cs="仿宋"/>
          <w:b/>
          <w:bCs/>
          <w:color w:val="auto"/>
          <w:sz w:val="44"/>
          <w:szCs w:val="44"/>
        </w:rPr>
        <w:t xml:space="preserve">供应商须知</w:t>
      </w:r>
      <w:bookmarkEnd w:id="57"/>
      <w:r/>
      <w:bookmarkEnd w:id="58"/>
      <w:r/>
      <w:bookmarkEnd w:id="59"/>
      <w:r/>
      <w:r/>
    </w:p>
    <w:p>
      <w:pPr>
        <w:ind w:firstLine="498"/>
        <w:keepLines/>
        <w:keepNext/>
        <w:spacing w:before="156" w:after="156" w:line="360" w:lineRule="auto"/>
        <w:rPr>
          <w:rFonts w:ascii="仿宋" w:hAnsi="仿宋" w:eastAsia="仿宋" w:cs="仿宋"/>
          <w:b/>
          <w:bCs/>
          <w:color w:val="auto"/>
          <w:sz w:val="32"/>
          <w:szCs w:val="32"/>
        </w:rPr>
        <w:outlineLvl w:val="2"/>
      </w:pPr>
      <w:r/>
      <w:bookmarkStart w:id="60" w:name="_Toc20823275"/>
      <w:r/>
      <w:bookmarkStart w:id="61" w:name="_Toc513029203"/>
      <w:r/>
      <w:bookmarkStart w:id="62" w:name="_Toc120614214"/>
      <w:r/>
      <w:bookmarkStart w:id="63" w:name="_Toc16938519"/>
      <w:r>
        <w:rPr>
          <w:rFonts w:hint="eastAsia" w:ascii="仿宋" w:hAnsi="仿宋" w:eastAsia="仿宋" w:cs="仿宋"/>
          <w:b/>
          <w:bCs/>
          <w:color w:val="auto"/>
          <w:sz w:val="32"/>
          <w:szCs w:val="32"/>
        </w:rPr>
        <w:t xml:space="preserve">一、总则</w:t>
      </w:r>
      <w:bookmarkEnd w:id="60"/>
      <w:r/>
      <w:bookmarkEnd w:id="61"/>
      <w:r/>
      <w:bookmarkEnd w:id="62"/>
      <w:r/>
      <w:bookmarkEnd w:id="63"/>
      <w:r/>
      <w:r/>
    </w:p>
    <w:p>
      <w:pPr>
        <w:ind w:left="480"/>
        <w:spacing w:line="500" w:lineRule="exact"/>
        <w:rPr>
          <w:rFonts w:ascii="仿宋" w:hAnsi="仿宋" w:eastAsia="仿宋" w:cs="仿宋"/>
          <w:b/>
          <w:bCs/>
          <w:color w:val="auto"/>
          <w:sz w:val="28"/>
          <w:szCs w:val="28"/>
        </w:rPr>
      </w:pPr>
      <w:r/>
      <w:bookmarkStart w:id="64" w:name="_Hlt16619475"/>
      <w:r/>
      <w:bookmarkEnd w:id="64"/>
      <w:r/>
      <w:bookmarkStart w:id="65" w:name="_Toc458694821"/>
      <w:r/>
      <w:bookmarkStart w:id="66" w:name="_Toc513029204"/>
      <w:r/>
      <w:bookmarkStart w:id="67" w:name="_Toc20823276"/>
      <w:r/>
      <w:bookmarkStart w:id="68" w:name="_Toc16938520"/>
      <w:r>
        <w:rPr>
          <w:rFonts w:hint="eastAsia" w:ascii="仿宋" w:hAnsi="仿宋" w:eastAsia="仿宋" w:cs="仿宋"/>
          <w:b/>
          <w:bCs/>
          <w:color w:val="auto"/>
          <w:sz w:val="28"/>
          <w:szCs w:val="28"/>
        </w:rPr>
        <w:t xml:space="preserve">1</w:t>
      </w:r>
      <w:bookmarkEnd w:id="65"/>
      <w:r>
        <w:rPr>
          <w:rFonts w:hint="eastAsia" w:ascii="仿宋" w:hAnsi="仿宋" w:eastAsia="仿宋" w:cs="仿宋"/>
          <w:b/>
          <w:bCs/>
          <w:color w:val="auto"/>
          <w:sz w:val="28"/>
          <w:szCs w:val="28"/>
        </w:rPr>
        <w:t xml:space="preserve">、采购方式</w:t>
      </w:r>
      <w:bookmarkEnd w:id="66"/>
      <w:r/>
      <w:bookmarkEnd w:id="67"/>
      <w:r/>
      <w:bookmarkEnd w:id="68"/>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color w:val="auto"/>
          <w:sz w:val="28"/>
          <w:szCs w:val="28"/>
        </w:rPr>
        <w:outlineLvl w:val="3"/>
      </w:pPr>
      <w:r/>
      <w:bookmarkStart w:id="69" w:name="_Toc513029205"/>
      <w:r/>
      <w:bookmarkStart w:id="70" w:name="_Toc20823277"/>
      <w:r/>
      <w:bookmarkStart w:id="71" w:name="_Toc16938521"/>
      <w:r>
        <w:rPr>
          <w:rFonts w:hint="eastAsia" w:ascii="仿宋" w:hAnsi="仿宋" w:eastAsia="仿宋" w:cs="仿宋"/>
          <w:b/>
          <w:bCs/>
          <w:color w:val="auto"/>
          <w:sz w:val="28"/>
          <w:szCs w:val="28"/>
        </w:rPr>
        <w:t xml:space="preserve">2、合格的</w:t>
      </w:r>
      <w:bookmarkEnd w:id="69"/>
      <w:r/>
      <w:bookmarkEnd w:id="70"/>
      <w:r/>
      <w:bookmarkEnd w:id="71"/>
      <w:r>
        <w:rPr>
          <w:rFonts w:hint="eastAsia" w:ascii="仿宋" w:hAnsi="仿宋" w:eastAsia="仿宋" w:cs="仿宋"/>
          <w:b/>
          <w:bCs/>
          <w:color w:val="auto"/>
          <w:sz w:val="28"/>
          <w:szCs w:val="28"/>
        </w:rPr>
        <w:t xml:space="preserve">供应商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2.1满足磋商公告中供应商资格要求的规定。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 满足本磋商文件实质性要求的规定。</w:t>
      </w:r>
      <w:r/>
    </w:p>
    <w:p>
      <w:pPr>
        <w:ind w:firstLine="422"/>
        <w:keepLines/>
        <w:keepNext/>
        <w:rPr>
          <w:rFonts w:ascii="仿宋" w:hAnsi="仿宋" w:eastAsia="仿宋" w:cs="仿宋"/>
          <w:b/>
          <w:bCs/>
          <w:color w:val="auto"/>
          <w:sz w:val="28"/>
          <w:szCs w:val="28"/>
        </w:rPr>
        <w:outlineLvl w:val="3"/>
      </w:pPr>
      <w:r/>
      <w:bookmarkStart w:id="72" w:name="_Toc20823278"/>
      <w:r/>
      <w:bookmarkStart w:id="73" w:name="_Toc513029206"/>
      <w:r/>
      <w:bookmarkStart w:id="74" w:name="_Toc16938522"/>
      <w:r>
        <w:rPr>
          <w:rFonts w:hint="eastAsia" w:ascii="仿宋" w:hAnsi="仿宋" w:eastAsia="仿宋" w:cs="仿宋"/>
          <w:b/>
          <w:bCs/>
          <w:color w:val="auto"/>
          <w:sz w:val="28"/>
          <w:szCs w:val="28"/>
        </w:rPr>
        <w:t xml:space="preserve">3、适用法律</w:t>
      </w:r>
      <w:bookmarkEnd w:id="72"/>
      <w:r/>
      <w:bookmarkEnd w:id="73"/>
      <w:r/>
      <w:bookmarkEnd w:id="74"/>
      <w:r>
        <w:rPr>
          <w:rFonts w:hint="eastAsia" w:ascii="仿宋" w:hAnsi="仿宋" w:eastAsia="仿宋" w:cs="仿宋"/>
          <w:b/>
          <w:bCs/>
          <w:color w:val="auto"/>
          <w:sz w:val="28"/>
          <w:szCs w:val="28"/>
        </w:rPr>
        <w:t xml:space="preserve">和标准</w:t>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 本次磋商及由此产生的合同受中华人民共和国有关的法律法规制约和保护。</w:t>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3.2 在本项目政府采购活动过程中，如果所执行的标准有更新的，按照最新标准执行。</w:t>
      </w:r>
      <w:r/>
    </w:p>
    <w:p>
      <w:pPr>
        <w:ind w:firstLine="422"/>
        <w:keepLines/>
        <w:keepNext/>
        <w:rPr>
          <w:rFonts w:ascii="仿宋" w:hAnsi="仿宋" w:eastAsia="仿宋" w:cs="仿宋"/>
          <w:b/>
          <w:bCs/>
          <w:color w:val="auto"/>
          <w:sz w:val="28"/>
          <w:szCs w:val="28"/>
        </w:rPr>
        <w:outlineLvl w:val="3"/>
      </w:pPr>
      <w:r/>
      <w:bookmarkStart w:id="75" w:name="_Toc462564067"/>
      <w:r/>
      <w:bookmarkStart w:id="76" w:name="_Toc513029207"/>
      <w:r/>
      <w:bookmarkStart w:id="77" w:name="_Toc20823279"/>
      <w:r/>
      <w:bookmarkStart w:id="78" w:name="_Toc16938523"/>
      <w:r>
        <w:rPr>
          <w:rFonts w:hint="eastAsia" w:ascii="仿宋" w:hAnsi="仿宋" w:eastAsia="仿宋" w:cs="仿宋"/>
          <w:b/>
          <w:bCs/>
          <w:color w:val="auto"/>
          <w:sz w:val="28"/>
          <w:szCs w:val="28"/>
        </w:rPr>
        <w:t xml:space="preserve">4、磋商费用</w:t>
      </w:r>
      <w:bookmarkEnd w:id="75"/>
      <w:r/>
      <w:bookmarkEnd w:id="76"/>
      <w:r/>
      <w:bookmarkEnd w:id="77"/>
      <w:r/>
      <w:bookmarkEnd w:id="78"/>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4.1</w:t>
      </w:r>
      <w:r>
        <w:rPr>
          <w:rFonts w:hint="eastAsia" w:ascii="仿宋" w:hAnsi="仿宋" w:eastAsia="仿宋" w:cs="仿宋"/>
          <w:color w:val="auto"/>
          <w:sz w:val="24"/>
          <w:szCs w:val="21"/>
        </w:rPr>
        <w:t xml:space="preserve">供应商应自行承担所有与参加本次磋商有关的费用，无论磋商过程中的做法和结果如何，</w:t>
      </w:r>
      <w:r>
        <w:rPr>
          <w:rFonts w:hint="eastAsia" w:ascii="仿宋" w:hAnsi="仿宋" w:eastAsia="仿宋" w:cs="仿宋"/>
          <w:color w:val="auto"/>
          <w:sz w:val="24"/>
          <w:szCs w:val="21"/>
          <w:lang w:eastAsia="zh-CN"/>
        </w:rPr>
        <w:t xml:space="preserve">南京东宇</w:t>
      </w:r>
      <w:r>
        <w:rPr>
          <w:rFonts w:hint="eastAsia" w:ascii="仿宋" w:hAnsi="仿宋" w:eastAsia="仿宋" w:cs="仿宋"/>
          <w:color w:val="auto"/>
          <w:sz w:val="24"/>
          <w:szCs w:val="21"/>
        </w:rPr>
        <w:t xml:space="preserve">工程咨询有限公司在任何情况下均无义务和责任承担这些费用。</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4.2本次磋商成交服务费为中标价*</w:t>
      </w:r>
      <w:r>
        <w:rPr>
          <w:rFonts w:hint="eastAsia" w:ascii="仿宋" w:hAnsi="仿宋" w:eastAsia="仿宋" w:cs="仿宋"/>
          <w:color w:val="auto"/>
          <w:sz w:val="24"/>
          <w:szCs w:val="21"/>
          <w:lang w:val="en-US" w:eastAsia="zh-CN"/>
        </w:rPr>
        <w:t xml:space="preserve">0.12%（最低500元/标段）</w:t>
      </w:r>
      <w:r>
        <w:rPr>
          <w:rFonts w:hint="eastAsia" w:ascii="仿宋" w:hAnsi="仿宋" w:eastAsia="仿宋" w:cs="仿宋"/>
          <w:color w:val="auto"/>
          <w:sz w:val="24"/>
          <w:szCs w:val="21"/>
        </w:rPr>
        <w:t xml:space="preserve">，由成交供应商支付。</w:t>
      </w:r>
      <w:r/>
    </w:p>
    <w:p>
      <w:pPr>
        <w:ind w:firstLine="422"/>
        <w:keepLines/>
        <w:keepNex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5、磋商文件的约束力</w:t>
      </w:r>
      <w:r/>
    </w:p>
    <w:p>
      <w:pPr>
        <w:ind w:firstLine="480"/>
        <w:spacing w:line="48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5.1</w:t>
      </w:r>
      <w:r>
        <w:rPr>
          <w:rFonts w:hint="eastAsia" w:ascii="仿宋" w:hAnsi="仿宋" w:eastAsia="仿宋" w:cs="仿宋"/>
          <w:color w:val="auto"/>
          <w:sz w:val="24"/>
          <w:szCs w:val="24"/>
        </w:rPr>
        <w:t xml:space="preserve">供应商一旦参加本项目采购活动，即被认为接受了本磋商文件的规定和约束。</w:t>
      </w:r>
      <w:r/>
    </w:p>
    <w:p>
      <w:pPr>
        <w:ind w:firstLine="498"/>
        <w:keepLines/>
        <w:keepNext/>
        <w:spacing w:before="156" w:after="156" w:line="360" w:lineRule="auto"/>
        <w:rPr>
          <w:rFonts w:ascii="仿宋" w:hAnsi="仿宋" w:eastAsia="仿宋" w:cs="仿宋"/>
          <w:b/>
          <w:bCs/>
          <w:color w:val="auto"/>
          <w:sz w:val="32"/>
          <w:szCs w:val="32"/>
        </w:rPr>
        <w:outlineLvl w:val="2"/>
      </w:pPr>
      <w:r/>
      <w:bookmarkStart w:id="79" w:name="_Toc20823281"/>
      <w:r/>
      <w:bookmarkStart w:id="80" w:name="_Toc120614215"/>
      <w:r/>
      <w:bookmarkStart w:id="81" w:name="_Toc16938525"/>
      <w:r/>
      <w:bookmarkStart w:id="82" w:name="_Toc513029209"/>
      <w:r>
        <w:rPr>
          <w:rFonts w:hint="eastAsia" w:ascii="仿宋" w:hAnsi="仿宋" w:eastAsia="仿宋" w:cs="仿宋"/>
          <w:b/>
          <w:bCs/>
          <w:color w:val="auto"/>
          <w:sz w:val="32"/>
          <w:szCs w:val="32"/>
        </w:rPr>
        <w:t xml:space="preserve">二、</w:t>
      </w:r>
      <w:bookmarkEnd w:id="79"/>
      <w:r/>
      <w:bookmarkEnd w:id="80"/>
      <w:r/>
      <w:bookmarkEnd w:id="81"/>
      <w:r/>
      <w:bookmarkEnd w:id="82"/>
      <w:r>
        <w:rPr>
          <w:rFonts w:hint="eastAsia" w:ascii="仿宋" w:hAnsi="仿宋" w:eastAsia="仿宋" w:cs="仿宋"/>
          <w:b/>
          <w:bCs/>
          <w:color w:val="auto"/>
          <w:sz w:val="32"/>
          <w:szCs w:val="32"/>
        </w:rPr>
        <w:t xml:space="preserve">磋商文件</w:t>
      </w:r>
      <w:r/>
    </w:p>
    <w:p>
      <w:pPr>
        <w:ind w:firstLine="422"/>
        <w:keepLines/>
        <w:keepNext/>
        <w:rPr>
          <w:rFonts w:ascii="仿宋" w:hAnsi="仿宋" w:eastAsia="仿宋" w:cs="仿宋"/>
          <w:b/>
          <w:bCs/>
          <w:color w:val="auto"/>
          <w:sz w:val="28"/>
          <w:szCs w:val="28"/>
        </w:rPr>
        <w:outlineLvl w:val="3"/>
      </w:pPr>
      <w:r/>
      <w:bookmarkStart w:id="83" w:name="_Toc16938526"/>
      <w:r/>
      <w:bookmarkStart w:id="84" w:name="_Toc20823282"/>
      <w:r/>
      <w:bookmarkStart w:id="85" w:name="_Toc513029210"/>
      <w:r>
        <w:rPr>
          <w:rFonts w:hint="eastAsia" w:ascii="仿宋" w:hAnsi="仿宋" w:eastAsia="仿宋" w:cs="仿宋"/>
          <w:b/>
          <w:bCs/>
          <w:color w:val="auto"/>
          <w:sz w:val="28"/>
          <w:szCs w:val="28"/>
        </w:rPr>
        <w:t xml:space="preserve">6、磋商文件构成</w:t>
      </w:r>
      <w:bookmarkEnd w:id="83"/>
      <w:r/>
      <w:bookmarkEnd w:id="84"/>
      <w:r/>
      <w:bookmarkEnd w:id="85"/>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6.1</w:t>
      </w:r>
      <w:r>
        <w:rPr>
          <w:rFonts w:hint="eastAsia" w:ascii="仿宋" w:hAnsi="仿宋" w:eastAsia="仿宋" w:cs="仿宋"/>
          <w:color w:val="auto"/>
          <w:sz w:val="24"/>
          <w:szCs w:val="21"/>
        </w:rPr>
        <w:t xml:space="preserve">磋商文件由以下部分组成：</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（1）磋商邀请</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（2）供应商须知</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（3）合同文本</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（4）采购需求</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（5）评审方法与评审标准</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（6）响应文件格式</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请仔细检查磋商文件是否齐全，如有缺漏请立即与采购人联系解决。</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6.2</w:t>
      </w:r>
      <w:r>
        <w:rPr>
          <w:rFonts w:hint="eastAsia" w:ascii="仿宋" w:hAnsi="仿宋" w:eastAsia="仿宋" w:cs="仿宋"/>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color w:val="auto"/>
          <w:sz w:val="28"/>
          <w:szCs w:val="28"/>
        </w:rPr>
        <w:outlineLvl w:val="3"/>
      </w:pPr>
      <w:r/>
      <w:bookmarkStart w:id="86" w:name="_Toc462564070"/>
      <w:r/>
      <w:bookmarkStart w:id="87" w:name="_Toc513029211"/>
      <w:r/>
      <w:bookmarkStart w:id="88" w:name="_Toc20823283"/>
      <w:r/>
      <w:bookmarkStart w:id="89" w:name="_Toc16938527"/>
      <w:r>
        <w:rPr>
          <w:rFonts w:hint="eastAsia" w:ascii="仿宋" w:hAnsi="仿宋" w:eastAsia="仿宋" w:cs="仿宋"/>
          <w:b/>
          <w:bCs/>
          <w:color w:val="auto"/>
          <w:sz w:val="28"/>
          <w:szCs w:val="28"/>
        </w:rPr>
        <w:t xml:space="preserve">7、磋商文件的澄清</w:t>
      </w:r>
      <w:bookmarkEnd w:id="86"/>
      <w:r/>
      <w:bookmarkEnd w:id="87"/>
      <w:r/>
      <w:bookmarkEnd w:id="88"/>
      <w:r/>
      <w:bookmarkEnd w:id="89"/>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color w:val="auto"/>
          <w:sz w:val="28"/>
          <w:szCs w:val="28"/>
        </w:rPr>
        <w:outlineLvl w:val="3"/>
      </w:pPr>
      <w:r/>
      <w:bookmarkStart w:id="90" w:name="_Toc462564071"/>
      <w:r/>
      <w:bookmarkStart w:id="91" w:name="_Toc16938528"/>
      <w:r/>
      <w:bookmarkStart w:id="92" w:name="_Toc513029212"/>
      <w:r/>
      <w:bookmarkStart w:id="93" w:name="_Toc20823284"/>
      <w:r>
        <w:rPr>
          <w:rFonts w:hint="eastAsia" w:ascii="仿宋" w:hAnsi="仿宋" w:eastAsia="仿宋" w:cs="仿宋"/>
          <w:b/>
          <w:bCs/>
          <w:color w:val="auto"/>
          <w:sz w:val="28"/>
          <w:szCs w:val="28"/>
        </w:rPr>
        <w:t xml:space="preserve">8、磋商文件的澄清和修改</w:t>
      </w:r>
      <w:bookmarkEnd w:id="90"/>
      <w:r/>
      <w:bookmarkEnd w:id="91"/>
      <w:r/>
      <w:bookmarkEnd w:id="92"/>
      <w:r/>
      <w:bookmarkEnd w:id="93"/>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8.1</w:t>
      </w:r>
      <w:r>
        <w:rPr>
          <w:rFonts w:hint="eastAsia" w:ascii="仿宋" w:hAnsi="仿宋" w:eastAsia="仿宋" w:cs="仿宋"/>
          <w:color w:val="auto"/>
          <w:sz w:val="24"/>
          <w:szCs w:val="21"/>
        </w:rPr>
        <w:t xml:space="preserve">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56" w:after="156" w:line="360" w:lineRule="auto"/>
        <w:rPr>
          <w:rFonts w:ascii="仿宋" w:hAnsi="仿宋" w:eastAsia="仿宋" w:cs="仿宋"/>
          <w:b/>
          <w:bCs/>
          <w:color w:val="auto"/>
          <w:sz w:val="32"/>
          <w:szCs w:val="32"/>
        </w:rPr>
        <w:outlineLvl w:val="2"/>
      </w:pPr>
      <w:r/>
      <w:bookmarkStart w:id="94" w:name="_Toc513029213"/>
      <w:r/>
      <w:bookmarkStart w:id="95" w:name="_Toc120614216"/>
      <w:r/>
      <w:bookmarkStart w:id="96" w:name="_Toc462564072"/>
      <w:r/>
      <w:bookmarkStart w:id="97" w:name="_Toc16938529"/>
      <w:r/>
      <w:bookmarkStart w:id="98" w:name="_Toc20823285"/>
      <w:r>
        <w:rPr>
          <w:rFonts w:hint="eastAsia" w:ascii="仿宋" w:hAnsi="仿宋" w:eastAsia="仿宋" w:cs="仿宋"/>
          <w:b/>
          <w:bCs/>
          <w:color w:val="auto"/>
          <w:sz w:val="32"/>
          <w:szCs w:val="32"/>
        </w:rPr>
        <w:t xml:space="preserve">三、响应文件的编制</w:t>
      </w:r>
      <w:bookmarkEnd w:id="94"/>
      <w:r/>
      <w:bookmarkEnd w:id="95"/>
      <w:r/>
      <w:bookmarkEnd w:id="96"/>
      <w:r/>
      <w:bookmarkEnd w:id="97"/>
      <w:r/>
      <w:bookmarkEnd w:id="98"/>
      <w:r/>
      <w:r/>
    </w:p>
    <w:p>
      <w:pPr>
        <w:ind w:firstLine="422"/>
        <w:keepLines/>
        <w:keepNext/>
        <w:rPr>
          <w:rFonts w:ascii="仿宋" w:hAnsi="仿宋" w:eastAsia="仿宋" w:cs="仿宋"/>
          <w:b/>
          <w:bCs/>
          <w:color w:val="auto"/>
          <w:sz w:val="28"/>
          <w:szCs w:val="28"/>
        </w:rPr>
        <w:outlineLvl w:val="3"/>
      </w:pPr>
      <w:r/>
      <w:bookmarkStart w:id="99" w:name="_Toc513029214"/>
      <w:r/>
      <w:bookmarkStart w:id="100" w:name="_Toc20823286"/>
      <w:r/>
      <w:bookmarkStart w:id="101" w:name="_Toc16938530"/>
      <w:r/>
      <w:bookmarkStart w:id="102" w:name="_Toc462564073"/>
      <w:r>
        <w:rPr>
          <w:rFonts w:hint="eastAsia" w:ascii="仿宋" w:hAnsi="仿宋" w:eastAsia="仿宋" w:cs="仿宋"/>
          <w:b/>
          <w:bCs/>
          <w:color w:val="auto"/>
          <w:sz w:val="28"/>
          <w:szCs w:val="28"/>
        </w:rPr>
        <w:t xml:space="preserve">9、响应文件的语言及度量衡单位</w:t>
      </w:r>
      <w:bookmarkEnd w:id="99"/>
      <w:r/>
      <w:bookmarkEnd w:id="100"/>
      <w:r/>
      <w:bookmarkEnd w:id="101"/>
      <w:r/>
      <w:bookmarkEnd w:id="102"/>
      <w:r/>
      <w:r/>
    </w:p>
    <w:p>
      <w:pPr>
        <w:ind w:firstLine="480"/>
        <w:spacing w:line="500" w:lineRule="exact"/>
        <w:rPr>
          <w:color w:val="auto"/>
        </w:rPr>
      </w:pPr>
      <w:r>
        <w:rPr>
          <w:rFonts w:hint="eastAsia" w:ascii="仿宋" w:hAnsi="仿宋" w:eastAsia="仿宋" w:cs="仿宋"/>
          <w:bCs/>
          <w:color w:val="auto"/>
          <w:sz w:val="24"/>
          <w:szCs w:val="21"/>
        </w:rPr>
        <w:t xml:space="preserve">9.1</w:t>
      </w:r>
      <w:r>
        <w:rPr>
          <w:rFonts w:hint="eastAsia" w:ascii="仿宋" w:hAnsi="仿宋" w:eastAsia="仿宋" w:cs="仿宋"/>
          <w:color w:val="auto"/>
          <w:sz w:val="24"/>
          <w:szCs w:val="21"/>
        </w:rPr>
        <w:t xml:space="preserve">供应商提交的响应文件以及供应商与采购人就有关磋商的所有来往通知、函件和文件均应使用</w:t>
      </w:r>
      <w:r>
        <w:rPr>
          <w:rFonts w:hint="eastAsia" w:ascii="仿宋" w:hAnsi="仿宋" w:eastAsia="仿宋" w:cs="仿宋"/>
          <w:b/>
          <w:bCs/>
          <w:color w:val="auto"/>
          <w:sz w:val="24"/>
          <w:szCs w:val="21"/>
        </w:rPr>
        <w:t xml:space="preserve">简体中文</w:t>
      </w:r>
      <w:r>
        <w:rPr>
          <w:rFonts w:hint="eastAsia" w:ascii="仿宋" w:hAnsi="仿宋" w:eastAsia="仿宋" w:cs="仿宋"/>
          <w:color w:val="auto"/>
          <w:sz w:val="24"/>
          <w:szCs w:val="21"/>
        </w:rPr>
        <w:t xml:space="preserve">。</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9.2</w:t>
      </w:r>
      <w:r>
        <w:rPr>
          <w:rFonts w:hint="eastAsia" w:ascii="仿宋" w:hAnsi="仿宋" w:eastAsia="仿宋" w:cs="仿宋"/>
          <w:color w:val="auto"/>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color w:val="auto"/>
          <w:sz w:val="28"/>
          <w:szCs w:val="28"/>
        </w:rPr>
        <w:outlineLvl w:val="3"/>
      </w:pPr>
      <w:r/>
      <w:bookmarkStart w:id="103" w:name="_Toc20823287"/>
      <w:r/>
      <w:bookmarkStart w:id="104" w:name="_Toc462564074"/>
      <w:r/>
      <w:bookmarkStart w:id="105" w:name="_Toc513029215"/>
      <w:r/>
      <w:bookmarkStart w:id="106" w:name="_Toc16938531"/>
      <w:r>
        <w:rPr>
          <w:rFonts w:hint="eastAsia" w:ascii="仿宋" w:hAnsi="仿宋" w:eastAsia="仿宋" w:cs="仿宋"/>
          <w:b/>
          <w:bCs/>
          <w:color w:val="auto"/>
          <w:sz w:val="28"/>
          <w:szCs w:val="28"/>
        </w:rPr>
        <w:t xml:space="preserve">10、响应文件构成</w:t>
      </w:r>
      <w:bookmarkEnd w:id="103"/>
      <w:r/>
      <w:bookmarkEnd w:id="104"/>
      <w:r/>
      <w:bookmarkEnd w:id="105"/>
      <w:r/>
      <w:bookmarkEnd w:id="106"/>
      <w:r/>
      <w:r/>
    </w:p>
    <w:p>
      <w:pPr>
        <w:pStyle w:val="648"/>
        <w:ind w:firstLine="480"/>
        <w:rPr>
          <w:rFonts w:ascii="仿宋" w:hAnsi="仿宋" w:eastAsia="仿宋" w:cs="仿宋"/>
          <w:color w:val="auto"/>
          <w:sz w:val="24"/>
          <w:szCs w:val="21"/>
        </w:rPr>
      </w:pPr>
      <w:r>
        <w:rPr>
          <w:rFonts w:hint="eastAsia" w:ascii="仿宋" w:hAnsi="仿宋" w:eastAsia="仿宋" w:cs="仿宋"/>
          <w:bCs/>
          <w:color w:val="auto"/>
          <w:sz w:val="24"/>
          <w:szCs w:val="21"/>
        </w:rPr>
        <w:t xml:space="preserve">10.1供应商编写的响应文件应包括资格证明文件、实质性要求响应及偏离表、分项报价表、技术要</w:t>
      </w:r>
      <w:r>
        <w:rPr>
          <w:rFonts w:hint="eastAsia" w:ascii="仿宋" w:hAnsi="仿宋" w:eastAsia="仿宋" w:cs="仿宋"/>
          <w:color w:val="auto"/>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color w:val="auto"/>
          <w:sz w:val="28"/>
          <w:szCs w:val="28"/>
        </w:rPr>
        <w:outlineLvl w:val="3"/>
      </w:pPr>
      <w:r/>
      <w:bookmarkStart w:id="107" w:name="_Hlt26954838"/>
      <w:r/>
      <w:bookmarkEnd w:id="107"/>
      <w:r/>
      <w:bookmarkStart w:id="108" w:name="_Hlt26670360"/>
      <w:r/>
      <w:bookmarkEnd w:id="108"/>
      <w:r/>
      <w:bookmarkStart w:id="109" w:name="_Hlt26668975"/>
      <w:r/>
      <w:bookmarkEnd w:id="109"/>
      <w:r/>
      <w:bookmarkStart w:id="110" w:name="_Toc49090509"/>
      <w:r/>
      <w:bookmarkStart w:id="111" w:name="_Toc513029219"/>
      <w:r/>
      <w:bookmarkStart w:id="112" w:name="_Toc14577357"/>
      <w:r/>
      <w:bookmarkStart w:id="113" w:name="_Toc513029216"/>
      <w:r/>
      <w:bookmarkStart w:id="114" w:name="_Toc49090507"/>
      <w:r/>
      <w:bookmarkStart w:id="115" w:name="_Toc14577354"/>
      <w:r/>
      <w:bookmarkStart w:id="116" w:name="_Toc49090508"/>
      <w:r/>
      <w:bookmarkStart w:id="117" w:name="_Toc14577355"/>
      <w:r>
        <w:rPr>
          <w:rFonts w:hint="eastAsia" w:ascii="仿宋" w:hAnsi="仿宋" w:eastAsia="仿宋" w:cs="仿宋"/>
          <w:b/>
          <w:bCs/>
          <w:color w:val="auto"/>
          <w:sz w:val="28"/>
          <w:szCs w:val="28"/>
        </w:rPr>
        <w:t xml:space="preserve">11、证明磋商响应标的符合磋商文件规定的文件</w:t>
      </w:r>
      <w:bookmarkEnd w:id="110"/>
      <w:r/>
      <w:bookmarkEnd w:id="111"/>
      <w:r/>
      <w:bookmarkEnd w:id="112"/>
      <w:r/>
      <w:bookmarkEnd w:id="113"/>
      <w:bookmarkEnd w:id="114"/>
      <w:bookmarkEnd w:id="115"/>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11.2磋商文件对证明文件无明确形式要求的，证明文件可以以文字资料、图纸和数据等形式提交。</w:t>
      </w:r>
      <w:bookmarkEnd w:id="116"/>
      <w:bookmarkEnd w:id="117"/>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12、分项报价表</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供应商应按照磋商文件规定格式填报分项报价表。</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12.2</w:t>
      </w:r>
      <w:r>
        <w:rPr>
          <w:rFonts w:hint="eastAsia" w:ascii="仿宋" w:hAnsi="仿宋" w:eastAsia="仿宋" w:cs="仿宋"/>
          <w:bCs/>
          <w:color w:val="auto"/>
          <w:sz w:val="24"/>
          <w:szCs w:val="21"/>
        </w:rPr>
        <w:t xml:space="preserve">磋商货币。响应文件中的单价和总价无特殊规定的采用人民币报价，以元为单位标注。</w:t>
      </w:r>
      <w:r>
        <w:rPr>
          <w:rFonts w:hint="eastAsia" w:ascii="仿宋" w:hAnsi="仿宋" w:eastAsia="仿宋" w:cs="仿宋"/>
          <w:color w:val="auto"/>
          <w:sz w:val="24"/>
          <w:szCs w:val="21"/>
        </w:rPr>
        <w:t xml:space="preserve">磋商文件中另有规定的按规定执行。</w:t>
      </w:r>
      <w:r/>
    </w:p>
    <w:p>
      <w:pPr>
        <w:ind w:firstLine="422"/>
        <w:keepLines/>
        <w:keepNext/>
        <w:spacing w:line="500" w:lineRule="exact"/>
        <w:rPr>
          <w:rFonts w:ascii="仿宋" w:hAnsi="仿宋" w:eastAsia="仿宋" w:cs="仿宋"/>
          <w:b/>
          <w:bCs/>
          <w:color w:val="auto"/>
          <w:sz w:val="28"/>
          <w:szCs w:val="28"/>
        </w:rPr>
        <w:outlineLvl w:val="3"/>
      </w:pPr>
      <w:r/>
      <w:bookmarkStart w:id="118" w:name="_Hlt26954846"/>
      <w:r/>
      <w:bookmarkEnd w:id="118"/>
      <w:r/>
      <w:bookmarkStart w:id="119" w:name="_Hlt26670486"/>
      <w:r/>
      <w:bookmarkEnd w:id="119"/>
      <w:r/>
      <w:bookmarkStart w:id="120" w:name="_Hlt26954848"/>
      <w:r/>
      <w:bookmarkEnd w:id="120"/>
      <w:r/>
      <w:bookmarkStart w:id="121" w:name="_Hlt26670482"/>
      <w:r/>
      <w:bookmarkEnd w:id="121"/>
      <w:r/>
      <w:bookmarkStart w:id="122" w:name="_Hlt26954731"/>
      <w:r/>
      <w:bookmarkEnd w:id="122"/>
      <w:r>
        <w:rPr>
          <w:rFonts w:hint="eastAsia" w:ascii="仿宋" w:hAnsi="仿宋" w:eastAsia="仿宋" w:cs="仿宋"/>
          <w:b/>
          <w:bCs/>
          <w:color w:val="auto"/>
          <w:sz w:val="28"/>
          <w:szCs w:val="28"/>
        </w:rPr>
        <w:t xml:space="preserve">13、技术要求响应及偏离表、商务要求响应及偏离表</w:t>
      </w:r>
      <w:r/>
    </w:p>
    <w:p>
      <w:pPr>
        <w:ind w:firstLine="480"/>
        <w:spacing w:line="500" w:lineRule="exact"/>
        <w:rPr>
          <w:rFonts w:ascii="仿宋" w:hAnsi="仿宋" w:eastAsia="仿宋" w:cs="仿宋"/>
          <w:color w:val="auto"/>
        </w:rPr>
      </w:pPr>
      <w:r>
        <w:rPr>
          <w:rFonts w:hint="eastAsia" w:ascii="仿宋" w:hAnsi="仿宋" w:eastAsia="仿宋" w:cs="仿宋"/>
          <w:color w:val="auto"/>
          <w:sz w:val="24"/>
          <w:szCs w:val="21"/>
          <w:lang w:val="zh-CN"/>
        </w:rPr>
        <w:t xml:space="preserve">13.1</w:t>
      </w:r>
      <w:r>
        <w:rPr>
          <w:rFonts w:hint="eastAsia" w:ascii="仿宋" w:hAnsi="仿宋" w:eastAsia="仿宋" w:cs="仿宋"/>
          <w:color w:val="auto"/>
          <w:sz w:val="24"/>
          <w:szCs w:val="21"/>
        </w:rPr>
        <w:t xml:space="preserve">供应商须</w:t>
      </w:r>
      <w:r>
        <w:rPr>
          <w:rFonts w:hint="eastAsia" w:ascii="仿宋" w:hAnsi="仿宋" w:eastAsia="仿宋" w:cs="仿宋"/>
          <w:color w:val="auto"/>
          <w:sz w:val="24"/>
          <w:szCs w:val="21"/>
          <w:lang w:val="zh-CN"/>
        </w:rPr>
        <w:t xml:space="preserve">对磋商文件中的技术要求与商务要求作出响应，</w:t>
      </w:r>
      <w:r>
        <w:rPr>
          <w:rFonts w:hint="eastAsia" w:ascii="仿宋" w:hAnsi="仿宋" w:eastAsia="仿宋" w:cs="仿宋"/>
          <w:color w:val="auto"/>
          <w:sz w:val="24"/>
          <w:szCs w:val="21"/>
        </w:rPr>
        <w:t xml:space="preserve">如有偏离的，应逐条填列在偏离表中，</w:t>
      </w:r>
      <w:r>
        <w:rPr>
          <w:rFonts w:hint="eastAsia" w:ascii="仿宋" w:hAnsi="仿宋" w:eastAsia="仿宋" w:cs="仿宋"/>
          <w:color w:val="auto"/>
          <w:sz w:val="24"/>
          <w:szCs w:val="24"/>
        </w:rPr>
        <w:t xml:space="preserve">并说明偏离情况。</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1"/>
          <w:lang w:val="zh-CN"/>
        </w:rPr>
        <w:t xml:space="preserve">13.2供应</w:t>
      </w:r>
      <w:r>
        <w:rPr>
          <w:rFonts w:hint="eastAsia" w:ascii="仿宋" w:hAnsi="仿宋" w:eastAsia="仿宋" w:cs="仿宋"/>
          <w:color w:val="auto"/>
          <w:sz w:val="24"/>
          <w:szCs w:val="24"/>
          <w:lang w:val="zh-CN"/>
        </w:rPr>
        <w:t xml:space="preserve">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14、服务承诺、培训计划、人员安排及其他</w:t>
      </w:r>
      <w:r/>
    </w:p>
    <w:p>
      <w:pPr>
        <w:ind w:firstLine="480"/>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14.2供应商须根据磋商文件要求提供培训计划。</w:t>
      </w:r>
      <w:r/>
    </w:p>
    <w:p>
      <w:pPr>
        <w:ind w:firstLine="480"/>
        <w:spacing w:line="48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14.3供应商须根据磋</w:t>
      </w:r>
      <w:r>
        <w:rPr>
          <w:rFonts w:hint="eastAsia" w:ascii="仿宋" w:hAnsi="仿宋" w:eastAsia="仿宋" w:cs="仿宋"/>
          <w:color w:val="auto"/>
          <w:sz w:val="24"/>
          <w:szCs w:val="24"/>
        </w:rPr>
        <w:t xml:space="preserve">商文件要求提供</w:t>
      </w:r>
      <w:r>
        <w:rPr>
          <w:rFonts w:hint="eastAsia" w:ascii="仿宋" w:hAnsi="仿宋" w:eastAsia="仿宋" w:cs="仿宋"/>
          <w:color w:val="auto"/>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color w:val="auto"/>
          <w:sz w:val="28"/>
          <w:szCs w:val="28"/>
        </w:rPr>
        <w:outlineLvl w:val="3"/>
      </w:pPr>
      <w:r/>
      <w:bookmarkStart w:id="123" w:name="_Toc14577359"/>
      <w:r/>
      <w:bookmarkStart w:id="124" w:name="_Toc49090510"/>
      <w:r>
        <w:rPr>
          <w:rFonts w:hint="eastAsia" w:ascii="仿宋" w:hAnsi="仿宋" w:eastAsia="仿宋" w:cs="仿宋"/>
          <w:b/>
          <w:bCs/>
          <w:color w:val="auto"/>
          <w:sz w:val="28"/>
          <w:szCs w:val="28"/>
        </w:rPr>
        <w:t xml:space="preserve">15、磋商响应函</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15.1</w:t>
      </w:r>
      <w:r>
        <w:rPr>
          <w:rFonts w:hint="eastAsia" w:ascii="仿宋" w:hAnsi="仿宋" w:eastAsia="仿宋" w:cs="仿宋"/>
          <w:color w:val="auto"/>
          <w:sz w:val="24"/>
          <w:szCs w:val="21"/>
        </w:rPr>
        <w:t xml:space="preserve">供应商应按照磋商文件中提供的格式完整、正确填写磋商响应函。</w:t>
      </w:r>
      <w:bookmarkEnd w:id="123"/>
      <w:bookmarkEnd w:id="124"/>
      <w:r/>
    </w:p>
    <w:p>
      <w:pPr>
        <w:ind w:firstLine="422"/>
        <w:keepLines/>
        <w:keepNext/>
        <w:spacing w:line="500" w:lineRule="exact"/>
        <w:rPr>
          <w:rFonts w:ascii="仿宋" w:hAnsi="仿宋" w:eastAsia="仿宋" w:cs="仿宋"/>
          <w:b/>
          <w:bCs/>
          <w:color w:val="auto"/>
          <w:sz w:val="28"/>
          <w:szCs w:val="28"/>
        </w:rPr>
        <w:outlineLvl w:val="3"/>
      </w:pPr>
      <w:r/>
      <w:bookmarkStart w:id="125" w:name="_Toc14577360"/>
      <w:r/>
      <w:bookmarkStart w:id="126" w:name="_Toc49090511"/>
      <w:r>
        <w:rPr>
          <w:rFonts w:hint="eastAsia" w:ascii="仿宋" w:hAnsi="仿宋" w:eastAsia="仿宋" w:cs="仿宋"/>
          <w:b/>
          <w:bCs/>
          <w:color w:val="auto"/>
          <w:sz w:val="28"/>
          <w:szCs w:val="28"/>
        </w:rPr>
        <w:t xml:space="preserve">16、磋商有效期</w:t>
      </w:r>
      <w:bookmarkEnd w:id="125"/>
      <w:r/>
      <w:bookmarkEnd w:id="126"/>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16.1磋商有效期为采购人规定的提交响应文件截止之日后</w:t>
      </w:r>
      <w:r>
        <w:rPr>
          <w:rFonts w:hint="eastAsia" w:ascii="仿宋" w:hAnsi="仿宋" w:eastAsia="仿宋" w:cs="仿宋"/>
          <w:b/>
          <w:color w:val="auto"/>
          <w:sz w:val="24"/>
          <w:szCs w:val="21"/>
          <w:u w:val="single"/>
        </w:rPr>
        <w:t xml:space="preserve">六十（60）天</w:t>
      </w:r>
      <w:r>
        <w:rPr>
          <w:rFonts w:hint="eastAsia" w:ascii="仿宋" w:hAnsi="仿宋" w:eastAsia="仿宋" w:cs="仿宋"/>
          <w:bCs/>
          <w:color w:val="auto"/>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17、磋商有效期的延长</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rPr>
        <w:t xml:space="preserve">受磋商有效期约束的所有权利与义务均延长至新的有效期</w:t>
      </w:r>
      <w:r>
        <w:rPr>
          <w:rFonts w:hint="eastAsia" w:ascii="仿宋" w:hAnsi="仿宋" w:eastAsia="仿宋" w:cs="仿宋"/>
          <w:bCs/>
          <w:color w:val="auto"/>
          <w:sz w:val="24"/>
          <w:szCs w:val="21"/>
        </w:rPr>
        <w:t xml:space="preserve">。</w:t>
      </w:r>
      <w:r/>
    </w:p>
    <w:p>
      <w:pPr>
        <w:ind w:firstLine="498"/>
        <w:keepLines/>
        <w:keepNext/>
        <w:spacing w:before="156" w:after="156" w:line="360" w:lineRule="auto"/>
        <w:rPr>
          <w:rFonts w:ascii="仿宋" w:hAnsi="仿宋" w:eastAsia="仿宋" w:cs="仿宋"/>
          <w:b/>
          <w:bCs/>
          <w:color w:val="auto"/>
          <w:sz w:val="32"/>
          <w:szCs w:val="32"/>
        </w:rPr>
        <w:outlineLvl w:val="2"/>
      </w:pPr>
      <w:r/>
      <w:bookmarkStart w:id="127" w:name="_Hlt26954739"/>
      <w:r/>
      <w:bookmarkEnd w:id="127"/>
      <w:r/>
      <w:bookmarkStart w:id="128" w:name="_Hlt26954852"/>
      <w:r/>
      <w:bookmarkEnd w:id="128"/>
      <w:r/>
      <w:bookmarkStart w:id="129" w:name="_Toc20823296"/>
      <w:r/>
      <w:bookmarkStart w:id="130" w:name="_Toc16938540"/>
      <w:r/>
      <w:bookmarkStart w:id="131" w:name="_Toc120614217"/>
      <w:r/>
      <w:bookmarkStart w:id="132" w:name="_Toc513029224"/>
      <w:r>
        <w:rPr>
          <w:rFonts w:hint="eastAsia" w:ascii="仿宋" w:hAnsi="仿宋" w:eastAsia="仿宋" w:cs="仿宋"/>
          <w:b/>
          <w:bCs/>
          <w:color w:val="auto"/>
          <w:sz w:val="32"/>
          <w:szCs w:val="32"/>
        </w:rPr>
        <w:t xml:space="preserve">四、响应文件的递交</w:t>
      </w:r>
      <w:bookmarkEnd w:id="129"/>
      <w:r/>
      <w:bookmarkEnd w:id="130"/>
      <w:r/>
      <w:bookmarkEnd w:id="131"/>
      <w:r/>
      <w:bookmarkEnd w:id="132"/>
      <w:r/>
      <w:r/>
    </w:p>
    <w:p>
      <w:pPr>
        <w:ind w:firstLine="422"/>
        <w:keepLines/>
        <w:keepNext/>
        <w:spacing w:line="500" w:lineRule="exact"/>
        <w:rPr>
          <w:rFonts w:ascii="仿宋" w:hAnsi="仿宋" w:eastAsia="仿宋" w:cs="仿宋"/>
          <w:b/>
          <w:bCs/>
          <w:color w:val="auto"/>
          <w:sz w:val="28"/>
          <w:szCs w:val="28"/>
        </w:rPr>
        <w:outlineLvl w:val="3"/>
      </w:pPr>
      <w:r/>
      <w:bookmarkStart w:id="133" w:name="_Toc513029225"/>
      <w:r/>
      <w:bookmarkStart w:id="134" w:name="_Toc16938541"/>
      <w:r/>
      <w:bookmarkStart w:id="135" w:name="_Toc462564084"/>
      <w:r/>
      <w:bookmarkStart w:id="136" w:name="_Toc20823297"/>
      <w:r>
        <w:rPr>
          <w:rFonts w:hint="eastAsia" w:ascii="仿宋" w:hAnsi="仿宋" w:eastAsia="仿宋" w:cs="仿宋"/>
          <w:b/>
          <w:bCs/>
          <w:color w:val="auto"/>
          <w:sz w:val="28"/>
          <w:szCs w:val="28"/>
        </w:rPr>
        <w:t xml:space="preserve">18、电子磋商</w:t>
      </w:r>
      <w:bookmarkEnd w:id="133"/>
      <w:r/>
      <w:bookmarkEnd w:id="134"/>
      <w:r/>
      <w:bookmarkEnd w:id="135"/>
      <w:r/>
      <w:bookmarkEnd w:id="136"/>
      <w:r>
        <w:rPr>
          <w:rFonts w:hint="eastAsia" w:ascii="仿宋" w:hAnsi="仿宋" w:eastAsia="仿宋" w:cs="仿宋"/>
          <w:b/>
          <w:bCs/>
          <w:color w:val="auto"/>
          <w:sz w:val="28"/>
          <w:szCs w:val="28"/>
        </w:rPr>
        <w:t xml:space="preserve">响应文件的递交</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18.1供应商应当按照《操作指南》规定，在提交响应文件截止时间前制作并上传电子响应文件。</w:t>
      </w:r>
      <w:bookmarkStart w:id="137" w:name="_Toc20823298"/>
      <w:r/>
      <w:bookmarkStart w:id="138" w:name="_Toc513029226"/>
      <w:r/>
      <w:bookmarkStart w:id="139" w:name="_Toc16938542"/>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19、提交响应文件截止时间</w:t>
      </w:r>
      <w:bookmarkEnd w:id="137"/>
      <w:r/>
      <w:bookmarkEnd w:id="138"/>
      <w:r/>
      <w:bookmarkEnd w:id="139"/>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19.1</w:t>
      </w:r>
      <w:r>
        <w:rPr>
          <w:rFonts w:hint="eastAsia" w:ascii="仿宋" w:hAnsi="仿宋" w:eastAsia="仿宋" w:cs="仿宋"/>
          <w:bCs/>
          <w:color w:val="auto"/>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19.2</w:t>
      </w:r>
      <w:r>
        <w:rPr>
          <w:rFonts w:hint="eastAsia" w:ascii="仿宋" w:hAnsi="仿宋" w:eastAsia="仿宋" w:cs="仿宋"/>
          <w:bCs/>
          <w:color w:val="auto"/>
          <w:sz w:val="24"/>
          <w:szCs w:val="21"/>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color w:val="auto"/>
          <w:sz w:val="28"/>
          <w:szCs w:val="28"/>
        </w:rPr>
        <w:outlineLvl w:val="3"/>
      </w:pPr>
      <w:r/>
      <w:bookmarkStart w:id="140" w:name="_Toc16938543"/>
      <w:r/>
      <w:bookmarkStart w:id="141" w:name="_Toc513029227"/>
      <w:r/>
      <w:bookmarkStart w:id="142" w:name="_Toc20823299"/>
      <w:r>
        <w:rPr>
          <w:rFonts w:hint="eastAsia" w:ascii="仿宋" w:hAnsi="仿宋" w:eastAsia="仿宋" w:cs="仿宋"/>
          <w:b/>
          <w:bCs/>
          <w:color w:val="auto"/>
          <w:sz w:val="28"/>
          <w:szCs w:val="28"/>
        </w:rPr>
        <w:t xml:space="preserve">20、响应文件</w:t>
      </w:r>
      <w:bookmarkEnd w:id="140"/>
      <w:r/>
      <w:bookmarkEnd w:id="141"/>
      <w:r/>
      <w:bookmarkEnd w:id="142"/>
      <w:r>
        <w:rPr>
          <w:rFonts w:hint="eastAsia" w:ascii="仿宋" w:hAnsi="仿宋" w:eastAsia="仿宋" w:cs="仿宋"/>
          <w:b/>
          <w:bCs/>
          <w:color w:val="auto"/>
          <w:sz w:val="28"/>
          <w:szCs w:val="28"/>
        </w:rPr>
        <w:t xml:space="preserve">的拒收</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20.1 采购人拒绝接收在其规定的提交响应文件截止时间后上传的任何电子响应文件。</w:t>
      </w:r>
      <w:r/>
    </w:p>
    <w:p>
      <w:pPr>
        <w:ind w:firstLine="422"/>
        <w:keepLines/>
        <w:keepNext/>
        <w:spacing w:line="500" w:lineRule="exact"/>
        <w:rPr>
          <w:rFonts w:ascii="仿宋" w:hAnsi="仿宋" w:eastAsia="仿宋" w:cs="仿宋"/>
          <w:b/>
          <w:bCs/>
          <w:color w:val="auto"/>
          <w:sz w:val="28"/>
          <w:szCs w:val="28"/>
        </w:rPr>
        <w:outlineLvl w:val="3"/>
      </w:pPr>
      <w:r/>
      <w:bookmarkStart w:id="143" w:name="_Toc16938544"/>
      <w:r/>
      <w:bookmarkStart w:id="144" w:name="_Toc20823300"/>
      <w:r/>
      <w:bookmarkStart w:id="145" w:name="_Toc513029228"/>
      <w:r>
        <w:rPr>
          <w:rFonts w:hint="eastAsia" w:ascii="仿宋" w:hAnsi="仿宋" w:eastAsia="仿宋" w:cs="仿宋"/>
          <w:b/>
          <w:bCs/>
          <w:color w:val="auto"/>
          <w:sz w:val="28"/>
          <w:szCs w:val="28"/>
        </w:rPr>
        <w:t xml:space="preserve">21、响应文件的撤回和修改</w:t>
      </w:r>
      <w:bookmarkEnd w:id="143"/>
      <w:r/>
      <w:bookmarkEnd w:id="144"/>
      <w:r/>
      <w:bookmarkEnd w:id="145"/>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21.1响应文件的撤回</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21.1.1 电子响应文件的撤回</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截止时间前，撤回其电子响应文件，具体操作方法见《操作指南》。</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21.1.2供应商撤回电子响应文件，则认为其不再参与本项目磋商活动。</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21.2响应文件的修改</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截止时间前，对其电子响应文件进行修改，具体操作方法见《操作指南》。</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21.3</w:t>
      </w:r>
      <w:r>
        <w:rPr>
          <w:rFonts w:hint="eastAsia" w:ascii="仿宋" w:hAnsi="仿宋" w:eastAsia="仿宋" w:cs="仿宋"/>
          <w:bCs/>
          <w:color w:val="auto"/>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21.4</w:t>
      </w:r>
      <w:r>
        <w:rPr>
          <w:rFonts w:hint="eastAsia" w:ascii="仿宋" w:hAnsi="仿宋" w:eastAsia="仿宋" w:cs="仿宋"/>
          <w:bCs/>
          <w:color w:val="auto"/>
          <w:sz w:val="24"/>
          <w:szCs w:val="21"/>
        </w:rPr>
        <w:t xml:space="preserve"> 在提交响应文件截止时间至磋商文件中规定的磋商有效期满之间的这段时间内，供应商不得撤回其响应文件。</w:t>
      </w:r>
      <w:r/>
    </w:p>
    <w:p>
      <w:pPr>
        <w:ind w:firstLine="498"/>
        <w:keepLines/>
        <w:keepNext/>
        <w:spacing w:before="156" w:after="156" w:line="360" w:lineRule="auto"/>
        <w:rPr>
          <w:rFonts w:ascii="仿宋" w:hAnsi="仿宋" w:eastAsia="仿宋" w:cs="仿宋"/>
          <w:b/>
          <w:bCs/>
          <w:color w:val="auto"/>
          <w:sz w:val="32"/>
          <w:szCs w:val="32"/>
        </w:rPr>
        <w:outlineLvl w:val="2"/>
      </w:pPr>
      <w:r/>
      <w:bookmarkStart w:id="146" w:name="_Toc16938545"/>
      <w:r/>
      <w:bookmarkStart w:id="147" w:name="_Toc20823301"/>
      <w:r/>
      <w:bookmarkStart w:id="148" w:name="_Toc513029229"/>
      <w:r/>
      <w:bookmarkStart w:id="149" w:name="_Toc120614218"/>
      <w:r>
        <w:rPr>
          <w:rFonts w:hint="eastAsia" w:ascii="仿宋" w:hAnsi="仿宋" w:eastAsia="仿宋" w:cs="仿宋"/>
          <w:b/>
          <w:bCs/>
          <w:color w:val="auto"/>
          <w:sz w:val="32"/>
          <w:szCs w:val="32"/>
        </w:rPr>
        <w:t xml:space="preserve">五、响应文件的解密与评审</w:t>
      </w:r>
      <w:bookmarkEnd w:id="146"/>
      <w:r/>
      <w:bookmarkEnd w:id="147"/>
      <w:r/>
      <w:bookmarkEnd w:id="148"/>
      <w:r/>
      <w:bookmarkEnd w:id="149"/>
      <w:r/>
      <w:r/>
    </w:p>
    <w:p>
      <w:pPr>
        <w:ind w:firstLine="422"/>
        <w:keepLines/>
        <w:keepNext/>
        <w:spacing w:line="500" w:lineRule="exact"/>
        <w:rPr>
          <w:rFonts w:ascii="仿宋" w:hAnsi="仿宋" w:eastAsia="仿宋" w:cs="仿宋"/>
          <w:b/>
          <w:bCs/>
          <w:color w:val="auto"/>
          <w:sz w:val="28"/>
          <w:szCs w:val="28"/>
        </w:rPr>
        <w:outlineLvl w:val="3"/>
      </w:pPr>
      <w:r/>
      <w:bookmarkStart w:id="150" w:name="_Toc20823302"/>
      <w:r/>
      <w:bookmarkStart w:id="151" w:name="_Toc513029230"/>
      <w:r/>
      <w:bookmarkStart w:id="152" w:name="_Toc16938546"/>
      <w:r>
        <w:rPr>
          <w:rFonts w:hint="eastAsia" w:ascii="仿宋" w:hAnsi="仿宋" w:eastAsia="仿宋" w:cs="仿宋"/>
          <w:b/>
          <w:bCs/>
          <w:color w:val="auto"/>
          <w:sz w:val="28"/>
          <w:szCs w:val="28"/>
        </w:rPr>
        <w:t xml:space="preserve">22、</w:t>
      </w:r>
      <w:bookmarkEnd w:id="150"/>
      <w:r/>
      <w:bookmarkEnd w:id="151"/>
      <w:r/>
      <w:bookmarkEnd w:id="152"/>
      <w:r>
        <w:rPr>
          <w:rFonts w:hint="eastAsia" w:ascii="仿宋" w:hAnsi="仿宋" w:eastAsia="仿宋" w:cs="仿宋"/>
          <w:b/>
          <w:bCs/>
          <w:color w:val="auto"/>
          <w:sz w:val="28"/>
          <w:szCs w:val="28"/>
        </w:rPr>
        <w:t xml:space="preserve">响应文件解密</w:t>
      </w:r>
      <w:r/>
    </w:p>
    <w:p>
      <w:pPr>
        <w:ind w:firstLine="360"/>
        <w:spacing w:line="500" w:lineRule="exact"/>
        <w:rPr>
          <w:rFonts w:ascii="仿宋" w:hAnsi="仿宋" w:eastAsia="仿宋" w:cs="仿宋"/>
          <w:color w:val="auto"/>
          <w:szCs w:val="21"/>
        </w:rPr>
      </w:pPr>
      <w:r>
        <w:rPr>
          <w:rFonts w:hint="eastAsia" w:ascii="仿宋" w:hAnsi="仿宋" w:eastAsia="仿宋" w:cs="仿宋"/>
          <w:color w:val="auto"/>
          <w:sz w:val="24"/>
          <w:szCs w:val="21"/>
        </w:rPr>
        <w:t xml:space="preserve">22.1</w:t>
      </w:r>
      <w:r>
        <w:rPr>
          <w:rFonts w:hint="eastAsia" w:ascii="仿宋" w:hAnsi="仿宋" w:eastAsia="仿宋" w:cs="仿宋"/>
          <w:color w:val="auto"/>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color w:val="auto"/>
          <w:sz w:val="28"/>
          <w:szCs w:val="28"/>
        </w:rPr>
        <w:outlineLvl w:val="3"/>
      </w:pPr>
      <w:r/>
      <w:bookmarkStart w:id="153" w:name="_Toc16938547"/>
      <w:r/>
      <w:bookmarkStart w:id="154" w:name="_Toc513029231"/>
      <w:r/>
      <w:bookmarkStart w:id="155" w:name="_Toc20823303"/>
      <w:r>
        <w:rPr>
          <w:rFonts w:hint="eastAsia" w:ascii="仿宋" w:hAnsi="仿宋" w:eastAsia="仿宋" w:cs="仿宋"/>
          <w:b/>
          <w:bCs/>
          <w:color w:val="auto"/>
          <w:sz w:val="28"/>
          <w:szCs w:val="28"/>
        </w:rPr>
        <w:t xml:space="preserve">23、磋商小组</w:t>
      </w:r>
      <w:r/>
    </w:p>
    <w:p>
      <w:pPr>
        <w:spacing w:line="500" w:lineRule="exact"/>
        <w:rPr>
          <w:rFonts w:ascii="仿宋" w:hAnsi="仿宋" w:eastAsia="仿宋" w:cs="仿宋"/>
          <w:b/>
          <w:color w:val="auto"/>
          <w:sz w:val="24"/>
          <w:szCs w:val="24"/>
        </w:rPr>
      </w:pPr>
      <w:r>
        <w:rPr>
          <w:rFonts w:hint="eastAsia" w:ascii="仿宋" w:hAnsi="仿宋" w:eastAsia="仿宋" w:cs="仿宋"/>
          <w:color w:val="auto"/>
          <w:sz w:val="24"/>
          <w:szCs w:val="24"/>
        </w:rPr>
        <w:t xml:space="preserve"> 23.1</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将组织磋商小组对响应文件进行评审。磋商小组由有关技术、经济等方面的专家组成，且人员构成符合政府采购有关规定。</w:t>
      </w:r>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24、评审过程的保密与公正</w:t>
      </w:r>
      <w:bookmarkEnd w:id="153"/>
      <w:bookmarkEnd w:id="154"/>
      <w:bookmarkEnd w:id="155"/>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24.1</w:t>
      </w:r>
      <w:r>
        <w:rPr>
          <w:rFonts w:hint="eastAsia" w:ascii="仿宋" w:hAnsi="仿宋" w:eastAsia="仿宋" w:cs="仿宋"/>
          <w:bCs/>
          <w:color w:val="auto"/>
          <w:sz w:val="24"/>
          <w:szCs w:val="21"/>
        </w:rPr>
        <w:t xml:space="preserve">磋商小组、采购人和相关监督人员等与评审工作有关的人员，对评审情况以及在评审过程中获悉的国家秘密、商业秘密负有保密责任。</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24.2</w:t>
      </w:r>
      <w:r>
        <w:rPr>
          <w:rFonts w:hint="eastAsia" w:ascii="仿宋" w:hAnsi="仿宋" w:eastAsia="仿宋" w:cs="仿宋"/>
          <w:color w:val="auto"/>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24.3</w:t>
      </w:r>
      <w:r>
        <w:rPr>
          <w:rFonts w:hint="eastAsia" w:ascii="仿宋" w:hAnsi="仿宋" w:eastAsia="仿宋" w:cs="仿宋"/>
          <w:color w:val="auto"/>
          <w:sz w:val="24"/>
          <w:szCs w:val="24"/>
        </w:rPr>
        <w:t xml:space="preserve">在项目评审期间，</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将设专门人员与供应商联系。</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24.4 </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和磋商小组不向未成交的供应商解释未成交原因，也不公布评审过程中的相关细节。</w:t>
      </w:r>
      <w:r/>
    </w:p>
    <w:p>
      <w:pPr>
        <w:ind w:firstLine="422"/>
        <w:keepLines/>
        <w:keepNext/>
        <w:spacing w:line="500" w:lineRule="exact"/>
        <w:rPr>
          <w:rFonts w:ascii="仿宋" w:hAnsi="仿宋" w:eastAsia="仿宋" w:cs="仿宋"/>
          <w:b/>
          <w:bCs/>
          <w:color w:val="auto"/>
          <w:sz w:val="28"/>
          <w:szCs w:val="28"/>
        </w:rPr>
        <w:outlineLvl w:val="3"/>
      </w:pPr>
      <w:r/>
      <w:bookmarkStart w:id="156" w:name="_Toc513029232"/>
      <w:r/>
      <w:bookmarkStart w:id="157" w:name="_Toc20823304"/>
      <w:r/>
      <w:bookmarkStart w:id="158" w:name="_Toc16938548"/>
      <w:r>
        <w:rPr>
          <w:rFonts w:hint="eastAsia" w:ascii="仿宋" w:hAnsi="仿宋" w:eastAsia="仿宋" w:cs="仿宋"/>
          <w:b/>
          <w:bCs/>
          <w:color w:val="auto"/>
          <w:sz w:val="28"/>
          <w:szCs w:val="28"/>
        </w:rPr>
        <w:t xml:space="preserve">25、评审过程中的澄清</w:t>
      </w:r>
      <w:bookmarkEnd w:id="156"/>
      <w:r/>
      <w:bookmarkEnd w:id="157"/>
      <w:r/>
      <w:bookmarkEnd w:id="158"/>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磋商小组并非对每个供应商都作澄清要求。</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color w:val="auto"/>
          <w:sz w:val="28"/>
          <w:szCs w:val="28"/>
        </w:rPr>
        <w:outlineLvl w:val="3"/>
      </w:pPr>
      <w:r/>
      <w:bookmarkStart w:id="159" w:name="_Toc513029233"/>
      <w:r/>
      <w:bookmarkStart w:id="160" w:name="_Toc16938549"/>
      <w:r/>
      <w:bookmarkStart w:id="161" w:name="_Toc20823305"/>
      <w:r>
        <w:rPr>
          <w:rFonts w:hint="eastAsia" w:ascii="仿宋" w:hAnsi="仿宋" w:eastAsia="仿宋" w:cs="仿宋"/>
          <w:b/>
          <w:bCs/>
          <w:color w:val="auto"/>
          <w:sz w:val="28"/>
          <w:szCs w:val="28"/>
        </w:rPr>
        <w:t xml:space="preserve">26、对响应文件的审</w:t>
      </w:r>
      <w:bookmarkEnd w:id="159"/>
      <w:r/>
      <w:bookmarkEnd w:id="160"/>
      <w:r/>
      <w:bookmarkEnd w:id="161"/>
      <w:r>
        <w:rPr>
          <w:rFonts w:hint="eastAsia" w:ascii="仿宋" w:hAnsi="仿宋" w:eastAsia="仿宋" w:cs="仿宋"/>
          <w:b/>
          <w:bCs/>
          <w:color w:val="auto"/>
          <w:sz w:val="28"/>
          <w:szCs w:val="28"/>
        </w:rPr>
        <w:t xml:space="preserve">查</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26.1</w:t>
      </w:r>
      <w:r>
        <w:rPr>
          <w:rFonts w:hint="eastAsia" w:ascii="仿宋" w:hAnsi="仿宋" w:eastAsia="仿宋" w:cs="仿宋"/>
          <w:bCs/>
          <w:color w:val="auto"/>
          <w:sz w:val="24"/>
          <w:szCs w:val="21"/>
        </w:rPr>
        <w:t xml:space="preserve">响应文件审查分为资格审查和符合性审查。</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26.2</w:t>
      </w:r>
      <w:r>
        <w:rPr>
          <w:rFonts w:hint="eastAsia" w:ascii="仿宋" w:hAnsi="仿宋" w:eastAsia="仿宋" w:cs="仿宋"/>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所谓重大偏离或保留是指与磋商文件规定的实质性要求存在负偏离，或者在实质上与磋商文件不一致，而且限制了合同中买方和</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（2）大写金额和小写金额不一致的，以大写金额为准。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（4）总价金额与按单价汇总金额不一致的，以单价金额计算结果为准。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同时出现两种以上错误的，按照前款规定的顺序修正。</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26.6磋商小组将允许修正响应文件中不构成重大偏离的、微小的、非正规的、不一致的或不规则的地方，但这些修改不能影响任何供应商相应的名次排列。</w:t>
      </w:r>
      <w:r/>
    </w:p>
    <w:p>
      <w:pPr>
        <w:ind w:firstLine="482"/>
        <w:spacing w:line="5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26.7出现下列情形之一的，作无效响应处理。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26.7.1供应商在“苏采云系统”规定的时间内未成功解密电子响应文件的。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26.7.2供应商未按照磋商文件要求上传电子响应文件的,或上传的文件打不开的。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26.7.3</w:t>
      </w:r>
      <w:r>
        <w:rPr>
          <w:rFonts w:hint="eastAsia" w:ascii="仿宋" w:hAnsi="仿宋" w:eastAsia="仿宋" w:cs="仿宋"/>
          <w:bCs/>
          <w:color w:val="auto"/>
          <w:sz w:val="24"/>
          <w:szCs w:val="21"/>
        </w:rPr>
        <w:t xml:space="preserve">供应商同一分包提交两个（含两个）以上不同的响应文件或者响应报价的。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26.7.4供应商不具备磋商文件中规定的资格要求的。 </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26.7.5供应商的响应报价超过了采购预算或最高限价的。 </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26.7.6未通过符合性审查的。</w:t>
      </w:r>
      <w:r/>
    </w:p>
    <w:p>
      <w:pPr>
        <w:ind w:firstLine="480"/>
        <w:spacing w:line="500" w:lineRule="exact"/>
        <w:rPr>
          <w:rFonts w:ascii="仿宋" w:hAnsi="仿宋" w:eastAsia="仿宋" w:cs="仿宋"/>
          <w:i/>
          <w:iCs/>
          <w:color w:val="auto"/>
          <w:sz w:val="24"/>
          <w:szCs w:val="24"/>
          <w:u w:val="single"/>
        </w:rPr>
      </w:pPr>
      <w:r>
        <w:rPr>
          <w:rFonts w:hint="eastAsia" w:ascii="仿宋" w:hAnsi="仿宋" w:eastAsia="仿宋" w:cs="仿宋"/>
          <w:color w:val="auto"/>
          <w:sz w:val="24"/>
          <w:szCs w:val="24"/>
        </w:rPr>
        <w:t xml:space="preserve">26.7.7不符合法律、法规和磋商文件中规定的实质性要求的</w:t>
      </w:r>
      <w:r>
        <w:rPr>
          <w:rFonts w:hint="eastAsia" w:ascii="仿宋" w:hAnsi="仿宋" w:eastAsia="仿宋" w:cs="仿宋"/>
          <w:i/>
          <w:iCs/>
          <w:color w:val="auto"/>
          <w:sz w:val="24"/>
          <w:szCs w:val="24"/>
          <w:u w:val="single"/>
        </w:rPr>
        <w:t xml:space="preserve">。</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26.7.9响应文件含有采购人不能接受的附加条件的。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color w:val="auto"/>
          <w:sz w:val="24"/>
          <w:szCs w:val="21"/>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color w:val="auto"/>
          <w:sz w:val="24"/>
          <w:szCs w:val="21"/>
        </w:rPr>
        <w:t xml:space="preserve">）。</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26.7.12响应文件未按照磋商文件要求加盖CA电子公章的。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26.7.13未在规定时间内提交最后报价的，视作无效响应处理。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26.7.14其他法律、法规及本磋商文件规定的属无效响应的情形。</w:t>
      </w:r>
      <w:r/>
    </w:p>
    <w:p>
      <w:pPr>
        <w:ind w:firstLine="480"/>
        <w:spacing w:line="500" w:lineRule="exact"/>
        <w:rPr>
          <w:rFonts w:hint="eastAsia" w:ascii="仿宋" w:hAnsi="仿宋" w:eastAsia="仿宋" w:cs="仿宋"/>
          <w:color w:val="auto"/>
          <w:sz w:val="24"/>
          <w:szCs w:val="21"/>
        </w:rPr>
      </w:pPr>
      <w:r/>
      <w:bookmarkStart w:id="162" w:name="_Toc16938550"/>
      <w:r/>
      <w:bookmarkStart w:id="163" w:name="_Toc20823306"/>
      <w:r/>
      <w:bookmarkStart w:id="164" w:name="_Toc513029234"/>
      <w:r>
        <w:rPr>
          <w:rFonts w:hint="eastAsia" w:ascii="仿宋" w:hAnsi="仿宋" w:eastAsia="仿宋" w:cs="仿宋"/>
          <w:color w:val="auto"/>
          <w:sz w:val="24"/>
          <w:szCs w:val="21"/>
        </w:rPr>
        <w:t xml:space="preserve">26.8供应商在项目评审全过程中应保持通讯畅通，并安排专人与</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1"/>
        </w:rPr>
        <w:t xml:space="preserve">及磋商小组联系。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lang w:val="en-US" w:eastAsia="zh-CN"/>
        </w:rPr>
        <w:t xml:space="preserve">26.9</w:t>
      </w:r>
      <w:r>
        <w:rPr>
          <w:rFonts w:hint="eastAsia" w:ascii="仿宋" w:hAnsi="仿宋" w:eastAsia="仿宋" w:cs="仿宋"/>
          <w:b/>
          <w:bCs/>
          <w:color w:val="auto"/>
          <w:sz w:val="24"/>
          <w:szCs w:val="21"/>
          <w:highlight w:val="none"/>
        </w:rPr>
        <w:t xml:space="preserve">.异常低价审查</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26.9.1评标过程中出现下列情形之一的，评标小组应当启动异常低价投标审查程序：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27、</w:t>
      </w:r>
      <w:bookmarkEnd w:id="162"/>
      <w:r/>
      <w:bookmarkEnd w:id="163"/>
      <w:r/>
      <w:bookmarkEnd w:id="164"/>
      <w:r>
        <w:rPr>
          <w:rFonts w:hint="eastAsia" w:ascii="仿宋" w:hAnsi="仿宋" w:eastAsia="仿宋" w:cs="仿宋"/>
          <w:b/>
          <w:bCs/>
          <w:color w:val="auto"/>
          <w:sz w:val="28"/>
          <w:szCs w:val="28"/>
        </w:rPr>
        <w:t xml:space="preserve">磋商程序及评审方法和评审标准</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27.1磋商程序</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 评审方法和评审标准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本磋商文件所述综合评分法，是指响应文件满足磋商文件全部实质性要求且按评审因素的量化指标评审得分排名第一候选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27.2.2评审标准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见本磋商文件第五章规定。</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27.3采购活动终止的情况</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出现下列情形之一的，本次竞争性磋商采购活动将被终止：</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27.3.1因情况变化，不再符合规定的竞争性磋商采购方式适用情形的。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27.3.2出现影响采购公正的违法、违规行为的。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27.3.4在苏采云系统规定时间内成功解密电子响应文件的供应商不足3家的。</w:t>
      </w:r>
      <w:bookmarkStart w:id="165" w:name="_Toc16938551"/>
      <w:r/>
      <w:bookmarkStart w:id="166" w:name="_Toc120614219"/>
      <w:r/>
      <w:bookmarkStart w:id="167" w:name="_Toc513029235"/>
      <w:r/>
      <w:bookmarkStart w:id="168" w:name="_Toc20823307"/>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27.3.5因重大变故，采购任务取消的。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27.3.6磋商小组认定磋商文件存在歧义、重大缺陷导致评审工作无法进行。</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27.3.7因系统故障原因造成磋商无法继续进行的。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27.4响应文件提交截止时间结束后参加磋商的供应商不足三家的处理：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w:t>
      </w:r>
      <w:bookmarkEnd w:id="165"/>
      <w:r/>
      <w:bookmarkEnd w:id="166"/>
      <w:r/>
      <w:bookmarkEnd w:id="167"/>
      <w:r/>
      <w:bookmarkEnd w:id="168"/>
      <w:r>
        <w:rPr>
          <w:rFonts w:hint="eastAsia" w:ascii="仿宋" w:hAnsi="仿宋" w:eastAsia="仿宋" w:cs="仿宋"/>
          <w:b/>
          <w:bCs/>
          <w:color w:val="auto"/>
          <w:sz w:val="32"/>
          <w:szCs w:val="32"/>
        </w:rPr>
        <w:t xml:space="preserve">成交</w:t>
      </w:r>
      <w:r/>
    </w:p>
    <w:p>
      <w:pPr>
        <w:ind w:firstLine="422"/>
        <w:keepLines/>
        <w:keepNext/>
        <w:rPr>
          <w:rFonts w:ascii="仿宋" w:hAnsi="仿宋" w:eastAsia="仿宋" w:cs="仿宋"/>
          <w:b/>
          <w:bCs/>
          <w:color w:val="auto"/>
          <w:sz w:val="28"/>
          <w:szCs w:val="28"/>
        </w:rPr>
        <w:outlineLvl w:val="3"/>
      </w:pPr>
      <w:r/>
      <w:bookmarkStart w:id="169" w:name="_Toc513029238"/>
      <w:r/>
      <w:bookmarkStart w:id="170" w:name="_Toc16938554"/>
      <w:r/>
      <w:bookmarkStart w:id="171" w:name="_Toc20823310"/>
      <w:r>
        <w:rPr>
          <w:rFonts w:hint="eastAsia" w:ascii="仿宋" w:hAnsi="仿宋" w:eastAsia="仿宋" w:cs="仿宋"/>
          <w:b/>
          <w:bCs/>
          <w:color w:val="auto"/>
          <w:sz w:val="28"/>
          <w:szCs w:val="28"/>
        </w:rPr>
        <w:t xml:space="preserve">28、</w:t>
      </w:r>
      <w:bookmarkEnd w:id="169"/>
      <w:r>
        <w:rPr>
          <w:rFonts w:hint="eastAsia" w:ascii="仿宋" w:hAnsi="仿宋" w:eastAsia="仿宋" w:cs="仿宋"/>
          <w:b/>
          <w:bCs/>
          <w:color w:val="auto"/>
          <w:sz w:val="28"/>
          <w:szCs w:val="28"/>
        </w:rPr>
        <w:t xml:space="preserve">确定</w:t>
      </w:r>
      <w:bookmarkEnd w:id="170"/>
      <w:r/>
      <w:bookmarkEnd w:id="171"/>
      <w:r>
        <w:rPr>
          <w:rFonts w:hint="eastAsia" w:ascii="仿宋" w:hAnsi="仿宋" w:eastAsia="仿宋" w:cs="仿宋"/>
          <w:b/>
          <w:bCs/>
          <w:color w:val="auto"/>
          <w:sz w:val="28"/>
          <w:szCs w:val="28"/>
        </w:rPr>
        <w:t xml:space="preserve">成交单位</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28.2采购人授权磋商小组直接确定排名第一、第二的成交候选供应商为成交供应商。确定成交供应商之日起2个工作日内，采购人将在“江苏政府采购网”发布成交结果公告，公告期限为1个工作日。</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28.3.1提供虚假材料谋取成交的。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28.3.2与评审专家、采购人、其他供应商或者招标代理工作人员恶意串通的。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28.3.3向评审专家、采购人或招标代理工作人员行贿或者提供其他不正当利益的。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28.3.6将政府采购合同转包的。</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28.4有下列情形之一的，视为供应商串通参与磋商，响应无效：</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28.4.1不同供应商的响应文件由同一单位或者个人编制；</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28.4.2不同供应商委托同一单位或者个人办理磋商事宜；</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color w:val="auto"/>
          <w:sz w:val="24"/>
          <w:szCs w:val="21"/>
        </w:rPr>
      </w:pPr>
      <w:r>
        <w:rPr>
          <w:rFonts w:hint="eastAsia" w:ascii="仿宋" w:hAnsi="仿宋" w:eastAsia="仿宋" w:cs="仿宋"/>
          <w:color w:val="auto"/>
          <w:sz w:val="24"/>
          <w:szCs w:val="24"/>
        </w:rPr>
        <w:t xml:space="preserve">28.4.4不同供应商的响应文件异常一</w:t>
      </w:r>
      <w:r>
        <w:rPr>
          <w:rFonts w:hint="eastAsia" w:ascii="仿宋" w:hAnsi="仿宋" w:eastAsia="仿宋" w:cs="仿宋"/>
          <w:bCs/>
          <w:color w:val="auto"/>
          <w:sz w:val="24"/>
          <w:szCs w:val="21"/>
        </w:rPr>
        <w:t xml:space="preserve">致或者响应报价呈规律性差异。</w:t>
      </w:r>
      <w:r/>
    </w:p>
    <w:p>
      <w:pPr>
        <w:ind w:firstLine="422"/>
        <w:keepLines/>
        <w:keepNext/>
        <w:rPr>
          <w:rFonts w:ascii="仿宋" w:hAnsi="仿宋" w:eastAsia="仿宋" w:cs="仿宋"/>
          <w:b/>
          <w:bCs/>
          <w:color w:val="auto"/>
          <w:sz w:val="28"/>
          <w:szCs w:val="28"/>
        </w:rPr>
        <w:outlineLvl w:val="3"/>
      </w:pPr>
      <w:r/>
      <w:bookmarkStart w:id="172" w:name="_Toc200451960"/>
      <w:r>
        <w:rPr>
          <w:rFonts w:hint="eastAsia" w:ascii="仿宋" w:hAnsi="仿宋" w:eastAsia="仿宋" w:cs="仿宋"/>
          <w:b/>
          <w:bCs/>
          <w:color w:val="auto"/>
          <w:sz w:val="28"/>
          <w:szCs w:val="28"/>
        </w:rPr>
        <w:t xml:space="preserve">29、质疑处理</w:t>
      </w:r>
      <w:bookmarkEnd w:id="172"/>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29.2.1</w:t>
      </w:r>
      <w:r>
        <w:rPr>
          <w:rFonts w:hint="eastAsia" w:ascii="仿宋" w:hAnsi="仿宋" w:eastAsia="仿宋" w:cs="仿宋"/>
          <w:color w:val="auto"/>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29.2.2</w:t>
      </w:r>
      <w:r>
        <w:rPr>
          <w:rFonts w:hint="eastAsia" w:ascii="仿宋" w:hAnsi="仿宋" w:eastAsia="仿宋" w:cs="仿宋"/>
          <w:color w:val="auto"/>
          <w:sz w:val="24"/>
          <w:szCs w:val="24"/>
        </w:rPr>
        <w:t xml:space="preserve">对采购过程提出质疑的，为各采购程序环节结束之日。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29.2.3</w:t>
      </w:r>
      <w:r>
        <w:rPr>
          <w:rFonts w:hint="eastAsia" w:ascii="仿宋" w:hAnsi="仿宋" w:eastAsia="仿宋" w:cs="仿宋"/>
          <w:color w:val="auto"/>
          <w:sz w:val="24"/>
          <w:szCs w:val="24"/>
        </w:rPr>
        <w:t xml:space="preserve">对成交结果提出质疑的，为成交结果公告期限届满之日。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p>
    <w:p>
      <w:pPr>
        <w:ind w:firstLine="482"/>
        <w:spacing w:line="480" w:lineRule="exact"/>
        <w:rPr>
          <w:rFonts w:ascii="仿宋" w:hAnsi="仿宋" w:eastAsia="仿宋" w:cs="仿宋"/>
          <w:color w:val="auto"/>
          <w:sz w:val="24"/>
          <w:szCs w:val="24"/>
        </w:rPr>
      </w:pPr>
      <w:r>
        <w:rPr>
          <w:rFonts w:hint="eastAsia" w:ascii="仿宋" w:hAnsi="仿宋" w:eastAsia="仿宋" w:cs="仿宋"/>
          <w:b/>
          <w:bCs/>
          <w:color w:val="auto"/>
          <w:sz w:val="24"/>
          <w:szCs w:val="24"/>
        </w:rPr>
        <w:t xml:space="preserve">采购人只接收以纸质原件形式送达的质疑</w:t>
      </w:r>
      <w:r>
        <w:rPr>
          <w:rFonts w:hint="eastAsia" w:ascii="仿宋" w:hAnsi="仿宋" w:eastAsia="仿宋" w:cs="仿宋"/>
          <w:color w:val="auto"/>
          <w:sz w:val="24"/>
          <w:szCs w:val="24"/>
        </w:rPr>
        <w:t xml:space="preserve">,建议供应商尽量通过邮寄方式提交质疑（</w:t>
      </w:r>
      <w:r>
        <w:rPr>
          <w:rFonts w:hint="eastAsia" w:ascii="仿宋" w:hAnsi="仿宋" w:eastAsia="仿宋" w:cs="仿宋"/>
          <w:b/>
          <w:bCs/>
          <w:color w:val="auto"/>
          <w:sz w:val="24"/>
          <w:szCs w:val="24"/>
        </w:rPr>
        <w:t xml:space="preserve">采购人不接受无快递运单号的快递</w:t>
      </w:r>
      <w:r>
        <w:rPr>
          <w:rFonts w:hint="eastAsia" w:ascii="仿宋" w:hAnsi="仿宋" w:eastAsia="仿宋" w:cs="仿宋"/>
          <w:color w:val="auto"/>
          <w:sz w:val="24"/>
          <w:szCs w:val="24"/>
        </w:rPr>
        <w:t xml:space="preserve">）。</w:t>
      </w:r>
      <w:r/>
    </w:p>
    <w:p>
      <w:pPr>
        <w:ind w:firstLine="480"/>
        <w:spacing w:line="480" w:lineRule="exact"/>
        <w:rPr>
          <w:color w:val="auto"/>
        </w:rPr>
      </w:pPr>
      <w:r>
        <w:rPr>
          <w:rFonts w:hint="eastAsia" w:ascii="仿宋" w:hAnsi="仿宋" w:eastAsia="仿宋" w:cs="仿宋"/>
          <w:color w:val="auto"/>
          <w:sz w:val="24"/>
          <w:szCs w:val="24"/>
        </w:rPr>
        <w:t xml:space="preserve">采购人质疑接收人及联系方式，见本磋商文件第一章。</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 以下情形的质疑不予受理</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29.5.1 内容不符合《政府采购质疑和投诉办法》第十二条规定的质疑。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29.5.2 超出政府采购法定期限的质疑。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29.5.3 以传真、电子邮件等方式递交的非原件形式的质疑。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30、成交通知书</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ascii="仿宋" w:hAnsi="仿宋" w:eastAsia="仿宋" w:cs="仿宋"/>
          <w:b/>
          <w:bCs/>
          <w:color w:val="auto"/>
          <w:sz w:val="32"/>
          <w:szCs w:val="32"/>
        </w:rPr>
        <w:outlineLvl w:val="2"/>
      </w:pPr>
      <w:r/>
      <w:bookmarkStart w:id="173" w:name="_Toc120614220"/>
      <w:r/>
      <w:bookmarkStart w:id="174" w:name="_Toc16938552"/>
      <w:r/>
      <w:bookmarkStart w:id="175" w:name="_Toc20823308"/>
      <w:r/>
      <w:bookmarkStart w:id="176" w:name="_Toc513029236"/>
      <w:r>
        <w:rPr>
          <w:rFonts w:hint="eastAsia" w:ascii="仿宋" w:hAnsi="仿宋" w:eastAsia="仿宋" w:cs="仿宋"/>
          <w:b/>
          <w:bCs/>
          <w:color w:val="auto"/>
          <w:sz w:val="32"/>
          <w:szCs w:val="32"/>
        </w:rPr>
        <w:t xml:space="preserve">七、授予合同</w:t>
      </w:r>
      <w:bookmarkEnd w:id="173"/>
      <w:r/>
      <w:bookmarkEnd w:id="174"/>
      <w:bookmarkEnd w:id="175"/>
      <w:bookmarkEnd w:id="176"/>
      <w:r/>
    </w:p>
    <w:p>
      <w:pPr>
        <w:ind w:firstLine="562"/>
        <w:keepLines/>
        <w:keepNext/>
        <w:rPr>
          <w:rFonts w:ascii="仿宋" w:hAnsi="仿宋" w:eastAsia="仿宋" w:cs="仿宋"/>
          <w:b/>
          <w:bCs/>
          <w:color w:val="auto"/>
          <w:sz w:val="28"/>
          <w:szCs w:val="28"/>
        </w:rPr>
        <w:outlineLvl w:val="3"/>
      </w:pPr>
      <w:r/>
      <w:bookmarkStart w:id="177" w:name="_Toc20823309"/>
      <w:r/>
      <w:bookmarkStart w:id="178" w:name="_Toc513029237"/>
      <w:r/>
      <w:bookmarkStart w:id="179" w:name="_Toc16938553"/>
      <w:r>
        <w:rPr>
          <w:rFonts w:hint="eastAsia" w:ascii="仿宋" w:hAnsi="仿宋" w:eastAsia="仿宋" w:cs="仿宋"/>
          <w:b/>
          <w:bCs/>
          <w:color w:val="auto"/>
          <w:sz w:val="28"/>
          <w:szCs w:val="28"/>
        </w:rPr>
        <w:t xml:space="preserve">31. 签订合同</w:t>
      </w:r>
      <w:r/>
    </w:p>
    <w:p>
      <w:pPr>
        <w:ind w:firstLine="600"/>
        <w:spacing w:line="480" w:lineRule="exact"/>
        <w:rPr>
          <w:rFonts w:ascii="仿宋" w:hAnsi="仿宋" w:eastAsia="仿宋" w:cs="仿宋"/>
          <w:b/>
          <w:bCs/>
          <w:color w:val="auto"/>
          <w:sz w:val="24"/>
          <w:szCs w:val="24"/>
        </w:rPr>
      </w:pPr>
      <w:r>
        <w:rPr>
          <w:rFonts w:hint="eastAsia" w:ascii="仿宋" w:hAnsi="仿宋" w:eastAsia="仿宋" w:cs="仿宋"/>
          <w:bCs/>
          <w:color w:val="auto"/>
          <w:sz w:val="24"/>
          <w:szCs w:val="24"/>
        </w:rPr>
        <w:t xml:space="preserve">31</w:t>
      </w:r>
      <w:r>
        <w:rPr>
          <w:rFonts w:hint="eastAsia" w:ascii="仿宋" w:hAnsi="仿宋" w:eastAsia="仿宋" w:cs="仿宋"/>
          <w:color w:val="auto"/>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采购人提供三份纸质版响应文件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w:t>
      </w:r>
      <w:r/>
    </w:p>
    <w:p>
      <w:pPr>
        <w:ind w:firstLine="60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32、货物和服务的追加、减少和添购。</w:t>
      </w:r>
      <w:bookmarkEnd w:id="177"/>
      <w:bookmarkEnd w:id="178"/>
      <w:bookmarkEnd w:id="179"/>
      <w:r/>
    </w:p>
    <w:p>
      <w:pPr>
        <w:ind w:firstLine="480"/>
        <w:spacing w:line="500" w:lineRule="exact"/>
        <w:rPr>
          <w:rFonts w:ascii="仿宋" w:hAnsi="仿宋" w:eastAsia="仿宋" w:cs="仿宋"/>
          <w:color w:val="auto"/>
          <w:sz w:val="24"/>
          <w:szCs w:val="24"/>
        </w:rPr>
      </w:pPr>
      <w:r/>
      <w:bookmarkStart w:id="180" w:name="_Toc513029242"/>
      <w:r/>
      <w:bookmarkStart w:id="181" w:name="_Toc20823314"/>
      <w:r/>
      <w:bookmarkStart w:id="182" w:name="_Toc479757207"/>
      <w:r/>
      <w:bookmarkStart w:id="183" w:name="_Toc120614221"/>
      <w:r/>
      <w:bookmarkStart w:id="184" w:name="_Toc16938558"/>
      <w:r>
        <w:rPr>
          <w:rFonts w:hint="eastAsia" w:ascii="仿宋" w:hAnsi="仿宋" w:eastAsia="仿宋" w:cs="仿宋"/>
          <w:color w:val="auto"/>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562"/>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33、政府采购履约资金扶持政策</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33.1成交供应商签订合同时均须向采购人缴纳</w:t>
      </w:r>
      <w:r>
        <w:rPr>
          <w:rFonts w:hint="eastAsia" w:ascii="仿宋" w:hAnsi="仿宋" w:eastAsia="仿宋" w:cs="仿宋"/>
          <w:color w:val="auto"/>
          <w:sz w:val="24"/>
          <w:szCs w:val="24"/>
          <w:lang w:eastAsia="zh-CN"/>
        </w:rPr>
        <w:t xml:space="preserve">叁</w:t>
      </w:r>
      <w:r>
        <w:rPr>
          <w:rFonts w:hint="eastAsia" w:ascii="仿宋" w:hAnsi="仿宋" w:eastAsia="仿宋" w:cs="仿宋"/>
          <w:color w:val="auto"/>
          <w:sz w:val="24"/>
          <w:szCs w:val="24"/>
        </w:rPr>
        <w:t xml:space="preserve">万元作为履约保证金，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（3）发生以下情况的，履约保证金不予退还或部分退还：</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33.2成交供应商如需获得履约保证金支持，可凭政府采购合同办理融资贷款，详情请见江苏政府采购网“政采贷”专栏。</w:t>
      </w:r>
      <w:r/>
    </w:p>
    <w:p>
      <w:pPr>
        <w:ind w:firstLine="480"/>
        <w:jc w:val="left"/>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33.3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color w:val="auto"/>
        </w:rPr>
        <w:fldChar w:fldCharType="begin"/>
      </w:r>
      <w:r>
        <w:rPr>
          <w:color w:val="auto"/>
        </w:rPr>
        <w:instrText xml:space="preserve"> HYPERLINK "http://ggzyjy.nantong.gov.cn/NTdzbhweb/supermarket/" </w:instrText>
      </w:r>
      <w:r>
        <w:rPr>
          <w:color w:val="auto"/>
        </w:rPr>
        <w:fldChar w:fldCharType="separate"/>
      </w:r>
      <w:r>
        <w:rPr>
          <w:rFonts w:hint="eastAsia" w:ascii="仿宋" w:hAnsi="仿宋" w:eastAsia="仿宋" w:cs="仿宋"/>
          <w:bCs/>
          <w:color w:val="auto"/>
          <w:sz w:val="24"/>
          <w:szCs w:val="24"/>
        </w:rPr>
        <w:t xml:space="preserve">http://ggzyjy.nantong.gov.cn/NTdzbhweb/supermarket/</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）“履约保证保险”模块在线申请履约保证保险投保。</w:t>
      </w:r>
      <w:r/>
    </w:p>
    <w:p>
      <w:pPr>
        <w:ind w:firstLine="2640"/>
        <w:keepNext/>
        <w:rPr>
          <w:rFonts w:ascii="仿宋" w:hAnsi="仿宋" w:eastAsia="仿宋" w:cs="仿宋"/>
          <w:bCs/>
          <w:color w:val="auto"/>
          <w:sz w:val="44"/>
          <w:szCs w:val="28"/>
        </w:rPr>
        <w:outlineLvl w:val="0"/>
      </w:pPr>
      <w:r>
        <w:rPr>
          <w:rFonts w:hint="eastAsia" w:ascii="仿宋" w:hAnsi="仿宋" w:eastAsia="仿宋" w:cs="仿宋"/>
          <w:bCs/>
          <w:color w:val="auto"/>
          <w:sz w:val="44"/>
          <w:szCs w:val="28"/>
        </w:rPr>
        <w:br w:type="page" w:clear="all"/>
      </w:r>
      <w:bookmarkStart w:id="185" w:name="_Toc20527"/>
      <w:r/>
      <w:bookmarkStart w:id="186" w:name="_Toc23575"/>
      <w:r/>
      <w:bookmarkStart w:id="187" w:name="_Toc9490"/>
      <w:r>
        <w:rPr>
          <w:rFonts w:hint="eastAsia" w:ascii="仿宋" w:hAnsi="仿宋" w:eastAsia="仿宋" w:cs="仿宋"/>
          <w:bCs/>
          <w:color w:val="auto"/>
          <w:sz w:val="44"/>
          <w:szCs w:val="28"/>
          <w:lang w:val="en-US" w:eastAsia="zh-CN"/>
        </w:rPr>
        <w:t xml:space="preserve">  </w:t>
      </w:r>
      <w:bookmarkEnd w:id="180"/>
      <w:r/>
      <w:bookmarkEnd w:id="181"/>
      <w:r/>
      <w:bookmarkEnd w:id="182"/>
      <w:r/>
      <w:bookmarkEnd w:id="183"/>
      <w:r/>
      <w:bookmarkEnd w:id="184"/>
      <w:r/>
      <w:bookmarkEnd w:id="185"/>
      <w:r/>
      <w:bookmarkEnd w:id="186"/>
      <w:r/>
      <w:bookmarkEnd w:id="187"/>
      <w:r/>
      <w:bookmarkStart w:id="188" w:name="_Hlt16619350"/>
      <w:r/>
      <w:bookmarkStart w:id="189" w:name="_Toc20823346"/>
      <w:r/>
      <w:bookmarkStart w:id="190" w:name="_Toc16938590"/>
      <w:r/>
      <w:bookmarkStart w:id="191" w:name="_Toc120614244"/>
      <w:r/>
      <w:bookmarkStart w:id="192" w:name="_Toc479757211"/>
      <w:r/>
      <w:bookmarkStart w:id="193" w:name="_Toc462564139"/>
      <w:r>
        <w:rPr>
          <w:rFonts w:hint="eastAsia" w:ascii="仿宋" w:hAnsi="仿宋" w:eastAsia="仿宋" w:cs="仿宋"/>
          <w:b/>
          <w:color w:val="auto"/>
          <w:sz w:val="44"/>
          <w:szCs w:val="28"/>
        </w:rPr>
        <w:t xml:space="preserve">第三章  合同文本</w:t>
      </w:r>
      <w:r/>
    </w:p>
    <w:p>
      <w:pPr>
        <w:ind w:firstLine="480"/>
        <w:spacing w:line="500" w:lineRule="exact"/>
        <w:rPr>
          <w:rFonts w:ascii="仿宋" w:hAnsi="仿宋" w:eastAsia="仿宋" w:cs="仿宋"/>
          <w:bCs/>
          <w:color w:val="auto"/>
          <w:sz w:val="24"/>
          <w:szCs w:val="21"/>
        </w:rPr>
      </w:pPr>
      <w:r/>
      <w:bookmarkStart w:id="194" w:name="_Toc20823315"/>
      <w:r/>
      <w:bookmarkStart w:id="195" w:name="_Toc16938559"/>
      <w:r/>
      <w:bookmarkStart w:id="196" w:name="_Toc513029243"/>
      <w:r>
        <w:rPr>
          <w:rFonts w:hint="eastAsia" w:ascii="仿宋" w:hAnsi="仿宋" w:eastAsia="仿宋" w:cs="仿宋"/>
          <w:bCs/>
          <w:color w:val="auto"/>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color w:val="auto"/>
          <w:sz w:val="24"/>
          <w:szCs w:val="21"/>
        </w:rPr>
      </w:pPr>
      <w:r>
        <w:rPr>
          <w:rFonts w:ascii="仿宋" w:hAnsi="仿宋" w:eastAsia="仿宋" w:cs="仿宋"/>
          <w:bCs/>
          <w:color w:val="auto"/>
          <w:sz w:val="24"/>
          <w:szCs w:val="21"/>
        </w:rPr>
      </w:r>
      <w:bookmarkEnd w:id="194"/>
      <w:bookmarkEnd w:id="195"/>
      <w:bookmarkEnd w:id="196"/>
      <w:r/>
    </w:p>
    <w:p>
      <w:pPr>
        <w:ind w:firstLine="498"/>
        <w:jc w:val="center"/>
        <w:keepLines/>
        <w:keepNext/>
        <w:spacing w:before="156" w:after="156" w:line="360" w:lineRule="auto"/>
        <w:rPr>
          <w:rFonts w:eastAsia="仿宋"/>
          <w:b/>
          <w:bCs/>
          <w:color w:val="auto"/>
          <w:sz w:val="32"/>
          <w:szCs w:val="32"/>
        </w:rPr>
        <w:outlineLvl w:val="2"/>
      </w:pPr>
      <w:r/>
      <w:bookmarkStart w:id="197" w:name="_Hlt16619369"/>
      <w:r/>
      <w:bookmarkEnd w:id="197"/>
      <w:r>
        <w:rPr>
          <w:rFonts w:hAnsi="仿宋" w:eastAsia="仿宋"/>
          <w:b/>
          <w:bCs/>
          <w:color w:val="auto"/>
          <w:sz w:val="32"/>
          <w:szCs w:val="32"/>
        </w:rPr>
        <w:t xml:space="preserve">江苏省政府采购合同（合同编号）</w:t>
      </w:r>
      <w:r/>
    </w:p>
    <w:p>
      <w:pPr>
        <w:spacing w:before="120" w:after="120" w:line="360" w:lineRule="auto"/>
        <w:rPr>
          <w:rFonts w:eastAsia="仿宋"/>
          <w:color w:val="auto"/>
          <w:sz w:val="24"/>
          <w:szCs w:val="24"/>
        </w:rPr>
      </w:pPr>
      <w:r>
        <w:rPr>
          <w:rFonts w:hAnsi="仿宋" w:eastAsia="仿宋"/>
          <w:color w:val="auto"/>
          <w:sz w:val="24"/>
          <w:szCs w:val="24"/>
        </w:rPr>
        <w:t xml:space="preserve">项目名称：</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hAnsi="仿宋" w:eastAsia="仿宋"/>
          <w:color w:val="auto"/>
          <w:sz w:val="24"/>
          <w:szCs w:val="24"/>
        </w:rPr>
        <w:t xml:space="preserve">项目编号：</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u w:val="single"/>
        </w:rPr>
      </w:pPr>
      <w:r>
        <w:rPr>
          <w:rFonts w:hAnsi="仿宋" w:eastAsia="仿宋"/>
          <w:color w:val="auto"/>
          <w:sz w:val="24"/>
          <w:szCs w:val="24"/>
        </w:rPr>
        <w:t xml:space="preserve">甲方：（买方）</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hAnsi="仿宋" w:eastAsia="仿宋"/>
          <w:color w:val="auto"/>
          <w:sz w:val="24"/>
          <w:szCs w:val="24"/>
        </w:rPr>
        <w:t xml:space="preserve">乙方：（卖方）</w:t>
      </w:r>
      <w:r>
        <w:rPr>
          <w:rFonts w:eastAsia="仿宋"/>
          <w:color w:val="auto"/>
          <w:sz w:val="24"/>
          <w:szCs w:val="24"/>
        </w:rPr>
        <w:t xml:space="preserve">_</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b/>
          <w:color w:val="auto"/>
          <w:sz w:val="24"/>
          <w:szCs w:val="24"/>
        </w:rPr>
        <w:t xml:space="preserve">  </w:t>
      </w:r>
      <w:r>
        <w:rPr>
          <w:rFonts w:hAnsi="仿宋" w:eastAsia="仿宋"/>
          <w:color w:val="auto"/>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color w:val="auto"/>
          <w:sz w:val="24"/>
          <w:szCs w:val="24"/>
        </w:rPr>
        <w:t xml:space="preserve"> </w:t>
      </w:r>
      <w:r/>
    </w:p>
    <w:p>
      <w:pPr>
        <w:spacing w:before="120" w:after="120" w:line="360" w:lineRule="auto"/>
        <w:rPr>
          <w:rFonts w:eastAsia="仿宋"/>
          <w:b/>
          <w:color w:val="auto"/>
          <w:sz w:val="28"/>
          <w:szCs w:val="28"/>
        </w:rPr>
      </w:pPr>
      <w:r>
        <w:rPr>
          <w:color w:val="auto"/>
          <w:szCs w:val="21"/>
        </w:rPr>
        <w:t xml:space="preserve"> </w:t>
      </w:r>
      <w:r>
        <w:rPr>
          <w:rFonts w:hAnsi="仿宋" w:eastAsia="仿宋"/>
          <w:b/>
          <w:color w:val="auto"/>
          <w:sz w:val="28"/>
          <w:szCs w:val="28"/>
        </w:rPr>
        <w:t xml:space="preserve">一、合同内容</w:t>
      </w:r>
      <w:r/>
    </w:p>
    <w:p>
      <w:pPr>
        <w:spacing w:before="120" w:after="120" w:line="360" w:lineRule="auto"/>
        <w:rPr>
          <w:rFonts w:eastAsia="仿宋"/>
          <w:color w:val="auto"/>
          <w:sz w:val="24"/>
          <w:szCs w:val="24"/>
          <w:u w:val="single"/>
        </w:rPr>
      </w:pPr>
      <w:r>
        <w:rPr>
          <w:rFonts w:eastAsia="仿宋"/>
          <w:color w:val="auto"/>
          <w:sz w:val="24"/>
          <w:szCs w:val="24"/>
        </w:rPr>
        <w:t xml:space="preserve">1.1 </w:t>
      </w:r>
      <w:r>
        <w:rPr>
          <w:rFonts w:hAnsi="仿宋" w:eastAsia="仿宋"/>
          <w:color w:val="auto"/>
          <w:sz w:val="24"/>
          <w:szCs w:val="24"/>
        </w:rPr>
        <w:t xml:space="preserve">标的名称：</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1.2 </w:t>
      </w:r>
      <w:r>
        <w:rPr>
          <w:rFonts w:hAnsi="仿宋" w:eastAsia="仿宋"/>
          <w:color w:val="auto"/>
          <w:sz w:val="24"/>
          <w:szCs w:val="24"/>
        </w:rPr>
        <w:t xml:space="preserve">标的质量：</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1.3 </w:t>
      </w:r>
      <w:r>
        <w:rPr>
          <w:rFonts w:hAnsi="仿宋" w:eastAsia="仿宋"/>
          <w:color w:val="auto"/>
          <w:sz w:val="24"/>
          <w:szCs w:val="24"/>
        </w:rPr>
        <w:t xml:space="preserve">标的数量（规模）：</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color w:val="auto"/>
          <w:sz w:val="24"/>
          <w:szCs w:val="24"/>
        </w:rPr>
        <w:t xml:space="preserve">1.4 </w:t>
      </w:r>
      <w:r>
        <w:rPr>
          <w:rFonts w:hAnsi="仿宋" w:eastAsia="仿宋"/>
          <w:color w:val="auto"/>
          <w:sz w:val="24"/>
          <w:szCs w:val="24"/>
        </w:rPr>
        <w:t xml:space="preserve">履行时间（期限）：</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color w:val="auto"/>
          <w:sz w:val="24"/>
          <w:szCs w:val="24"/>
        </w:rPr>
        <w:t xml:space="preserve">1.5 </w:t>
      </w:r>
      <w:r>
        <w:rPr>
          <w:rFonts w:hAnsi="仿宋" w:eastAsia="仿宋"/>
          <w:color w:val="auto"/>
          <w:sz w:val="24"/>
          <w:szCs w:val="24"/>
        </w:rPr>
        <w:t xml:space="preserve">履行地点：</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1.6 </w:t>
      </w:r>
      <w:r>
        <w:rPr>
          <w:rFonts w:hAnsi="仿宋" w:eastAsia="仿宋"/>
          <w:color w:val="auto"/>
          <w:sz w:val="24"/>
          <w:szCs w:val="24"/>
        </w:rPr>
        <w:t xml:space="preserve">履行方式：</w:t>
      </w:r>
      <w:r>
        <w:rPr>
          <w:rFonts w:eastAsia="仿宋"/>
          <w:color w:val="auto"/>
          <w:sz w:val="24"/>
          <w:szCs w:val="24"/>
          <w:u w:val="single"/>
        </w:rPr>
        <w:t xml:space="preserve">****</w:t>
      </w:r>
      <w:r>
        <w:rPr>
          <w:rFonts w:eastAsia="仿宋"/>
          <w:color w:val="auto"/>
          <w:sz w:val="24"/>
          <w:szCs w:val="24"/>
        </w:rPr>
        <w:t xml:space="preserve"> </w:t>
      </w:r>
      <w:r/>
    </w:p>
    <w:p>
      <w:pPr>
        <w:ind w:left="480" w:hanging="480"/>
        <w:spacing w:before="120" w:after="120" w:line="360" w:lineRule="auto"/>
        <w:rPr>
          <w:rFonts w:eastAsia="仿宋"/>
          <w:color w:val="auto"/>
          <w:sz w:val="24"/>
          <w:szCs w:val="24"/>
          <w:highlight w:val="cyan"/>
        </w:rPr>
      </w:pPr>
      <w:r>
        <w:rPr>
          <w:rFonts w:eastAsia="仿宋"/>
          <w:color w:val="auto"/>
          <w:sz w:val="24"/>
          <w:szCs w:val="24"/>
        </w:rPr>
        <w:t xml:space="preserve">1.7 </w:t>
      </w:r>
      <w:r>
        <w:rPr>
          <w:rFonts w:hAnsi="仿宋" w:eastAsia="仿宋"/>
          <w:color w:val="auto"/>
          <w:sz w:val="24"/>
          <w:szCs w:val="24"/>
        </w:rPr>
        <w:t xml:space="preserve">包装方式：</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b/>
          <w:color w:val="auto"/>
          <w:sz w:val="28"/>
          <w:szCs w:val="28"/>
        </w:rPr>
      </w:pPr>
      <w:r>
        <w:rPr>
          <w:rFonts w:hAnsi="仿宋" w:eastAsia="仿宋"/>
          <w:b/>
          <w:color w:val="auto"/>
          <w:sz w:val="28"/>
          <w:szCs w:val="28"/>
        </w:rPr>
        <w:t xml:space="preserve">二、合同金额</w:t>
      </w:r>
      <w:r/>
    </w:p>
    <w:p>
      <w:pPr>
        <w:ind w:left="410" w:hanging="410"/>
        <w:spacing w:before="120" w:after="120" w:line="360" w:lineRule="auto"/>
        <w:rPr>
          <w:rFonts w:eastAsia="仿宋"/>
          <w:color w:val="auto"/>
          <w:sz w:val="24"/>
          <w:szCs w:val="24"/>
        </w:rPr>
      </w:pPr>
      <w:r>
        <w:rPr>
          <w:rFonts w:eastAsia="仿宋"/>
          <w:color w:val="auto"/>
          <w:sz w:val="24"/>
          <w:szCs w:val="24"/>
        </w:rPr>
        <w:t xml:space="preserve">2.1 </w:t>
      </w:r>
      <w:r>
        <w:rPr>
          <w:rFonts w:hAnsi="仿宋" w:eastAsia="仿宋"/>
          <w:color w:val="auto"/>
          <w:sz w:val="24"/>
          <w:szCs w:val="24"/>
        </w:rPr>
        <w:t xml:space="preserve">本合同金额为（大写）：</w:t>
      </w:r>
      <w:r>
        <w:rPr>
          <w:rFonts w:hint="eastAsia" w:hAnsi="仿宋" w:eastAsia="仿宋"/>
          <w:color w:val="auto"/>
          <w:sz w:val="24"/>
          <w:szCs w:val="24"/>
          <w:u w:val="single"/>
        </w:rPr>
        <w:t xml:space="preserve">     </w:t>
      </w:r>
      <w:r>
        <w:rPr>
          <w:rFonts w:hAnsi="仿宋" w:eastAsia="仿宋"/>
          <w:color w:val="auto"/>
          <w:sz w:val="24"/>
          <w:szCs w:val="24"/>
        </w:rPr>
        <w:t xml:space="preserve">元（</w:t>
      </w:r>
      <w:r>
        <w:rPr>
          <w:rFonts w:hint="eastAsia" w:eastAsia="仿宋"/>
          <w:color w:val="auto"/>
          <w:sz w:val="24"/>
          <w:szCs w:val="24"/>
          <w:u w:val="single"/>
        </w:rPr>
        <w:t xml:space="preserve">     </w:t>
      </w:r>
      <w:r>
        <w:rPr>
          <w:rFonts w:hAnsi="仿宋" w:eastAsia="仿宋"/>
          <w:color w:val="auto"/>
          <w:sz w:val="24"/>
          <w:szCs w:val="24"/>
        </w:rPr>
        <w:t xml:space="preserve">元）人民币。</w:t>
      </w:r>
      <w:r/>
    </w:p>
    <w:p>
      <w:pPr>
        <w:spacing w:before="120" w:after="120" w:line="360" w:lineRule="auto"/>
        <w:rPr>
          <w:rFonts w:eastAsia="仿宋"/>
          <w:b/>
          <w:color w:val="auto"/>
          <w:sz w:val="28"/>
          <w:szCs w:val="28"/>
        </w:rPr>
      </w:pPr>
      <w:r>
        <w:rPr>
          <w:rFonts w:hAnsi="仿宋" w:eastAsia="仿宋"/>
          <w:b/>
          <w:color w:val="auto"/>
          <w:sz w:val="28"/>
          <w:szCs w:val="28"/>
        </w:rPr>
        <w:t xml:space="preserve">三、技术资料</w:t>
      </w:r>
      <w:r/>
    </w:p>
    <w:p>
      <w:pPr>
        <w:ind w:left="410" w:hanging="410"/>
        <w:spacing w:before="120" w:after="120" w:line="360" w:lineRule="auto"/>
        <w:rPr>
          <w:rFonts w:eastAsia="仿宋"/>
          <w:color w:val="auto"/>
          <w:sz w:val="24"/>
          <w:szCs w:val="24"/>
        </w:rPr>
      </w:pPr>
      <w:r>
        <w:rPr>
          <w:rFonts w:eastAsia="仿宋"/>
          <w:color w:val="auto"/>
          <w:sz w:val="24"/>
          <w:szCs w:val="24"/>
        </w:rPr>
        <w:t xml:space="preserve">3.1</w:t>
      </w:r>
      <w:r>
        <w:rPr>
          <w:rFonts w:hAnsi="仿宋" w:eastAsia="仿宋"/>
          <w:color w:val="auto"/>
          <w:sz w:val="24"/>
          <w:szCs w:val="24"/>
        </w:rPr>
        <w:t xml:space="preserve">乙方应按采购文件规定的时间向甲方提供与合同标的有关的技术资料。</w:t>
      </w:r>
      <w:r/>
    </w:p>
    <w:p>
      <w:pPr>
        <w:spacing w:line="360" w:lineRule="auto"/>
        <w:rPr>
          <w:rFonts w:eastAsia="仿宋"/>
          <w:color w:val="auto"/>
          <w:sz w:val="24"/>
          <w:szCs w:val="24"/>
        </w:rPr>
      </w:pPr>
      <w:r>
        <w:rPr>
          <w:rFonts w:eastAsia="仿宋"/>
          <w:color w:val="auto"/>
          <w:sz w:val="24"/>
          <w:szCs w:val="24"/>
        </w:rPr>
        <w:t xml:space="preserve">3.2 </w:t>
      </w:r>
      <w:r>
        <w:rPr>
          <w:rFonts w:hAnsi="仿宋" w:eastAsia="仿宋"/>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eastAsia="仿宋"/>
          <w:b/>
          <w:color w:val="auto"/>
          <w:sz w:val="28"/>
          <w:szCs w:val="28"/>
        </w:rPr>
      </w:pPr>
      <w:r>
        <w:rPr>
          <w:rFonts w:hAnsi="仿宋" w:eastAsia="仿宋"/>
          <w:b/>
          <w:color w:val="auto"/>
          <w:sz w:val="28"/>
          <w:szCs w:val="28"/>
        </w:rPr>
        <w:t xml:space="preserve">四、知识产权</w:t>
      </w:r>
      <w:r/>
    </w:p>
    <w:p>
      <w:pPr>
        <w:spacing w:line="360" w:lineRule="auto"/>
        <w:rPr>
          <w:rFonts w:eastAsia="仿宋"/>
          <w:color w:val="auto"/>
          <w:sz w:val="24"/>
          <w:szCs w:val="24"/>
        </w:rPr>
      </w:pPr>
      <w:r>
        <w:rPr>
          <w:rFonts w:eastAsia="仿宋"/>
          <w:color w:val="auto"/>
          <w:sz w:val="24"/>
          <w:szCs w:val="24"/>
        </w:rPr>
        <w:t xml:space="preserve">4.1</w:t>
      </w:r>
      <w:r>
        <w:rPr>
          <w:rFonts w:hAnsi="仿宋" w:eastAsia="仿宋"/>
          <w:color w:val="auto"/>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eastAsia="仿宋"/>
          <w:b/>
          <w:color w:val="auto"/>
          <w:sz w:val="28"/>
          <w:szCs w:val="28"/>
        </w:rPr>
      </w:pPr>
      <w:r>
        <w:rPr>
          <w:rFonts w:hAnsi="仿宋" w:eastAsia="仿宋"/>
          <w:b/>
          <w:color w:val="auto"/>
          <w:sz w:val="28"/>
          <w:szCs w:val="28"/>
        </w:rPr>
        <w:t xml:space="preserve">五、产权担保</w:t>
      </w:r>
      <w:r/>
    </w:p>
    <w:p>
      <w:pPr>
        <w:spacing w:line="360" w:lineRule="auto"/>
        <w:rPr>
          <w:rFonts w:eastAsia="仿宋"/>
          <w:color w:val="auto"/>
          <w:sz w:val="24"/>
          <w:szCs w:val="24"/>
        </w:rPr>
      </w:pPr>
      <w:r>
        <w:rPr>
          <w:rFonts w:eastAsia="仿宋"/>
          <w:color w:val="auto"/>
          <w:sz w:val="24"/>
          <w:szCs w:val="24"/>
        </w:rPr>
        <w:t xml:space="preserve">5.1 </w:t>
      </w:r>
      <w:r>
        <w:rPr>
          <w:rFonts w:hAnsi="仿宋" w:eastAsia="仿宋"/>
          <w:color w:val="auto"/>
          <w:sz w:val="24"/>
          <w:szCs w:val="24"/>
        </w:rPr>
        <w:t xml:space="preserve">乙方保证所交付的合同标的的所有权完全属于乙方且无任何抵押、查封等产权瑕疵。</w:t>
      </w:r>
      <w:r/>
    </w:p>
    <w:p>
      <w:pPr>
        <w:spacing w:before="120" w:after="120" w:line="360" w:lineRule="auto"/>
        <w:rPr>
          <w:rFonts w:eastAsia="仿宋"/>
          <w:b/>
          <w:color w:val="auto"/>
          <w:sz w:val="28"/>
          <w:szCs w:val="28"/>
        </w:rPr>
      </w:pPr>
      <w:r>
        <w:rPr>
          <w:rFonts w:hAnsi="仿宋" w:eastAsia="仿宋"/>
          <w:b/>
          <w:color w:val="auto"/>
          <w:sz w:val="28"/>
          <w:szCs w:val="28"/>
        </w:rPr>
        <w:t xml:space="preserve">六、履约保证金</w:t>
      </w:r>
      <w:r/>
    </w:p>
    <w:p>
      <w:pPr>
        <w:spacing w:line="360" w:lineRule="auto"/>
        <w:rPr>
          <w:rFonts w:eastAsia="仿宋"/>
          <w:color w:val="auto"/>
          <w:sz w:val="24"/>
          <w:szCs w:val="24"/>
        </w:rPr>
      </w:pPr>
      <w:r>
        <w:rPr>
          <w:rFonts w:eastAsia="仿宋"/>
          <w:color w:val="auto"/>
          <w:sz w:val="24"/>
          <w:szCs w:val="24"/>
        </w:rPr>
        <w:t xml:space="preserve">6.1 </w:t>
      </w:r>
      <w:r>
        <w:rPr>
          <w:rFonts w:hAnsi="仿宋" w:eastAsia="仿宋"/>
          <w:color w:val="auto"/>
          <w:sz w:val="24"/>
          <w:szCs w:val="24"/>
        </w:rPr>
        <w:t xml:space="preserve">本合同履约保证金</w:t>
      </w:r>
      <w:r>
        <w:rPr>
          <w:rFonts w:hint="eastAsia" w:hAnsi="仿宋" w:eastAsia="仿宋"/>
          <w:color w:val="auto"/>
          <w:sz w:val="24"/>
          <w:szCs w:val="24"/>
        </w:rPr>
        <w:t xml:space="preserve">：</w:t>
      </w:r>
      <w:r>
        <w:rPr>
          <w:rFonts w:hAnsi="仿宋" w:eastAsia="仿宋"/>
          <w:color w:val="auto"/>
          <w:sz w:val="24"/>
          <w:szCs w:val="24"/>
        </w:rPr>
        <w:t xml:space="preserve">。</w:t>
      </w:r>
      <w:r/>
    </w:p>
    <w:p>
      <w:pPr>
        <w:spacing w:before="120" w:after="120" w:line="360" w:lineRule="auto"/>
        <w:rPr>
          <w:rFonts w:eastAsia="仿宋"/>
          <w:b/>
          <w:color w:val="auto"/>
          <w:sz w:val="28"/>
          <w:szCs w:val="28"/>
        </w:rPr>
      </w:pPr>
      <w:r>
        <w:rPr>
          <w:rFonts w:hAnsi="仿宋" w:eastAsia="仿宋"/>
          <w:b/>
          <w:color w:val="auto"/>
          <w:sz w:val="28"/>
          <w:szCs w:val="28"/>
        </w:rPr>
        <w:t xml:space="preserve">七、合同转包或分包</w:t>
      </w:r>
      <w:r/>
    </w:p>
    <w:p>
      <w:pPr>
        <w:spacing w:before="156" w:after="156" w:line="360" w:lineRule="auto"/>
        <w:rPr>
          <w:rFonts w:eastAsia="仿宋"/>
          <w:color w:val="auto"/>
          <w:sz w:val="24"/>
          <w:szCs w:val="24"/>
        </w:rPr>
      </w:pPr>
      <w:r>
        <w:rPr>
          <w:rFonts w:eastAsia="仿宋"/>
          <w:color w:val="auto"/>
          <w:sz w:val="24"/>
          <w:szCs w:val="24"/>
        </w:rPr>
        <w:t xml:space="preserve">7.1</w:t>
      </w:r>
      <w:r>
        <w:rPr>
          <w:rFonts w:hAnsi="仿宋" w:eastAsia="仿宋"/>
          <w:color w:val="auto"/>
          <w:sz w:val="24"/>
          <w:szCs w:val="24"/>
        </w:rPr>
        <w:t xml:space="preserve">乙方不得将合同标的转包给他人履行。</w:t>
      </w:r>
      <w:r/>
    </w:p>
    <w:p>
      <w:pPr>
        <w:spacing w:before="156" w:after="156" w:line="360" w:lineRule="auto"/>
        <w:rPr>
          <w:rFonts w:eastAsia="仿宋"/>
          <w:color w:val="auto"/>
          <w:sz w:val="24"/>
          <w:szCs w:val="24"/>
          <w:highlight w:val="cyan"/>
        </w:rPr>
      </w:pPr>
      <w:r>
        <w:rPr>
          <w:rFonts w:eastAsia="仿宋"/>
          <w:color w:val="auto"/>
          <w:sz w:val="24"/>
          <w:szCs w:val="24"/>
        </w:rPr>
        <w:t xml:space="preserve">7.2</w:t>
      </w:r>
      <w:r>
        <w:rPr>
          <w:rFonts w:hAnsi="仿宋" w:eastAsia="仿宋"/>
          <w:color w:val="auto"/>
          <w:sz w:val="24"/>
          <w:szCs w:val="24"/>
        </w:rPr>
        <w:t xml:space="preserve">乙方不得将合同标的分包给他人履行。</w:t>
      </w:r>
      <w:r/>
    </w:p>
    <w:p>
      <w:pPr>
        <w:spacing w:before="156" w:after="156" w:line="360" w:lineRule="auto"/>
        <w:rPr>
          <w:rFonts w:eastAsia="仿宋"/>
          <w:color w:val="auto"/>
          <w:sz w:val="24"/>
          <w:szCs w:val="24"/>
        </w:rPr>
      </w:pPr>
      <w:r>
        <w:rPr>
          <w:rFonts w:eastAsia="仿宋"/>
          <w:color w:val="auto"/>
          <w:sz w:val="24"/>
          <w:szCs w:val="24"/>
        </w:rPr>
        <w:t xml:space="preserve">7.3</w:t>
      </w:r>
      <w:r>
        <w:rPr>
          <w:rFonts w:hAnsi="仿宋" w:eastAsia="仿宋"/>
          <w:color w:val="auto"/>
          <w:sz w:val="24"/>
          <w:szCs w:val="24"/>
        </w:rPr>
        <w:t xml:space="preserve">乙方如有转包或未经甲方同意的分包行为，甲方有权解除合同。</w:t>
      </w:r>
      <w:r/>
    </w:p>
    <w:p>
      <w:pPr>
        <w:spacing w:before="120" w:after="120" w:line="360" w:lineRule="auto"/>
        <w:rPr>
          <w:rFonts w:eastAsia="仿宋"/>
          <w:b/>
          <w:color w:val="auto"/>
          <w:sz w:val="28"/>
          <w:szCs w:val="28"/>
        </w:rPr>
      </w:pPr>
      <w:r>
        <w:rPr>
          <w:rFonts w:hAnsi="仿宋" w:eastAsia="仿宋"/>
          <w:b/>
          <w:color w:val="auto"/>
          <w:sz w:val="28"/>
          <w:szCs w:val="28"/>
        </w:rPr>
        <w:t xml:space="preserve">八、合同款项支付</w:t>
      </w:r>
      <w:r/>
    </w:p>
    <w:p>
      <w:pPr>
        <w:spacing w:before="120" w:after="120" w:line="360" w:lineRule="auto"/>
        <w:rPr>
          <w:rFonts w:eastAsia="仿宋"/>
          <w:bCs/>
          <w:color w:val="auto"/>
          <w:sz w:val="24"/>
          <w:szCs w:val="24"/>
        </w:rPr>
      </w:pPr>
      <w:r>
        <w:rPr>
          <w:rFonts w:eastAsia="仿宋"/>
          <w:bCs/>
          <w:color w:val="auto"/>
          <w:sz w:val="24"/>
          <w:szCs w:val="24"/>
        </w:rPr>
        <w:t xml:space="preserve">8.1</w:t>
      </w:r>
      <w:r>
        <w:rPr>
          <w:rFonts w:hAnsi="仿宋" w:eastAsia="仿宋"/>
          <w:bCs/>
          <w:color w:val="auto"/>
          <w:sz w:val="24"/>
          <w:szCs w:val="24"/>
        </w:rPr>
        <w:t xml:space="preserve">合同款项的支付方式及进度安排</w:t>
      </w:r>
      <w:r/>
    </w:p>
    <w:p>
      <w:pPr>
        <w:spacing w:line="360" w:lineRule="auto"/>
        <w:rPr>
          <w:rFonts w:eastAsia="仿宋"/>
          <w:color w:val="auto"/>
          <w:sz w:val="24"/>
          <w:szCs w:val="24"/>
        </w:rPr>
      </w:pPr>
      <w:r>
        <w:rPr>
          <w:rFonts w:eastAsia="仿宋"/>
          <w:color w:val="auto"/>
          <w:sz w:val="24"/>
          <w:szCs w:val="24"/>
        </w:rPr>
        <w:t xml:space="preserve">8.1.1</w:t>
      </w:r>
      <w:r>
        <w:rPr>
          <w:rFonts w:hAnsi="仿宋" w:eastAsia="仿宋"/>
          <w:color w:val="auto"/>
          <w:sz w:val="24"/>
          <w:szCs w:val="24"/>
        </w:rPr>
        <w:t xml:space="preserve">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spacing w:line="360" w:lineRule="auto"/>
        <w:rPr>
          <w:rFonts w:eastAsia="仿宋"/>
          <w:color w:val="auto"/>
          <w:sz w:val="24"/>
          <w:szCs w:val="24"/>
        </w:rPr>
      </w:pPr>
      <w:r>
        <w:rPr>
          <w:rFonts w:eastAsia="仿宋"/>
          <w:color w:val="auto"/>
          <w:sz w:val="24"/>
          <w:szCs w:val="24"/>
        </w:rPr>
        <w:t xml:space="preserve">8.1.2</w:t>
      </w:r>
      <w:r>
        <w:rPr>
          <w:rFonts w:hAnsi="仿宋" w:eastAsia="仿宋"/>
          <w:color w:val="auto"/>
          <w:sz w:val="24"/>
          <w:szCs w:val="24"/>
        </w:rPr>
        <w:t xml:space="preserve">经甲方验收合格且乙方无违约行为的，乙方凭验收合格单、相关竣工材料、增值税发票等申请办理付款手续，甲方审核后付合同金额90％，余款10％</w:t>
      </w:r>
      <w:r>
        <w:rPr>
          <w:rFonts w:hint="eastAsia" w:hAnsi="仿宋" w:eastAsia="仿宋"/>
          <w:color w:val="auto"/>
          <w:sz w:val="24"/>
          <w:szCs w:val="24"/>
        </w:rPr>
        <w:t xml:space="preserve">满</w:t>
      </w:r>
      <w:r>
        <w:rPr>
          <w:rFonts w:hint="eastAsia" w:hAnsi="仿宋" w:eastAsia="仿宋"/>
          <w:color w:val="auto"/>
          <w:sz w:val="24"/>
          <w:szCs w:val="24"/>
          <w:lang w:eastAsia="zh-CN"/>
        </w:rPr>
        <w:t xml:space="preserve">一年</w:t>
      </w:r>
      <w:r>
        <w:rPr>
          <w:rFonts w:hint="eastAsia" w:hAnsi="仿宋" w:eastAsia="仿宋"/>
          <w:color w:val="auto"/>
          <w:sz w:val="24"/>
          <w:szCs w:val="24"/>
        </w:rPr>
        <w:t xml:space="preserve">后</w:t>
      </w:r>
      <w:r>
        <w:rPr>
          <w:rFonts w:hAnsi="仿宋" w:eastAsia="仿宋"/>
          <w:color w:val="auto"/>
          <w:sz w:val="24"/>
          <w:szCs w:val="24"/>
        </w:rPr>
        <w:t xml:space="preserve">一次性付清</w:t>
      </w:r>
      <w:r>
        <w:rPr>
          <w:rFonts w:hint="eastAsia" w:hAnsi="仿宋" w:eastAsia="仿宋"/>
          <w:color w:val="auto"/>
          <w:sz w:val="24"/>
          <w:szCs w:val="24"/>
        </w:rPr>
        <w:t xml:space="preserve">。</w:t>
      </w:r>
      <w:r/>
    </w:p>
    <w:p>
      <w:pPr>
        <w:spacing w:before="120" w:after="120" w:line="360" w:lineRule="auto"/>
        <w:rPr>
          <w:rFonts w:hAnsi="仿宋" w:eastAsia="仿宋"/>
          <w:color w:val="auto"/>
          <w:sz w:val="24"/>
          <w:szCs w:val="24"/>
        </w:rPr>
      </w:pPr>
      <w:r>
        <w:rPr>
          <w:rFonts w:eastAsia="仿宋"/>
          <w:color w:val="auto"/>
          <w:sz w:val="24"/>
          <w:szCs w:val="24"/>
        </w:rPr>
        <w:t xml:space="preserve">8.1.3</w:t>
      </w:r>
      <w:r>
        <w:rPr>
          <w:rFonts w:hAnsi="仿宋" w:eastAsia="仿宋"/>
          <w:color w:val="auto"/>
          <w:sz w:val="24"/>
          <w:szCs w:val="24"/>
        </w:rPr>
        <w:t xml:space="preserve">付款：成交供应商凭采购合同、验收单（经验收合格）及正式发票等按规定进行资金结算。</w:t>
      </w:r>
      <w:r/>
    </w:p>
    <w:p>
      <w:pPr>
        <w:spacing w:before="120" w:after="120" w:line="360" w:lineRule="auto"/>
        <w:rPr>
          <w:rFonts w:eastAsia="仿宋"/>
          <w:b/>
          <w:color w:val="auto"/>
          <w:sz w:val="28"/>
          <w:szCs w:val="28"/>
        </w:rPr>
      </w:pPr>
      <w:r>
        <w:rPr>
          <w:rFonts w:hAnsi="仿宋" w:eastAsia="仿宋"/>
          <w:b/>
          <w:color w:val="auto"/>
          <w:sz w:val="28"/>
          <w:szCs w:val="28"/>
        </w:rPr>
        <w:t xml:space="preserve">九、税费</w:t>
      </w:r>
      <w:r/>
    </w:p>
    <w:p>
      <w:pPr>
        <w:spacing w:before="156" w:after="156" w:line="360" w:lineRule="auto"/>
        <w:rPr>
          <w:rFonts w:eastAsia="仿宋"/>
          <w:color w:val="auto"/>
          <w:sz w:val="24"/>
          <w:szCs w:val="24"/>
        </w:rPr>
      </w:pPr>
      <w:r>
        <w:rPr>
          <w:rFonts w:eastAsia="仿宋"/>
          <w:color w:val="auto"/>
          <w:sz w:val="24"/>
          <w:szCs w:val="24"/>
        </w:rPr>
        <w:t xml:space="preserve">9.1</w:t>
      </w:r>
      <w:r>
        <w:rPr>
          <w:rFonts w:hAnsi="仿宋" w:eastAsia="仿宋"/>
          <w:color w:val="auto"/>
          <w:sz w:val="24"/>
          <w:szCs w:val="24"/>
        </w:rPr>
        <w:t xml:space="preserve">本合同执行中相关的一切税费均由乙方负担。</w:t>
      </w:r>
      <w:r/>
    </w:p>
    <w:p>
      <w:pPr>
        <w:spacing w:before="120" w:after="120" w:line="360" w:lineRule="auto"/>
        <w:rPr>
          <w:rFonts w:eastAsia="仿宋"/>
          <w:b/>
          <w:color w:val="auto"/>
          <w:sz w:val="28"/>
          <w:szCs w:val="28"/>
        </w:rPr>
      </w:pPr>
      <w:r>
        <w:rPr>
          <w:rFonts w:hAnsi="仿宋" w:eastAsia="仿宋"/>
          <w:b/>
          <w:color w:val="auto"/>
          <w:sz w:val="28"/>
          <w:szCs w:val="28"/>
        </w:rPr>
        <w:t xml:space="preserve">十、项目验收</w:t>
      </w:r>
      <w:r/>
    </w:p>
    <w:p>
      <w:pPr>
        <w:spacing w:line="360" w:lineRule="auto"/>
        <w:rPr>
          <w:rFonts w:eastAsia="仿宋"/>
          <w:color w:val="auto"/>
          <w:sz w:val="24"/>
          <w:szCs w:val="24"/>
        </w:rPr>
      </w:pPr>
      <w:r>
        <w:rPr>
          <w:rFonts w:eastAsia="仿宋"/>
          <w:color w:val="auto"/>
          <w:sz w:val="24"/>
          <w:szCs w:val="24"/>
        </w:rPr>
        <w:t xml:space="preserve">10.1 </w:t>
      </w:r>
      <w:r>
        <w:rPr>
          <w:rFonts w:hAnsi="仿宋" w:eastAsia="仿宋"/>
          <w:color w:val="auto"/>
          <w:sz w:val="24"/>
          <w:szCs w:val="24"/>
        </w:rPr>
        <w:t xml:space="preserve">甲方依法组织履约验收工作。</w:t>
      </w:r>
      <w:r/>
    </w:p>
    <w:p>
      <w:pPr>
        <w:spacing w:line="360" w:lineRule="auto"/>
        <w:rPr>
          <w:rFonts w:eastAsia="仿宋"/>
          <w:color w:val="auto"/>
          <w:sz w:val="24"/>
          <w:szCs w:val="24"/>
        </w:rPr>
      </w:pPr>
      <w:r>
        <w:rPr>
          <w:rFonts w:eastAsia="仿宋"/>
          <w:color w:val="auto"/>
          <w:sz w:val="24"/>
          <w:szCs w:val="24"/>
        </w:rPr>
        <w:t xml:space="preserve">10.2 </w:t>
      </w:r>
      <w:r>
        <w:rPr>
          <w:rFonts w:hAnsi="仿宋" w:eastAsia="仿宋"/>
          <w:color w:val="auto"/>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eastAsia="仿宋"/>
          <w:color w:val="auto"/>
          <w:sz w:val="24"/>
          <w:szCs w:val="24"/>
        </w:rPr>
      </w:pPr>
      <w:r>
        <w:rPr>
          <w:rFonts w:eastAsia="仿宋"/>
          <w:color w:val="auto"/>
          <w:sz w:val="24"/>
          <w:szCs w:val="24"/>
        </w:rPr>
        <w:t xml:space="preserve">10.3 </w:t>
      </w:r>
      <w:r>
        <w:rPr>
          <w:rFonts w:hAnsi="仿宋" w:eastAsia="仿宋"/>
          <w:color w:val="auto"/>
          <w:sz w:val="24"/>
          <w:szCs w:val="24"/>
        </w:rPr>
        <w:t xml:space="preserve">对于实际使用人和甲方分离的项目，甲方邀请实际使用人参与验收。</w:t>
      </w:r>
      <w:r/>
    </w:p>
    <w:p>
      <w:pPr>
        <w:spacing w:line="360" w:lineRule="auto"/>
        <w:rPr>
          <w:rFonts w:eastAsia="仿宋"/>
          <w:color w:val="auto"/>
          <w:sz w:val="24"/>
          <w:szCs w:val="24"/>
        </w:rPr>
      </w:pPr>
      <w:r>
        <w:rPr>
          <w:rFonts w:eastAsia="仿宋"/>
          <w:color w:val="auto"/>
          <w:sz w:val="24"/>
          <w:szCs w:val="24"/>
        </w:rPr>
        <w:t xml:space="preserve">10.4 </w:t>
      </w:r>
      <w:r>
        <w:rPr>
          <w:rFonts w:hAnsi="仿宋" w:eastAsia="仿宋"/>
          <w:color w:val="auto"/>
          <w:sz w:val="24"/>
          <w:szCs w:val="24"/>
        </w:rPr>
        <w:t xml:space="preserve">如有必要，甲方邀请参加本项目的其他供应商或第三方专业机构及专家参与验收，相关意见将作为验收书的参考资料。</w:t>
      </w:r>
      <w:r/>
    </w:p>
    <w:p>
      <w:pPr>
        <w:spacing w:line="360" w:lineRule="auto"/>
        <w:rPr>
          <w:rFonts w:eastAsia="仿宋"/>
          <w:color w:val="auto"/>
          <w:sz w:val="24"/>
          <w:szCs w:val="24"/>
        </w:rPr>
      </w:pPr>
      <w:r>
        <w:rPr>
          <w:rFonts w:eastAsia="仿宋"/>
          <w:color w:val="auto"/>
          <w:sz w:val="24"/>
          <w:szCs w:val="24"/>
        </w:rPr>
        <w:t xml:space="preserve">10.5 </w:t>
      </w:r>
      <w:r>
        <w:rPr>
          <w:rFonts w:hAnsi="仿宋" w:eastAsia="仿宋"/>
          <w:color w:val="auto"/>
          <w:sz w:val="24"/>
          <w:szCs w:val="24"/>
        </w:rPr>
        <w:t xml:space="preserve">甲方成立验收小组，按照采购合同的约定对乙方的履约情况进行验收。验收时</w:t>
      </w:r>
      <w:r>
        <w:rPr>
          <w:rFonts w:eastAsia="仿宋"/>
          <w:color w:val="auto"/>
          <w:sz w:val="24"/>
          <w:szCs w:val="24"/>
        </w:rPr>
        <w:t xml:space="preserve">,</w:t>
      </w:r>
      <w:r>
        <w:rPr>
          <w:rFonts w:hAnsi="仿宋" w:eastAsia="仿宋"/>
          <w:color w:val="auto"/>
          <w:sz w:val="24"/>
          <w:szCs w:val="24"/>
        </w:rPr>
        <w:t xml:space="preserve">甲方按照采购合同的约定对每一项技术、服务、安全标准的履约情况进行确认。验收结束后</w:t>
      </w:r>
      <w:r>
        <w:rPr>
          <w:rFonts w:eastAsia="仿宋"/>
          <w:color w:val="auto"/>
          <w:sz w:val="24"/>
          <w:szCs w:val="24"/>
        </w:rPr>
        <w:t xml:space="preserve">,</w:t>
      </w:r>
      <w:r>
        <w:rPr>
          <w:rFonts w:hAnsi="仿宋" w:eastAsia="仿宋"/>
          <w:color w:val="auto"/>
          <w:sz w:val="24"/>
          <w:szCs w:val="24"/>
        </w:rPr>
        <w:t xml:space="preserve">验收小组出具验收书</w:t>
      </w:r>
      <w:r>
        <w:rPr>
          <w:rFonts w:eastAsia="仿宋"/>
          <w:color w:val="auto"/>
          <w:sz w:val="24"/>
          <w:szCs w:val="24"/>
        </w:rPr>
        <w:t xml:space="preserve">,</w:t>
      </w:r>
      <w:r>
        <w:rPr>
          <w:rFonts w:hAnsi="仿宋" w:eastAsia="仿宋"/>
          <w:color w:val="auto"/>
          <w:sz w:val="24"/>
          <w:szCs w:val="24"/>
        </w:rPr>
        <w:t xml:space="preserve">列明各项标准的验收情况及项目总体评价</w:t>
      </w:r>
      <w:r>
        <w:rPr>
          <w:rFonts w:eastAsia="仿宋"/>
          <w:color w:val="auto"/>
          <w:sz w:val="24"/>
          <w:szCs w:val="24"/>
        </w:rPr>
        <w:t xml:space="preserve">,</w:t>
      </w:r>
      <w:r>
        <w:rPr>
          <w:rFonts w:hAnsi="仿宋" w:eastAsia="仿宋"/>
          <w:color w:val="auto"/>
          <w:sz w:val="24"/>
          <w:szCs w:val="24"/>
        </w:rPr>
        <w:t xml:space="preserve">由验收双方共同签署。验收结果与采购合同约定的资金支付挂钩。履约验收的各项资料存档备查。</w:t>
      </w:r>
      <w:r/>
    </w:p>
    <w:p>
      <w:pPr>
        <w:spacing w:line="360" w:lineRule="auto"/>
        <w:rPr>
          <w:rFonts w:eastAsia="仿宋"/>
          <w:color w:val="auto"/>
          <w:sz w:val="24"/>
          <w:szCs w:val="24"/>
        </w:rPr>
      </w:pPr>
      <w:r>
        <w:rPr>
          <w:rFonts w:eastAsia="仿宋"/>
          <w:color w:val="auto"/>
          <w:sz w:val="24"/>
          <w:szCs w:val="24"/>
        </w:rPr>
        <w:t xml:space="preserve">10.6 </w:t>
      </w:r>
      <w:r>
        <w:rPr>
          <w:rFonts w:hAnsi="仿宋" w:eastAsia="仿宋"/>
          <w:color w:val="auto"/>
          <w:sz w:val="24"/>
          <w:szCs w:val="24"/>
        </w:rPr>
        <w:t xml:space="preserve">验收合格的项目</w:t>
      </w:r>
      <w:r>
        <w:rPr>
          <w:rFonts w:eastAsia="仿宋"/>
          <w:color w:val="auto"/>
          <w:sz w:val="24"/>
          <w:szCs w:val="24"/>
        </w:rPr>
        <w:t xml:space="preserve">,</w:t>
      </w:r>
      <w:r>
        <w:rPr>
          <w:rFonts w:hAnsi="仿宋" w:eastAsia="仿宋"/>
          <w:color w:val="auto"/>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color w:val="auto"/>
          <w:sz w:val="24"/>
          <w:szCs w:val="24"/>
        </w:rPr>
        <w:t xml:space="preserve">,</w:t>
      </w:r>
      <w:r>
        <w:rPr>
          <w:rFonts w:hAnsi="仿宋" w:eastAsia="仿宋"/>
          <w:color w:val="auto"/>
          <w:sz w:val="24"/>
          <w:szCs w:val="24"/>
        </w:rPr>
        <w:t xml:space="preserve">甲方将及时报告本级财政部门。</w:t>
      </w:r>
      <w:r/>
    </w:p>
    <w:p>
      <w:pPr>
        <w:spacing w:before="120" w:after="120" w:line="360" w:lineRule="auto"/>
        <w:rPr>
          <w:rFonts w:eastAsia="仿宋"/>
          <w:b/>
          <w:color w:val="auto"/>
          <w:sz w:val="24"/>
          <w:szCs w:val="24"/>
        </w:rPr>
      </w:pPr>
      <w:r>
        <w:rPr>
          <w:rFonts w:hAnsi="仿宋" w:eastAsia="仿宋"/>
          <w:b/>
          <w:color w:val="auto"/>
          <w:sz w:val="28"/>
          <w:szCs w:val="28"/>
        </w:rPr>
        <w:t xml:space="preserve">十一、货物的包装、发运及运输</w:t>
      </w:r>
      <w:r/>
    </w:p>
    <w:p>
      <w:pPr>
        <w:spacing w:line="360" w:lineRule="auto"/>
        <w:rPr>
          <w:rFonts w:eastAsia="仿宋"/>
          <w:color w:val="auto"/>
          <w:sz w:val="24"/>
          <w:szCs w:val="24"/>
        </w:rPr>
      </w:pPr>
      <w:r>
        <w:rPr>
          <w:rFonts w:eastAsia="仿宋"/>
          <w:color w:val="auto"/>
          <w:sz w:val="24"/>
          <w:szCs w:val="24"/>
        </w:rPr>
        <w:t xml:space="preserve">11.1 </w:t>
      </w:r>
      <w:r>
        <w:rPr>
          <w:rFonts w:hAnsi="仿宋" w:eastAsia="仿宋"/>
          <w:color w:val="auto"/>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eastAsia="仿宋"/>
          <w:color w:val="auto"/>
          <w:sz w:val="24"/>
          <w:szCs w:val="24"/>
        </w:rPr>
      </w:pPr>
      <w:r>
        <w:rPr>
          <w:rFonts w:eastAsia="仿宋"/>
          <w:color w:val="auto"/>
          <w:sz w:val="24"/>
          <w:szCs w:val="24"/>
        </w:rPr>
        <w:t xml:space="preserve">11.2 </w:t>
      </w:r>
      <w:r>
        <w:rPr>
          <w:rFonts w:hAnsi="仿宋" w:eastAsia="仿宋"/>
          <w:color w:val="auto"/>
          <w:sz w:val="24"/>
          <w:szCs w:val="24"/>
        </w:rPr>
        <w:t xml:space="preserve">使用说明书、质量检验证明书、随配附件和工具以及清单一并附于货物内。</w:t>
      </w:r>
      <w:r/>
    </w:p>
    <w:p>
      <w:pPr>
        <w:spacing w:line="360" w:lineRule="auto"/>
        <w:rPr>
          <w:rFonts w:eastAsia="仿宋"/>
          <w:color w:val="auto"/>
          <w:sz w:val="24"/>
          <w:szCs w:val="24"/>
        </w:rPr>
      </w:pPr>
      <w:r>
        <w:rPr>
          <w:rFonts w:eastAsia="仿宋"/>
          <w:color w:val="auto"/>
          <w:sz w:val="24"/>
          <w:szCs w:val="24"/>
        </w:rPr>
        <w:t xml:space="preserve">11.3 </w:t>
      </w:r>
      <w:r>
        <w:rPr>
          <w:rFonts w:hAnsi="仿宋" w:eastAsia="仿宋"/>
          <w:color w:val="auto"/>
          <w:sz w:val="24"/>
          <w:szCs w:val="24"/>
        </w:rPr>
        <w:t xml:space="preserve">乙方在货物发运手续办理完毕后</w:t>
      </w:r>
      <w:r>
        <w:rPr>
          <w:rFonts w:hint="eastAsia" w:eastAsia="仿宋"/>
          <w:color w:val="auto"/>
          <w:sz w:val="24"/>
          <w:szCs w:val="24"/>
          <w:u w:val="single"/>
        </w:rPr>
        <w:t xml:space="preserve">6</w:t>
      </w:r>
      <w:r>
        <w:rPr>
          <w:rFonts w:hAnsi="仿宋" w:eastAsia="仿宋"/>
          <w:color w:val="auto"/>
          <w:sz w:val="24"/>
          <w:szCs w:val="24"/>
        </w:rPr>
        <w:t xml:space="preserve">小时内或货到甲方</w:t>
      </w:r>
      <w:r>
        <w:rPr>
          <w:rFonts w:hint="eastAsia" w:eastAsia="仿宋"/>
          <w:color w:val="auto"/>
          <w:sz w:val="24"/>
          <w:szCs w:val="24"/>
          <w:u w:val="single"/>
        </w:rPr>
        <w:t xml:space="preserve">6</w:t>
      </w:r>
      <w:r>
        <w:rPr>
          <w:rFonts w:hAnsi="仿宋" w:eastAsia="仿宋"/>
          <w:color w:val="auto"/>
          <w:sz w:val="24"/>
          <w:szCs w:val="24"/>
        </w:rPr>
        <w:t xml:space="preserve">小时前通知甲方，以准备接货。</w:t>
      </w:r>
      <w:r/>
    </w:p>
    <w:p>
      <w:pPr>
        <w:spacing w:line="360" w:lineRule="auto"/>
        <w:rPr>
          <w:rFonts w:eastAsia="仿宋"/>
          <w:color w:val="auto"/>
          <w:sz w:val="24"/>
          <w:szCs w:val="24"/>
        </w:rPr>
      </w:pPr>
      <w:r>
        <w:rPr>
          <w:rFonts w:eastAsia="仿宋"/>
          <w:color w:val="auto"/>
          <w:sz w:val="24"/>
          <w:szCs w:val="24"/>
        </w:rPr>
        <w:t xml:space="preserve">11.4 </w:t>
      </w:r>
      <w:r>
        <w:rPr>
          <w:rFonts w:hAnsi="仿宋" w:eastAsia="仿宋"/>
          <w:color w:val="auto"/>
          <w:sz w:val="24"/>
          <w:szCs w:val="24"/>
        </w:rPr>
        <w:t xml:space="preserve">货物在交付甲方前发生的风险均由乙方负责。</w:t>
      </w:r>
      <w:r/>
    </w:p>
    <w:p>
      <w:pPr>
        <w:spacing w:line="360" w:lineRule="auto"/>
        <w:rPr>
          <w:rFonts w:eastAsia="仿宋"/>
          <w:color w:val="auto"/>
          <w:sz w:val="24"/>
          <w:szCs w:val="24"/>
        </w:rPr>
      </w:pPr>
      <w:r>
        <w:rPr>
          <w:rFonts w:eastAsia="仿宋"/>
          <w:color w:val="auto"/>
          <w:sz w:val="24"/>
          <w:szCs w:val="24"/>
        </w:rPr>
        <w:t xml:space="preserve">11.5 </w:t>
      </w:r>
      <w:r>
        <w:rPr>
          <w:rFonts w:hAnsi="仿宋" w:eastAsia="仿宋"/>
          <w:color w:val="auto"/>
          <w:sz w:val="24"/>
          <w:szCs w:val="24"/>
        </w:rPr>
        <w:t xml:space="preserve">货物在规定的交付期限内由乙方送达甲方</w:t>
      </w:r>
      <w:r>
        <w:rPr>
          <w:rFonts w:hAnsi="仿宋" w:eastAsia="仿宋"/>
          <w:b/>
          <w:bCs/>
          <w:color w:val="auto"/>
          <w:sz w:val="24"/>
          <w:szCs w:val="24"/>
        </w:rPr>
        <w:t xml:space="preserve">指定的地点并卸货</w:t>
      </w:r>
      <w:r>
        <w:rPr>
          <w:rFonts w:hAnsi="仿宋" w:eastAsia="仿宋"/>
          <w:color w:val="auto"/>
          <w:sz w:val="24"/>
          <w:szCs w:val="24"/>
        </w:rPr>
        <w:t xml:space="preserve">视为交付，乙方同时需通知甲方货物已送达。</w:t>
      </w:r>
      <w:r/>
    </w:p>
    <w:p>
      <w:pPr>
        <w:spacing w:before="120" w:after="120" w:line="360" w:lineRule="auto"/>
        <w:rPr>
          <w:rFonts w:eastAsia="仿宋"/>
          <w:b/>
          <w:color w:val="auto"/>
          <w:sz w:val="28"/>
          <w:szCs w:val="28"/>
        </w:rPr>
      </w:pPr>
      <w:r>
        <w:rPr>
          <w:rFonts w:hAnsi="仿宋" w:eastAsia="仿宋"/>
          <w:b/>
          <w:color w:val="auto"/>
          <w:sz w:val="28"/>
          <w:szCs w:val="28"/>
        </w:rPr>
        <w:t xml:space="preserve">十二、违约责任</w:t>
      </w:r>
      <w:r/>
    </w:p>
    <w:p>
      <w:pPr>
        <w:spacing w:line="360" w:lineRule="auto"/>
        <w:rPr>
          <w:rFonts w:eastAsia="仿宋"/>
          <w:color w:val="auto"/>
          <w:sz w:val="24"/>
          <w:szCs w:val="24"/>
        </w:rPr>
      </w:pPr>
      <w:r>
        <w:rPr>
          <w:rFonts w:eastAsia="仿宋"/>
          <w:color w:val="auto"/>
          <w:sz w:val="24"/>
          <w:szCs w:val="24"/>
        </w:rPr>
        <w:t xml:space="preserve">12.1 </w:t>
      </w:r>
      <w:r>
        <w:rPr>
          <w:rFonts w:hAnsi="仿宋" w:eastAsia="仿宋"/>
          <w:color w:val="auto"/>
          <w:sz w:val="24"/>
          <w:szCs w:val="24"/>
        </w:rPr>
        <w:t xml:space="preserve">甲方无正当理由拒绝接受乙方提供的合同标的的，甲方向乙方偿付拒绝接受合同价款总值的</w:t>
      </w:r>
      <w:r>
        <w:rPr>
          <w:rFonts w:eastAsia="仿宋"/>
          <w:color w:val="auto"/>
          <w:sz w:val="24"/>
          <w:szCs w:val="24"/>
        </w:rPr>
        <w:t xml:space="preserve">5%</w:t>
      </w:r>
      <w:r>
        <w:rPr>
          <w:rFonts w:hAnsi="仿宋" w:eastAsia="仿宋"/>
          <w:color w:val="auto"/>
          <w:sz w:val="24"/>
          <w:szCs w:val="24"/>
        </w:rPr>
        <w:t xml:space="preserve">支付违约金。</w:t>
      </w:r>
      <w:r/>
    </w:p>
    <w:p>
      <w:pPr>
        <w:spacing w:line="360" w:lineRule="auto"/>
        <w:rPr>
          <w:rFonts w:eastAsia="仿宋"/>
          <w:color w:val="auto"/>
          <w:sz w:val="24"/>
          <w:szCs w:val="24"/>
        </w:rPr>
      </w:pPr>
      <w:r>
        <w:rPr>
          <w:rFonts w:eastAsia="仿宋"/>
          <w:color w:val="auto"/>
          <w:sz w:val="24"/>
          <w:szCs w:val="24"/>
        </w:rPr>
        <w:t xml:space="preserve">12.2 </w:t>
      </w:r>
      <w:r>
        <w:rPr>
          <w:rFonts w:hAnsi="仿宋" w:eastAsia="仿宋"/>
          <w:color w:val="auto"/>
          <w:sz w:val="24"/>
          <w:szCs w:val="24"/>
        </w:rPr>
        <w:t xml:space="preserve">乙方逾期交付合同标的的，乙方应按逾期交付合同总额每日</w:t>
      </w:r>
      <w:r>
        <w:rPr>
          <w:rFonts w:eastAsia="仿宋"/>
          <w:color w:val="auto"/>
          <w:sz w:val="24"/>
          <w:szCs w:val="24"/>
          <w:u w:val="single"/>
        </w:rPr>
        <w:t xml:space="preserve">0.1%</w:t>
      </w:r>
      <w:r>
        <w:rPr>
          <w:rFonts w:hAnsi="仿宋" w:eastAsia="仿宋"/>
          <w:color w:val="auto"/>
          <w:sz w:val="24"/>
          <w:szCs w:val="24"/>
        </w:rPr>
        <w:t xml:space="preserve">向甲方支付违约金，由甲方从待付合同款项中扣除。逾期超过约定日期</w:t>
      </w:r>
      <w:r>
        <w:rPr>
          <w:rFonts w:eastAsia="仿宋"/>
          <w:color w:val="auto"/>
          <w:sz w:val="24"/>
          <w:szCs w:val="24"/>
          <w:u w:val="single"/>
        </w:rPr>
        <w:t xml:space="preserve">10</w:t>
      </w:r>
      <w:r>
        <w:rPr>
          <w:rFonts w:hAnsi="仿宋" w:eastAsia="仿宋"/>
          <w:color w:val="auto"/>
          <w:sz w:val="24"/>
          <w:szCs w:val="24"/>
        </w:rPr>
        <w:t xml:space="preserve">个工作日不能交付合同标的的，甲方可解除本合同。乙方因逾期交付合同标的或因其他违约行为导致甲方解除合同的，乙方应向甲方支付合同价款总额</w:t>
      </w:r>
      <w:r>
        <w:rPr>
          <w:rFonts w:eastAsia="仿宋"/>
          <w:color w:val="auto"/>
          <w:sz w:val="24"/>
          <w:szCs w:val="24"/>
          <w:u w:val="single"/>
        </w:rPr>
        <w:t xml:space="preserve">5%</w:t>
      </w:r>
      <w:r>
        <w:rPr>
          <w:rFonts w:hAnsi="仿宋" w:eastAsia="仿宋"/>
          <w:color w:val="auto"/>
          <w:sz w:val="24"/>
          <w:szCs w:val="24"/>
        </w:rPr>
        <w:t xml:space="preserve">的违约金，如造成甲方损失超过违约金的，超出部分由乙方继续承担赔偿责任。</w:t>
      </w:r>
      <w:r>
        <w:rPr>
          <w:rFonts w:eastAsia="仿宋"/>
          <w:color w:val="auto"/>
          <w:sz w:val="24"/>
          <w:szCs w:val="24"/>
        </w:rPr>
        <w:t xml:space="preserve"> </w:t>
      </w:r>
      <w:r/>
    </w:p>
    <w:p>
      <w:pPr>
        <w:spacing w:line="360" w:lineRule="auto"/>
        <w:rPr>
          <w:rFonts w:hAnsi="仿宋" w:eastAsia="仿宋"/>
          <w:color w:val="auto"/>
          <w:sz w:val="24"/>
          <w:szCs w:val="24"/>
        </w:rPr>
      </w:pPr>
      <w:r>
        <w:rPr>
          <w:rFonts w:eastAsia="仿宋"/>
          <w:color w:val="auto"/>
          <w:sz w:val="24"/>
          <w:szCs w:val="24"/>
        </w:rPr>
        <w:t xml:space="preserve">12.3 </w:t>
      </w:r>
      <w:r>
        <w:rPr>
          <w:rFonts w:hAnsi="仿宋" w:eastAsia="仿宋"/>
          <w:color w:val="auto"/>
          <w:sz w:val="24"/>
          <w:szCs w:val="24"/>
        </w:rPr>
        <w:t xml:space="preserve">乙方交付合同标的的标准不符合合同规定及采购文件规定标准的，甲方有权拒绝接受合同标的，并可单方面解除合同。</w:t>
      </w:r>
      <w:r/>
    </w:p>
    <w:p>
      <w:pPr>
        <w:spacing w:before="120" w:after="120" w:line="360" w:lineRule="auto"/>
        <w:rPr>
          <w:rFonts w:hAnsi="仿宋" w:eastAsia="仿宋"/>
          <w:color w:val="auto"/>
          <w:sz w:val="24"/>
          <w:szCs w:val="24"/>
        </w:rPr>
      </w:pPr>
      <w:r>
        <w:rPr>
          <w:rFonts w:hint="eastAsia" w:hAnsi="仿宋" w:eastAsia="仿宋"/>
          <w:color w:val="auto"/>
          <w:sz w:val="24"/>
          <w:szCs w:val="24"/>
          <w:lang w:val="en-US" w:eastAsia="zh-CN"/>
        </w:rPr>
        <w:t xml:space="preserve">12.4质保期内，维修清单内部位发生质量问题，由本供应商进行再次维修，若本供应商拒绝或故意推迟维修超10天（起始时间以发现问题后第一次与供应商通知为准），采购方有权自行寻找符合维修条件的第三方进行维修，产生的维修费用从本项目“余款10%”中扣除。</w:t>
      </w:r>
      <w:r/>
    </w:p>
    <w:p>
      <w:pPr>
        <w:spacing w:before="120" w:after="120" w:line="360" w:lineRule="auto"/>
        <w:rPr>
          <w:rFonts w:eastAsia="仿宋"/>
          <w:b/>
          <w:color w:val="auto"/>
          <w:sz w:val="28"/>
          <w:szCs w:val="28"/>
        </w:rPr>
      </w:pPr>
      <w:r>
        <w:rPr>
          <w:rFonts w:hAnsi="仿宋" w:eastAsia="仿宋"/>
          <w:b/>
          <w:color w:val="auto"/>
          <w:sz w:val="28"/>
          <w:szCs w:val="28"/>
        </w:rPr>
        <w:t xml:space="preserve">十三、不可抗力事件处理</w:t>
      </w:r>
      <w:r/>
    </w:p>
    <w:p>
      <w:pPr>
        <w:spacing w:line="360" w:lineRule="auto"/>
        <w:rPr>
          <w:rFonts w:eastAsia="仿宋"/>
          <w:color w:val="auto"/>
          <w:sz w:val="24"/>
          <w:szCs w:val="24"/>
        </w:rPr>
      </w:pPr>
      <w:r>
        <w:rPr>
          <w:rFonts w:eastAsia="仿宋"/>
          <w:color w:val="auto"/>
          <w:sz w:val="24"/>
          <w:szCs w:val="24"/>
        </w:rPr>
        <w:t xml:space="preserve">13.1 </w:t>
      </w:r>
      <w:r>
        <w:rPr>
          <w:rFonts w:hAnsi="仿宋" w:eastAsia="仿宋"/>
          <w:color w:val="auto"/>
          <w:sz w:val="24"/>
          <w:szCs w:val="24"/>
        </w:rPr>
        <w:t xml:space="preserve">在合同有效期内，任何一方因不可抗力事件导致不能履行合同，则合同履行期可延长，其延长期与不可抗力影响期相同。</w:t>
      </w:r>
      <w:r/>
    </w:p>
    <w:p>
      <w:pPr>
        <w:spacing w:line="360" w:lineRule="auto"/>
        <w:rPr>
          <w:rFonts w:eastAsia="仿宋"/>
          <w:color w:val="auto"/>
          <w:sz w:val="24"/>
          <w:szCs w:val="24"/>
        </w:rPr>
      </w:pPr>
      <w:r>
        <w:rPr>
          <w:rFonts w:eastAsia="仿宋"/>
          <w:color w:val="auto"/>
          <w:sz w:val="24"/>
          <w:szCs w:val="24"/>
        </w:rPr>
        <w:t xml:space="preserve">13.2 </w:t>
      </w:r>
      <w:r>
        <w:rPr>
          <w:rFonts w:hAnsi="仿宋" w:eastAsia="仿宋"/>
          <w:color w:val="auto"/>
          <w:sz w:val="24"/>
          <w:szCs w:val="24"/>
        </w:rPr>
        <w:t xml:space="preserve">不可抗力事件发生后，应立即通知对方，并寄送有关权威机构出具的证明。</w:t>
      </w:r>
      <w:r/>
    </w:p>
    <w:p>
      <w:pPr>
        <w:spacing w:line="360" w:lineRule="auto"/>
        <w:rPr>
          <w:rFonts w:eastAsia="仿宋"/>
          <w:color w:val="auto"/>
          <w:sz w:val="24"/>
          <w:szCs w:val="24"/>
        </w:rPr>
      </w:pPr>
      <w:r>
        <w:rPr>
          <w:rFonts w:eastAsia="仿宋"/>
          <w:color w:val="auto"/>
          <w:sz w:val="24"/>
          <w:szCs w:val="24"/>
        </w:rPr>
        <w:t xml:space="preserve">13.3 </w:t>
      </w:r>
      <w:r>
        <w:rPr>
          <w:rFonts w:hAnsi="仿宋" w:eastAsia="仿宋"/>
          <w:color w:val="auto"/>
          <w:sz w:val="24"/>
          <w:szCs w:val="24"/>
        </w:rPr>
        <w:t xml:space="preserve">不可抗力事件延续</w:t>
      </w:r>
      <w:r>
        <w:rPr>
          <w:rFonts w:eastAsia="仿宋"/>
          <w:color w:val="auto"/>
          <w:sz w:val="24"/>
          <w:szCs w:val="24"/>
          <w:u w:val="single"/>
        </w:rPr>
        <w:t xml:space="preserve">10</w:t>
      </w:r>
      <w:r>
        <w:rPr>
          <w:rFonts w:hAnsi="仿宋" w:eastAsia="仿宋"/>
          <w:color w:val="auto"/>
          <w:sz w:val="24"/>
          <w:szCs w:val="24"/>
        </w:rPr>
        <w:t xml:space="preserve">天以上，双方应通过友好协商，确定是否继续履行合同。</w:t>
      </w:r>
      <w:r/>
    </w:p>
    <w:p>
      <w:pPr>
        <w:spacing w:before="120" w:after="120" w:line="360" w:lineRule="auto"/>
        <w:rPr>
          <w:rFonts w:eastAsia="仿宋"/>
          <w:b/>
          <w:color w:val="auto"/>
          <w:sz w:val="28"/>
          <w:szCs w:val="28"/>
        </w:rPr>
      </w:pPr>
      <w:r>
        <w:rPr>
          <w:rFonts w:hAnsi="仿宋" w:eastAsia="仿宋"/>
          <w:b/>
          <w:color w:val="auto"/>
          <w:sz w:val="28"/>
          <w:szCs w:val="28"/>
        </w:rPr>
        <w:t xml:space="preserve">十四、解决争议的方法</w:t>
      </w:r>
      <w:r/>
    </w:p>
    <w:p>
      <w:pPr>
        <w:spacing w:before="120" w:after="120" w:line="360" w:lineRule="auto"/>
        <w:rPr>
          <w:rFonts w:eastAsia="仿宋"/>
          <w:color w:val="auto"/>
          <w:sz w:val="24"/>
          <w:szCs w:val="24"/>
        </w:rPr>
      </w:pPr>
      <w:r>
        <w:rPr>
          <w:rFonts w:eastAsia="仿宋"/>
          <w:color w:val="auto"/>
          <w:sz w:val="24"/>
          <w:szCs w:val="24"/>
        </w:rPr>
        <w:t xml:space="preserve">14.1</w:t>
      </w:r>
      <w:r>
        <w:rPr>
          <w:rFonts w:hAnsi="仿宋" w:eastAsia="仿宋"/>
          <w:color w:val="auto"/>
          <w:sz w:val="24"/>
          <w:szCs w:val="24"/>
        </w:rPr>
        <w:t xml:space="preserve">双方在签订、履行合同中所发生的一切争议，应通过友好协商解决。如协商不成，由甲方住所地人民法院管辖。</w:t>
      </w:r>
      <w:r/>
    </w:p>
    <w:p>
      <w:pPr>
        <w:spacing w:before="120" w:after="120" w:line="360" w:lineRule="auto"/>
        <w:rPr>
          <w:rFonts w:eastAsia="仿宋"/>
          <w:b/>
          <w:color w:val="auto"/>
          <w:sz w:val="28"/>
          <w:szCs w:val="28"/>
        </w:rPr>
      </w:pPr>
      <w:r>
        <w:rPr>
          <w:rFonts w:hAnsi="仿宋" w:eastAsia="仿宋"/>
          <w:b/>
          <w:color w:val="auto"/>
          <w:sz w:val="28"/>
          <w:szCs w:val="28"/>
        </w:rPr>
        <w:t xml:space="preserve">十五、合同生效及其它</w:t>
      </w:r>
      <w:r/>
    </w:p>
    <w:p>
      <w:pPr>
        <w:spacing w:before="120" w:after="120" w:line="360" w:lineRule="auto"/>
        <w:rPr>
          <w:rFonts w:eastAsia="仿宋"/>
          <w:color w:val="auto"/>
          <w:sz w:val="24"/>
          <w:szCs w:val="24"/>
        </w:rPr>
      </w:pPr>
      <w:r>
        <w:rPr>
          <w:rFonts w:eastAsia="仿宋"/>
          <w:color w:val="auto"/>
          <w:sz w:val="24"/>
          <w:szCs w:val="24"/>
        </w:rPr>
        <w:t xml:space="preserve">15.1 </w:t>
      </w:r>
      <w:r>
        <w:rPr>
          <w:rFonts w:hAnsi="仿宋" w:eastAsia="仿宋"/>
          <w:color w:val="auto"/>
          <w:sz w:val="24"/>
          <w:szCs w:val="24"/>
        </w:rPr>
        <w:t xml:space="preserve">合同经双方法定代表人或授权委托代表人签字并加盖单位公章后生效。</w:t>
      </w:r>
      <w:r/>
    </w:p>
    <w:p>
      <w:pPr>
        <w:spacing w:before="120" w:after="120" w:line="360" w:lineRule="auto"/>
        <w:rPr>
          <w:rFonts w:eastAsia="仿宋"/>
          <w:color w:val="auto"/>
          <w:sz w:val="24"/>
          <w:szCs w:val="24"/>
        </w:rPr>
      </w:pPr>
      <w:r>
        <w:rPr>
          <w:rFonts w:eastAsia="仿宋"/>
          <w:color w:val="auto"/>
          <w:sz w:val="24"/>
          <w:szCs w:val="24"/>
        </w:rPr>
        <w:t xml:space="preserve">15.2</w:t>
      </w:r>
      <w:r>
        <w:rPr>
          <w:rFonts w:hAnsi="仿宋" w:eastAsia="仿宋"/>
          <w:color w:val="auto"/>
          <w:sz w:val="24"/>
          <w:szCs w:val="24"/>
        </w:rPr>
        <w:t xml:space="preserve">本合同未尽事宜，遵照中华人民共和国现行法律法规有关条文执行。</w:t>
      </w:r>
      <w:r/>
    </w:p>
    <w:p>
      <w:pPr>
        <w:ind w:left="480" w:hanging="480"/>
        <w:spacing w:before="120" w:after="120" w:line="360" w:lineRule="auto"/>
        <w:rPr>
          <w:rFonts w:eastAsia="仿宋"/>
          <w:color w:val="auto"/>
          <w:sz w:val="24"/>
          <w:szCs w:val="24"/>
        </w:rPr>
      </w:pPr>
      <w:r>
        <w:rPr>
          <w:rFonts w:eastAsia="仿宋"/>
          <w:color w:val="auto"/>
          <w:sz w:val="24"/>
          <w:szCs w:val="24"/>
        </w:rPr>
        <w:t xml:space="preserve">15.3 </w:t>
      </w:r>
      <w:r>
        <w:rPr>
          <w:rFonts w:hAnsi="仿宋" w:eastAsia="仿宋"/>
          <w:color w:val="auto"/>
          <w:sz w:val="24"/>
          <w:szCs w:val="24"/>
        </w:rPr>
        <w:t xml:space="preserve">本合同正本一式</w:t>
      </w:r>
      <w:r>
        <w:rPr>
          <w:rFonts w:hint="eastAsia" w:eastAsia="仿宋"/>
          <w:color w:val="auto"/>
          <w:sz w:val="24"/>
          <w:szCs w:val="24"/>
          <w:u w:val="single"/>
        </w:rPr>
        <w:t xml:space="preserve">6</w:t>
      </w:r>
      <w:r>
        <w:rPr>
          <w:rFonts w:hAnsi="仿宋" w:eastAsia="仿宋"/>
          <w:color w:val="auto"/>
          <w:sz w:val="24"/>
          <w:szCs w:val="24"/>
        </w:rPr>
        <w:t xml:space="preserve">份，具有同等法律效力。</w:t>
      </w:r>
      <w:r/>
    </w:p>
    <w:p>
      <w:pPr>
        <w:spacing w:line="360" w:lineRule="auto"/>
        <w:rPr>
          <w:rFonts w:eastAsia="仿宋"/>
          <w:color w:val="auto"/>
          <w:sz w:val="24"/>
          <w:szCs w:val="24"/>
        </w:rPr>
      </w:pPr>
      <w:r>
        <w:rPr>
          <w:rFonts w:eastAsia="仿宋"/>
          <w:color w:val="auto"/>
          <w:sz w:val="24"/>
          <w:szCs w:val="24"/>
        </w:rPr>
        <w:t xml:space="preserve">  </w:t>
      </w:r>
      <w:r/>
    </w:p>
    <w:p>
      <w:pPr>
        <w:ind w:left="479" w:hanging="240"/>
        <w:spacing w:before="120" w:after="120" w:line="360" w:lineRule="auto"/>
        <w:rPr>
          <w:rFonts w:eastAsia="仿宋"/>
          <w:color w:val="auto"/>
          <w:sz w:val="24"/>
          <w:szCs w:val="24"/>
        </w:rPr>
      </w:pPr>
      <w:r>
        <w:rPr>
          <w:rFonts w:hAnsi="仿宋" w:eastAsia="仿宋"/>
          <w:color w:val="auto"/>
          <w:sz w:val="24"/>
          <w:szCs w:val="24"/>
        </w:rPr>
        <w:t xml:space="preserve">甲方：</w:t>
      </w:r>
      <w:r>
        <w:rPr>
          <w:rFonts w:eastAsia="仿宋"/>
          <w:color w:val="auto"/>
          <w:sz w:val="24"/>
          <w:szCs w:val="24"/>
        </w:rPr>
        <w:t xml:space="preserve">                        </w:t>
      </w:r>
      <w:r>
        <w:rPr>
          <w:rFonts w:hAnsi="仿宋" w:eastAsia="仿宋"/>
          <w:color w:val="auto"/>
          <w:sz w:val="24"/>
          <w:szCs w:val="24"/>
        </w:rPr>
        <w:t xml:space="preserve">乙方：</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地址：</w:t>
      </w:r>
      <w:r>
        <w:rPr>
          <w:rFonts w:eastAsia="仿宋"/>
          <w:color w:val="auto"/>
          <w:sz w:val="24"/>
          <w:szCs w:val="24"/>
        </w:rPr>
        <w:t xml:space="preserve">                        </w:t>
      </w:r>
      <w:r>
        <w:rPr>
          <w:rFonts w:hAnsi="仿宋" w:eastAsia="仿宋"/>
          <w:color w:val="auto"/>
          <w:sz w:val="24"/>
          <w:szCs w:val="24"/>
        </w:rPr>
        <w:t xml:space="preserve">地址：</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法定代表人或授权代表：</w:t>
      </w:r>
      <w:r>
        <w:rPr>
          <w:rFonts w:eastAsia="仿宋"/>
          <w:color w:val="auto"/>
          <w:sz w:val="24"/>
          <w:szCs w:val="24"/>
        </w:rPr>
        <w:t xml:space="preserve">        </w:t>
      </w:r>
      <w:r>
        <w:rPr>
          <w:rFonts w:hAnsi="仿宋" w:eastAsia="仿宋"/>
          <w:color w:val="auto"/>
          <w:sz w:val="24"/>
          <w:szCs w:val="24"/>
        </w:rPr>
        <w:t xml:space="preserve">法定代表人或授权代表：</w:t>
      </w:r>
      <w:r/>
    </w:p>
    <w:p>
      <w:pPr>
        <w:ind w:firstLine="240"/>
        <w:spacing w:before="120" w:after="120" w:line="360" w:lineRule="auto"/>
        <w:rPr>
          <w:rFonts w:eastAsia="仿宋"/>
          <w:color w:val="auto"/>
          <w:sz w:val="24"/>
          <w:szCs w:val="24"/>
        </w:rPr>
      </w:pPr>
      <w:r>
        <w:rPr>
          <w:rFonts w:hAnsi="仿宋" w:eastAsia="仿宋"/>
          <w:color w:val="auto"/>
          <w:sz w:val="24"/>
          <w:szCs w:val="24"/>
        </w:rPr>
        <w:t xml:space="preserve">联系电话：</w:t>
      </w:r>
      <w:r>
        <w:rPr>
          <w:rFonts w:eastAsia="仿宋"/>
          <w:color w:val="auto"/>
          <w:sz w:val="24"/>
          <w:szCs w:val="24"/>
        </w:rPr>
        <w:t xml:space="preserve">                    </w:t>
      </w:r>
      <w:r>
        <w:rPr>
          <w:rFonts w:hAnsi="仿宋" w:eastAsia="仿宋"/>
          <w:color w:val="auto"/>
          <w:sz w:val="24"/>
          <w:szCs w:val="24"/>
        </w:rPr>
        <w:t xml:space="preserve">联系电话：</w:t>
      </w:r>
      <w:r>
        <w:rPr>
          <w:rFonts w:eastAsia="仿宋"/>
          <w:color w:val="auto"/>
          <w:sz w:val="24"/>
          <w:szCs w:val="24"/>
        </w:rPr>
        <w:t xml:space="preserve"> </w:t>
      </w:r>
      <w:r/>
    </w:p>
    <w:p>
      <w:pPr>
        <w:ind w:firstLine="240"/>
        <w:spacing w:before="120" w:after="120" w:line="360" w:lineRule="auto"/>
        <w:rPr>
          <w:rFonts w:eastAsia="仿宋"/>
          <w:color w:val="auto"/>
          <w:sz w:val="24"/>
          <w:szCs w:val="24"/>
        </w:rPr>
      </w:pPr>
      <w:r>
        <w:rPr>
          <w:rFonts w:eastAsia="仿宋"/>
          <w:color w:val="auto"/>
          <w:sz w:val="24"/>
          <w:szCs w:val="24"/>
        </w:rPr>
      </w:r>
      <w:r/>
    </w:p>
    <w:p>
      <w:pPr>
        <w:ind w:firstLine="240"/>
        <w:spacing w:before="120" w:after="120" w:line="360" w:lineRule="auto"/>
        <w:rPr>
          <w:rFonts w:eastAsia="仿宋"/>
          <w:color w:val="auto"/>
          <w:sz w:val="24"/>
          <w:szCs w:val="24"/>
        </w:rPr>
      </w:pPr>
      <w:r>
        <w:rPr>
          <w:rFonts w:eastAsia="仿宋"/>
          <w:color w:val="auto"/>
          <w:sz w:val="24"/>
          <w:szCs w:val="24"/>
        </w:rPr>
      </w:r>
      <w:r/>
    </w:p>
    <w:p>
      <w:pPr>
        <w:ind w:firstLine="240"/>
        <w:spacing w:before="120" w:after="120" w:line="360" w:lineRule="auto"/>
        <w:rPr>
          <w:rFonts w:eastAsia="仿宋"/>
          <w:color w:val="auto"/>
          <w:sz w:val="24"/>
          <w:szCs w:val="24"/>
        </w:rPr>
      </w:pP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签订日期：</w:t>
      </w:r>
      <w:r>
        <w:rPr>
          <w:rFonts w:eastAsia="仿宋"/>
          <w:color w:val="auto"/>
          <w:sz w:val="24"/>
          <w:szCs w:val="24"/>
        </w:rPr>
        <w:t xml:space="preserve"> </w:t>
      </w:r>
      <w:r>
        <w:rPr>
          <w:rFonts w:eastAsia="仿宋"/>
          <w:color w:val="auto"/>
          <w:sz w:val="24"/>
          <w:szCs w:val="24"/>
          <w:u w:val="single"/>
        </w:rPr>
        <w:t xml:space="preserve">****</w:t>
      </w:r>
      <w:r>
        <w:rPr>
          <w:rFonts w:hAnsi="仿宋" w:eastAsia="仿宋"/>
          <w:color w:val="auto"/>
          <w:sz w:val="24"/>
          <w:szCs w:val="24"/>
        </w:rPr>
        <w:t xml:space="preserve">年</w:t>
      </w:r>
      <w:r>
        <w:rPr>
          <w:rFonts w:eastAsia="仿宋"/>
          <w:color w:val="auto"/>
          <w:sz w:val="24"/>
          <w:szCs w:val="24"/>
          <w:u w:val="single"/>
        </w:rPr>
        <w:t xml:space="preserve">****</w:t>
      </w:r>
      <w:r>
        <w:rPr>
          <w:rFonts w:hAnsi="仿宋" w:eastAsia="仿宋"/>
          <w:color w:val="auto"/>
          <w:sz w:val="24"/>
          <w:szCs w:val="24"/>
        </w:rPr>
        <w:t xml:space="preserve">月</w:t>
      </w:r>
      <w:r>
        <w:rPr>
          <w:rFonts w:eastAsia="仿宋"/>
          <w:color w:val="auto"/>
          <w:sz w:val="24"/>
          <w:szCs w:val="24"/>
          <w:u w:val="single"/>
        </w:rPr>
        <w:t xml:space="preserve">****</w:t>
      </w:r>
      <w:r>
        <w:rPr>
          <w:rFonts w:hAnsi="仿宋" w:eastAsia="仿宋"/>
          <w:color w:val="auto"/>
          <w:sz w:val="24"/>
          <w:szCs w:val="24"/>
        </w:rPr>
        <w:t xml:space="preserve">日</w:t>
      </w:r>
      <w:r/>
    </w:p>
    <w:p>
      <w:pPr>
        <w:pStyle w:val="667"/>
        <w:spacing w:line="440" w:lineRule="exact"/>
        <w:rPr>
          <w:rFonts w:ascii="仿宋" w:hAnsi="仿宋" w:eastAsia="仿宋"/>
          <w:color w:val="auto"/>
          <w:sz w:val="30"/>
          <w:szCs w:val="30"/>
        </w:rPr>
      </w:pPr>
      <w:r>
        <w:rPr>
          <w:rFonts w:ascii="仿宋" w:hAnsi="仿宋" w:eastAsia="仿宋"/>
          <w:color w:val="auto"/>
          <w:sz w:val="30"/>
          <w:szCs w:val="30"/>
        </w:rPr>
      </w:r>
      <w:r/>
    </w:p>
    <w:p>
      <w:pPr>
        <w:jc w:val="center"/>
        <w:spacing w:before="120" w:after="120" w:line="0" w:lineRule="atLeast"/>
        <w:rPr>
          <w:rFonts w:ascii="仿宋" w:hAnsi="仿宋" w:eastAsia="仿宋" w:cs="仿宋"/>
          <w:b/>
          <w:color w:val="auto"/>
          <w:sz w:val="44"/>
          <w:szCs w:val="21"/>
        </w:rPr>
        <w:outlineLvl w:val="0"/>
      </w:pPr>
      <w:r>
        <w:rPr>
          <w:rFonts w:hint="eastAsia" w:ascii="仿宋" w:hAnsi="仿宋" w:eastAsia="仿宋" w:cs="仿宋"/>
          <w:bCs/>
          <w:color w:val="auto"/>
          <w:sz w:val="24"/>
          <w:szCs w:val="24"/>
        </w:rPr>
        <w:br w:type="page" w:clear="all"/>
      </w:r>
      <w:bookmarkStart w:id="198" w:name="_Toc20693"/>
      <w:r/>
      <w:bookmarkStart w:id="199" w:name="_Toc14539"/>
      <w:r/>
      <w:bookmarkStart w:id="200" w:name="_Toc16952"/>
      <w:r>
        <w:rPr>
          <w:rFonts w:hint="eastAsia" w:ascii="仿宋" w:hAnsi="仿宋" w:eastAsia="仿宋" w:cs="仿宋"/>
          <w:b/>
          <w:color w:val="auto"/>
          <w:sz w:val="44"/>
          <w:szCs w:val="21"/>
        </w:rPr>
        <w:t xml:space="preserve">第</w:t>
      </w:r>
      <w:bookmarkEnd w:id="188"/>
      <w:r>
        <w:rPr>
          <w:rFonts w:hint="eastAsia" w:ascii="仿宋" w:hAnsi="仿宋" w:eastAsia="仿宋" w:cs="仿宋"/>
          <w:b/>
          <w:color w:val="auto"/>
          <w:sz w:val="44"/>
          <w:szCs w:val="21"/>
        </w:rPr>
        <w:t xml:space="preserve">四章 采购需求</w:t>
      </w:r>
      <w:bookmarkEnd w:id="189"/>
      <w:r/>
      <w:bookmarkEnd w:id="190"/>
      <w:r/>
      <w:bookmarkEnd w:id="191"/>
      <w:r/>
      <w:bookmarkEnd w:id="198"/>
      <w:r/>
      <w:bookmarkEnd w:id="199"/>
      <w:r/>
      <w:bookmarkEnd w:id="200"/>
      <w:r/>
      <w:bookmarkStart w:id="201" w:name="_Toc49090575"/>
      <w:r/>
      <w:bookmarkStart w:id="202" w:name="_Toc26554093"/>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一、采购内容：</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项目名称：</w:t>
      </w:r>
      <w:r>
        <w:rPr>
          <w:rFonts w:hint="eastAsia" w:hAnsi="仿宋" w:eastAsia="仿宋"/>
          <w:color w:val="auto"/>
          <w:sz w:val="24"/>
          <w:szCs w:val="24"/>
          <w:lang w:eastAsia="zh-CN"/>
        </w:rPr>
        <w:t xml:space="preserve">2026年</w:t>
      </w:r>
      <w:r>
        <w:rPr>
          <w:rFonts w:hint="eastAsia" w:hAnsi="仿宋" w:eastAsia="仿宋"/>
          <w:color w:val="auto"/>
          <w:sz w:val="24"/>
          <w:szCs w:val="24"/>
        </w:rPr>
        <w:t xml:space="preserve">度中</w:t>
      </w:r>
      <w:r>
        <w:rPr>
          <w:rFonts w:hint="eastAsia" w:hAnsi="仿宋" w:eastAsia="仿宋"/>
          <w:color w:val="auto"/>
          <w:sz w:val="24"/>
          <w:szCs w:val="24"/>
          <w:lang w:val="en-US" w:eastAsia="zh-CN"/>
        </w:rPr>
        <w:t xml:space="preserve">国渔政32545、32548船修理项目</w:t>
      </w:r>
      <w:r>
        <w:rPr>
          <w:rFonts w:hint="eastAsia" w:hAnsi="仿宋" w:eastAsia="仿宋"/>
          <w:color w:val="auto"/>
          <w:sz w:val="24"/>
          <w:szCs w:val="24"/>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项目内容：见</w:t>
      </w:r>
      <w:r>
        <w:rPr>
          <w:rFonts w:hint="eastAsia" w:hAnsi="仿宋" w:eastAsia="仿宋"/>
          <w:color w:val="auto"/>
          <w:sz w:val="24"/>
          <w:szCs w:val="24"/>
          <w:lang w:eastAsia="zh-CN"/>
        </w:rPr>
        <w:t xml:space="preserve">清单</w:t>
      </w:r>
      <w:r>
        <w:rPr>
          <w:rFonts w:hint="eastAsia" w:hAnsi="仿宋" w:eastAsia="仿宋"/>
          <w:color w:val="auto"/>
          <w:sz w:val="24"/>
          <w:szCs w:val="24"/>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二、要求：</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交付日期：签订合同后二十个晴天内修理结束并保证一次性通过验收。</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交付地点：如东县农业农村局渔政专用码头。</w:t>
      </w:r>
      <w:r/>
    </w:p>
    <w:p>
      <w:pPr>
        <w:spacing w:before="120" w:after="120" w:line="360" w:lineRule="auto"/>
        <w:rPr>
          <w:rFonts w:hint="eastAsia" w:hAnsi="仿宋" w:eastAsia="仿宋" w:cs="Times New Roman"/>
          <w:color w:val="auto"/>
          <w:sz w:val="24"/>
          <w:szCs w:val="24"/>
        </w:rPr>
      </w:pPr>
      <w:r>
        <w:rPr>
          <w:rFonts w:hint="eastAsia" w:hAnsi="仿宋" w:eastAsia="仿宋"/>
          <w:color w:val="auto"/>
          <w:sz w:val="24"/>
          <w:szCs w:val="24"/>
        </w:rPr>
        <w:t xml:space="preserve">3</w:t>
      </w:r>
      <w:r>
        <w:rPr>
          <w:rFonts w:hint="eastAsia" w:hAnsi="仿宋" w:eastAsia="仿宋"/>
          <w:color w:val="auto"/>
          <w:sz w:val="24"/>
          <w:szCs w:val="24"/>
          <w:lang w:eastAsia="zh-CN"/>
        </w:rPr>
        <w:t xml:space="preserve">.</w:t>
      </w:r>
      <w:r>
        <w:rPr>
          <w:rFonts w:hint="eastAsia" w:hAnsi="仿宋" w:eastAsia="仿宋"/>
          <w:color w:val="auto"/>
          <w:sz w:val="24"/>
          <w:szCs w:val="24"/>
        </w:rPr>
        <w:t xml:space="preserve">成</w:t>
      </w:r>
      <w:r>
        <w:rPr>
          <w:rFonts w:hint="eastAsia" w:hAnsi="仿宋" w:eastAsia="仿宋" w:cs="Times New Roman"/>
          <w:color w:val="auto"/>
          <w:sz w:val="24"/>
          <w:szCs w:val="24"/>
        </w:rPr>
        <w:t xml:space="preserve">交供应商修理结束后必须根据采购人要求接受验收。</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color w:val="auto"/>
          <w:sz w:val="24"/>
          <w:szCs w:val="24"/>
          <w:lang w:val="en-US" w:eastAsia="zh-CN"/>
        </w:rPr>
        <w:t xml:space="preserve">4.质保期：一年</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b w:val="0"/>
          <w:bCs w:val="0"/>
          <w:i/>
          <w:iCs/>
          <w:color w:val="auto"/>
          <w:sz w:val="24"/>
          <w:szCs w:val="24"/>
          <w:u w:val="single"/>
          <w:lang w:val="en-US" w:eastAsia="zh-CN"/>
        </w:rPr>
        <w:t xml:space="preserve">5.</w:t>
      </w:r>
      <w:r>
        <w:rPr>
          <w:rFonts w:hint="eastAsia" w:hAnsi="仿宋" w:eastAsia="仿宋" w:cs="Times New Roman"/>
          <w:color w:val="auto"/>
          <w:sz w:val="24"/>
          <w:szCs w:val="24"/>
          <w:lang w:val="en-US" w:eastAsia="zh-CN"/>
        </w:rPr>
        <w:t xml:space="preserve">具备满足项目要求的船台（或船坞）、码头、维修车间等修理场所、起吊能力；</w:t>
      </w:r>
      <w:r>
        <w:rPr>
          <w:rFonts w:hint="default" w:hAnsi="仿宋" w:eastAsia="仿宋" w:cs="Times New Roman"/>
          <w:color w:val="auto"/>
          <w:sz w:val="24"/>
          <w:szCs w:val="24"/>
          <w:lang w:val="en-US" w:eastAsia="zh-CN"/>
        </w:rPr>
        <w:t xml:space="preserve">修理场所航道水深等满足船舶安全进出、停泊要求；确保船舶</w:t>
      </w:r>
      <w:r>
        <w:rPr>
          <w:rFonts w:hint="eastAsia" w:hAnsi="仿宋" w:eastAsia="仿宋" w:cs="Times New Roman"/>
          <w:color w:val="auto"/>
          <w:sz w:val="24"/>
          <w:szCs w:val="24"/>
          <w:lang w:val="en-US" w:eastAsia="zh-CN"/>
        </w:rPr>
        <w:t xml:space="preserve">安全</w:t>
      </w:r>
      <w:r>
        <w:rPr>
          <w:rFonts w:hint="default" w:hAnsi="仿宋" w:eastAsia="仿宋" w:cs="Times New Roman"/>
          <w:color w:val="auto"/>
          <w:sz w:val="24"/>
          <w:szCs w:val="24"/>
          <w:lang w:val="en-US" w:eastAsia="zh-CN"/>
        </w:rPr>
        <w:t xml:space="preserve">平稳上下排</w:t>
      </w:r>
      <w:r>
        <w:rPr>
          <w:rFonts w:hint="eastAsia" w:hAnsi="仿宋" w:eastAsia="仿宋" w:cs="Times New Roman"/>
          <w:color w:val="auto"/>
          <w:sz w:val="24"/>
          <w:szCs w:val="24"/>
          <w:lang w:val="en-US" w:eastAsia="zh-CN"/>
        </w:rPr>
        <w:t xml:space="preserve">，必须使用船坞或轨道，船坞优先</w:t>
      </w:r>
      <w:r>
        <w:rPr>
          <w:rFonts w:hint="default" w:hAnsi="仿宋" w:eastAsia="仿宋" w:cs="Times New Roman"/>
          <w:color w:val="auto"/>
          <w:sz w:val="24"/>
          <w:szCs w:val="24"/>
          <w:lang w:val="en-US" w:eastAsia="zh-CN"/>
        </w:rPr>
        <w:t xml:space="preserve">；投标时提供承诺函</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成交公示期间采购人将现场核实成交供应商的基础设施情况，如虚假承诺的则取消成交资格，且列入采购人招投标市场黑名单</w:t>
      </w:r>
      <w:r>
        <w:rPr>
          <w:rFonts w:hint="eastAsia" w:hAnsi="仿宋" w:eastAsia="仿宋" w:cs="Times New Roman"/>
          <w:color w:val="auto"/>
          <w:sz w:val="24"/>
          <w:szCs w:val="24"/>
          <w:lang w:val="en-US" w:eastAsia="zh-CN"/>
        </w:rPr>
        <w:t xml:space="preserve">。）</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color w:val="auto"/>
          <w:sz w:val="24"/>
          <w:szCs w:val="24"/>
          <w:lang w:val="en-US" w:eastAsia="zh-CN"/>
        </w:rPr>
        <w:t xml:space="preserve">6.</w:t>
      </w:r>
      <w:r>
        <w:rPr>
          <w:rFonts w:hint="default" w:hAnsi="仿宋" w:eastAsia="仿宋" w:cs="Times New Roman"/>
          <w:color w:val="auto"/>
          <w:sz w:val="24"/>
          <w:szCs w:val="24"/>
          <w:lang w:val="en-US" w:eastAsia="zh-CN"/>
        </w:rPr>
        <w:t xml:space="preserve">投标供应商需承诺本项目的柴油机维修由持有柴油机制造商签发的维修授权书的柴油机维修单位进行</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投标时提供承诺函</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成交后须向采购人提供与柴油机维修单位合作证明及柴油机维修合作单位须持有柴油机制造商签发的维修授权书，如不能提供的则视为无履约能力，取消成交资格，且列入采购人招投标市场黑名单</w:t>
      </w:r>
      <w:r>
        <w:rPr>
          <w:rFonts w:hint="eastAsia" w:hAnsi="仿宋" w:eastAsia="仿宋" w:cs="Times New Roman"/>
          <w:color w:val="auto"/>
          <w:sz w:val="24"/>
          <w:szCs w:val="24"/>
          <w:lang w:val="en-US" w:eastAsia="zh-CN"/>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三、验收及付款方式要求：</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成交供应商应满足本修理明细要求。项目结束后采购人将按照采购文件要求进行全面验收并签发验收单；如供需双方在合同有效期内因产品或施工质量问题发生争议，以有权鉴定部门的质量鉴定结果为准。</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付款：</w:t>
      </w:r>
      <w:r>
        <w:rPr>
          <w:rFonts w:hAnsi="仿宋" w:eastAsia="仿宋"/>
          <w:color w:val="auto"/>
          <w:sz w:val="24"/>
          <w:szCs w:val="24"/>
        </w:rPr>
        <w:t xml:space="preserve">经甲方验收合格且乙方无违约行为的，乙方凭验收合格单、相关竣工材料、增值税发票等申请办理付款手续，甲方审核后付合同金额90％，余款10％</w:t>
      </w:r>
      <w:r>
        <w:rPr>
          <w:rFonts w:hint="eastAsia" w:hAnsi="仿宋" w:eastAsia="仿宋"/>
          <w:color w:val="auto"/>
          <w:sz w:val="24"/>
          <w:szCs w:val="24"/>
        </w:rPr>
        <w:t xml:space="preserve">满</w:t>
      </w:r>
      <w:r>
        <w:rPr>
          <w:rFonts w:hint="eastAsia" w:hAnsi="仿宋" w:eastAsia="仿宋"/>
          <w:color w:val="auto"/>
          <w:sz w:val="24"/>
          <w:szCs w:val="24"/>
          <w:lang w:eastAsia="zh-CN"/>
        </w:rPr>
        <w:t xml:space="preserve">一年</w:t>
      </w:r>
      <w:r>
        <w:rPr>
          <w:rFonts w:hint="eastAsia" w:hAnsi="仿宋" w:eastAsia="仿宋"/>
          <w:color w:val="auto"/>
          <w:sz w:val="24"/>
          <w:szCs w:val="24"/>
        </w:rPr>
        <w:t xml:space="preserve">后</w:t>
      </w:r>
      <w:r>
        <w:rPr>
          <w:rFonts w:hAnsi="仿宋" w:eastAsia="仿宋"/>
          <w:color w:val="auto"/>
          <w:sz w:val="24"/>
          <w:szCs w:val="24"/>
        </w:rPr>
        <w:t xml:space="preserve">一次性付清</w:t>
      </w:r>
      <w:r>
        <w:rPr>
          <w:rFonts w:hint="eastAsia" w:hAnsi="仿宋" w:eastAsia="仿宋"/>
          <w:color w:val="auto"/>
          <w:sz w:val="24"/>
          <w:szCs w:val="24"/>
        </w:rPr>
        <w:t xml:space="preserve">。</w:t>
      </w:r>
      <w:r/>
    </w:p>
    <w:p>
      <w:pPr>
        <w:spacing w:before="120" w:after="120" w:line="360" w:lineRule="auto"/>
        <w:rPr>
          <w:rFonts w:hint="default" w:hAnsi="仿宋" w:eastAsia="仿宋"/>
          <w:color w:val="auto"/>
          <w:sz w:val="24"/>
          <w:szCs w:val="24"/>
          <w:lang w:val="en-US" w:eastAsia="zh-CN"/>
        </w:rPr>
      </w:pPr>
      <w:r>
        <w:rPr>
          <w:rFonts w:hint="eastAsia" w:hAnsi="仿宋" w:eastAsia="仿宋"/>
          <w:color w:val="auto"/>
          <w:sz w:val="24"/>
          <w:szCs w:val="24"/>
          <w:lang w:val="en-US" w:eastAsia="zh-CN"/>
        </w:rPr>
        <w:t xml:space="preserve">3.质保期内，维修清单内部位发生质量问题，由本供应商进行再次维修，若本供应商拒绝或故意推迟维修超10天（起始时间以发现问题后第一次与供应商通知为准），采购方有权自行寻找符合维修条件的第三方进行维修，产生的维修费用从本项目“余款10%”中扣除。</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成交供应商凭验收单（经验收合格）及正式发票等按规定进行资金结算。</w:t>
      </w:r>
      <w:r/>
    </w:p>
    <w:p>
      <w:pPr>
        <w:pStyle w:val="658"/>
        <w:ind w:firstLine="480"/>
        <w:spacing w:line="500" w:lineRule="exact"/>
        <w:rPr>
          <w:rFonts w:ascii="仿宋" w:hAnsi="仿宋" w:eastAsia="仿宋" w:cs="仿宋"/>
          <w:color w:val="auto"/>
          <w:sz w:val="24"/>
          <w:szCs w:val="24"/>
        </w:rPr>
      </w:pPr>
      <w:r>
        <w:rPr>
          <w:rFonts w:ascii="仿宋" w:hAnsi="仿宋" w:eastAsia="仿宋" w:cs="仿宋"/>
          <w:color w:val="auto"/>
          <w:sz w:val="24"/>
          <w:szCs w:val="24"/>
        </w:rPr>
      </w:r>
      <w:r/>
    </w:p>
    <w:p>
      <w:pPr>
        <w:pStyle w:val="658"/>
        <w:ind w:firstLine="480"/>
        <w:spacing w:line="500" w:lineRule="exact"/>
        <w:rPr>
          <w:rFonts w:ascii="仿宋" w:hAnsi="仿宋" w:eastAsia="仿宋" w:cs="仿宋"/>
          <w:color w:val="auto"/>
          <w:sz w:val="24"/>
          <w:szCs w:val="24"/>
        </w:rPr>
      </w:pPr>
      <w:r>
        <w:rPr>
          <w:rFonts w:ascii="仿宋" w:hAnsi="仿宋" w:eastAsia="仿宋" w:cs="仿宋"/>
          <w:color w:val="auto"/>
          <w:sz w:val="24"/>
          <w:szCs w:val="24"/>
        </w:rPr>
      </w:r>
      <w:r/>
    </w:p>
    <w:p>
      <w:pPr>
        <w:jc w:val="center"/>
        <w:keepNext/>
        <w:spacing w:line="500" w:lineRule="exact"/>
        <w:rPr>
          <w:rFonts w:ascii="仿宋" w:hAnsi="仿宋" w:eastAsia="仿宋" w:cs="仿宋"/>
          <w:b/>
          <w:color w:val="auto"/>
          <w:sz w:val="44"/>
          <w:szCs w:val="28"/>
        </w:rPr>
        <w:outlineLvl w:val="0"/>
      </w:pPr>
      <w:r/>
      <w:bookmarkStart w:id="203" w:name="_Toc120614281"/>
      <w:r>
        <w:rPr>
          <w:rFonts w:hint="eastAsia" w:ascii="仿宋" w:hAnsi="仿宋" w:eastAsia="仿宋" w:cs="仿宋"/>
          <w:bCs/>
          <w:color w:val="auto"/>
          <w:sz w:val="44"/>
          <w:szCs w:val="28"/>
        </w:rPr>
        <w:br w:type="page" w:clear="all"/>
      </w:r>
      <w:bookmarkStart w:id="204" w:name="_Toc88"/>
      <w:r/>
      <w:bookmarkStart w:id="205" w:name="_Toc19886"/>
      <w:r/>
      <w:bookmarkStart w:id="206" w:name="_Toc20957"/>
      <w:r>
        <w:rPr>
          <w:rFonts w:hint="eastAsia" w:ascii="仿宋" w:hAnsi="仿宋" w:eastAsia="仿宋" w:cs="仿宋"/>
          <w:b/>
          <w:color w:val="auto"/>
          <w:sz w:val="44"/>
          <w:szCs w:val="28"/>
        </w:rPr>
        <w:t xml:space="preserve">第五章  评审方法与评审标准</w:t>
      </w:r>
      <w:bookmarkEnd w:id="204"/>
      <w:r/>
      <w:bookmarkEnd w:id="205"/>
      <w:r/>
      <w:bookmarkEnd w:id="206"/>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一、评审方法：</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二、评审方法与评审标准</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本项目采用综合评分法，磋商小组将按下列评审方法与评审标准进行评分，总分值为100分。</w:t>
      </w:r>
      <w:r/>
    </w:p>
    <w:tbl>
      <w:tblPr>
        <w:tblStyle w:val="647"/>
        <w:tblW w:w="10201" w:type="dxa"/>
        <w:jc w:val="center"/>
        <w:tblLayout w:type="fixed"/>
        <w:tblCellMar>
          <w:left w:w="15" w:type="dxa"/>
          <w:top w:w="15" w:type="dxa"/>
          <w:right w:w="15" w:type="dxa"/>
          <w:bottom w:w="15" w:type="dxa"/>
        </w:tblCellMar>
        <w:tblLook w:val="04A0" w:firstRow="1" w:lastRow="0" w:firstColumn="1" w:lastColumn="0" w:noHBand="0" w:noVBand="1"/>
      </w:tblPr>
      <w:tblGrid>
        <w:gridCol w:w="701"/>
        <w:gridCol w:w="1418"/>
        <w:gridCol w:w="992"/>
        <w:gridCol w:w="7090"/>
      </w:tblGrid>
      <w:tr>
        <w:trPr>
          <w:jc w:val="center"/>
          <w:trHeight w:val="513"/>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bookmarkStart w:id="207" w:name="_Hlk511114918"/>
            <w:r>
              <w:rPr>
                <w:rFonts w:hint="eastAsia" w:ascii="宋体" w:hAnsi="宋体" w:cs="宋体"/>
                <w:color w:val="auto"/>
                <w:szCs w:val="21"/>
              </w:rPr>
              <w:t xml:space="preserve">序号</w:t>
            </w:r>
            <w:bookmarkEnd w:id="207"/>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评审项目</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分值</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评审细则</w:t>
            </w:r>
            <w:r/>
          </w:p>
        </w:tc>
      </w:tr>
      <w:tr>
        <w:trPr>
          <w:jc w:val="center"/>
          <w:trHeight w:val="131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价格分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价格分采用低价优先法计算，即满足</w:t>
            </w:r>
            <w:r>
              <w:rPr>
                <w:rFonts w:hint="eastAsia" w:ascii="宋体" w:hAnsi="宋体" w:cs="宋体"/>
                <w:color w:val="auto"/>
                <w:szCs w:val="21"/>
                <w:lang w:val="en-US" w:eastAsia="zh-CN"/>
              </w:rPr>
              <w:t xml:space="preserve">招标</w:t>
            </w:r>
            <w:r>
              <w:rPr>
                <w:rFonts w:hint="eastAsia" w:ascii="宋体" w:hAnsi="宋体" w:cs="宋体"/>
                <w:color w:val="auto"/>
                <w:szCs w:val="21"/>
              </w:rPr>
              <w:t xml:space="preserve">文件要求且投标价格最低的投标报价为评标基准价，其价格分为满分。其他投标人的价格分统一按照下列公式计算：投标报价得分=(评标基准价／投标报价)×100×30%。投标报价为投标单价合计。</w:t>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资质资信</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（1）投标供应商具有质量体系认证、环境体系认证、</w:t>
            </w:r>
            <w:r>
              <w:rPr>
                <w:rFonts w:hint="eastAsia" w:ascii="宋体" w:hAnsi="宋体" w:cs="宋体"/>
                <w:color w:val="auto"/>
                <w:szCs w:val="21"/>
              </w:rPr>
              <w:t xml:space="preserve">职业健康安全管理体系认证</w:t>
            </w:r>
            <w:r>
              <w:rPr>
                <w:rFonts w:hint="eastAsia" w:ascii="宋体" w:hAnsi="宋体" w:cs="宋体"/>
                <w:color w:val="auto"/>
                <w:szCs w:val="21"/>
              </w:rPr>
              <w:t xml:space="preserve">这3项证书，3</w:t>
            </w:r>
            <w:r>
              <w:rPr>
                <w:rFonts w:hint="eastAsia" w:ascii="宋体" w:hAnsi="宋体" w:cs="宋体"/>
                <w:color w:val="auto"/>
                <w:szCs w:val="21"/>
                <w:lang w:eastAsia="zh-CN"/>
              </w:rPr>
              <w:t xml:space="preserve">证</w:t>
            </w:r>
            <w:r>
              <w:rPr>
                <w:rFonts w:hint="eastAsia" w:ascii="宋体" w:hAnsi="宋体" w:cs="宋体"/>
                <w:color w:val="auto"/>
                <w:szCs w:val="21"/>
              </w:rPr>
              <w:t xml:space="preserve">齐全得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分；缺1项不得分；提供有效证书</w:t>
            </w:r>
            <w:r>
              <w:rPr>
                <w:rFonts w:hint="eastAsia" w:ascii="宋体" w:hAnsi="宋体" w:cs="宋体"/>
                <w:color w:val="auto"/>
                <w:szCs w:val="21"/>
                <w:lang w:eastAsia="zh-CN"/>
              </w:rPr>
              <w:t xml:space="preserve">扫描</w:t>
            </w:r>
            <w:r>
              <w:rPr>
                <w:rFonts w:hint="eastAsia" w:ascii="宋体" w:hAnsi="宋体" w:cs="宋体"/>
                <w:color w:val="auto"/>
                <w:szCs w:val="21"/>
              </w:rPr>
              <w:t xml:space="preserve">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（2）投标供应商具有相关部门或机构颁发的以下证书，每提供1项有效证书得1分，满分2分：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安全生产标准化证书；</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企业信用等级证书（AA级及以上）。</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需提供有效证书</w:t>
            </w:r>
            <w:r>
              <w:rPr>
                <w:rFonts w:hint="eastAsia" w:ascii="宋体" w:hAnsi="宋体" w:cs="宋体"/>
                <w:color w:val="auto"/>
                <w:szCs w:val="21"/>
                <w:lang w:eastAsia="zh-CN"/>
              </w:rPr>
              <w:t xml:space="preserve">扫描</w:t>
            </w:r>
            <w:r>
              <w:rPr>
                <w:rFonts w:hint="eastAsia" w:ascii="宋体" w:hAnsi="宋体" w:cs="宋体"/>
                <w:color w:val="auto"/>
                <w:szCs w:val="21"/>
              </w:rPr>
              <w:t xml:space="preserve">件或其他证明文件。证书应在有效期内。</w:t>
            </w:r>
            <w:r/>
          </w:p>
        </w:tc>
      </w:tr>
      <w:tr>
        <w:trPr>
          <w:jc w:val="center"/>
          <w:trHeight w:val="78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施工组织</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（1）工期进度计划安排（5分）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投标供应商提供的工期进度计划安排，按以下要素逐项计分，累计不超过5分：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有总体施工进度计划横道图或网络图，得1分；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有明确的关键节点工期安排，得1分；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有各阶段资源配置计划（人力、材料、设备等），得1分；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有工期保障措施（如赶工措施、雨季/台风等季节性施工措施），得1分；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有进度偏差分析及纠偏措施，得1分。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未提供进度计划或内容明显不完整的，不得分。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（2）主要施工方法（5分）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投标供应商提供的主要施工方法，按以下要素逐项计分，累计不超过5分：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有船舶修理工艺流程图或流程图，得1分；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有船体拆除、修补、涂装等主要工序的施工方法说明，得1分；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有焊接、切割、起重等特种作业的工艺要求及质量控制措施，得1分；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有施工临时设施布置方案，得1分；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有文明施工及环境保护措施，得1分。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未提供施工方法或内容明显不完整的，不得分。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（3）船体精确搁墩方案（5分）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投标供应商承诺并确保船体精确搁墩，保证上下船坞、船排平稳安全，控制船体变形的：</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提供详细的搁墩方案（含搁墩位置布置图、墩位承载力计算、船体应力分析等），得5分；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提供搁墩方案但内容不够完整的，得2分；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（4）修理方式（5分）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根据投标供应商拟采用的修理方式计分：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采用浮动船坞修理的，得5分（需提供船检证书原件扫描件）；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采用干船坞修理的，得3分（需提供船坞资质证书扫描件）；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采用船排修理的，得1分（需提供船排相关资质证明扫描件）。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（5）技术力量及人员配备（6分）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投标供应商拟投入本项目的技术力量及人员配备情况：</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具有高级工程师职称每人得2分，最高得4分（需提供职称证书</w:t>
            </w:r>
            <w:r>
              <w:rPr>
                <w:rFonts w:hint="eastAsia" w:ascii="宋体" w:hAnsi="宋体" w:cs="宋体"/>
                <w:color w:val="auto"/>
                <w:szCs w:val="21"/>
                <w:lang w:eastAsia="zh-CN"/>
              </w:rPr>
              <w:t xml:space="preserve">扫描件</w:t>
            </w:r>
            <w:r>
              <w:rPr>
                <w:rFonts w:hint="eastAsia" w:ascii="宋体" w:hAnsi="宋体" w:cs="宋体"/>
                <w:color w:val="auto"/>
                <w:szCs w:val="21"/>
              </w:rPr>
              <w:t xml:space="preserve">及投标单位社保缴纳证明）；</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具有中级及助理工程师职称每人得1分，最高得2分（需提供职称证书</w:t>
            </w:r>
            <w:r>
              <w:rPr>
                <w:rFonts w:hint="eastAsia" w:ascii="宋体" w:hAnsi="宋体" w:cs="宋体"/>
                <w:color w:val="auto"/>
                <w:szCs w:val="21"/>
                <w:lang w:eastAsia="zh-CN"/>
              </w:rPr>
              <w:t xml:space="preserve">扫描件</w:t>
            </w:r>
            <w:r>
              <w:rPr>
                <w:rFonts w:hint="eastAsia" w:ascii="宋体" w:hAnsi="宋体" w:cs="宋体"/>
                <w:color w:val="auto"/>
                <w:szCs w:val="21"/>
              </w:rPr>
              <w:t xml:space="preserve">及投标单位社保缴纳证明）；</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同一人员不重复计分。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（6）安全管理制度及安全施工措施（5分）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投标供应商的安全管理制度及安全施工措施，按以下要素逐项计分，累计不超过5分：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有健全的安全管理制度文件，得1分；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有专职安全管理人员及岗位职责说明，得1分；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有针对本项目的安全施工措施（含危险源辨识、风险评估等），得1分；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有安全教育培训制度及记录，得1分；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有安全事故应急预案，得1分。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未提供安全管理制度或内容明显不完整的，不得分。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（7）维修生产设备及安全保障设施（5分）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投标供应商具有与维修项目相适应的维修生产设备（如起重机、切割机、焊接设备等），每提供1项有效证明得0.5分，最高得2分；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投标供应商具有安全保障设施（如消防器材、防泄漏设施、个人防护装备等），每提供1项有效证明得0.5分，最高得3分。</w:t>
            </w:r>
            <w:r/>
          </w:p>
          <w:p>
            <w:pPr>
              <w:ind w:left="105" w:right="105"/>
              <w:jc w:val="left"/>
              <w:spacing w:line="360" w:lineRule="exact"/>
              <w:widowControl/>
              <w:rPr>
                <w:rFonts w:hint="eastAsia" w:ascii="宋体" w:hAnsi="宋体" w:eastAsia="宋体" w:cs="宋体"/>
                <w:color w:val="auto"/>
                <w:szCs w:val="21"/>
                <w:lang w:eastAsia="zh-CN"/>
              </w:rPr>
            </w:pPr>
            <w:r>
              <w:rPr>
                <w:rFonts w:hint="eastAsia" w:ascii="宋体" w:hAnsi="宋体" w:cs="宋体"/>
                <w:color w:val="auto"/>
                <w:szCs w:val="21"/>
              </w:rPr>
              <w:t xml:space="preserve">需提供设备清单及相关证明材料（设备购置发票、租赁合同或所有权证明等）。未提供的不得分。</w:t>
            </w:r>
            <w:r/>
          </w:p>
        </w:tc>
      </w:tr>
      <w:tr>
        <w:trPr>
          <w:jc w:val="center"/>
          <w:trHeight w:val="56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维修质量与验收标准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（1）维修质量标准目标（5分）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投标供应商提供的维修质量标准目标，按以下要素逐项计分，累计不超过5分：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有明确的维修质量目标及验收标准（引用国家标准、行业标准或船级社规范），得1分；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有质量组织机构及质量责任人，得1分；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有质量检验计划（含检验项目、检验频次、检验方法），得1分；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有质量不合格品处理程序，得1分；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有质量记录及档案管理要求，得1分。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（2）维修质量措施（5分）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投标供应商提供的维修质量措施，按以下要素逐项计分，累计不超过5分：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有原材料/外协件进场检验制度，得1分；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有关键工序质量控制点设置及控制措施，得1分；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有焊接质量控制措施（含焊工资格管理、焊接工艺评定等），得1分；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有涂装质量控制措施（含表面处理、涂层厚度检测等），得1分；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有成品保护措施及交付前检验方案，得1分。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（3）验收标准与验收方案（5分）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投标供应商提供的验收标准与验收方案，按以下要素逐项计分，累计不超过5分：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有明确的验收依据（国家标准、行业标准、技术规范或船级社规范），得1分；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有分阶段验收计划（含中间检验、完工检验等），得1分；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有验收程序及验收记录表格，得1分；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有质量异议处理及保修承诺，得1分；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有竣工资料移交方案，得1分。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tc>
      </w:tr>
      <w:tr>
        <w:trPr>
          <w:jc w:val="center"/>
          <w:trHeight w:val="66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履约案例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10分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投标供应商自2022年1月1日以来（以合同签订时间为准）承接过</w:t>
            </w:r>
            <w:r>
              <w:rPr>
                <w:rFonts w:hint="eastAsia" w:ascii="宋体" w:hAnsi="宋体" w:cs="宋体"/>
                <w:color w:val="auto"/>
                <w:sz w:val="21"/>
                <w:szCs w:val="21"/>
                <w:lang w:val="en-US" w:eastAsia="zh-CN" w:bidi="ar-SA"/>
              </w:rPr>
              <w:t xml:space="preserve">类似</w:t>
            </w:r>
            <w:r>
              <w:rPr>
                <w:rFonts w:hint="eastAsia" w:ascii="宋体" w:hAnsi="宋体" w:eastAsia="宋体" w:cs="宋体"/>
                <w:color w:val="auto"/>
                <w:sz w:val="21"/>
                <w:szCs w:val="21"/>
                <w:lang w:val="en-US" w:eastAsia="zh-CN" w:bidi="ar-SA"/>
              </w:rPr>
              <w:t xml:space="preserve">船舶维修项目：</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每提供1份有效合同</w:t>
            </w:r>
            <w:r>
              <w:rPr>
                <w:rFonts w:hint="eastAsia" w:ascii="宋体" w:hAnsi="宋体" w:cs="宋体"/>
                <w:color w:val="auto"/>
                <w:sz w:val="21"/>
                <w:szCs w:val="21"/>
                <w:lang w:val="en-US" w:eastAsia="zh-CN" w:bidi="ar-SA"/>
              </w:rPr>
              <w:t xml:space="preserve">扫描件</w:t>
            </w:r>
            <w:r>
              <w:rPr>
                <w:rFonts w:hint="eastAsia" w:ascii="宋体" w:hAnsi="宋体" w:eastAsia="宋体" w:cs="宋体"/>
                <w:color w:val="auto"/>
                <w:sz w:val="21"/>
                <w:szCs w:val="21"/>
                <w:lang w:val="en-US" w:eastAsia="zh-CN" w:bidi="ar-SA"/>
              </w:rPr>
              <w:t xml:space="preserve">得2分，满分10分（最多计5份）；</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w:t>
            </w:r>
            <w:r>
              <w:rPr>
                <w:rFonts w:hint="eastAsia" w:ascii="宋体" w:hAnsi="宋体" w:cs="宋体"/>
                <w:color w:val="auto"/>
                <w:sz w:val="21"/>
                <w:szCs w:val="21"/>
                <w:lang w:val="en-US" w:eastAsia="zh-CN" w:bidi="ar-SA"/>
              </w:rPr>
              <w:t xml:space="preserve">扫描</w:t>
            </w:r>
            <w:r>
              <w:rPr>
                <w:rFonts w:hint="eastAsia" w:ascii="宋体" w:hAnsi="宋体" w:eastAsia="宋体" w:cs="宋体"/>
                <w:color w:val="auto"/>
                <w:sz w:val="21"/>
                <w:szCs w:val="21"/>
                <w:lang w:val="en-US" w:eastAsia="zh-CN" w:bidi="ar-SA"/>
              </w:rPr>
              <w:t xml:space="preserve">件应能体现合同主体、服务内容、签订时间等关键信息；</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类似</w:t>
            </w:r>
            <w:r>
              <w:rPr>
                <w:rFonts w:hint="eastAsia" w:ascii="宋体" w:hAnsi="宋体" w:eastAsia="宋体" w:cs="宋体"/>
                <w:color w:val="auto"/>
                <w:sz w:val="21"/>
                <w:szCs w:val="21"/>
                <w:lang w:val="en-US" w:eastAsia="zh-CN" w:bidi="ar-SA"/>
              </w:rPr>
              <w:t xml:space="preserve">船舶维修项目</w:t>
            </w:r>
            <w:r>
              <w:rPr>
                <w:rFonts w:hint="eastAsia" w:ascii="宋体" w:hAnsi="宋体" w:cs="宋体"/>
                <w:color w:val="auto"/>
                <w:sz w:val="21"/>
                <w:szCs w:val="21"/>
                <w:lang w:val="en-US" w:eastAsia="zh-CN" w:bidi="ar-SA"/>
              </w:rPr>
              <w:t xml:space="preserve">：沿江、</w:t>
            </w:r>
            <w:r>
              <w:rPr>
                <w:rFonts w:hint="eastAsia" w:ascii="宋体" w:hAnsi="宋体" w:eastAsia="宋体" w:cs="宋体"/>
                <w:color w:val="auto"/>
                <w:sz w:val="21"/>
                <w:szCs w:val="21"/>
                <w:lang w:val="en-US" w:eastAsia="zh-CN" w:bidi="ar-SA"/>
              </w:rPr>
              <w:t xml:space="preserve">沿海地区海监、渔政、军警、海事等船舶维修项目业绩</w:t>
            </w:r>
            <w:r/>
          </w:p>
          <w:p>
            <w:pPr>
              <w:ind w:right="105"/>
              <w:spacing w:line="360" w:lineRule="exact"/>
              <w:widowControl/>
              <w:rPr>
                <w:rFonts w:hint="eastAsia" w:ascii="宋体" w:hAnsi="宋体" w:cs="宋体"/>
                <w:color w:val="auto"/>
                <w:szCs w:val="21"/>
              </w:rPr>
            </w:pPr>
            <w:r>
              <w:rPr>
                <w:rFonts w:hint="eastAsia" w:ascii="宋体" w:hAnsi="宋体" w:eastAsia="宋体" w:cs="宋体"/>
                <w:color w:val="auto"/>
                <w:sz w:val="21"/>
                <w:szCs w:val="21"/>
                <w:lang w:val="en-US" w:eastAsia="zh-CN" w:bidi="ar-SA"/>
              </w:rPr>
              <w:t xml:space="preserve">未提供合同</w:t>
            </w:r>
            <w:r>
              <w:rPr>
                <w:rFonts w:hint="eastAsia" w:ascii="宋体" w:hAnsi="宋体" w:cs="宋体"/>
                <w:color w:val="auto"/>
                <w:sz w:val="21"/>
                <w:szCs w:val="21"/>
                <w:lang w:val="en-US" w:eastAsia="zh-CN" w:bidi="ar-SA"/>
              </w:rPr>
              <w:t xml:space="preserve">扫描件</w:t>
            </w:r>
            <w:r>
              <w:rPr>
                <w:rFonts w:hint="eastAsia" w:ascii="宋体" w:hAnsi="宋体" w:eastAsia="宋体" w:cs="宋体"/>
                <w:color w:val="auto"/>
                <w:sz w:val="21"/>
                <w:szCs w:val="21"/>
                <w:lang w:val="en-US" w:eastAsia="zh-CN" w:bidi="ar-SA"/>
              </w:rPr>
              <w:t xml:space="preserve">或无法证明为船舶维修业绩的，不计分。</w:t>
            </w:r>
            <w:r/>
          </w:p>
        </w:tc>
      </w:tr>
      <w:tr>
        <w:trPr>
          <w:jc w:val="center"/>
          <w:trHeight w:val="26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后续服务</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投标供应商提供的后续服务方案，按以下要素逐项计分，累计不超过5分：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有售后服务制度及服务流程文件，得1分；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有明确的售后服务联系人及联系方式，得1分；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承诺接到服务需求后响应时间及处理时限，得1分；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有质量问题保修承诺及保修期限，得1分；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有备品备件供应保障方案，得1分。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right="105"/>
              <w:spacing w:line="360" w:lineRule="exact"/>
              <w:widowControl/>
              <w:rPr>
                <w:rFonts w:hint="eastAsia" w:ascii="宋体" w:hAnsi="宋体" w:cs="宋体"/>
                <w:color w:val="auto"/>
                <w:szCs w:val="21"/>
              </w:rPr>
            </w:pPr>
            <w:r>
              <w:rPr>
                <w:rFonts w:hint="eastAsia" w:ascii="宋体" w:hAnsi="宋体" w:cs="宋体"/>
                <w:color w:val="auto"/>
                <w:szCs w:val="21"/>
              </w:rPr>
            </w:r>
            <w:r/>
          </w:p>
        </w:tc>
      </w:tr>
    </w:tbl>
    <w:p>
      <w:pPr>
        <w:pStyle w:val="658"/>
        <w:ind w:firstLine="480"/>
        <w:spacing w:line="500" w:lineRule="exact"/>
        <w:rPr>
          <w:rFonts w:ascii="仿宋" w:hAnsi="仿宋" w:eastAsia="仿宋" w:cs="仿宋"/>
          <w:color w:val="auto"/>
          <w:sz w:val="24"/>
          <w:szCs w:val="24"/>
          <w:lang w:val="zh-CN"/>
        </w:rPr>
      </w:pPr>
      <w:r>
        <w:rPr>
          <w:rFonts w:ascii="仿宋" w:hAnsi="仿宋" w:eastAsia="仿宋" w:cs="仿宋"/>
          <w:color w:val="auto"/>
          <w:sz w:val="24"/>
          <w:szCs w:val="24"/>
          <w:lang w:val="zh-CN"/>
        </w:rPr>
      </w:r>
      <w:r/>
    </w:p>
    <w:p>
      <w:pPr>
        <w:pStyle w:val="658"/>
        <w:ind w:firstLine="0"/>
        <w:rPr>
          <w:rFonts w:ascii="仿宋" w:hAnsi="仿宋" w:eastAsia="仿宋" w:cs="仿宋"/>
          <w:color w:val="auto"/>
          <w:sz w:val="24"/>
          <w:szCs w:val="24"/>
        </w:rPr>
      </w:pPr>
      <w:r>
        <w:rPr>
          <w:rFonts w:ascii="仿宋" w:hAnsi="仿宋" w:eastAsia="仿宋" w:cs="仿宋"/>
          <w:color w:val="auto"/>
          <w:sz w:val="24"/>
          <w:szCs w:val="24"/>
        </w:rPr>
      </w:r>
      <w:r/>
    </w:p>
    <w:p>
      <w:pPr>
        <w:rPr>
          <w:rFonts w:hint="eastAsia" w:ascii="仿宋" w:hAnsi="仿宋" w:eastAsia="仿宋" w:cs="仿宋"/>
          <w:b/>
          <w:color w:val="auto"/>
          <w:sz w:val="44"/>
          <w:szCs w:val="28"/>
        </w:rPr>
      </w:pPr>
      <w:r/>
      <w:bookmarkStart w:id="208" w:name="_Toc29207"/>
      <w:r/>
      <w:bookmarkStart w:id="209" w:name="_Toc806"/>
      <w:r/>
      <w:bookmarkStart w:id="210" w:name="_Toc2753"/>
      <w:r>
        <w:rPr>
          <w:rFonts w:hint="eastAsia" w:ascii="仿宋" w:hAnsi="仿宋" w:eastAsia="仿宋" w:cs="仿宋"/>
          <w:b/>
          <w:color w:val="auto"/>
          <w:sz w:val="44"/>
          <w:szCs w:val="28"/>
        </w:rPr>
        <w:br w:type="page" w:clear="all"/>
      </w:r>
      <w:r/>
    </w:p>
    <w:p>
      <w:pPr>
        <w:jc w:val="center"/>
        <w:keepNext/>
        <w:rPr>
          <w:rFonts w:ascii="仿宋" w:hAnsi="仿宋" w:eastAsia="仿宋" w:cs="仿宋"/>
          <w:b/>
          <w:color w:val="auto"/>
          <w:sz w:val="44"/>
          <w:szCs w:val="28"/>
        </w:rPr>
        <w:outlineLvl w:val="0"/>
      </w:pPr>
      <w:r>
        <w:rPr>
          <w:rFonts w:hint="eastAsia" w:ascii="仿宋" w:hAnsi="仿宋" w:eastAsia="仿宋" w:cs="仿宋"/>
          <w:b/>
          <w:color w:val="auto"/>
          <w:sz w:val="44"/>
          <w:szCs w:val="28"/>
        </w:rPr>
        <w:t xml:space="preserve">第六章  </w:t>
      </w:r>
      <w:bookmarkEnd w:id="201"/>
      <w:r/>
      <w:bookmarkEnd w:id="202"/>
      <w:r/>
      <w:bookmarkEnd w:id="203"/>
      <w:r>
        <w:rPr>
          <w:rFonts w:hint="eastAsia" w:ascii="仿宋" w:hAnsi="仿宋" w:eastAsia="仿宋" w:cs="仿宋"/>
          <w:b/>
          <w:color w:val="auto"/>
          <w:sz w:val="44"/>
          <w:szCs w:val="28"/>
        </w:rPr>
        <w:t xml:space="preserve">响应文件格式</w:t>
      </w:r>
      <w:bookmarkEnd w:id="208"/>
      <w:r/>
      <w:bookmarkEnd w:id="209"/>
      <w:r/>
      <w:bookmarkEnd w:id="210"/>
      <w:r/>
      <w:r/>
    </w:p>
    <w:p>
      <w:pPr>
        <w:jc w:val="center"/>
        <w:rPr>
          <w:rFonts w:ascii="仿宋" w:hAnsi="仿宋" w:eastAsia="仿宋" w:cs="仿宋"/>
          <w:b/>
          <w:color w:val="auto"/>
          <w:sz w:val="72"/>
          <w:szCs w:val="21"/>
        </w:rPr>
      </w:pPr>
      <w:r/>
      <w:bookmarkStart w:id="211" w:name="_Hlt26955039"/>
      <w:r/>
      <w:bookmarkEnd w:id="211"/>
      <w:r/>
      <w:bookmarkStart w:id="212" w:name="_Hlt26671244"/>
      <w:r/>
      <w:bookmarkEnd w:id="212"/>
      <w:r/>
      <w:bookmarkStart w:id="213" w:name="_Toc49090576"/>
      <w:r/>
      <w:bookmarkStart w:id="214" w:name="_Toc120614282"/>
      <w:r/>
      <w:bookmarkStart w:id="215" w:name="_Toc26554094"/>
      <w:r/>
      <w:r/>
    </w:p>
    <w:p>
      <w:pPr>
        <w:jc w:val="center"/>
        <w:rPr>
          <w:rFonts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ind w:firstLine="1084"/>
        <w:rPr>
          <w:rFonts w:ascii="仿宋" w:hAnsi="仿宋" w:eastAsia="仿宋" w:cs="仿宋"/>
          <w:b/>
          <w:color w:val="auto"/>
          <w:sz w:val="36"/>
          <w:szCs w:val="21"/>
        </w:rPr>
      </w:pPr>
      <w:r>
        <w:rPr>
          <w:rFonts w:hint="eastAsia" w:ascii="仿宋" w:hAnsi="仿宋" w:eastAsia="仿宋" w:cs="仿宋"/>
          <w:b/>
          <w:color w:val="auto"/>
          <w:sz w:val="36"/>
          <w:szCs w:val="21"/>
        </w:rPr>
        <w:t xml:space="preserve">项 目 名 称：</w:t>
      </w:r>
      <w:r/>
    </w:p>
    <w:p>
      <w:pPr>
        <w:ind w:firstLine="1084"/>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项 目 编 号：</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（加盖CA电子公章）</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日      期 ：</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440" w:lineRule="exact"/>
        <w:rPr>
          <w:rFonts w:ascii="仿宋" w:hAnsi="仿宋" w:eastAsia="仿宋" w:cs="仿宋"/>
          <w:color w:val="auto"/>
          <w:szCs w:val="21"/>
        </w:rPr>
      </w:pPr>
      <w:r>
        <w:rPr>
          <w:rFonts w:ascii="仿宋" w:hAnsi="仿宋" w:eastAsia="仿宋" w:cs="仿宋"/>
          <w:color w:val="auto"/>
          <w:szCs w:val="21"/>
        </w:rPr>
      </w:r>
      <w:r/>
    </w:p>
    <w:p>
      <w:pPr>
        <w:ind w:firstLine="1084"/>
        <w:rPr>
          <w:rFonts w:ascii="仿宋" w:hAnsi="仿宋" w:eastAsia="仿宋" w:cs="仿宋"/>
          <w:b/>
          <w:color w:val="auto"/>
          <w:sz w:val="36"/>
          <w:szCs w:val="21"/>
          <w:u w:val="single"/>
        </w:rPr>
      </w:pPr>
      <w:r>
        <w:rPr>
          <w:rFonts w:hint="eastAsia" w:ascii="仿宋" w:hAnsi="仿宋" w:eastAsia="仿宋" w:cs="仿宋"/>
          <w:b/>
          <w:color w:val="auto"/>
          <w:sz w:val="36"/>
          <w:szCs w:val="21"/>
          <w:u w:val="single"/>
        </w:rPr>
        <w:br w:type="page" w:clear="all"/>
      </w:r>
      <w:r/>
    </w:p>
    <w:p>
      <w:pPr>
        <w:pStyle w:val="649"/>
        <w:rPr>
          <w:color w:val="auto"/>
        </w:rPr>
      </w:pPr>
      <w:r>
        <w:rPr>
          <w:color w:val="auto"/>
        </w:rPr>
      </w:r>
      <w:r/>
    </w:p>
    <w:p>
      <w:pPr>
        <w:jc w:val="center"/>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一、基本目录</w:t>
      </w:r>
      <w:r/>
    </w:p>
    <w:p>
      <w:pPr>
        <w:pStyle w:val="658"/>
        <w:ind w:firstLine="480"/>
        <w:rPr>
          <w:rFonts w:hAnsi="仿宋" w:eastAsia="仿宋"/>
          <w:color w:val="auto"/>
          <w:sz w:val="24"/>
          <w:szCs w:val="21"/>
        </w:rPr>
      </w:pPr>
      <w:r>
        <w:rPr>
          <w:rFonts w:hint="eastAsia" w:hAnsi="仿宋" w:eastAsia="仿宋"/>
          <w:color w:val="auto"/>
          <w:sz w:val="24"/>
          <w:szCs w:val="21"/>
        </w:rPr>
        <w:t xml:space="preserve">1.磋商报价表</w:t>
      </w:r>
      <w:r/>
    </w:p>
    <w:p>
      <w:pPr>
        <w:pStyle w:val="658"/>
        <w:ind w:firstLine="480"/>
        <w:rPr>
          <w:rFonts w:eastAsia="仿宋"/>
          <w:color w:val="auto"/>
        </w:rPr>
      </w:pPr>
      <w:r>
        <w:rPr>
          <w:rFonts w:hint="eastAsia" w:hAnsi="仿宋" w:eastAsia="仿宋"/>
          <w:color w:val="auto"/>
          <w:sz w:val="24"/>
          <w:szCs w:val="21"/>
        </w:rPr>
        <w:t xml:space="preserve">2.</w:t>
      </w:r>
      <w:r>
        <w:rPr>
          <w:rFonts w:hAnsi="仿宋" w:eastAsia="仿宋"/>
          <w:color w:val="auto"/>
          <w:sz w:val="24"/>
          <w:szCs w:val="21"/>
        </w:rPr>
        <w:t xml:space="preserve">分项报价表（格式见附件</w:t>
      </w:r>
      <w:r>
        <w:rPr>
          <w:rFonts w:eastAsia="仿宋"/>
          <w:color w:val="auto"/>
          <w:sz w:val="24"/>
          <w:szCs w:val="21"/>
        </w:rPr>
        <w:t xml:space="preserve">1</w:t>
      </w:r>
      <w:r>
        <w:rPr>
          <w:rFonts w:hAnsi="仿宋" w:eastAsia="仿宋"/>
          <w:color w:val="auto"/>
          <w:sz w:val="24"/>
          <w:szCs w:val="21"/>
        </w:rPr>
        <w:t xml:space="preserve">）</w:t>
      </w:r>
      <w:r/>
    </w:p>
    <w:p>
      <w:pPr>
        <w:ind w:firstLine="562"/>
        <w:keepLines/>
        <w:keepNext/>
        <w:spacing w:before="145" w:after="145" w:line="360" w:lineRule="auto"/>
        <w:rPr>
          <w:rFonts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1.投标人符合《政府采购法》第二十二条规定条件的声明函（</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rPr>
        <w:t xml:space="preserve">2）</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2.特定资格要求的证明文件（如果本项目对供应商做出特定资格要求的，必须提供）</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3.法定代表人身份证明（格式见附件3）、</w:t>
      </w:r>
      <w:r>
        <w:rPr>
          <w:rFonts w:hint="eastAsia" w:ascii="仿宋" w:hAnsi="仿宋" w:eastAsia="仿宋" w:cs="仿宋"/>
          <w:color w:val="auto"/>
          <w:sz w:val="24"/>
          <w:szCs w:val="21"/>
          <w:lang w:val="zh-CN"/>
        </w:rPr>
        <w:t xml:space="preserve">法定代表人的身份证</w:t>
      </w:r>
      <w:r>
        <w:rPr>
          <w:rFonts w:hint="eastAsia" w:ascii="仿宋" w:hAnsi="仿宋" w:eastAsia="仿宋" w:cs="仿宋"/>
          <w:color w:val="auto"/>
          <w:sz w:val="24"/>
          <w:szCs w:val="21"/>
        </w:rPr>
        <w:t xml:space="preserve">扫描件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4.法人授权书（格式见附件4）、被授权</w:t>
      </w:r>
      <w:r>
        <w:rPr>
          <w:rFonts w:hint="eastAsia" w:ascii="仿宋" w:hAnsi="仿宋" w:eastAsia="仿宋" w:cs="仿宋"/>
          <w:color w:val="auto"/>
          <w:sz w:val="24"/>
          <w:szCs w:val="21"/>
          <w:lang w:val="zh-CN"/>
        </w:rPr>
        <w:t xml:space="preserve">人身份证</w:t>
      </w:r>
      <w:r>
        <w:rPr>
          <w:rFonts w:hint="eastAsia" w:ascii="仿宋" w:hAnsi="仿宋" w:eastAsia="仿宋" w:cs="仿宋"/>
          <w:color w:val="auto"/>
          <w:sz w:val="24"/>
          <w:szCs w:val="21"/>
        </w:rPr>
        <w:t xml:space="preserve">扫描件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5.磋商响应函（格式见附件5）</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6.中小企业声明函（如果本项目专门面向中小微型企业采购，则必须提供。格式见附件6。）</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8.监狱和戒毒企业证明材料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如果本项目专门面向中小微型企业采购，供应商为监狱和戒毒企业的，则必须提供。格式见附件8。）</w:t>
      </w:r>
      <w:r/>
    </w:p>
    <w:p>
      <w:pPr>
        <w:ind w:firstLine="480"/>
        <w:spacing w:line="400" w:lineRule="exact"/>
        <w:rPr>
          <w:color w:val="auto"/>
        </w:rPr>
      </w:pPr>
      <w:r>
        <w:rPr>
          <w:rFonts w:hint="eastAsia" w:ascii="仿宋" w:hAnsi="仿宋" w:eastAsia="仿宋" w:cs="仿宋"/>
          <w:color w:val="auto"/>
          <w:sz w:val="24"/>
          <w:szCs w:val="21"/>
        </w:rPr>
        <w:t xml:space="preserve">9.</w:t>
      </w:r>
      <w:r>
        <w:rPr>
          <w:rFonts w:hint="eastAsia" w:ascii="仿宋" w:hAnsi="仿宋" w:eastAsia="仿宋" w:cs="仿宋"/>
          <w:color w:val="auto"/>
          <w:sz w:val="24"/>
          <w:szCs w:val="21"/>
          <w:lang w:val="zh-CN"/>
        </w:rPr>
        <w:t xml:space="preserve">其它需要提交的资格审查证明材料。</w:t>
      </w:r>
      <w:r/>
    </w:p>
    <w:p>
      <w:pPr>
        <w:ind w:left="48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1.技术要求响应及偏离表（格式见附件9）</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2.商务要求响应及偏离表（格式见附件10）</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3.实质性要求响应及偏离表（格式见附件11），供应商必须对技术要求和商务要求中加斜体下划线的实质性要求逐条做出响应，并按照磋商文件要求提供证明材料，否则做无效响应处理。</w:t>
      </w:r>
      <w:r/>
    </w:p>
    <w:p>
      <w:pPr>
        <w:ind w:left="48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四、</w:t>
      </w:r>
      <w:r>
        <w:rPr>
          <w:rFonts w:hint="eastAsia" w:ascii="仿宋" w:hAnsi="仿宋" w:eastAsia="仿宋" w:cs="仿宋"/>
          <w:b/>
          <w:color w:val="auto"/>
          <w:sz w:val="28"/>
          <w:szCs w:val="28"/>
          <w:lang w:val="zh-CN"/>
        </w:rPr>
        <w:t xml:space="preserve">商务技术</w:t>
      </w:r>
      <w:r>
        <w:rPr>
          <w:rFonts w:hint="eastAsia" w:ascii="仿宋" w:hAnsi="仿宋" w:eastAsia="仿宋" w:cs="仿宋"/>
          <w:b/>
          <w:color w:val="auto"/>
          <w:sz w:val="28"/>
          <w:szCs w:val="28"/>
        </w:rPr>
        <w:t xml:space="preserve">分</w:t>
      </w:r>
      <w:r>
        <w:rPr>
          <w:rFonts w:hint="eastAsia" w:ascii="仿宋" w:hAnsi="仿宋" w:eastAsia="仿宋" w:cs="仿宋"/>
          <w:b/>
          <w:color w:val="auto"/>
          <w:sz w:val="28"/>
          <w:szCs w:val="28"/>
          <w:lang w:val="zh-CN"/>
        </w:rPr>
        <w:t xml:space="preserve">内</w:t>
      </w:r>
      <w:r>
        <w:rPr>
          <w:rFonts w:hint="eastAsia" w:ascii="仿宋" w:hAnsi="仿宋" w:eastAsia="仿宋" w:cs="仿宋"/>
          <w:b/>
          <w:color w:val="auto"/>
          <w:sz w:val="28"/>
          <w:szCs w:val="28"/>
        </w:rPr>
        <w:t xml:space="preserve">容</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spacing w:line="500" w:lineRule="exact"/>
        <w:rPr>
          <w:rFonts w:eastAsia="仿宋"/>
          <w:color w:val="auto"/>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zh-CN"/>
        </w:rPr>
        <w:t xml:space="preserve">供应商认为需要提交的其他商务技术材料。</w:t>
      </w:r>
      <w:r/>
    </w:p>
    <w:p>
      <w:pPr>
        <w:ind w:left="480"/>
        <w:spacing w:line="500" w:lineRule="exact"/>
        <w:rPr>
          <w:rFonts w:ascii="仿宋" w:hAnsi="仿宋" w:eastAsia="仿宋" w:cs="仿宋"/>
          <w:b/>
          <w:color w:val="auto"/>
          <w:sz w:val="24"/>
          <w:szCs w:val="21"/>
        </w:rPr>
      </w:pPr>
      <w:r>
        <w:rPr>
          <w:rFonts w:ascii="仿宋" w:hAnsi="仿宋" w:eastAsia="仿宋" w:cs="仿宋"/>
          <w:b/>
          <w:color w:val="auto"/>
          <w:sz w:val="24"/>
          <w:szCs w:val="21"/>
        </w:rPr>
      </w:r>
      <w:r/>
    </w:p>
    <w:p>
      <w:pPr>
        <w:ind w:left="480"/>
        <w:spacing w:line="500" w:lineRule="exact"/>
        <w:rPr>
          <w:rFonts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ind w:firstLine="480"/>
        <w:jc w:val="center"/>
        <w:spacing w:line="520" w:lineRule="exact"/>
        <w:rPr>
          <w:rFonts w:hAnsi="仿宋" w:eastAsia="仿宋"/>
          <w:color w:val="auto"/>
          <w:sz w:val="24"/>
          <w:szCs w:val="21"/>
        </w:rPr>
      </w:pPr>
      <w:r>
        <w:rPr>
          <w:rFonts w:hAnsi="仿宋" w:eastAsia="仿宋"/>
          <w:color w:val="auto"/>
          <w:sz w:val="24"/>
          <w:szCs w:val="21"/>
        </w:rPr>
        <w:t xml:space="preserve">分项报价表</w:t>
      </w:r>
      <w:r/>
    </w:p>
    <w:p>
      <w:pPr>
        <w:ind w:firstLine="480"/>
        <w:jc w:val="left"/>
        <w:spacing w:line="520" w:lineRule="exact"/>
        <w:rPr>
          <w:rFonts w:hint="eastAsia" w:hAnsi="仿宋" w:eastAsia="仿宋"/>
          <w:color w:val="auto"/>
          <w:sz w:val="24"/>
          <w:szCs w:val="21"/>
          <w:lang w:eastAsia="zh-CN"/>
        </w:rPr>
      </w:pPr>
      <w:r>
        <w:rPr>
          <w:rFonts w:hint="eastAsia" w:hAnsi="仿宋" w:eastAsia="仿宋"/>
          <w:color w:val="auto"/>
          <w:sz w:val="24"/>
          <w:szCs w:val="21"/>
          <w:lang w:eastAsia="zh-CN"/>
        </w:rPr>
        <w:t xml:space="preserve">项目名称：2026年度中国渔政3254</w:t>
      </w:r>
      <w:r>
        <w:rPr>
          <w:rFonts w:hint="eastAsia" w:hAnsi="仿宋" w:eastAsia="仿宋"/>
          <w:color w:val="auto"/>
          <w:sz w:val="24"/>
          <w:szCs w:val="21"/>
          <w:lang w:val="en-US" w:eastAsia="zh-CN"/>
        </w:rPr>
        <w:t xml:space="preserve">5</w:t>
      </w:r>
      <w:r>
        <w:rPr>
          <w:rFonts w:hint="eastAsia" w:hAnsi="仿宋" w:eastAsia="仿宋"/>
          <w:color w:val="auto"/>
          <w:sz w:val="24"/>
          <w:szCs w:val="21"/>
          <w:lang w:eastAsia="zh-CN"/>
        </w:rPr>
        <w:t xml:space="preserve">船体修理项目</w:t>
      </w:r>
      <w:r/>
    </w:p>
    <w:p>
      <w:pPr>
        <w:ind w:firstLine="480"/>
        <w:jc w:val="left"/>
        <w:spacing w:line="520" w:lineRule="exact"/>
        <w:rPr>
          <w:rFonts w:hint="default" w:hAnsi="仿宋" w:eastAsia="仿宋"/>
          <w:color w:val="auto"/>
          <w:sz w:val="24"/>
          <w:szCs w:val="21"/>
          <w:lang w:val="en-US" w:eastAsia="zh-CN"/>
        </w:rPr>
      </w:pPr>
      <w:r>
        <w:rPr>
          <w:rFonts w:hint="eastAsia" w:hAnsi="仿宋" w:eastAsia="仿宋"/>
          <w:color w:val="auto"/>
          <w:sz w:val="24"/>
          <w:szCs w:val="21"/>
          <w:lang w:eastAsia="zh-CN"/>
        </w:rPr>
        <w:t xml:space="preserve">采购包号：</w:t>
      </w:r>
      <w:r>
        <w:rPr>
          <w:rFonts w:hint="eastAsia" w:hAnsi="仿宋" w:eastAsia="仿宋"/>
          <w:color w:val="auto"/>
          <w:sz w:val="24"/>
          <w:szCs w:val="21"/>
          <w:lang w:val="en-US" w:eastAsia="zh-CN"/>
        </w:rPr>
        <w:t xml:space="preserve">采购包1</w:t>
      </w:r>
      <w:r/>
    </w:p>
    <w:tbl>
      <w:tblPr>
        <w:tblStyle w:val="647"/>
        <w:tblW w:w="9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0"/>
        <w:gridCol w:w="6556"/>
        <w:gridCol w:w="1040"/>
        <w:gridCol w:w="104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修理项目及要求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eastAsia="zh-CN"/>
              </w:rPr>
              <w:t xml:space="preserve">金额</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厂修驾驶部分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除锈、油漆工程(全部油漆国际牌，油漆施工前清理干净附属物，做好防护)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船体外壳除锈（水线上、下包括舷墙）出白。</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船体水线以下使用KHA303/062底漆2度、FAT034/262连接漆1度、BQA648、BQA644防污漆各1度。水线以上国际牌环氧防锈漆2度、白漆使用国际牌白色丙酸聚氨酯2度。主甲板舱室围壁、驾驶甲板舱室围壁白漆使用国际牌白色丙酸聚氨酯2度。船名、船籍、水尺及主甲板以上标志描妥。</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海底阀箱检查，除锈（拆除格棚）出白，涂船底油漆。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主甲板、驾驶甲板、驾驶室顶甲板、主甲板舱室围壁、驾驶甲板舱室围壁整体打磨除锈，使用国际牌环氧防锈漆2度，主甲板、驾驶甲板、驾驶室顶甲板国际牌草绿防滑漆2度。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主甲板以上所有栏杆、灯架、透风筒、管道，缆桩，冷藏冷冻舱底、墙壁，除锈出白，防锈漆2度，面漆2度（原油漆型号）。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锚机、锚链、锚、系柱、导缆口、吊机底座打磨除锈出白，国际牌环氧防锈漆2度，按原颜色刷面漆。锚链舱清洗除锈油漆1度。锚链出舱除锈，锚、锚链油漆水罗松2度，标记重做。</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电焊工程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护舷木换新10米。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新购漂流刺网绞网机1台，并安装调试</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舷墙部分挖补，舷墙修正，后甲板栏杆校正（栏杆为不锈钢材质），部分更新（5米）。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冷藏冷冻舱更换舱底全部踏板龙骨，更换灭火器架2个。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冷库不锈钢货架换新3块（加厚不锈钢105cm*50cm*3）。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全船牺牲阳极（锌块）更换（42块），恢复原状，平整，美观。（型号ZAC-C7 标准：GB4950-1985）。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铝焊消防栓支架1处，甲板走廊灯线管氧化换新2处。</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齿轮油换新，羊角滚轮、导链滚轮活络。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主轴大滚轮拆解保养，更换易损件。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木工、瓦工、电工工程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洗澡间面盆橱门更换不锈钢铰链（304）4个，橱柜内隔板更换不锈钢。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驾驶座椅脚踏换新。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主甲板、驾驶甲板所有活动窗活络。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易开得净水机滤芯换新（复合滤芯，反渗透膜）。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电磁炉灶1个（万家美厨霸商用电磁炉（6千瓦，380V）。</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洗澡间淋浴花洒一套（九牧4档），淋浴喷头1个。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后甲板机舱盖更换（不锈钢，水密，满足船检要求）。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零星工程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罗经校正。</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救生圈反光带1卷。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手动靠球2个，LED手电2个。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新增飞机旧轮胎2只。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锚机罩2只，应急消防泵罩1只，吊机操作台罩1只，扫海灯罩1只，红外跟踪仪罩2只，电缆车罩1只，罗经罩2只，工作灯罩8只，水炮1只，锚机电动机罩1只。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高分子聚乙烯十二股（Ø32mm×35米×4根），丙纶八股缆绳（Ø50mm×50米×3根），以上两种绳子均需插好琵琶头，旗绳50米。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3号国旗（带尼龙绳卸扣）10面。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备用保养国际牌环氧防锈漆1组，国际牌白色聚氨酯2组。配套稀释漆1套。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生活区餐厅、会议室。驾驶台、室内走廊墙壁保洁、清洗。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吊带1.5米*3吨*100根。</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工作服9套，工作鞋9双。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不锈钢卸扣Ø18mm×20只。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抹布2捆，纱手套10打，防滑手套4打。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2把不锈钢大锁，1把不锈钢小锁，6把不锈钢剪刀。</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4瓶螺栓松动剂（除锈剂）。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坞修工程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上、下坞及驻坞（要求墩位精准布排，确保安全平稳）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海底门深、浅水阀拆检、试压。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舵、螺旋桨、轴系、防渔网装置检查维修。（水下部分现场定）</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厂修轮机项目</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主机康明斯（KTA50-M2）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双主机更换空气滤芯、机油滤芯、柴油滤芯、冷却水，并要求有专业资质维修人员进行。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主机排气挡板拆卸检查，更换垫片；排气挡板隔热棉与不锈钢外包皮换新。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1号主机海水出口弯头漏水换新。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1号2号主机热交换器拆解清洗更换不良件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自动充放电板至驾驶台24V不可用，检查并修复</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应急充放电板船用充电电源烧坏换新型号：CDHD-10/24,380V转24V</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主机排气管振幅大，拆卸隔热层，检查排气管，如有损坏及时更换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康明斯发电机(CM/TL-Q18.6-02)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年度保养更换空气滤芯、机油滤芯、柴油滤芯（具有厂方资质认可专业维修人员）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清洗发电机热交换器，更换锌块，更换不达标标件，进行校能试验。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辅机皮带轮防护罩做不锈钢防护罩。</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控制箱</w:t>
            </w:r>
            <w:r/>
          </w:p>
        </w:tc>
        <w:tc>
          <w:tcPr>
            <w:shd w:val="clear" w:color="auto" w:fill="auto"/>
            <w:tcBorders>
              <w:top w:val="single" w:color="000000" w:sz="8"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1只</w:t>
            </w:r>
            <w:r/>
          </w:p>
        </w:tc>
        <w:tc>
          <w:tcPr>
            <w:shd w:val="clear" w:color="auto" w:fill="auto"/>
            <w:tcBorders>
              <w:top w:val="single" w:color="000000" w:sz="8"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调速板</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1块</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充电机</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1台</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皮带</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油泵执行器</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1只</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控制软轴</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油泵维修费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2台</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劳务费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2次</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齿轮箱（HOQ1400）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齿轮箱冷却器清洗并试压。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齿轮箱机油滤器清洗，更换垫片和机油（具有厂方资质认可专业维修人员）。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更换机油，保养检查并调整启阀压力，空气瓶清洗，视情况更换保险阀。</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旧空压机维修保养并试验。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制冷系统查漏，更换滤器、制剂进行效能试验。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卫生间顶消防管沙眼漏水，管壁薄换40cm-50cm铜管且双头加法兰。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卫生间顶篷锈蚀换新。（船体部）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消防泵换新并试用，同型号铜泵。</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淡水压力柜自吸泵换新1台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二氧化碳室室外蜂鸣器换新并试用。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二氧化碳速闭操控箱穿墙管锈蚀换新。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二氧化碳速闭操控箱门锁氧化锈蚀并换新。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更换滤芯，各注油嘴加油做好防锈保护（具有厂方资质认可专业维修人员）。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操作杆拆解活络保养（具有厂方资质认可专业维修人员）。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电气设备</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前住舱轴流风机保养。</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空调检查保养查漏，试压并视情加注制冷剂，并进行效能效验。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锚机电器检查保养。</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购买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塑料扎带（大、中）</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磁吸座万向led工作灯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吸顶灯（直径80cm、直径60cm）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FS1280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FF5327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FF5052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FF202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机油滤器         LF9009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机油滤器         LF670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机油旁通滤器     LF777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水滤清器         WF2075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辅机空滤器       AF1811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主机空滤器       AF4554M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油水分离滤芯     2020PM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擦机布</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一进两出双开关水龙头</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电工胶带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除锈剂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洗衣机水龙头（不锈钢）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不锈钢锁（大号6把、中号4把、小号2把）</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万能胶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6支 </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(加厚防冻四季柔软)直径16mm自来水软管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5m卷尺2个，10m量水尺1个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麒麟扳手小号、中号各2把</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防水胶带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插座板4只，插头4只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欧普LED磁吸灯条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30根</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风帆N105R（II）12V 170min 680A电瓶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风帆6-QW-200(1200)12V 200Ah电瓶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牛油枪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齿轮箱冷却器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航行灯泡、锚灯灯泡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1盒</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冷库海水泵</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Led圆形吸顶灯带直径30cm 96W</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75cm*85cm不锈钢油盆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工作服（分体）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主机排气挡板通径300mm。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12V-24V自动脉冲充电器。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不锈钢焊接膏、焊接丝0.8mm 100g</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普通不含铅焊接丝（带松香）0.8mm 100g</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便携式手提增压防爆水管25米套装加高压水枪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自来水软管纯铜快速接头(4分)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自来水软管纯铜对接接头（4分）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T5心睿II LED灯支架MZ1200-D142Z-14 14W 1182mm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辅机速度控制单元ESD5500E</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直径32mm弹簧软管 25米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ind w:right="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上述品牌为原始使用产品品牌，</w:t>
      </w:r>
      <w:r>
        <w:rPr>
          <w:rFonts w:hint="eastAsia" w:ascii="宋体" w:hAnsi="宋体" w:cs="宋体"/>
          <w:b/>
          <w:bCs/>
          <w:color w:val="auto"/>
          <w:sz w:val="24"/>
          <w:szCs w:val="24"/>
          <w:highlight w:val="none"/>
        </w:rPr>
        <w:t xml:space="preserve">本报价非最终报价。</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投标人：</w:t>
      </w:r>
      <w:r>
        <w:rPr>
          <w:rFonts w:hint="eastAsia" w:cs="楷体_GB2312"/>
          <w:b/>
          <w:bCs/>
          <w:color w:val="auto"/>
          <w:highlight w:val="none"/>
          <w:lang w:val="en-US" w:eastAsia="zh-CN"/>
        </w:rPr>
        <w:t xml:space="preserve">   </w:t>
      </w:r>
      <w:r>
        <w:rPr>
          <w:rFonts w:hint="eastAsia" w:cs="楷体_GB2312"/>
          <w:b/>
          <w:bCs/>
          <w:color w:val="auto"/>
          <w:highlight w:val="none"/>
        </w:rPr>
        <w:t xml:space="preserve">（加盖公章）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lang w:val="en-US" w:eastAsia="zh-CN"/>
        </w:rPr>
        <w:t xml:space="preserve">法定代表人：      （签字）</w:t>
      </w:r>
      <w:r>
        <w:rPr>
          <w:rFonts w:hint="eastAsia" w:cs="楷体_GB2312"/>
          <w:b/>
          <w:bCs/>
          <w:color w:val="auto"/>
          <w:highlight w:val="none"/>
        </w:rPr>
        <w:t xml:space="preserve">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日期：      年       月       日</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bookmarkEnd w:id="213"/>
      <w:bookmarkEnd w:id="214"/>
      <w:bookmarkEnd w:id="215"/>
      <w:r/>
    </w:p>
    <w:p>
      <w:pPr>
        <w:jc w:val="center"/>
        <w:spacing w:line="520" w:lineRule="exact"/>
        <w:rPr>
          <w:rFonts w:hAnsi="仿宋" w:eastAsia="仿宋"/>
          <w:color w:val="auto"/>
          <w:sz w:val="24"/>
          <w:szCs w:val="21"/>
        </w:rPr>
      </w:pPr>
      <w:r/>
      <w:bookmarkStart w:id="216" w:name="_Toc120614284"/>
      <w:r>
        <w:rPr>
          <w:rFonts w:hint="eastAsia" w:ascii="仿宋" w:hAnsi="仿宋" w:eastAsia="仿宋" w:cs="仿宋"/>
          <w:b/>
          <w:color w:val="auto"/>
          <w:sz w:val="24"/>
          <w:szCs w:val="24"/>
        </w:rPr>
        <w:br w:type="page" w:clear="all"/>
      </w:r>
      <w:r>
        <w:rPr>
          <w:rFonts w:hAnsi="仿宋" w:eastAsia="仿宋"/>
          <w:color w:val="auto"/>
          <w:sz w:val="24"/>
          <w:szCs w:val="21"/>
        </w:rPr>
        <w:t xml:space="preserve">分项报价表</w:t>
      </w:r>
      <w:r/>
    </w:p>
    <w:p>
      <w:pPr>
        <w:ind w:firstLine="480"/>
        <w:jc w:val="left"/>
        <w:spacing w:line="520" w:lineRule="exact"/>
        <w:rPr>
          <w:rFonts w:hint="eastAsia" w:hAnsi="仿宋" w:eastAsia="仿宋"/>
          <w:color w:val="auto"/>
          <w:sz w:val="24"/>
          <w:szCs w:val="21"/>
          <w:lang w:eastAsia="zh-CN"/>
        </w:rPr>
      </w:pPr>
      <w:r>
        <w:rPr>
          <w:rFonts w:hint="eastAsia" w:hAnsi="仿宋" w:eastAsia="仿宋"/>
          <w:color w:val="auto"/>
          <w:sz w:val="24"/>
          <w:szCs w:val="21"/>
          <w:lang w:eastAsia="zh-CN"/>
        </w:rPr>
        <w:t xml:space="preserve">项目名称：</w:t>
      </w:r>
      <w:r>
        <w:rPr>
          <w:rFonts w:hint="eastAsia" w:eastAsia="仿宋"/>
          <w:b/>
          <w:i w:val="0"/>
          <w:color w:val="auto"/>
          <w:spacing w:val="0"/>
          <w:sz w:val="32"/>
          <w:szCs w:val="32"/>
          <w:lang w:eastAsia="zh-CN"/>
        </w:rPr>
        <w:t xml:space="preserve">2026年</w:t>
      </w:r>
      <w:r>
        <w:rPr>
          <w:rFonts w:hint="eastAsia"/>
          <w:b/>
          <w:i w:val="0"/>
          <w:color w:val="auto"/>
          <w:spacing w:val="0"/>
          <w:sz w:val="32"/>
          <w:szCs w:val="32"/>
        </w:rPr>
        <w:t xml:space="preserve">度中国渔政3254</w:t>
      </w:r>
      <w:r>
        <w:rPr>
          <w:rFonts w:hint="eastAsia"/>
          <w:b/>
          <w:i w:val="0"/>
          <w:color w:val="auto"/>
          <w:spacing w:val="0"/>
          <w:sz w:val="32"/>
          <w:szCs w:val="32"/>
          <w:lang w:val="en-US" w:eastAsia="zh-CN"/>
        </w:rPr>
        <w:t xml:space="preserve">8</w:t>
      </w:r>
      <w:r>
        <w:rPr>
          <w:rFonts w:hint="eastAsia"/>
          <w:b/>
          <w:i w:val="0"/>
          <w:color w:val="auto"/>
          <w:spacing w:val="0"/>
          <w:sz w:val="32"/>
          <w:szCs w:val="32"/>
        </w:rPr>
        <w:t xml:space="preserve">船体修理项目</w:t>
      </w:r>
      <w:r/>
    </w:p>
    <w:p>
      <w:pPr>
        <w:ind w:firstLine="480"/>
        <w:jc w:val="left"/>
        <w:spacing w:line="520" w:lineRule="exact"/>
        <w:rPr>
          <w:rFonts w:hint="default" w:hAnsi="仿宋" w:eastAsia="仿宋"/>
          <w:color w:val="auto"/>
          <w:sz w:val="24"/>
          <w:szCs w:val="21"/>
          <w:lang w:val="en-US" w:eastAsia="zh-CN"/>
        </w:rPr>
      </w:pPr>
      <w:r>
        <w:rPr>
          <w:rFonts w:hint="eastAsia" w:hAnsi="仿宋" w:eastAsia="仿宋"/>
          <w:color w:val="auto"/>
          <w:sz w:val="24"/>
          <w:szCs w:val="21"/>
          <w:lang w:eastAsia="zh-CN"/>
        </w:rPr>
        <w:t xml:space="preserve">采购包号：采购包</w:t>
      </w:r>
      <w:r>
        <w:rPr>
          <w:rFonts w:hint="eastAsia" w:hAnsi="仿宋" w:eastAsia="仿宋"/>
          <w:color w:val="auto"/>
          <w:sz w:val="24"/>
          <w:szCs w:val="21"/>
          <w:lang w:val="en-US" w:eastAsia="zh-CN"/>
        </w:rPr>
        <w:t xml:space="preserve">2</w:t>
      </w:r>
      <w:r/>
    </w:p>
    <w:tbl>
      <w:tblPr>
        <w:tblStyle w:val="647"/>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6660"/>
        <w:gridCol w:w="1080"/>
        <w:gridCol w:w="108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修理项目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价格</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上下排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除锈、油漆工程(全部油漆国际牌，油漆施工前清理干净附属物，做好防护)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船体外壳除锈（水线上、下包括舷墙）喷沙出白、全部油漆，国际牌环氧防锈漆2度、国际牌白色船壳漆2度。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673"/>
                <w:color w:val="auto"/>
                <w:lang w:val="en-US" w:eastAsia="zh-CN" w:bidi="ar"/>
              </w:rPr>
              <w:t xml:space="preserve">船体水线以下使用国际牌</w:t>
            </w:r>
            <w:r>
              <w:rPr>
                <w:rStyle w:val="674"/>
                <w:color w:val="auto"/>
                <w:lang w:val="en-US" w:eastAsia="zh-CN" w:bidi="ar"/>
              </w:rPr>
              <w:t xml:space="preserve">KHA303/062</w:t>
            </w:r>
            <w:r>
              <w:rPr>
                <w:rStyle w:val="673"/>
                <w:color w:val="auto"/>
                <w:lang w:val="en-US" w:eastAsia="zh-CN" w:bidi="ar"/>
              </w:rPr>
              <w:t xml:space="preserve">底漆2度、国际牌</w:t>
            </w:r>
            <w:r>
              <w:rPr>
                <w:rStyle w:val="674"/>
                <w:color w:val="auto"/>
                <w:lang w:val="en-US" w:eastAsia="zh-CN" w:bidi="ar"/>
              </w:rPr>
              <w:t xml:space="preserve">FAT034/262</w:t>
            </w:r>
            <w:r>
              <w:rPr>
                <w:rStyle w:val="673"/>
                <w:color w:val="auto"/>
                <w:lang w:val="en-US" w:eastAsia="zh-CN" w:bidi="ar"/>
              </w:rPr>
              <w:t xml:space="preserve">连接漆1度、国际牌</w:t>
            </w:r>
            <w:r>
              <w:rPr>
                <w:rStyle w:val="674"/>
                <w:color w:val="auto"/>
                <w:lang w:val="en-US" w:eastAsia="zh-CN" w:bidi="ar"/>
              </w:rPr>
              <w:t xml:space="preserve">BQA648</w:t>
            </w:r>
            <w:r>
              <w:rPr>
                <w:rStyle w:val="675"/>
                <w:color w:val="auto"/>
                <w:lang w:val="en-US" w:eastAsia="zh-CN" w:bidi="ar"/>
              </w:rPr>
              <w:t xml:space="preserve">、</w:t>
            </w:r>
            <w:r>
              <w:rPr>
                <w:rStyle w:val="674"/>
                <w:color w:val="auto"/>
                <w:lang w:val="en-US" w:eastAsia="zh-CN" w:bidi="ar"/>
              </w:rPr>
              <w:t xml:space="preserve">BQA644</w:t>
            </w:r>
            <w:r>
              <w:rPr>
                <w:rStyle w:val="673"/>
                <w:color w:val="auto"/>
                <w:lang w:val="en-US" w:eastAsia="zh-CN" w:bidi="ar"/>
              </w:rPr>
              <w:t xml:space="preserve">防污漆各1度。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主甲板、驾驶甲板、驾驶室顶部，整体（甲板）喷沙除锈出白，国际牌环氧防锈漆2度，国际牌草绿防滑漆2度。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机舱、锚链舱、船首舱、船尾轴舱、舵机舱打磨除锈出白，国际牌环氧防锈漆2度，国际牌白漆2度。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锚机、锚链、锚、系柱、导缆口、打磨除锈出白，国际牌环氧防锈漆2度，黑漆2度。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全船桅杆打磨除锈出白，国际牌环氧防锈漆2度，国际牌白漆2度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全船不锈钢栏杆打磨抛光。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电焊工程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后甲板中段改造闭合式登艇口1处。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全船防腐锌块换新。（24块）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压水板整形。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全船挡浪板挖补整形。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二层甲板下水管移位。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船体护木换新约6米。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加工飞机轮靠舷胎夹板6组（18个、镀锌钢板）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新购漂流刺网绞网机1台，安装调试到位。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加工安装快艇底座。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锚机工程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更换左锚、锚链及其附属设备。（霍尔锚，300KG、锚链直径20cm，5节）。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更换不锈钢操纵台控制箱。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电机检修，齿轮油换新，导链滚轮活络。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右导轮组换新。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木工、电工工程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驾驶室左右、后甲板摄相头移位加固。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加装电台天线，安装调试到位。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加装雨刮器2台。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更换驾驶室遮阳帘3个。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洗漱间、后甲板水池柜更换不锈钢铰链（304）。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厨房加工304不锈钢置物架1个。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会议室、内通道更换塑胶地板。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卫生间马桶换新（九牧、虹吸式）。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LED屏修理，并加装亚克力防护板。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吊机外部、齿轮除锈涂漆、涂油。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吊机各部位加注黄油。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吊机钢丝绳换新，调试到位。（与原钢丝绳长度、强度一致）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更换部分锈蚀严重的螺丝（不锈钢）。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更换吊机液压油。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其它项目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锚机罩、锚机操纵台罩、探照灯罩、投光灯罩、吊机操纵台罩、风机罩、甲板工作照明灯罩。</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购买靠舷吊带60根（1.5米）。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超高分子聚乙烯绳</w:t>
            </w:r>
            <w:r>
              <w:rPr>
                <w:rStyle w:val="677"/>
                <w:rFonts w:eastAsia="仿宋"/>
                <w:color w:val="auto"/>
                <w:lang w:val="en-US" w:eastAsia="zh-CN" w:bidi="ar"/>
              </w:rPr>
              <w:t xml:space="preserve">Ø</w:t>
            </w:r>
            <w:r>
              <w:rPr>
                <w:rStyle w:val="673"/>
                <w:color w:val="auto"/>
                <w:lang w:val="en-US" w:eastAsia="zh-CN" w:bidi="ar"/>
              </w:rPr>
              <w:t xml:space="preserve">40mm×150M，眼环（</w:t>
            </w:r>
            <w:r>
              <w:rPr>
                <w:rStyle w:val="677"/>
                <w:rFonts w:eastAsia="仿宋"/>
                <w:color w:val="auto"/>
                <w:lang w:val="en-US" w:eastAsia="zh-CN" w:bidi="ar"/>
              </w:rPr>
              <w:t xml:space="preserve">Ø</w:t>
            </w:r>
            <w:r>
              <w:rPr>
                <w:rStyle w:val="673"/>
                <w:color w:val="auto"/>
                <w:lang w:val="en-US" w:eastAsia="zh-CN" w:bidi="ar"/>
              </w:rPr>
              <w:t xml:space="preserve">1m）插接好（30米×5根）。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购买充电式强光防水手电筒。（2只）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购买飞机轮胎靠舷6个。（规格与现用一致）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购买不锈钢灭火器架8个。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固定轮胎不锈钢缷扣60个。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673"/>
                <w:color w:val="auto"/>
                <w:lang w:val="en-US" w:eastAsia="zh-CN" w:bidi="ar"/>
              </w:rPr>
              <w:t xml:space="preserve">国际牌船壳漆（白色）1套。（保养备用）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国际牌环氧防锈漆 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国际牌油漆配套稀释剂1套。（保养备用）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购买不锈钢链条20米。（参照现使用的）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工作服12套、工作鞋12双。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6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0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32"/>
                <w:szCs w:val="32"/>
                <w:u w:val="none"/>
              </w:rPr>
              <w:suppressLineNumbers w:val="0"/>
            </w:pPr>
            <w:r>
              <w:rPr>
                <w:rFonts w:hint="eastAsia" w:ascii="宋体" w:hAnsi="宋体" w:eastAsia="宋体" w:cs="宋体"/>
                <w:b/>
                <w:bCs/>
                <w:i w:val="0"/>
                <w:iCs w:val="0"/>
                <w:color w:val="auto"/>
                <w:sz w:val="32"/>
                <w:szCs w:val="32"/>
                <w:u w:val="none"/>
                <w:lang w:val="en-US" w:eastAsia="zh-CN" w:bidi="ar"/>
              </w:rPr>
              <w:t xml:space="preserve">轮机修理项目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修理项目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主机6210ZLGZ-6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6个气缸盖解体清洗，更换气阀24只，气阀研磨，更换座圈，检查平面。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活塞抽检，视情况更换活塞6个。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更换连杆瓦，更换连杆螺栓，更换小端衬套6个。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抽检缸套6个，视磨损情况决定是否更换6个。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更换气缸垫及密封圈等。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测量曲轴，检测曲轴磨损情况，更换止推瓦，止推片及前后油封。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拆解机油泵1台。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检测更换海水、淡水泵机械密封各一台。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启动马达更换胶木片及驱动齿轮。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检修减压阀。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空气瓶放残。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高压油泵更换柱塞出油阀6套，增补2台备用高压油泵。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校验喷油器，更换6个油嘴。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清洁检测液压调速器，并更换润滑油。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检修增压器，转子轴动平衡校验。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空冷器清洗。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12㎡机油冷却器漏油更换1台。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淡水冷却器清洗。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检查进排气管，更换易损件。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检查仪表线路及更换已损坏仪表。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更换机油，清洗油底壳。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主机司伏机按型号标配1台。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主机转速不稳定需调试。</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增压器空气滤网换新2片。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长城机油2大桶。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辅机换新2台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机组型号（CCFJ75J-H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柴油机型号潍柴（WP4.NCD100E220）柴油机功率90KW。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发电机型号（康复SB-HW4D-75） 额定功率75KW 额定电压/频率：400V/50Hz。</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主配电板及开关 配置：电起动，电控，监控仪，CCS三证，C2排放。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尾轴系统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螺旋桨、舵、防网罩、尾轴需上排后抽轴(水下隐藏部分上排后待定是否抽轴)。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Style w:val="678"/>
                <w:color w:val="auto"/>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电器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30×60LED超薄平板灯(20）只，工作灯400瓦（2）只。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电瓶（统一牌免维护；型号；L型端子船舶适用N200  12伏）（8）只。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公牛牌拖线插座（2M  3M）（各3件）。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万能转换开关LW95-16（500V/16A）(3只）。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加减速器CS-201（600MAX）（2只）。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副机启动马达线换新（2台）。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舵机舱1号  2号泵配电箱检修。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南孚电池5号  7号各10排。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24伏电瓶箱卡扣换新（材质不锈钢）。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燃油柜供油泵一套换新。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燃油柜高低位控制器一套需安装调试到位。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电动手电钻、电动角向磨光机各一套、磨光片1盒。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齿轮箱电磁阀按型号标配1件。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日光灯管  50支。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高压清洗机1套（水管20M）。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加装机舱漏水水位报警器1个，并调试安装到位。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Style w:val="678"/>
                <w:color w:val="auto"/>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钳工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舵机舱1号  2号压力柜压力油换新并调试到位。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主机排气管膨胀节螺丝需检查是否松动，并换新保温层和外层保护套。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蔬菜保鲜冷藏柜日常维修。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海底阀总成换新高低位（2只）。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中冷器水管换新3米。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日常用水泵（备用 按型号标配）。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后甲板绞缆机绞缆盘换新。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擦油布2箱。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购买机舱污水抽水泵（备用）。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right="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上述品牌为原始使用产品品牌，</w:t>
      </w:r>
      <w:r>
        <w:rPr>
          <w:rFonts w:hint="eastAsia" w:ascii="宋体" w:hAnsi="宋体" w:cs="宋体"/>
          <w:b/>
          <w:bCs/>
          <w:color w:val="auto"/>
          <w:sz w:val="24"/>
          <w:szCs w:val="24"/>
          <w:highlight w:val="none"/>
        </w:rPr>
        <w:t xml:space="preserve">本报价非最终报价。</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投标人：</w:t>
      </w:r>
      <w:r>
        <w:rPr>
          <w:rFonts w:hint="eastAsia" w:cs="楷体_GB2312"/>
          <w:b/>
          <w:bCs/>
          <w:color w:val="auto"/>
          <w:highlight w:val="none"/>
          <w:lang w:val="en-US" w:eastAsia="zh-CN"/>
        </w:rPr>
        <w:t xml:space="preserve">   </w:t>
      </w:r>
      <w:r>
        <w:rPr>
          <w:rFonts w:hint="eastAsia" w:cs="楷体_GB2312"/>
          <w:b/>
          <w:bCs/>
          <w:color w:val="auto"/>
          <w:highlight w:val="none"/>
        </w:rPr>
        <w:t xml:space="preserve">（加盖公章）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lang w:val="en-US" w:eastAsia="zh-CN"/>
        </w:rPr>
        <w:t xml:space="preserve">法定代表人：      （签字）</w:t>
      </w:r>
      <w:r>
        <w:rPr>
          <w:rFonts w:hint="eastAsia" w:cs="楷体_GB2312"/>
          <w:b/>
          <w:bCs/>
          <w:color w:val="auto"/>
          <w:highlight w:val="none"/>
        </w:rPr>
        <w:t xml:space="preserve">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日期：      年       月       日</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br w:type="page" w:clear="all"/>
      </w:r>
      <w:bookmarkStart w:id="235" w:name="_GoBack"/>
      <w:r/>
      <w:bookmarkEnd w:id="235"/>
      <w:r/>
      <w:r/>
    </w:p>
    <w:p>
      <w:pPr>
        <w:contextualSpacing/>
        <w:spacing w:line="400" w:lineRule="exact"/>
        <w:rPr>
          <w:rFonts w:ascii="仿宋" w:hAnsi="仿宋" w:eastAsia="仿宋" w:cs="仿宋"/>
          <w:b/>
          <w:color w:val="auto"/>
          <w:sz w:val="28"/>
          <w:szCs w:val="28"/>
          <w:lang w:val="zh-CN"/>
        </w:rPr>
      </w:pPr>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rPr>
        <w:t xml:space="preserve">2</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投标人符合《政府采购法》第二十二条规定条件的声明函</w:t>
      </w:r>
      <w:r/>
    </w:p>
    <w:p>
      <w:pPr>
        <w:ind w:firstLine="480"/>
        <w:spacing w:line="520" w:lineRule="exact"/>
        <w:rPr>
          <w:rFonts w:ascii="仿宋" w:hAnsi="仿宋" w:eastAsia="仿宋" w:cs="仿宋"/>
          <w:b/>
          <w:bCs/>
          <w:color w:val="auto"/>
          <w:sz w:val="24"/>
        </w:rPr>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auto"/>
          <w:sz w:val="24"/>
        </w:rPr>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center"/>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承诺人名称（加盖CA电子公章）：</w:t>
      </w:r>
      <w:r/>
    </w:p>
    <w:p>
      <w:pPr>
        <w:jc w:val="right"/>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right"/>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日期：年月日</w:t>
      </w:r>
      <w:r/>
    </w:p>
    <w:p>
      <w:pPr>
        <w:spacing w:line="560" w:lineRule="exac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附件3            </w:t>
      </w:r>
      <w:r/>
    </w:p>
    <w:p>
      <w:pPr>
        <w:jc w:val="center"/>
        <w:spacing w:line="560" w:lineRule="exact"/>
        <w:rPr>
          <w:rFonts w:ascii="仿宋" w:hAnsi="仿宋" w:eastAsia="仿宋" w:cs="仿宋"/>
          <w:b/>
          <w:bCs/>
          <w:color w:val="auto"/>
          <w:sz w:val="28"/>
          <w:szCs w:val="28"/>
        </w:rPr>
      </w:pPr>
      <w:r>
        <w:rPr>
          <w:rFonts w:ascii="仿宋" w:hAnsi="仿宋" w:eastAsia="仿宋" w:cs="仿宋"/>
          <w:b/>
          <w:bCs/>
          <w:color w:val="auto"/>
          <w:sz w:val="28"/>
          <w:szCs w:val="28"/>
        </w:rPr>
      </w:r>
      <w:r/>
    </w:p>
    <w:p>
      <w:pPr>
        <w:jc w:val="center"/>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法定代表人身份证明</w:t>
      </w:r>
      <w:r/>
    </w:p>
    <w:p>
      <w:pPr>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先生/女士： 现任我单位职务，为法定代表人，特此证明。</w:t>
      </w:r>
      <w:r/>
    </w:p>
    <w:p>
      <w:pPr>
        <w:ind w:firstLine="480"/>
        <w:spacing w:line="48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身份证号码：</w:t>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spacing w:line="6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注：提供法定代表人的身份证扫描件</w:t>
      </w:r>
      <w:r>
        <w:rPr>
          <w:rFonts w:hint="eastAsia" w:ascii="仿宋" w:hAnsi="仿宋" w:eastAsia="仿宋" w:cs="仿宋"/>
          <w:bCs/>
          <w:color w:val="auto"/>
          <w:sz w:val="24"/>
          <w:szCs w:val="21"/>
        </w:rPr>
        <w:t xml:space="preserve">（加盖CA电子公章）</w:t>
      </w:r>
      <w:r/>
    </w:p>
    <w:p>
      <w:pPr>
        <w:rPr>
          <w:rFonts w:ascii="仿宋" w:hAnsi="仿宋" w:eastAsia="仿宋" w:cs="仿宋"/>
          <w:b/>
          <w:color w:val="auto"/>
          <w:sz w:val="24"/>
          <w:szCs w:val="21"/>
        </w:rPr>
      </w:pPr>
      <w:r>
        <w:rPr>
          <w:rFonts w:ascii="仿宋" w:hAnsi="仿宋" w:eastAsia="仿宋" w:cs="仿宋"/>
          <w:b/>
          <w:color w:val="auto"/>
          <w:sz w:val="24"/>
          <w:szCs w:val="21"/>
        </w:rPr>
      </w:r>
      <w:r/>
    </w:p>
    <w:p>
      <w:pPr>
        <w:jc w:val="lef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附件4</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法人授权书</w:t>
      </w:r>
      <w:r/>
    </w:p>
    <w:p>
      <w:pPr>
        <w:pStyle w:val="658"/>
        <w:rPr>
          <w:color w:val="auto"/>
        </w:rPr>
      </w:pPr>
      <w:r>
        <w:rPr>
          <w:color w:val="auto"/>
        </w:rPr>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w:t>
      </w:r>
      <w:r>
        <w:rPr>
          <w:rFonts w:hint="eastAsia" w:ascii="仿宋" w:hAnsi="仿宋" w:eastAsia="仿宋" w:cs="仿宋"/>
          <w:color w:val="auto"/>
          <w:sz w:val="24"/>
          <w:szCs w:val="24"/>
          <w:u w:val="single"/>
        </w:rPr>
        <w:t xml:space="preserve">****（项目编</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被授权人联系电话：（手机）</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单位地址：</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日期：</w:t>
      </w:r>
      <w:bookmarkStart w:id="217" w:name="_Hlt26955070"/>
      <w:r/>
      <w:bookmarkEnd w:id="217"/>
      <w:r/>
      <w:bookmarkStart w:id="218" w:name="_Hlt26671380"/>
      <w:r/>
      <w:bookmarkEnd w:id="218"/>
      <w:r/>
      <w:bookmarkStart w:id="219" w:name="_格式3__银行出具的资信证明"/>
      <w:r/>
      <w:bookmarkEnd w:id="219"/>
      <w:r/>
      <w:r/>
    </w:p>
    <w:p>
      <w:pPr>
        <w:ind w:firstLine="480"/>
        <w:tabs>
          <w:tab w:val="left" w:pos="360" w:leader="none"/>
        </w:tabs>
        <w:rPr>
          <w:rFonts w:ascii="仿宋" w:hAnsi="仿宋" w:eastAsia="仿宋" w:cs="仿宋"/>
          <w:color w:val="auto"/>
          <w:sz w:val="24"/>
          <w:szCs w:val="24"/>
          <w:u w:val="single"/>
        </w:rPr>
      </w:pPr>
      <w:r>
        <w:rPr>
          <w:rFonts w:ascii="仿宋" w:hAnsi="仿宋" w:eastAsia="仿宋" w:cs="仿宋"/>
          <w:color w:val="auto"/>
          <w:sz w:val="24"/>
          <w:szCs w:val="24"/>
          <w:u w:val="single"/>
        </w:rPr>
      </w:r>
      <w:r/>
    </w:p>
    <w:p>
      <w:pPr>
        <w:ind w:firstLine="480"/>
        <w:tabs>
          <w:tab w:val="left" w:pos="360" w:leader="none"/>
        </w:tabs>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i/>
          <w:color w:val="auto"/>
          <w:sz w:val="24"/>
          <w:szCs w:val="24"/>
          <w:u w:val="single"/>
        </w:rPr>
      </w:pPr>
      <w:r>
        <w:rPr>
          <w:rFonts w:ascii="仿宋" w:hAnsi="仿宋" w:eastAsia="仿宋" w:cs="仿宋"/>
          <w:i/>
          <w:color w:val="auto"/>
          <w:sz w:val="24"/>
          <w:szCs w:val="24"/>
          <w:u w:val="single"/>
        </w:rPr>
      </w:r>
      <w:r/>
    </w:p>
    <w:p>
      <w:pPr>
        <w:rPr>
          <w:rFonts w:ascii="仿宋" w:hAnsi="仿宋" w:eastAsia="仿宋" w:cs="仿宋"/>
          <w:color w:val="auto"/>
          <w:szCs w:val="21"/>
        </w:rPr>
      </w:pPr>
      <w:r>
        <w:rPr>
          <w:rFonts w:ascii="仿宋" w:hAnsi="仿宋" w:eastAsia="仿宋" w:cs="仿宋"/>
          <w:color w:val="auto"/>
          <w:szCs w:val="21"/>
        </w:rPr>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注：提供被授权人身份证扫描件</w:t>
      </w:r>
      <w:r>
        <w:rPr>
          <w:rFonts w:hint="eastAsia" w:ascii="仿宋" w:hAnsi="仿宋" w:eastAsia="仿宋" w:cs="仿宋"/>
          <w:bCs/>
          <w:color w:val="auto"/>
          <w:sz w:val="24"/>
          <w:szCs w:val="21"/>
        </w:rPr>
        <w:t xml:space="preserve">（加盖CA电子公章）</w:t>
      </w:r>
      <w:r/>
    </w:p>
    <w:p>
      <w:pPr>
        <w:ind w:firstLine="480"/>
        <w:spacing w:line="0" w:lineRule="atLeast"/>
        <w:tabs>
          <w:tab w:val="left" w:pos="360" w:leader="none"/>
        </w:tabs>
        <w:rPr>
          <w:color w:val="auto"/>
          <w:sz w:val="28"/>
          <w:szCs w:val="28"/>
        </w:rPr>
      </w:pPr>
      <w:r>
        <w:rPr>
          <w:rFonts w:hint="eastAsia" w:ascii="仿宋" w:hAnsi="仿宋" w:eastAsia="仿宋" w:cs="仿宋"/>
          <w:color w:val="auto"/>
          <w:sz w:val="24"/>
          <w:szCs w:val="24"/>
        </w:rPr>
        <w:br w:type="page" w:clear="all"/>
      </w:r>
      <w:r>
        <w:rPr>
          <w:rFonts w:hint="eastAsia" w:ascii="仿宋" w:hAnsi="仿宋" w:eastAsia="仿宋" w:cs="仿宋"/>
          <w:b/>
          <w:color w:val="auto"/>
          <w:sz w:val="28"/>
          <w:szCs w:val="28"/>
        </w:rPr>
        <w:t xml:space="preserve">附件5</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磋商响应函</w:t>
      </w:r>
      <w:r/>
    </w:p>
    <w:p>
      <w:pPr>
        <w:pStyle w:val="658"/>
        <w:rPr>
          <w:color w:val="auto"/>
        </w:rPr>
      </w:pPr>
      <w:r>
        <w:rPr>
          <w:color w:val="auto"/>
        </w:rPr>
      </w:r>
      <w:r/>
    </w:p>
    <w:p>
      <w:pPr>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致：</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根据贵方的</w:t>
      </w:r>
      <w:r>
        <w:rPr>
          <w:rFonts w:hint="eastAsia" w:ascii="仿宋" w:hAnsi="仿宋" w:eastAsia="仿宋" w:cs="仿宋"/>
          <w:color w:val="auto"/>
          <w:sz w:val="24"/>
          <w:szCs w:val="21"/>
          <w:u w:val="single"/>
        </w:rPr>
        <w:t xml:space="preserve">********</w:t>
      </w:r>
      <w:r>
        <w:rPr>
          <w:rFonts w:hint="eastAsia" w:ascii="仿宋" w:hAnsi="仿宋" w:eastAsia="仿宋" w:cs="仿宋"/>
          <w:color w:val="auto"/>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据此函，被授权人__________（姓名）兹宣布同意如下：</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7.我方与本磋商有关的正式通讯地址为：</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地          址：</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邮          编：</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电          话：</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传          真：</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供应商开户行：</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账          号： </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日           期：________年____月____日</w:t>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
          <w:color w:val="auto"/>
          <w:sz w:val="24"/>
          <w:szCs w:val="21"/>
        </w:rPr>
      </w:pPr>
      <w:r>
        <w:rPr>
          <w:rFonts w:ascii="仿宋" w:hAnsi="仿宋" w:eastAsia="仿宋" w:cs="仿宋"/>
          <w:b/>
          <w:color w:val="auto"/>
          <w:sz w:val="24"/>
          <w:szCs w:val="21"/>
        </w:rPr>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附件6</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中小企业声明函（服务）</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行业；承建（承接）企业为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，从业人员人，营业收入为万元，资产总额为万元，属于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行业；承建（承接）企业为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，从业人员人，营业收入为万元，资产总额为万元，属于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ind w:right="72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right="180" w:firstLine="360"/>
        <w:jc w:val="right"/>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日  期：</w:t>
      </w:r>
      <w:r/>
    </w:p>
    <w:p>
      <w:pPr>
        <w:ind w:firstLine="24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1、如项目类型为“服务”，请按照此格式填写。</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4、供应商</w:t>
      </w:r>
      <w:r>
        <w:rPr>
          <w:rFonts w:hint="eastAsia" w:ascii="仿宋" w:hAnsi="仿宋" w:eastAsia="仿宋" w:cs="仿宋"/>
          <w:b/>
          <w:bCs/>
          <w:color w:val="auto"/>
          <w:sz w:val="24"/>
          <w:szCs w:val="24"/>
        </w:rPr>
        <w:t xml:space="preserve">自行勾选</w:t>
      </w:r>
      <w:r>
        <w:rPr>
          <w:rFonts w:hint="eastAsia" w:ascii="仿宋" w:hAnsi="仿宋" w:eastAsia="仿宋" w:cs="仿宋"/>
          <w:color w:val="auto"/>
          <w:sz w:val="24"/>
          <w:szCs w:val="24"/>
        </w:rPr>
        <w:t xml:space="preserve">承接企业的企业规模类型。</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ind w:firstLine="482"/>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658"/>
        <w:rPr>
          <w:color w:val="auto"/>
        </w:rPr>
      </w:pPr>
      <w:r>
        <w:rPr>
          <w:color w:val="auto"/>
        </w:rPr>
      </w:r>
      <w:r/>
    </w:p>
    <w:p>
      <w:pPr>
        <w:ind w:firstLine="562"/>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附件7</w:t>
      </w:r>
      <w:r/>
    </w:p>
    <w:p>
      <w:pPr>
        <w:rPr>
          <w:color w:val="auto"/>
          <w:sz w:val="28"/>
          <w:szCs w:val="28"/>
        </w:rPr>
      </w:pPr>
      <w:r>
        <w:rPr>
          <w:color w:val="auto"/>
          <w:sz w:val="28"/>
          <w:szCs w:val="28"/>
        </w:rPr>
      </w:r>
      <w:r/>
    </w:p>
    <w:p>
      <w:pPr>
        <w:jc w:val="center"/>
        <w:spacing w:line="588"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残疾人福利性单位声明函（服务）</w:t>
      </w:r>
      <w:r/>
    </w:p>
    <w:p>
      <w:pPr>
        <w:pStyle w:val="658"/>
        <w:rPr>
          <w:color w:val="auto"/>
        </w:rPr>
      </w:pPr>
      <w:r>
        <w:rPr>
          <w:color w:val="auto"/>
        </w:rPr>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单位的</w:t>
      </w:r>
      <w:r>
        <w:rPr>
          <w:rFonts w:hint="eastAsia" w:ascii="仿宋" w:hAnsi="仿宋" w:eastAsia="仿宋" w:cs="仿宋"/>
          <w:b/>
          <w:bCs/>
          <w:color w:val="auto"/>
          <w:sz w:val="24"/>
          <w:szCs w:val="24"/>
        </w:rPr>
        <w:t xml:space="preserve">采购文件编号</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项目采购活动由本单位提供服务。</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pStyle w:val="658"/>
        <w:ind w:firstLine="480"/>
        <w:rPr>
          <w:rFonts w:ascii="仿宋" w:hAnsi="仿宋" w:eastAsia="仿宋" w:cs="仿宋"/>
          <w:color w:val="auto"/>
          <w:sz w:val="24"/>
          <w:szCs w:val="21"/>
        </w:rPr>
      </w:pPr>
      <w:r>
        <w:rPr>
          <w:rFonts w:ascii="仿宋" w:hAnsi="仿宋" w:eastAsia="仿宋" w:cs="仿宋"/>
          <w:color w:val="auto"/>
          <w:sz w:val="24"/>
          <w:szCs w:val="21"/>
        </w:rPr>
      </w:r>
      <w:r/>
    </w:p>
    <w:p>
      <w:pPr>
        <w:rPr>
          <w:rFonts w:ascii="仿宋" w:hAnsi="仿宋" w:eastAsia="仿宋" w:cs="仿宋"/>
          <w:color w:val="auto"/>
          <w:sz w:val="24"/>
          <w:szCs w:val="21"/>
        </w:rPr>
      </w:pPr>
      <w:r>
        <w:rPr>
          <w:rFonts w:ascii="仿宋" w:hAnsi="仿宋" w:eastAsia="仿宋" w:cs="仿宋"/>
          <w:color w:val="auto"/>
          <w:sz w:val="24"/>
          <w:szCs w:val="21"/>
        </w:rPr>
      </w:r>
      <w:r/>
    </w:p>
    <w:p>
      <w:pPr>
        <w:pStyle w:val="658"/>
        <w:rPr>
          <w:color w:val="auto"/>
        </w:rPr>
      </w:pPr>
      <w:r>
        <w:rPr>
          <w:color w:val="auto"/>
        </w:rPr>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4"/>
        </w:rPr>
        <w:t xml:space="preserve">1、如项目类型为“服务”，请按照此格式填写。</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4、</w:t>
      </w:r>
      <w:r>
        <w:rPr>
          <w:rFonts w:hint="eastAsia" w:ascii="仿宋" w:hAnsi="仿宋" w:eastAsia="仿宋" w:cs="仿宋"/>
          <w:color w:val="auto"/>
          <w:sz w:val="24"/>
        </w:rPr>
        <w:t xml:space="preserve">成交</w:t>
      </w:r>
      <w:r>
        <w:rPr>
          <w:rFonts w:hint="eastAsia" w:ascii="仿宋" w:hAnsi="仿宋" w:eastAsia="仿宋" w:cs="仿宋"/>
          <w:color w:val="auto"/>
          <w:sz w:val="24"/>
          <w:szCs w:val="21"/>
        </w:rPr>
        <w:t xml:space="preserve">供应商为残疾人福利性单位的，此声明函将随</w:t>
      </w:r>
      <w:r>
        <w:rPr>
          <w:rFonts w:hint="eastAsia" w:ascii="仿宋" w:hAnsi="仿宋" w:eastAsia="仿宋" w:cs="仿宋"/>
          <w:color w:val="auto"/>
          <w:sz w:val="24"/>
        </w:rPr>
        <w:t xml:space="preserve">成交</w:t>
      </w:r>
      <w:r>
        <w:rPr>
          <w:rFonts w:hint="eastAsia" w:ascii="仿宋" w:hAnsi="仿宋" w:eastAsia="仿宋" w:cs="仿宋"/>
          <w:color w:val="auto"/>
          <w:sz w:val="24"/>
          <w:szCs w:val="21"/>
        </w:rPr>
        <w:t xml:space="preserve">结果同时公告，接受社会监督。</w:t>
      </w:r>
      <w:r/>
    </w:p>
    <w:p>
      <w:pPr>
        <w:ind w:firstLine="624"/>
        <w:spacing w:line="588" w:lineRule="exact"/>
        <w:rPr>
          <w:rFonts w:ascii="仿宋" w:hAnsi="仿宋" w:eastAsia="仿宋" w:cs="仿宋"/>
          <w:color w:val="auto"/>
          <w:spacing w:val="6"/>
          <w:sz w:val="30"/>
          <w:szCs w:val="30"/>
        </w:rPr>
      </w:pPr>
      <w:r>
        <w:rPr>
          <w:rFonts w:ascii="仿宋" w:hAnsi="仿宋" w:eastAsia="仿宋" w:cs="仿宋"/>
          <w:color w:val="auto"/>
          <w:spacing w:val="6"/>
          <w:sz w:val="30"/>
          <w:szCs w:val="30"/>
        </w:rPr>
      </w:r>
      <w:r/>
    </w:p>
    <w:p>
      <w:pPr>
        <w:ind w:right="1559" w:firstLine="480"/>
        <w:jc w:val="center"/>
        <w:spacing w:line="0" w:lineRule="atLeast"/>
        <w:tabs>
          <w:tab w:val="left" w:pos="4860" w:leader="none"/>
        </w:tabs>
        <w:rPr>
          <w:rFonts w:ascii="仿宋" w:hAnsi="仿宋" w:eastAsia="仿宋" w:cs="仿宋"/>
          <w:color w:val="auto"/>
          <w:sz w:val="24"/>
          <w:szCs w:val="21"/>
        </w:rPr>
      </w:pPr>
      <w:r>
        <w:rPr>
          <w:rFonts w:hint="eastAsia" w:ascii="仿宋" w:hAnsi="仿宋" w:eastAsia="仿宋" w:cs="仿宋"/>
          <w:color w:val="auto"/>
          <w:sz w:val="24"/>
          <w:szCs w:val="21"/>
        </w:rPr>
        <w:t xml:space="preserve">供应商全称（加盖CA电子公章）：</w:t>
      </w:r>
      <w:r/>
    </w:p>
    <w:p>
      <w:pPr>
        <w:ind w:right="1559" w:firstLine="480"/>
        <w:jc w:val="center"/>
        <w:spacing w:line="0" w:lineRule="atLeast"/>
        <w:tabs>
          <w:tab w:val="left" w:pos="4860" w:leader="none"/>
        </w:tabs>
        <w:rPr>
          <w:rFonts w:ascii="仿宋" w:hAnsi="仿宋" w:eastAsia="仿宋" w:cs="仿宋"/>
          <w:color w:val="auto"/>
          <w:sz w:val="24"/>
          <w:szCs w:val="21"/>
        </w:rPr>
      </w:pPr>
      <w:r>
        <w:rPr>
          <w:rFonts w:hint="eastAsia" w:ascii="仿宋" w:hAnsi="仿宋" w:eastAsia="仿宋" w:cs="仿宋"/>
          <w:color w:val="auto"/>
          <w:sz w:val="24"/>
          <w:szCs w:val="21"/>
        </w:rPr>
        <w:t xml:space="preserve">        日  期：</w:t>
      </w:r>
      <w:r/>
    </w:p>
    <w:p>
      <w:pPr>
        <w:jc w:val="center"/>
        <w:spacing w:line="42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附件8</w:t>
      </w:r>
      <w:r/>
    </w:p>
    <w:p>
      <w:pPr>
        <w:jc w:val="center"/>
        <w:spacing w:line="42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监狱和戒毒企业证明材料</w:t>
      </w:r>
      <w:r/>
    </w:p>
    <w:p>
      <w:pPr>
        <w:ind w:firstLine="495"/>
        <w:spacing w:line="420" w:lineRule="exact"/>
        <w:rPr>
          <w:rFonts w:ascii="仿宋" w:hAnsi="仿宋" w:eastAsia="仿宋" w:cs="仿宋"/>
          <w:color w:val="auto"/>
          <w:sz w:val="28"/>
          <w:szCs w:val="28"/>
        </w:rPr>
      </w:pPr>
      <w:r>
        <w:rPr>
          <w:rFonts w:ascii="仿宋" w:hAnsi="仿宋" w:eastAsia="仿宋" w:cs="仿宋"/>
          <w:color w:val="auto"/>
          <w:sz w:val="28"/>
          <w:szCs w:val="28"/>
        </w:rPr>
      </w:r>
      <w:r/>
    </w:p>
    <w:p>
      <w:pPr>
        <w:jc w:val="center"/>
        <w:spacing w:line="420" w:lineRule="exact"/>
        <w:rPr>
          <w:rFonts w:ascii="仿宋" w:hAnsi="仿宋" w:eastAsia="仿宋" w:cs="仿宋"/>
          <w:b/>
          <w:bCs/>
          <w:color w:val="auto"/>
          <w:sz w:val="24"/>
          <w:szCs w:val="24"/>
        </w:rPr>
        <w:outlineLvl w:val="3"/>
      </w:pPr>
      <w:r>
        <w:rPr>
          <w:rFonts w:hint="eastAsia" w:ascii="仿宋" w:hAnsi="仿宋" w:eastAsia="仿宋" w:cs="仿宋"/>
          <w:b/>
          <w:bCs/>
          <w:color w:val="auto"/>
          <w:sz w:val="24"/>
          <w:szCs w:val="24"/>
        </w:rPr>
        <w:t xml:space="preserve">（格式自拟）</w:t>
      </w:r>
      <w:r/>
    </w:p>
    <w:p>
      <w:pPr>
        <w:ind w:firstLine="495"/>
        <w:spacing w:line="42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2、成交供应商为监狱和戒毒企业的，此</w:t>
      </w:r>
      <w:r>
        <w:rPr>
          <w:rFonts w:hint="eastAsia" w:ascii="仿宋" w:hAnsi="仿宋" w:eastAsia="仿宋" w:cs="仿宋"/>
          <w:color w:val="auto"/>
          <w:sz w:val="24"/>
          <w:szCs w:val="24"/>
        </w:rPr>
        <w:t xml:space="preserve">证明材料</w:t>
      </w:r>
      <w:r>
        <w:rPr>
          <w:rFonts w:hint="eastAsia" w:ascii="仿宋" w:hAnsi="仿宋" w:eastAsia="仿宋" w:cs="仿宋"/>
          <w:color w:val="auto"/>
          <w:sz w:val="24"/>
          <w:szCs w:val="21"/>
        </w:rPr>
        <w:t xml:space="preserve">将随成交结果同时公告，接受社会监督。供应商提供</w:t>
      </w:r>
      <w:r>
        <w:rPr>
          <w:rFonts w:hint="eastAsia" w:ascii="仿宋" w:hAnsi="仿宋" w:eastAsia="仿宋" w:cs="仿宋"/>
          <w:color w:val="auto"/>
          <w:sz w:val="24"/>
          <w:szCs w:val="24"/>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contextualSpacing/>
        <w:jc w:val="left"/>
        <w:spacing w:line="300" w:lineRule="auto"/>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附件9</w:t>
      </w:r>
      <w:r/>
    </w:p>
    <w:p>
      <w:pPr>
        <w:contextualSpacing/>
        <w:ind w:firstLine="3373"/>
        <w:spacing w:line="30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技术要求响应及偏离表</w:t>
      </w:r>
      <w:r/>
    </w:p>
    <w:p>
      <w:pPr>
        <w:ind w:firstLine="480"/>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64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附件9-1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contextualSpacing/>
        <w:spacing w:line="300" w:lineRule="auto"/>
        <w:rPr>
          <w:rFonts w:ascii="仿宋" w:hAnsi="仿宋" w:eastAsia="仿宋" w:cs="仿宋"/>
          <w:b/>
          <w:bCs/>
          <w:color w:val="auto"/>
          <w:sz w:val="24"/>
        </w:rPr>
      </w:pPr>
      <w:r>
        <w:rPr>
          <w:rFonts w:hint="eastAsia" w:ascii="仿宋" w:hAnsi="仿宋" w:eastAsia="仿宋" w:cs="仿宋"/>
          <w:color w:val="auto"/>
          <w:sz w:val="24"/>
        </w:rPr>
        <w:t xml:space="preserve">1. 供应商提交的响应文件中与磋商文件第四章“采购需求”中的技术要求（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rPr>
        <w:t xml:space="preserve">）如有偏离的，应逐条填列在偏离表中。</w:t>
      </w:r>
      <w:r>
        <w:rPr>
          <w:rFonts w:hint="eastAsia" w:ascii="仿宋" w:hAnsi="仿宋" w:eastAsia="仿宋" w:cs="仿宋"/>
          <w:b/>
          <w:bCs/>
          <w:color w:val="auto"/>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auto"/>
          <w:sz w:val="24"/>
        </w:rPr>
      </w:pPr>
      <w:r>
        <w:rPr>
          <w:rFonts w:hint="eastAsia" w:ascii="仿宋" w:hAnsi="仿宋" w:eastAsia="仿宋" w:cs="仿宋"/>
          <w:color w:val="auto"/>
          <w:sz w:val="24"/>
        </w:rPr>
        <w:t xml:space="preserve">2.“偏离说明”一栏选择“正偏离”、“无偏离”、“负偏离”进行填写。未填写的内容视为完全响应本磋商文件要求。正偏离、无偏离的确认和负偏离是否响应磋商文件，由磋商小组认定。</w:t>
      </w:r>
      <w:r/>
    </w:p>
    <w:p>
      <w:pPr>
        <w:pStyle w:val="658"/>
        <w:rPr>
          <w:rFonts w:ascii="仿宋" w:hAnsi="仿宋" w:eastAsia="仿宋" w:cs="仿宋"/>
          <w:color w:val="auto"/>
        </w:rPr>
      </w:pPr>
      <w:r>
        <w:rPr>
          <w:rFonts w:ascii="仿宋" w:hAnsi="仿宋" w:eastAsia="仿宋" w:cs="仿宋"/>
          <w:color w:val="auto"/>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附件10</w:t>
      </w:r>
      <w:r/>
    </w:p>
    <w:p>
      <w:pPr>
        <w:rPr>
          <w:rFonts w:ascii="仿宋" w:hAnsi="仿宋" w:eastAsia="仿宋" w:cs="仿宋"/>
          <w:b/>
          <w:color w:val="auto"/>
          <w:sz w:val="28"/>
          <w:szCs w:val="28"/>
        </w:rPr>
      </w:pPr>
      <w:r>
        <w:rPr>
          <w:rFonts w:ascii="仿宋" w:hAnsi="仿宋" w:eastAsia="仿宋" w:cs="仿宋"/>
          <w:b/>
          <w:color w:val="auto"/>
          <w:sz w:val="28"/>
          <w:szCs w:val="28"/>
        </w:rPr>
      </w:r>
      <w:r/>
    </w:p>
    <w:p>
      <w:pPr>
        <w:ind w:firstLine="562"/>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商务要求响应及偏离表</w:t>
      </w:r>
      <w:r/>
    </w:p>
    <w:p>
      <w:pPr>
        <w:ind w:firstLine="480"/>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64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附件10-1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 供应商提交的响应文件中与磋商文件第四章“采购需求”中的商务要求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color w:val="auto"/>
          <w:sz w:val="24"/>
        </w:rPr>
      </w:pPr>
      <w:r>
        <w:rPr>
          <w:rFonts w:ascii="仿宋" w:hAnsi="仿宋" w:eastAsia="仿宋" w:cs="仿宋"/>
          <w:color w:val="auto"/>
          <w:sz w:val="24"/>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附件11</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658"/>
        <w:rPr>
          <w:color w:val="auto"/>
        </w:rPr>
      </w:pPr>
      <w:r>
        <w:rPr>
          <w:color w:val="auto"/>
        </w:rPr>
      </w:r>
      <w:r/>
    </w:p>
    <w:tbl>
      <w:tblPr>
        <w:tblStyle w:val="64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磋商文件技术要求和商务要求中的实质性要求</w:t>
            </w:r>
            <w:r/>
          </w:p>
        </w:tc>
        <w:tc>
          <w:tcPr>
            <w:tcW w:w="3317"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left"/>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附件11-1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1.供应商必须对技术要求和商务要求中的实质性要求</w:t>
      </w:r>
      <w:r>
        <w:rPr>
          <w:rFonts w:hint="eastAsia" w:ascii="仿宋" w:hAnsi="仿宋" w:eastAsia="仿宋" w:cs="仿宋"/>
          <w:b/>
          <w:bCs/>
          <w:i/>
          <w:color w:val="auto"/>
          <w:sz w:val="24"/>
          <w:szCs w:val="24"/>
          <w:u w:val="single"/>
        </w:rPr>
        <w:t xml:space="preserve">（加斜体下划线内容）</w:t>
      </w:r>
      <w:r>
        <w:rPr>
          <w:rFonts w:hint="eastAsia" w:ascii="仿宋" w:hAnsi="仿宋" w:eastAsia="仿宋" w:cs="仿宋"/>
          <w:b/>
          <w:bCs/>
          <w:color w:val="auto"/>
          <w:sz w:val="24"/>
          <w:szCs w:val="24"/>
        </w:rPr>
        <w:t xml:space="preserve">逐条做出明确响应，否则做无效响应处理。</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2.如果磋商文件要求提供证明材料，供应商必须将证明材料列于该表之下。</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3.供应商未对实质性要求逐条作出明确响应的，或未按磋商文件要求提供证明材料的，作无效响应处理。</w:t>
      </w:r>
      <w:r/>
    </w:p>
    <w:p>
      <w:pPr>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bookmarkEnd w:id="192"/>
      <w:bookmarkEnd w:id="193"/>
      <w:bookmarkEnd w:id="216"/>
      <w:r/>
    </w:p>
    <w:p>
      <w:pPr>
        <w:jc w:val="left"/>
        <w:rPr>
          <w:rFonts w:ascii="仿宋" w:hAnsi="仿宋" w:eastAsia="仿宋" w:cs="仿宋"/>
          <w:b/>
          <w:color w:val="auto"/>
          <w:sz w:val="24"/>
          <w:szCs w:val="24"/>
        </w:rPr>
      </w:pPr>
      <w:r>
        <w:rPr>
          <w:rFonts w:ascii="仿宋" w:hAnsi="仿宋" w:eastAsia="仿宋" w:cs="仿宋"/>
          <w:b/>
          <w:color w:val="auto"/>
          <w:sz w:val="24"/>
          <w:szCs w:val="24"/>
        </w:rPr>
      </w:r>
      <w:r/>
    </w:p>
    <w:p>
      <w:pPr>
        <w:pStyle w:val="658"/>
        <w:rPr>
          <w:color w:val="auto"/>
        </w:rPr>
      </w:pPr>
      <w:r>
        <w:rPr>
          <w:color w:val="auto"/>
        </w:rPr>
      </w:r>
      <w:r/>
    </w:p>
    <w:p>
      <w:pPr>
        <w:jc w:val="left"/>
        <w:rPr>
          <w:rFonts w:ascii="仿宋" w:hAnsi="仿宋" w:eastAsia="仿宋" w:cs="仿宋"/>
          <w:b/>
          <w:color w:val="auto"/>
          <w:sz w:val="28"/>
          <w:szCs w:val="28"/>
        </w:rPr>
      </w:pPr>
      <w:r>
        <w:rPr>
          <w:rFonts w:hint="eastAsia" w:ascii="仿宋" w:hAnsi="仿宋" w:eastAsia="仿宋" w:cs="仿宋"/>
          <w:b/>
          <w:color w:val="auto"/>
          <w:sz w:val="28"/>
          <w:szCs w:val="28"/>
        </w:rPr>
        <w:t xml:space="preserve">附件12                 </w:t>
      </w:r>
      <w:r/>
    </w:p>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质疑函范本</w:t>
      </w:r>
      <w:r/>
    </w:p>
    <w:p>
      <w:pPr>
        <w:spacing w:before="290"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地址：邮编：</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联系人：联系电话：</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联系电话：</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 邮编：</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质疑项目的编号：包号：</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p>
    <w:p>
      <w:pPr>
        <w:spacing w:line="360" w:lineRule="auto"/>
        <w:rPr>
          <w:rFonts w:ascii="仿宋" w:hAnsi="仿宋" w:eastAsia="仿宋" w:cs="仿宋"/>
          <w:color w:val="auto"/>
          <w:sz w:val="24"/>
          <w:szCs w:val="24"/>
        </w:rPr>
      </w:pPr>
      <w:r>
        <w:rPr>
          <w:rFonts w:ascii="仿宋" w:hAnsi="仿宋" w:eastAsia="仿宋" w:cs="仿宋"/>
          <w:color w:val="auto"/>
          <w:sz w:val="24"/>
          <w:szCs w:val="24"/>
        </w:rPr>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p>
    <w:p>
      <w:pPr>
        <w:spacing w:line="360" w:lineRule="auto"/>
        <w:rPr>
          <w:rFonts w:ascii="仿宋" w:hAnsi="仿宋" w:eastAsia="仿宋" w:cs="仿宋"/>
          <w:color w:val="auto"/>
          <w:sz w:val="24"/>
          <w:szCs w:val="24"/>
          <w:u w:val="single"/>
        </w:rPr>
      </w:pPr>
      <w:r>
        <w:rPr>
          <w:rFonts w:ascii="仿宋" w:hAnsi="仿宋" w:eastAsia="仿宋" w:cs="仿宋"/>
          <w:color w:val="auto"/>
          <w:sz w:val="24"/>
          <w:szCs w:val="24"/>
          <w:u w:val="single"/>
        </w:rPr>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四、与质疑事项相关的质疑请求</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请求：</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签字(签章)：                   公章：                      </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日期：    </w:t>
      </w:r>
      <w:r/>
    </w:p>
    <w:p>
      <w:pPr>
        <w:spacing w:line="4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质疑函制作说明：</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5.质疑函的质疑请求应与质疑事项相关。</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jc w:val="left"/>
        <w:spacing w:line="700" w:lineRule="exact"/>
        <w:widowControl/>
        <w:rPr>
          <w:rFonts w:ascii="仿宋" w:hAnsi="仿宋" w:eastAsia="仿宋" w:cs="仿宋"/>
          <w:color w:val="auto"/>
          <w:sz w:val="28"/>
          <w:szCs w:val="28"/>
        </w:rPr>
      </w:pPr>
      <w:r>
        <w:rPr>
          <w:rFonts w:ascii="仿宋" w:hAnsi="仿宋" w:eastAsia="仿宋" w:cs="仿宋"/>
          <w:color w:val="auto"/>
          <w:sz w:val="28"/>
          <w:szCs w:val="28"/>
        </w:rPr>
      </w:r>
      <w:r/>
    </w:p>
    <w:p>
      <w:pPr>
        <w:jc w:val="left"/>
        <w:widowControl/>
        <w:rPr>
          <w:rFonts w:ascii="仿宋" w:hAnsi="仿宋" w:eastAsia="仿宋" w:cs="仿宋"/>
          <w:b/>
          <w:bCs/>
          <w:color w:val="auto"/>
          <w:sz w:val="28"/>
          <w:szCs w:val="28"/>
        </w:rPr>
        <w:outlineLvl w:val="0"/>
      </w:pPr>
      <w:r/>
      <w:bookmarkStart w:id="220" w:name="_Toc5831"/>
      <w:r/>
      <w:bookmarkStart w:id="221" w:name="_Toc1372"/>
      <w:r/>
      <w:bookmarkStart w:id="222" w:name="_Toc31274"/>
      <w:r>
        <w:rPr>
          <w:rFonts w:hint="eastAsia" w:ascii="仿宋" w:hAnsi="仿宋" w:eastAsia="仿宋" w:cs="仿宋"/>
          <w:b/>
          <w:bCs/>
          <w:color w:val="auto"/>
          <w:sz w:val="28"/>
          <w:szCs w:val="28"/>
        </w:rPr>
        <w:t xml:space="preserve">附件1</w:t>
      </w:r>
      <w:bookmarkEnd w:id="220"/>
      <w:r/>
      <w:bookmarkEnd w:id="221"/>
      <w:r/>
      <w:bookmarkEnd w:id="222"/>
      <w:r>
        <w:rPr>
          <w:rFonts w:hint="eastAsia" w:ascii="仿宋" w:hAnsi="仿宋" w:eastAsia="仿宋" w:cs="仿宋"/>
          <w:b/>
          <w:bCs/>
          <w:color w:val="auto"/>
          <w:sz w:val="28"/>
          <w:szCs w:val="28"/>
        </w:rPr>
        <w:t xml:space="preserve">3</w:t>
      </w:r>
      <w:r/>
    </w:p>
    <w:p>
      <w:pPr>
        <w:jc w:val="center"/>
        <w:widowControl/>
        <w:rPr>
          <w:rFonts w:ascii="仿宋" w:hAnsi="仿宋" w:eastAsia="仿宋" w:cs="仿宋"/>
          <w:b/>
          <w:bCs/>
          <w:color w:val="auto"/>
          <w:sz w:val="28"/>
          <w:szCs w:val="28"/>
        </w:rPr>
        <w:outlineLvl w:val="0"/>
      </w:pPr>
      <w:r/>
      <w:bookmarkStart w:id="223" w:name="_Toc2916"/>
      <w:r/>
      <w:bookmarkStart w:id="224" w:name="_Toc17830"/>
      <w:r/>
      <w:bookmarkStart w:id="225" w:name="_Toc15492"/>
      <w:r>
        <w:rPr>
          <w:rFonts w:hint="eastAsia" w:ascii="仿宋" w:hAnsi="仿宋" w:eastAsia="仿宋" w:cs="仿宋"/>
          <w:b/>
          <w:bCs/>
          <w:color w:val="auto"/>
          <w:sz w:val="28"/>
          <w:szCs w:val="28"/>
        </w:rPr>
        <w:t xml:space="preserve">南通市政府采购履约保证保险政策告知函</w:t>
      </w:r>
      <w:bookmarkEnd w:id="223"/>
      <w:r/>
      <w:bookmarkEnd w:id="224"/>
      <w:r/>
      <w:bookmarkEnd w:id="225"/>
      <w:r/>
      <w:r/>
    </w:p>
    <w:p>
      <w:pPr>
        <w:jc w:val="left"/>
        <w:widowControl/>
        <w:rPr>
          <w:rFonts w:ascii="仿宋" w:hAnsi="仿宋" w:eastAsia="仿宋" w:cs="仿宋"/>
          <w:color w:val="auto"/>
          <w:sz w:val="28"/>
          <w:szCs w:val="28"/>
          <w:lang w:val="zh-CN"/>
        </w:rPr>
      </w:pPr>
      <w:r>
        <w:rPr>
          <w:rFonts w:ascii="仿宋" w:hAnsi="仿宋" w:eastAsia="仿宋" w:cs="仿宋"/>
          <w:color w:val="auto"/>
          <w:sz w:val="28"/>
          <w:szCs w:val="28"/>
          <w:lang w:val="zh-CN"/>
        </w:rPr>
      </w:r>
      <w:r/>
    </w:p>
    <w:p>
      <w:pPr>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各政府采购供应商：</w:t>
      </w:r>
      <w:r/>
    </w:p>
    <w:p>
      <w:pPr>
        <w:ind w:firstLine="480"/>
        <w:jc w:val="left"/>
        <w:spacing w:line="700" w:lineRule="exact"/>
        <w:widowControl/>
        <w:rPr>
          <w:rFonts w:ascii="仿宋" w:hAnsi="仿宋" w:eastAsia="仿宋" w:cs="仿宋"/>
          <w:color w:val="auto"/>
          <w:sz w:val="24"/>
          <w:szCs w:val="24"/>
          <w:lang w:val="zh-CN"/>
        </w:rPr>
        <w:outlineLvl w:val="0"/>
      </w:pPr>
      <w:r/>
      <w:bookmarkStart w:id="226" w:name="_Toc10788"/>
      <w:r/>
      <w:bookmarkStart w:id="227" w:name="_Toc20017"/>
      <w:r/>
      <w:bookmarkStart w:id="228" w:name="_Toc9911"/>
      <w:r>
        <w:rPr>
          <w:rFonts w:hint="eastAsia" w:ascii="仿宋" w:hAnsi="仿宋" w:eastAsia="仿宋" w:cs="仿宋"/>
          <w:color w:val="auto"/>
          <w:sz w:val="24"/>
          <w:szCs w:val="24"/>
          <w:lang w:val="zh-CN"/>
        </w:rPr>
        <w:t xml:space="preserve">欢迎贵公司参与南通市政府采购活动！</w:t>
      </w:r>
      <w:bookmarkEnd w:id="226"/>
      <w:r/>
      <w:bookmarkEnd w:id="227"/>
      <w:r/>
      <w:bookmarkEnd w:id="228"/>
      <w:r/>
      <w:r/>
    </w:p>
    <w:p>
      <w:pPr>
        <w:ind w:firstLine="480"/>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color w:val="auto"/>
          <w:spacing w:val="0"/>
          <w:sz w:val="24"/>
          <w:szCs w:val="24"/>
          <w:lang w:val="zh-CN"/>
        </w:rPr>
        <w:t xml:space="preserve">http：</w:t>
      </w:r>
      <w:r>
        <w:rPr>
          <w:rFonts w:hint="eastAsia" w:ascii="仿宋" w:hAnsi="仿宋" w:eastAsia="仿宋" w:cs="仿宋"/>
          <w:color w:val="auto"/>
          <w:spacing w:val="0"/>
          <w:sz w:val="24"/>
          <w:szCs w:val="24"/>
        </w:rPr>
        <w:t xml:space="preserve">//</w:t>
      </w:r>
      <w:r>
        <w:rPr>
          <w:rFonts w:hint="eastAsia" w:ascii="仿宋" w:hAnsi="仿宋" w:eastAsia="仿宋" w:cs="仿宋"/>
          <w:color w:val="auto"/>
          <w:spacing w:val="0"/>
          <w:sz w:val="24"/>
          <w:szCs w:val="24"/>
          <w:lang w:val="zh-CN"/>
        </w:rPr>
        <w:t xml:space="preserve">ggzyjy.nantong.gov.cn／NTdzbhweb／supermarket</w:t>
      </w:r>
      <w:r>
        <w:rPr>
          <w:rFonts w:hint="eastAsia" w:ascii="仿宋" w:hAnsi="仿宋" w:eastAsia="仿宋" w:cs="仿宋"/>
          <w:color w:val="auto"/>
          <w:spacing w:val="1"/>
          <w:sz w:val="24"/>
          <w:szCs w:val="24"/>
          <w:lang w:val="zh-CN"/>
        </w:rPr>
        <w:t xml:space="preserve">／</w:t>
      </w:r>
      <w:r>
        <w:rPr>
          <w:rFonts w:hint="eastAsia" w:ascii="仿宋" w:hAnsi="仿宋" w:eastAsia="仿宋" w:cs="仿宋"/>
          <w:color w:val="auto"/>
          <w:sz w:val="24"/>
          <w:szCs w:val="24"/>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658"/>
        <w:ind w:firstLine="480"/>
        <w:rPr>
          <w:rFonts w:ascii="仿宋" w:hAnsi="仿宋" w:eastAsia="仿宋" w:cs="仿宋"/>
          <w:color w:val="auto"/>
          <w:sz w:val="24"/>
          <w:szCs w:val="24"/>
          <w:lang w:val="zh-CN"/>
        </w:rPr>
      </w:pPr>
      <w:r>
        <w:rPr>
          <w:rFonts w:ascii="仿宋" w:hAnsi="仿宋" w:eastAsia="仿宋" w:cs="仿宋"/>
          <w:color w:val="auto"/>
          <w:sz w:val="24"/>
          <w:szCs w:val="24"/>
          <w:lang w:val="zh-CN"/>
        </w:rPr>
      </w:r>
      <w:r/>
    </w:p>
    <w:p>
      <w:pPr>
        <w:rPr>
          <w:rFonts w:ascii="仿宋" w:hAnsi="仿宋" w:eastAsia="仿宋" w:cs="仿宋"/>
          <w:color w:val="auto"/>
          <w:sz w:val="24"/>
          <w:szCs w:val="24"/>
          <w:lang w:val="zh-CN"/>
        </w:rPr>
      </w:pPr>
      <w:r>
        <w:rPr>
          <w:rFonts w:ascii="仿宋" w:hAnsi="仿宋" w:eastAsia="仿宋" w:cs="仿宋"/>
          <w:color w:val="auto"/>
          <w:sz w:val="24"/>
          <w:szCs w:val="24"/>
          <w:lang w:val="zh-CN"/>
        </w:rPr>
      </w:r>
      <w:r/>
    </w:p>
    <w:p>
      <w:pPr>
        <w:rPr>
          <w:rFonts w:ascii="仿宋" w:hAnsi="仿宋" w:eastAsia="仿宋" w:cs="仿宋"/>
          <w:color w:val="auto"/>
          <w:sz w:val="24"/>
          <w:szCs w:val="24"/>
          <w:lang w:val="zh-CN"/>
        </w:rPr>
      </w:pPr>
      <w:r>
        <w:rPr>
          <w:rFonts w:ascii="仿宋" w:hAnsi="仿宋" w:eastAsia="仿宋" w:cs="仿宋"/>
          <w:color w:val="auto"/>
          <w:sz w:val="24"/>
          <w:szCs w:val="24"/>
          <w:lang w:val="zh-CN"/>
        </w:rPr>
      </w:r>
      <w:r/>
    </w:p>
    <w:p>
      <w:pPr>
        <w:jc w:val="left"/>
        <w:widowControl/>
        <w:rPr>
          <w:rFonts w:ascii="仿宋" w:hAnsi="仿宋" w:eastAsia="仿宋" w:cs="仿宋"/>
          <w:b/>
          <w:bCs/>
          <w:color w:val="auto"/>
          <w:sz w:val="28"/>
          <w:szCs w:val="28"/>
        </w:rPr>
      </w:pPr>
      <w:r>
        <w:rPr>
          <w:rFonts w:hint="eastAsia" w:ascii="仿宋" w:hAnsi="仿宋" w:eastAsia="仿宋" w:cs="仿宋"/>
          <w:b/>
          <w:bCs/>
          <w:color w:val="auto"/>
          <w:sz w:val="24"/>
          <w:szCs w:val="24"/>
          <w:lang w:val="zh-CN"/>
        </w:rPr>
        <w:br w:type="page" w:clear="all"/>
      </w:r>
      <w:r>
        <w:rPr>
          <w:rFonts w:hint="eastAsia" w:ascii="仿宋" w:hAnsi="仿宋" w:eastAsia="仿宋" w:cs="仿宋"/>
          <w:b/>
          <w:bCs/>
          <w:color w:val="auto"/>
          <w:sz w:val="28"/>
          <w:szCs w:val="28"/>
          <w:lang w:val="zh-CN"/>
        </w:rPr>
        <w:t xml:space="preserve">附件</w:t>
      </w:r>
      <w:r>
        <w:rPr>
          <w:rFonts w:hint="eastAsia" w:ascii="仿宋" w:hAnsi="仿宋" w:eastAsia="仿宋" w:cs="仿宋"/>
          <w:b/>
          <w:bCs/>
          <w:color w:val="auto"/>
          <w:sz w:val="28"/>
          <w:szCs w:val="28"/>
        </w:rPr>
        <w:t xml:space="preserve">14</w:t>
      </w:r>
      <w:r/>
    </w:p>
    <w:p>
      <w:pPr>
        <w:jc w:val="center"/>
        <w:spacing w:line="500" w:lineRule="exact"/>
        <w:widowControl/>
        <w:rPr>
          <w:rFonts w:ascii="仿宋" w:hAnsi="仿宋" w:eastAsia="仿宋" w:cs="仿宋"/>
          <w:color w:val="auto"/>
          <w:sz w:val="28"/>
          <w:szCs w:val="28"/>
        </w:rPr>
      </w:pPr>
      <w:r>
        <w:rPr>
          <w:rFonts w:ascii="仿宋" w:hAnsi="仿宋" w:eastAsia="仿宋" w:cs="仿宋"/>
          <w:color w:val="auto"/>
          <w:sz w:val="28"/>
          <w:szCs w:val="28"/>
        </w:rPr>
      </w:r>
      <w:r/>
    </w:p>
    <w:p>
      <w:pPr>
        <w:ind w:firstLine="1968"/>
        <w:jc w:val="left"/>
        <w:spacing w:line="700" w:lineRule="exact"/>
        <w:widowControl/>
        <w:rPr>
          <w:rFonts w:ascii="仿宋" w:hAnsi="仿宋" w:eastAsia="仿宋" w:cs="仿宋"/>
          <w:color w:val="auto"/>
          <w:sz w:val="24"/>
          <w:szCs w:val="24"/>
        </w:rPr>
        <w:outlineLvl w:val="0"/>
      </w:pPr>
      <w:r/>
      <w:bookmarkStart w:id="229" w:name="_Toc11146"/>
      <w:r/>
      <w:bookmarkStart w:id="230" w:name="_Toc25129"/>
      <w:r/>
      <w:bookmarkStart w:id="231" w:name="_Toc17832"/>
      <w:r>
        <w:rPr>
          <w:rFonts w:hint="eastAsia" w:ascii="仿宋" w:hAnsi="仿宋" w:eastAsia="仿宋" w:cs="仿宋"/>
          <w:b/>
          <w:bCs/>
          <w:color w:val="auto"/>
          <w:sz w:val="28"/>
          <w:szCs w:val="28"/>
        </w:rPr>
        <w:t xml:space="preserve">南通市政府采购线上合同信用融资政策告知函</w:t>
      </w:r>
      <w:bookmarkEnd w:id="229"/>
      <w:r/>
      <w:bookmarkEnd w:id="230"/>
      <w:r/>
      <w:bookmarkEnd w:id="231"/>
      <w:r/>
      <w:r/>
    </w:p>
    <w:p>
      <w:pPr>
        <w:jc w:val="left"/>
        <w:widowControl/>
        <w:rPr>
          <w:rFonts w:ascii="仿宋" w:hAnsi="仿宋" w:eastAsia="仿宋" w:cs="仿宋"/>
          <w:color w:val="auto"/>
          <w:sz w:val="24"/>
          <w:szCs w:val="24"/>
        </w:rPr>
      </w:pPr>
      <w:r>
        <w:rPr>
          <w:rFonts w:ascii="仿宋" w:hAnsi="仿宋" w:eastAsia="仿宋" w:cs="仿宋"/>
          <w:color w:val="auto"/>
          <w:sz w:val="24"/>
          <w:szCs w:val="24"/>
        </w:rPr>
      </w:r>
      <w:r/>
    </w:p>
    <w:p>
      <w:pPr>
        <w:jc w:val="left"/>
        <w:spacing w:line="7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各政府采购供应商： </w:t>
      </w:r>
      <w:r/>
    </w:p>
    <w:p>
      <w:pPr>
        <w:ind w:firstLine="480"/>
        <w:jc w:val="left"/>
        <w:spacing w:line="700" w:lineRule="exact"/>
        <w:widowControl/>
        <w:rPr>
          <w:rFonts w:ascii="仿宋" w:hAnsi="仿宋" w:eastAsia="仿宋" w:cs="仿宋"/>
          <w:color w:val="auto"/>
          <w:sz w:val="24"/>
          <w:szCs w:val="24"/>
        </w:rPr>
        <w:outlineLvl w:val="0"/>
      </w:pPr>
      <w:r/>
      <w:bookmarkStart w:id="232" w:name="_Toc27270"/>
      <w:r/>
      <w:bookmarkStart w:id="233" w:name="_Toc4534"/>
      <w:r/>
      <w:bookmarkStart w:id="234" w:name="_Toc21543"/>
      <w:r>
        <w:rPr>
          <w:rFonts w:hint="eastAsia" w:ascii="仿宋" w:hAnsi="仿宋" w:eastAsia="仿宋" w:cs="仿宋"/>
          <w:color w:val="auto"/>
          <w:sz w:val="24"/>
          <w:szCs w:val="24"/>
        </w:rPr>
        <w:t xml:space="preserve">欢迎贵公司参与南通市政府采购活动！</w:t>
      </w:r>
      <w:bookmarkEnd w:id="232"/>
      <w:r/>
      <w:bookmarkEnd w:id="233"/>
      <w:r/>
      <w:bookmarkEnd w:id="234"/>
      <w:r/>
      <w:r/>
    </w:p>
    <w:p>
      <w:pPr>
        <w:ind w:firstLine="480"/>
        <w:jc w:val="left"/>
        <w:spacing w:line="7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658"/>
        <w:ind w:firstLine="480"/>
        <w:rPr>
          <w:rFonts w:ascii="仿宋" w:hAnsi="仿宋" w:eastAsia="仿宋" w:cs="仿宋"/>
          <w:color w:val="auto"/>
          <w:sz w:val="24"/>
          <w:szCs w:val="24"/>
          <w:lang w:val="zh-CN"/>
        </w:rPr>
      </w:pPr>
      <w:r>
        <w:rPr>
          <w:rFonts w:ascii="仿宋" w:hAnsi="仿宋" w:eastAsia="仿宋" w:cs="仿宋"/>
          <w:color w:val="auto"/>
          <w:sz w:val="24"/>
          <w:szCs w:val="24"/>
          <w:lang w:val="zh-CN"/>
        </w:rPr>
      </w:r>
      <w:r/>
    </w:p>
    <w:p>
      <w:pPr>
        <w:spacing w:line="300" w:lineRule="auto"/>
        <w:rPr>
          <w:rFonts w:ascii="仿宋" w:hAnsi="仿宋" w:eastAsia="仿宋" w:cs="仿宋"/>
          <w:color w:val="auto"/>
          <w:sz w:val="24"/>
          <w:szCs w:val="24"/>
        </w:rPr>
      </w:pPr>
      <w:r>
        <w:rPr>
          <w:rFonts w:ascii="仿宋" w:hAnsi="仿宋" w:eastAsia="仿宋" w:cs="仿宋"/>
          <w:color w:val="auto"/>
          <w:sz w:val="24"/>
          <w:szCs w:val="24"/>
        </w:rPr>
      </w:r>
      <w:r/>
    </w:p>
    <w:p>
      <w:pPr>
        <w:spacing w:line="300" w:lineRule="auto"/>
        <w:rPr>
          <w:rFonts w:ascii="仿宋" w:hAnsi="仿宋" w:eastAsia="仿宋" w:cs="仿宋"/>
          <w:color w:val="auto"/>
          <w:sz w:val="24"/>
          <w:szCs w:val="24"/>
        </w:rPr>
      </w:pPr>
      <w:r>
        <w:rPr>
          <w:rFonts w:ascii="仿宋" w:hAnsi="仿宋" w:eastAsia="仿宋" w:cs="仿宋"/>
          <w:color w:val="auto"/>
          <w:sz w:val="24"/>
          <w:szCs w:val="24"/>
        </w:rPr>
      </w:r>
      <w:r/>
    </w:p>
    <w:p>
      <w:pPr>
        <w:spacing w:line="500" w:lineRule="exact"/>
        <w:rPr>
          <w:rFonts w:ascii="仿宋" w:hAnsi="仿宋" w:eastAsia="仿宋" w:cs="仿宋"/>
          <w:b/>
          <w:color w:val="auto"/>
          <w:sz w:val="28"/>
          <w:szCs w:val="28"/>
        </w:rPr>
      </w:pPr>
      <w:r>
        <w:rPr>
          <w:rFonts w:ascii="仿宋" w:hAnsi="仿宋" w:eastAsia="仿宋" w:cs="仿宋"/>
          <w:b/>
          <w:color w:val="auto"/>
          <w:sz w:val="28"/>
          <w:szCs w:val="28"/>
        </w:rPr>
      </w:r>
      <w:r/>
    </w:p>
    <w:p>
      <w:pPr>
        <w:contextualSpacing/>
        <w:spacing w:line="500" w:lineRule="exact"/>
        <w:rPr>
          <w:rFonts w:ascii="仿宋" w:hAnsi="仿宋" w:eastAsia="仿宋" w:cs="仿宋"/>
          <w:b/>
          <w:bCs/>
          <w:color w:val="auto"/>
          <w:sz w:val="28"/>
          <w:szCs w:val="28"/>
        </w:rPr>
      </w:pPr>
      <w:r>
        <w:rPr>
          <w:rFonts w:ascii="仿宋" w:hAnsi="仿宋" w:eastAsia="仿宋" w:cs="仿宋"/>
          <w:b/>
          <w:bCs/>
          <w:color w:val="auto"/>
          <w:sz w:val="28"/>
          <w:szCs w:val="28"/>
        </w:rPr>
      </w:r>
      <w:r/>
    </w:p>
    <w:p>
      <w:pPr>
        <w:contextualSpacing/>
        <w:ind w:firstLine="562"/>
        <w:spacing w:line="500" w:lineRule="exact"/>
        <w:rPr>
          <w:rFonts w:ascii="仿宋" w:hAnsi="仿宋" w:eastAsia="仿宋" w:cs="仿宋"/>
          <w:b/>
          <w:color w:val="auto"/>
          <w:sz w:val="28"/>
          <w:szCs w:val="28"/>
        </w:rPr>
      </w:pPr>
      <w:r>
        <w:rPr>
          <w:rFonts w:ascii="仿宋" w:hAnsi="仿宋" w:eastAsia="仿宋" w:cs="仿宋"/>
          <w:b/>
          <w:color w:val="auto"/>
          <w:sz w:val="28"/>
          <w:szCs w:val="28"/>
        </w:rPr>
      </w:r>
      <w:r/>
    </w:p>
    <w:p>
      <w:pPr>
        <w:rPr>
          <w:rFonts w:ascii="仿宋" w:hAnsi="仿宋" w:eastAsia="仿宋" w:cs="仿宋"/>
          <w:color w:val="auto"/>
        </w:rPr>
      </w:pPr>
      <w:r>
        <w:rPr>
          <w:rFonts w:ascii="仿宋" w:hAnsi="仿宋" w:eastAsia="仿宋" w:cs="仿宋"/>
          <w:color w:val="auto"/>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rPr>
        <w:rStyle w:val="660"/>
        <w:rFonts w:ascii="宋体" w:hAnsi="宋体"/>
      </w:rPr>
      <w:framePr w:wrap="around" w:vAnchor="text" w:hAnchor="margin" w:xAlign="center" w:y="1"/>
    </w:pPr>
    <w:r>
      <w:rPr>
        <w:rFonts w:ascii="宋体" w:hAnsi="宋体"/>
      </w:rPr>
      <w:fldChar w:fldCharType="begin"/>
    </w:r>
    <w:r>
      <w:rPr>
        <w:rStyle w:val="660"/>
        <w:rFonts w:ascii="宋体" w:hAnsi="宋体"/>
      </w:rPr>
      <w:instrText xml:space="preserve">PAGE  </w:instrText>
    </w:r>
    <w:r>
      <w:rPr>
        <w:rFonts w:ascii="宋体" w:hAnsi="宋体"/>
      </w:rPr>
      <w:fldChar w:fldCharType="separate"/>
    </w:r>
    <w:r>
      <w:rPr>
        <w:rStyle w:val="660"/>
        <w:rFonts w:ascii="宋体" w:hAnsi="宋体"/>
      </w:rPr>
      <w:t xml:space="preserve">３２</w:t>
    </w:r>
    <w:r>
      <w:rPr>
        <w:rFonts w:ascii="宋体" w:hAnsi="宋体"/>
      </w:rPr>
      <w:fldChar w:fldCharType="end"/>
    </w:r>
    <w:r/>
  </w:p>
  <w:p>
    <w:pPr>
      <w:pStyle w:val="65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rPr>
        <w:rStyle w:val="660"/>
      </w:rPr>
      <w:framePr w:wrap="around" w:vAnchor="text" w:hAnchor="margin" w:xAlign="center" w:y="1"/>
    </w:pPr>
    <w:r>
      <w:fldChar w:fldCharType="begin"/>
    </w:r>
    <w:r>
      <w:rPr>
        <w:rStyle w:val="660"/>
      </w:rPr>
      <w:instrText xml:space="preserve">PAGE  </w:instrText>
    </w:r>
    <w:r>
      <w:fldChar w:fldCharType="separate"/>
    </w:r>
    <w:r>
      <w:rPr>
        <w:rStyle w:val="660"/>
      </w:rPr>
      <w:t xml:space="preserve">1</w:t>
    </w:r>
    <w:r>
      <w:fldChar w:fldCharType="end"/>
    </w:r>
    <w:r/>
  </w:p>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6"/>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6"/>
    <w:link w:val="14"/>
    <w:uiPriority w:val="9"/>
    <w:rPr>
      <w:rFonts w:ascii="Arial" w:hAnsi="Arial" w:eastAsia="Arial" w:cs="Arial"/>
      <w:sz w:val="34"/>
    </w:rPr>
  </w:style>
  <w:style w:type="character" w:styleId="17">
    <w:name w:val="Heading 3 Char"/>
    <w:basedOn w:val="646"/>
    <w:link w:val="645"/>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5"/>
    <w:uiPriority w:val="99"/>
  </w:style>
  <w:style w:type="character" w:styleId="44">
    <w:name w:val="Footer Char"/>
    <w:basedOn w:val="646"/>
    <w:link w:val="654"/>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5">
    <w:name w:val="Heading 3"/>
    <w:basedOn w:val="644"/>
    <w:next w:val="644"/>
    <w:uiPriority w:val="9"/>
    <w:qFormat/>
    <w:pPr>
      <w:keepLines/>
      <w:keepNext/>
      <w:spacing w:line="415" w:lineRule="auto"/>
      <w:outlineLvl w:val="2"/>
    </w:pPr>
    <w:rPr>
      <w:b/>
      <w:bCs/>
      <w:sz w:val="32"/>
      <w:szCs w:val="32"/>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annotation text"/>
    <w:basedOn w:val="644"/>
    <w:uiPriority w:val="0"/>
    <w:unhideWhenUsed/>
    <w:qFormat/>
    <w:pPr>
      <w:jc w:val="left"/>
    </w:pPr>
  </w:style>
  <w:style w:type="paragraph" w:styleId="649">
    <w:name w:val="Body Text"/>
    <w:basedOn w:val="644"/>
    <w:uiPriority w:val="0"/>
    <w:qFormat/>
    <w:rPr>
      <w:rFonts w:ascii="楷体_GB2312" w:hAnsi="Arial" w:eastAsia="楷体_GB2312"/>
      <w:sz w:val="28"/>
      <w:szCs w:val="28"/>
    </w:rPr>
  </w:style>
  <w:style w:type="paragraph" w:styleId="650">
    <w:name w:val="Body Text Indent"/>
    <w:basedOn w:val="644"/>
    <w:next w:val="651"/>
    <w:uiPriority w:val="0"/>
    <w:unhideWhenUsed/>
    <w:qFormat/>
    <w:pPr>
      <w:ind w:left="420"/>
      <w:spacing w:after="120"/>
    </w:pPr>
  </w:style>
  <w:style w:type="paragraph" w:styleId="651">
    <w:name w:val="envelope return"/>
    <w:basedOn w:val="644"/>
    <w:uiPriority w:val="99"/>
    <w:unhideWhenUsed/>
    <w:qFormat/>
    <w:rPr>
      <w:rFonts w:ascii="Arial" w:hAnsi="Arial" w:eastAsia="楷体_GB2312"/>
      <w:sz w:val="26"/>
      <w:szCs w:val="20"/>
    </w:rPr>
  </w:style>
  <w:style w:type="paragraph" w:styleId="652">
    <w:name w:val="Plain Text"/>
    <w:basedOn w:val="644"/>
    <w:uiPriority w:val="99"/>
    <w:unhideWhenUsed/>
    <w:qFormat/>
    <w:rPr>
      <w:rFonts w:ascii="宋体" w:hAnsi="Courier New"/>
    </w:rPr>
  </w:style>
  <w:style w:type="paragraph" w:styleId="653">
    <w:name w:val="Balloon Text"/>
    <w:basedOn w:val="644"/>
    <w:link w:val="668"/>
    <w:uiPriority w:val="0"/>
    <w:qFormat/>
    <w:rPr>
      <w:sz w:val="18"/>
      <w:szCs w:val="18"/>
    </w:rPr>
  </w:style>
  <w:style w:type="paragraph" w:styleId="654">
    <w:name w:val="Footer"/>
    <w:basedOn w:val="644"/>
    <w:uiPriority w:val="0"/>
    <w:qFormat/>
    <w:pPr>
      <w:jc w:val="left"/>
      <w:tabs>
        <w:tab w:val="center" w:pos="4153" w:leader="none"/>
        <w:tab w:val="right" w:pos="8306" w:leader="none"/>
      </w:tabs>
    </w:pPr>
    <w:rPr>
      <w:rFonts w:ascii="Times New Roman" w:hAnsi="Times New Roman"/>
      <w:sz w:val="18"/>
      <w:szCs w:val="18"/>
    </w:rPr>
  </w:style>
  <w:style w:type="paragraph" w:styleId="655">
    <w:name w:val="Header"/>
    <w:basedOn w:val="6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56">
    <w:name w:val="toc 1"/>
    <w:basedOn w:val="644"/>
    <w:next w:val="644"/>
    <w:uiPriority w:val="0"/>
    <w:qFormat/>
  </w:style>
  <w:style w:type="paragraph" w:styleId="657">
    <w:name w:val="Normal (Web)"/>
    <w:basedOn w:val="644"/>
    <w:uiPriority w:val="0"/>
    <w:qFormat/>
    <w:pPr>
      <w:jc w:val="left"/>
      <w:spacing w:beforeAutospacing="1" w:afterAutospacing="1"/>
    </w:pPr>
    <w:rPr>
      <w:sz w:val="24"/>
    </w:rPr>
  </w:style>
  <w:style w:type="paragraph" w:styleId="658">
    <w:name w:val="Body Text First Indent 2"/>
    <w:basedOn w:val="650"/>
    <w:next w:val="644"/>
    <w:uiPriority w:val="0"/>
    <w:qFormat/>
    <w:pPr>
      <w:ind w:left="0" w:firstLine="420"/>
      <w:spacing w:after="0" w:line="360" w:lineRule="auto"/>
    </w:pPr>
    <w:rPr>
      <w:rFonts w:ascii="宋体" w:hAnsi="宋体"/>
      <w:szCs w:val="20"/>
    </w:rPr>
  </w:style>
  <w:style w:type="table" w:styleId="659">
    <w:name w:val="Table Grid"/>
    <w:basedOn w:val="6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0">
    <w:name w:val="page number"/>
    <w:uiPriority w:val="0"/>
    <w:qFormat/>
  </w:style>
  <w:style w:type="paragraph" w:styleId="66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62" w:customStyle="1">
    <w:name w:val="正文（缩进）"/>
    <w:basedOn w:val="644"/>
    <w:uiPriority w:val="0"/>
    <w:qFormat/>
    <w:pPr>
      <w:ind w:firstLine="480"/>
    </w:pPr>
  </w:style>
  <w:style w:type="paragraph" w:styleId="663" w:customStyle="1">
    <w:name w:val="目录 82"/>
    <w:next w:val="644"/>
    <w:uiPriority w:val="0"/>
    <w:qFormat/>
    <w:pPr>
      <w:ind w:left="2550"/>
      <w:jc w:val="both"/>
    </w:pPr>
    <w:rPr>
      <w:rFonts w:ascii="Calibri" w:hAnsi="Calibri" w:eastAsia="宋体" w:cs="Times New Roman"/>
      <w:sz w:val="21"/>
      <w:lang w:val="en-US" w:eastAsia="zh-CN" w:bidi="ar-SA"/>
    </w:rPr>
  </w:style>
  <w:style w:type="paragraph" w:styleId="664" w:customStyle="1">
    <w:name w:val="WPSOffice手动目录 1"/>
    <w:uiPriority w:val="0"/>
    <w:qFormat/>
    <w:rPr>
      <w:rFonts w:ascii="Times New Roman" w:hAnsi="Times New Roman" w:eastAsia="宋体" w:cs="Times New Roman"/>
      <w:lang w:val="en-US" w:eastAsia="zh-CN" w:bidi="ar-SA"/>
    </w:rPr>
  </w:style>
  <w:style w:type="paragraph" w:styleId="665"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666" w:customStyle="1">
    <w:name w:val="NormalCharacter"/>
    <w:uiPriority w:val="0"/>
    <w:qFormat/>
    <w:rPr>
      <w:rFonts w:ascii="Calibri" w:hAnsi="Calibri" w:eastAsia="宋体" w:cs="Times New Roman"/>
      <w:sz w:val="21"/>
      <w:szCs w:val="22"/>
      <w:lang w:val="en-US" w:eastAsia="zh-CN" w:bidi="ar-SA"/>
    </w:rPr>
  </w:style>
  <w:style w:type="paragraph" w:styleId="667">
    <w:name w:val="No Spacing"/>
    <w:uiPriority w:val="99"/>
    <w:qFormat/>
    <w:pPr>
      <w:jc w:val="both"/>
      <w:widowControl w:val="off"/>
    </w:pPr>
    <w:rPr>
      <w:rFonts w:ascii="Times New Roman" w:hAnsi="Times New Roman" w:eastAsia="宋体" w:cs="Times New Roman"/>
      <w:sz w:val="21"/>
      <w:lang w:val="en-US" w:eastAsia="zh-CN" w:bidi="ar-SA"/>
    </w:rPr>
  </w:style>
  <w:style w:type="character" w:styleId="668" w:customStyle="1">
    <w:name w:val="批注框文本 Char"/>
    <w:basedOn w:val="646"/>
    <w:link w:val="653"/>
    <w:uiPriority w:val="0"/>
    <w:qFormat/>
    <w:rPr>
      <w:rFonts w:ascii="Calibri" w:hAnsi="Calibri"/>
      <w:sz w:val="18"/>
      <w:szCs w:val="18"/>
    </w:rPr>
  </w:style>
  <w:style w:type="paragraph" w:styleId="669" w:customStyle="1">
    <w:name w:val="首行缩进"/>
    <w:basedOn w:val="644"/>
    <w:uiPriority w:val="0"/>
    <w:qFormat/>
    <w:pPr>
      <w:ind w:firstLine="480"/>
    </w:pPr>
  </w:style>
  <w:style w:type="paragraph" w:styleId="670" w:customStyle="1">
    <w:name w:val="Table Text"/>
    <w:basedOn w:val="644"/>
    <w:uiPriority w:val="0"/>
    <w:semiHidden/>
    <w:qFormat/>
    <w:rPr>
      <w:rFonts w:ascii="微软雅黑" w:hAnsi="微软雅黑" w:eastAsia="微软雅黑" w:cs="微软雅黑"/>
      <w:sz w:val="21"/>
      <w:szCs w:val="21"/>
      <w:lang w:val="en-US" w:eastAsia="en-US" w:bidi="ar-SA"/>
    </w:rPr>
  </w:style>
  <w:style w:type="table" w:styleId="671" w:customStyle="1">
    <w:name w:val="Table Normal"/>
    <w:uiPriority w:val="0"/>
    <w:semiHidden/>
    <w:unhideWhenUsed/>
    <w:qFormat/>
    <w:tblPr>
      <w:tblCellMar>
        <w:left w:w="0" w:type="dxa"/>
        <w:top w:w="0" w:type="dxa"/>
        <w:right w:w="0" w:type="dxa"/>
        <w:bottom w:w="0" w:type="dxa"/>
      </w:tblCellMar>
    </w:tblPr>
  </w:style>
  <w:style w:type="character" w:styleId="672" w:customStyle="1">
    <w:name w:val="font31"/>
    <w:basedOn w:val="646"/>
    <w:uiPriority w:val="0"/>
    <w:qFormat/>
    <w:rPr>
      <w:rFonts w:hint="default" w:ascii="Calibri" w:hAnsi="Calibri" w:cs="Calibri"/>
      <w:color w:val="000000"/>
      <w:sz w:val="21"/>
      <w:szCs w:val="21"/>
      <w:u w:val="none"/>
    </w:rPr>
  </w:style>
  <w:style w:type="character" w:styleId="673" w:customStyle="1">
    <w:name w:val="font21"/>
    <w:basedOn w:val="646"/>
    <w:uiPriority w:val="0"/>
    <w:qFormat/>
    <w:rPr>
      <w:rFonts w:hint="eastAsia" w:ascii="仿宋" w:hAnsi="仿宋" w:eastAsia="仿宋" w:cs="仿宋"/>
      <w:color w:val="000000"/>
      <w:sz w:val="24"/>
      <w:szCs w:val="24"/>
      <w:u w:val="none"/>
    </w:rPr>
  </w:style>
  <w:style w:type="character" w:styleId="674" w:customStyle="1">
    <w:name w:val="font01"/>
    <w:basedOn w:val="646"/>
    <w:uiPriority w:val="0"/>
    <w:qFormat/>
    <w:rPr>
      <w:rFonts w:hint="eastAsia" w:ascii="宋体" w:hAnsi="宋体" w:eastAsia="宋体" w:cs="宋体"/>
      <w:color w:val="000000"/>
      <w:sz w:val="24"/>
      <w:szCs w:val="24"/>
      <w:u w:val="none"/>
    </w:rPr>
  </w:style>
  <w:style w:type="character" w:styleId="675" w:customStyle="1">
    <w:name w:val="font81"/>
    <w:basedOn w:val="646"/>
    <w:uiPriority w:val="0"/>
    <w:qFormat/>
    <w:rPr>
      <w:rFonts w:ascii="微软雅黑" w:hAnsi="微软雅黑" w:eastAsia="微软雅黑" w:cs="微软雅黑"/>
      <w:color w:val="000000"/>
      <w:sz w:val="24"/>
      <w:szCs w:val="24"/>
      <w:u w:val="none"/>
    </w:rPr>
  </w:style>
  <w:style w:type="character" w:styleId="676" w:customStyle="1">
    <w:name w:val="font11"/>
    <w:basedOn w:val="646"/>
    <w:uiPriority w:val="0"/>
    <w:qFormat/>
    <w:rPr>
      <w:rFonts w:hint="eastAsia" w:ascii="仿宋" w:hAnsi="仿宋" w:eastAsia="仿宋" w:cs="仿宋"/>
      <w:b/>
      <w:bCs/>
      <w:color w:val="000000"/>
      <w:sz w:val="24"/>
      <w:szCs w:val="24"/>
      <w:u w:val="none"/>
    </w:rPr>
  </w:style>
  <w:style w:type="character" w:styleId="677" w:customStyle="1">
    <w:name w:val="font91"/>
    <w:basedOn w:val="646"/>
    <w:uiPriority w:val="0"/>
    <w:qFormat/>
    <w:rPr>
      <w:rFonts w:ascii="Arial" w:hAnsi="Arial" w:cs="Arial"/>
      <w:color w:val="000000"/>
      <w:sz w:val="24"/>
      <w:szCs w:val="24"/>
      <w:u w:val="none"/>
    </w:rPr>
  </w:style>
  <w:style w:type="character" w:styleId="678" w:customStyle="1">
    <w:name w:val="font61"/>
    <w:basedOn w:val="646"/>
    <w:uiPriority w:val="0"/>
    <w:qFormat/>
    <w:rPr>
      <w:rFonts w:hint="eastAsia" w:ascii="仿宋" w:hAnsi="仿宋" w:eastAsia="仿宋" w:cs="仿宋"/>
      <w:b/>
      <w:bCs/>
      <w:color w:val="000000"/>
      <w:sz w:val="28"/>
      <w:szCs w:val="28"/>
      <w:u w:val="none"/>
    </w:rPr>
  </w:style>
  <w:style w:type="paragraph" w:styleId="679" w:customStyle="1">
    <w:name w:val="Compact"/>
    <w:basedOn w:val="649"/>
    <w:uiPriority w:val="0"/>
    <w:qFormat/>
    <w:pPr>
      <w:spacing w:before="36" w:after="36"/>
    </w:pPr>
  </w:style>
  <w:style w:type="paragraph" w:styleId="680" w:customStyle="1">
    <w:name w:val="First Paragraph"/>
    <w:basedOn w:val="649"/>
    <w:next w:val="649"/>
    <w:uiPriority w:val="0"/>
    <w:qFormat/>
  </w:style>
  <w:style w:type="numbering" w:styleId="17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15</cp:revision>
  <dcterms:created xsi:type="dcterms:W3CDTF">2014-10-29T12:08:00Z</dcterms:created>
  <dcterms:modified xsi:type="dcterms:W3CDTF">2026-10-28T03:33:58Z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A884F886DB904BADBEF174B4FA6DE065_13</vt:lpwstr>
  </property>
  <property fmtid="{D5CDD505-2E9C-101B-9397-08002B2CF9AE}" pid="4" name="KSOTemplateDocerSaveRecord">
    <vt:lpwstr>eyJoZGlkIjoiNjhmYjAwZTFhZTQ5MDMwMmQ5YjAxOThlYzA2NzEyODIiLCJ1c2VySWQiOiIxMjg1NDA4NTUwIn0=</vt:lpwstr>
  </property>
</Properties>
</file>