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rPr>
          <w:rFonts w:hint="eastAsia" w:ascii="宋体" w:hAnsi="宋体" w:cs="宋体"/>
          <w:highlight w:val="none"/>
        </w:rPr>
      </w:pPr>
      <w:r>
        <w:rPr>
          <w:rFonts w:hint="eastAsia" w:ascii="宋体" w:hAnsi="宋体" w:cs="宋体"/>
          <w:highlight w:val="none"/>
        </w:rPr>
      </w:r>
      <w:r/>
    </w:p>
    <w:p>
      <w:pPr>
        <w:pStyle w:val="1083"/>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eastAsia="宋体"/>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4338955</wp:posOffset>
                </wp:positionH>
                <wp:positionV relativeFrom="paragraph">
                  <wp:posOffset>-165100</wp:posOffset>
                </wp:positionV>
                <wp:extent cx="1870075" cy="1068705"/>
                <wp:effectExtent l="0" t="0" r="0" b="0"/>
                <wp:wrapNone/>
                <wp:docPr id="6"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LOGO"/>
                        <pic:cNvPicPr>
                          <a:picLocks noChangeAspect="1"/>
                        </pic:cNvPicPr>
                        <pic:nvPr/>
                      </pic:nvPicPr>
                      <pic:blipFill>
                        <a:blip r:embed="rId21"/>
                        <a:stretch/>
                      </pic:blipFill>
                      <pic:spPr bwMode="auto">
                        <a:xfrm>
                          <a:off x="0" y="0"/>
                          <a:ext cx="1870074" cy="1068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41.6pt;mso-position-horizontal:absolute;mso-position-vertical-relative:text;margin-top:-13.0pt;mso-position-vertical:absolute;width:147.2pt;height:84.1pt;mso-wrap-distance-left:9.0pt;mso-wrap-distance-top:0.0pt;mso-wrap-distance-right:9.0pt;mso-wrap-distance-bottom:0.0pt;" stroked="f">
                <v:path textboxrect="0,0,0,0"/>
                <v:imagedata r:id="rId21" o:title=""/>
              </v:shape>
            </w:pict>
          </mc:Fallback>
        </mc:AlternateContent>
      </w:r>
      <w:r/>
    </w:p>
    <w:p>
      <w:pPr>
        <w:jc w:val="center"/>
        <w:spacing w:line="360" w:lineRule="auto"/>
        <w:shd w:val="clear" w:color="auto" w:fill="ffffff"/>
        <w:widowControl/>
        <w:rPr>
          <w:rFonts w:hint="eastAsia" w:ascii="宋体" w:hAnsi="宋体" w:cs="宋体"/>
          <w:b/>
          <w:sz w:val="44"/>
          <w:szCs w:val="44"/>
          <w:highlight w:val="none"/>
          <w:lang w:eastAsia="zh-CN"/>
        </w:rPr>
      </w:pPr>
      <w:r>
        <w:rPr>
          <w:rFonts w:hint="eastAsia" w:ascii="宋体" w:hAnsi="宋体" w:cs="宋体"/>
          <w:b/>
          <w:sz w:val="44"/>
          <w:szCs w:val="44"/>
          <w:highlight w:val="none"/>
          <w:lang w:eastAsia="zh-CN"/>
        </w:rPr>
      </w:r>
      <w:r/>
    </w:p>
    <w:p>
      <w:pPr>
        <w:jc w:val="center"/>
        <w:spacing w:line="360" w:lineRule="auto"/>
        <w:shd w:val="clear" w:color="auto" w:fill="ffffff"/>
        <w:widowControl/>
        <w:rPr>
          <w:rFonts w:hint="default" w:ascii="宋体" w:hAnsi="宋体" w:eastAsia="宋体" w:cs="宋体"/>
          <w:b/>
          <w:sz w:val="44"/>
          <w:szCs w:val="44"/>
          <w:highlight w:val="none"/>
          <w:lang w:val="en-US" w:eastAsia="zh-CN"/>
        </w:rPr>
      </w:pPr>
      <w:r>
        <w:rPr>
          <w:rFonts w:hint="eastAsia" w:ascii="宋体" w:hAnsi="宋体" w:cs="宋体"/>
          <w:b/>
          <w:sz w:val="44"/>
          <w:szCs w:val="44"/>
          <w:highlight w:val="none"/>
          <w:lang w:eastAsia="zh-CN"/>
        </w:rPr>
        <w:t xml:space="preserve">2026年仙林大学城城市道路挖掘修复服务项目</w:t>
      </w:r>
      <w:r/>
    </w:p>
    <w:p>
      <w:pPr>
        <w:pStyle w:val="1045"/>
        <w:rPr>
          <w:highlight w:val="none"/>
        </w:rPr>
      </w:pPr>
      <w:r>
        <w:rPr>
          <w:highlight w:val="none"/>
        </w:rPr>
      </w:r>
      <w:r/>
    </w:p>
    <w:p>
      <w:pPr>
        <w:pStyle w:val="1045"/>
        <w:rPr>
          <w:highlight w:val="none"/>
        </w:rPr>
      </w:pPr>
      <w:r>
        <w:rPr>
          <w:highlight w:val="none"/>
        </w:rPr>
      </w:r>
      <w:r/>
    </w:p>
    <w:p>
      <w:pPr>
        <w:pStyle w:val="1068"/>
        <w:rPr>
          <w:rFonts w:hint="eastAsia" w:cs="宋体"/>
          <w:highlight w:val="none"/>
        </w:rPr>
      </w:pPr>
      <w:r>
        <w:rPr>
          <w:rFonts w:hint="eastAsia" w:cs="宋体"/>
          <w:highlight w:val="none"/>
        </w:rPr>
      </w:r>
      <w:r/>
    </w:p>
    <w:p>
      <w:pPr>
        <w:pStyle w:val="1068"/>
        <w:rPr>
          <w:rFonts w:hint="eastAsia" w:cs="宋体"/>
          <w:highlight w:val="none"/>
        </w:rPr>
      </w:pPr>
      <w:r>
        <w:rPr>
          <w:rFonts w:hint="eastAsia" w:cs="宋体"/>
          <w:highlight w:val="none"/>
        </w:rPr>
      </w:r>
      <w:r/>
    </w:p>
    <w:p>
      <w:pPr>
        <w:pStyle w:val="1068"/>
        <w:rPr>
          <w:rFonts w:hint="eastAsia" w:cs="宋体"/>
          <w:highlight w:val="none"/>
        </w:rPr>
      </w:pPr>
      <w:r>
        <w:rPr>
          <w:rFonts w:hint="eastAsia" w:cs="宋体"/>
          <w:highlight w:val="none"/>
        </w:rPr>
      </w:r>
      <w:r/>
    </w:p>
    <w:p>
      <w:pPr>
        <w:pStyle w:val="1068"/>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cs="宋体"/>
          <w:b/>
          <w:sz w:val="72"/>
          <w:szCs w:val="72"/>
          <w:highlight w:val="none"/>
        </w:rPr>
      </w:pPr>
      <w:r>
        <w:rPr>
          <w:rFonts w:hint="eastAsia" w:ascii="宋体" w:hAnsi="宋体" w:cs="宋体"/>
          <w:b/>
          <w:sz w:val="36"/>
          <w:szCs w:val="36"/>
          <w:highlight w:val="none"/>
        </w:rPr>
        <w:t xml:space="preserve">项目编号：JSZC-320113-ZXTD-G2026-0008</w:t>
      </w:r>
      <w:r>
        <w:rPr>
          <w:rFonts w:ascii="宋体" w:hAnsi="宋体" w:cs="宋体"/>
          <w:b/>
          <w:sz w:val="36"/>
          <w:szCs w:val="36"/>
          <w:highlight w:val="none"/>
        </w:rPr>
        <w:tab/>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both"/>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1082"/>
        <w:rPr>
          <w:rFonts w:hint="eastAsia"/>
          <w:highlight w:val="none"/>
        </w:rPr>
      </w:pPr>
      <w:r>
        <w:rPr>
          <w:rFonts w:hint="eastAsia"/>
          <w:highlight w:val="none"/>
        </w:rPr>
      </w:r>
      <w:r/>
    </w:p>
    <w:p>
      <w:pPr>
        <w:pStyle w:val="1045"/>
        <w:rPr>
          <w:highlight w:val="none"/>
        </w:rPr>
      </w:pPr>
      <w:r>
        <w:rPr>
          <w:highlight w:val="none"/>
        </w:rPr>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采购人：</w:t>
      </w:r>
      <w:r>
        <w:rPr>
          <w:rFonts w:hint="eastAsia" w:ascii="宋体" w:hAnsi="宋体" w:cs="宋体"/>
          <w:b/>
          <w:sz w:val="32"/>
          <w:szCs w:val="32"/>
          <w:highlight w:val="none"/>
          <w:lang w:eastAsia="zh-CN"/>
        </w:rPr>
        <w:t xml:space="preserve">南京市栖霞区市政设施综合养护管理所</w:t>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采购代理机构：</w:t>
      </w:r>
      <w:r>
        <w:rPr>
          <w:rFonts w:hint="eastAsia" w:ascii="宋体" w:hAnsi="宋体" w:cs="宋体"/>
          <w:b/>
          <w:sz w:val="32"/>
          <w:szCs w:val="32"/>
          <w:highlight w:val="none"/>
          <w:lang w:eastAsia="zh-CN"/>
        </w:rPr>
        <w:t xml:space="preserve">江苏泰鼎工程咨询有限公司</w:t>
      </w:r>
      <w:r/>
    </w:p>
    <w:p>
      <w:pPr>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9</w:t>
      </w:r>
      <w:r>
        <w:rPr>
          <w:rFonts w:hint="eastAsia" w:ascii="宋体" w:hAnsi="宋体" w:cs="宋体"/>
          <w:b/>
          <w:sz w:val="32"/>
          <w:szCs w:val="32"/>
          <w:highlight w:val="none"/>
        </w:rPr>
        <w:t xml:space="preserve">月</w:t>
      </w:r>
      <w:r/>
    </w:p>
    <w:p>
      <w:pPr>
        <w:pStyle w:val="1082"/>
        <w:rPr>
          <w:rFonts w:hint="eastAsia"/>
          <w:highlight w:val="none"/>
        </w:rPr>
      </w:pPr>
      <w:r>
        <w:rPr>
          <w:rFonts w:hint="eastAsia"/>
          <w:highlight w:val="none"/>
        </w:rPr>
      </w:r>
      <w:r/>
    </w:p>
    <w:p>
      <w:pPr>
        <w:pStyle w:val="1190"/>
        <w:jc w:val="center"/>
        <w:rPr>
          <w:rFonts w:hint="eastAsia" w:ascii="宋体" w:hAnsi="宋体" w:cs="宋体"/>
          <w:color w:val="auto"/>
          <w:sz w:val="36"/>
          <w:szCs w:val="36"/>
          <w:highlight w:val="none"/>
          <w:lang w:val="zh-CN"/>
        </w:rPr>
        <w:sectPr>
          <w:footerReference w:type="default" r:id="rId12"/>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1190"/>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1058"/>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1058"/>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_Toc19842 </w:instrText>
      </w:r>
      <w:r>
        <w:rPr>
          <w:rFonts w:hint="eastAsia" w:ascii="宋体" w:hAnsi="宋体" w:cs="宋体"/>
          <w:highlight w:val="none"/>
        </w:rPr>
        <w:fldChar w:fldCharType="separate"/>
      </w:r>
      <w:r>
        <w:rPr>
          <w:rFonts w:hint="eastAsia" w:ascii="宋体" w:hAnsi="宋体" w:cs="宋体"/>
          <w:szCs w:val="21"/>
          <w:highlight w:val="none"/>
        </w:rPr>
        <w:t xml:space="preserve">第一章</w:t>
      </w:r>
      <w:r>
        <w:rPr>
          <w:rFonts w:hint="eastAsia" w:ascii="宋体" w:hAnsi="宋体" w:cs="宋体"/>
          <w:highlight w:val="none"/>
        </w:rPr>
        <w:t xml:space="preserve"> 招标公告</w:t>
      </w:r>
      <w:r>
        <w:rPr>
          <w:highlight w:val="none"/>
        </w:rPr>
        <w:tab/>
      </w:r>
      <w:r>
        <w:rPr>
          <w:highlight w:val="none"/>
        </w:rPr>
        <w:fldChar w:fldCharType="begin"/>
      </w:r>
      <w:r>
        <w:rPr>
          <w:highlight w:val="none"/>
        </w:rPr>
        <w:instrText xml:space="preserve"> PAGEREF _Toc19842 \h </w:instrText>
      </w:r>
      <w:r>
        <w:rPr>
          <w:highlight w:val="none"/>
        </w:rPr>
        <w:fldChar w:fldCharType="separate"/>
      </w:r>
      <w:r>
        <w:rPr>
          <w:highlight w:val="none"/>
        </w:rPr>
        <w:t xml:space="preserve">2</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_Toc2989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_Toc2989 \h </w:instrText>
      </w:r>
      <w:r>
        <w:rPr>
          <w:highlight w:val="none"/>
        </w:rPr>
        <w:fldChar w:fldCharType="separate"/>
      </w:r>
      <w:r>
        <w:rPr>
          <w:highlight w:val="none"/>
        </w:rPr>
        <w:t xml:space="preserve">6</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_Toc15715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_Toc15715 \h </w:instrText>
      </w:r>
      <w:r>
        <w:rPr>
          <w:highlight w:val="none"/>
        </w:rPr>
        <w:fldChar w:fldCharType="separate"/>
      </w:r>
      <w:r>
        <w:rPr>
          <w:highlight w:val="none"/>
        </w:rPr>
        <w:t xml:space="preserve">19</w:t>
      </w:r>
      <w:r>
        <w:rPr>
          <w:highlight w:val="none"/>
        </w:rPr>
        <w:fldChar w:fldCharType="end"/>
      </w:r>
      <w:r>
        <w:rPr>
          <w:rFonts w:hint="eastAsia" w:ascii="宋体" w:hAnsi="宋体" w:cs="宋体"/>
          <w:highlight w:val="none"/>
        </w:rPr>
        <w:fldChar w:fldCharType="end"/>
      </w:r>
      <w:r/>
    </w:p>
    <w:p>
      <w:pPr>
        <w:pStyle w:val="1058"/>
        <w:tabs>
          <w:tab w:val="right" w:pos="9638" w:leader="dot"/>
        </w:tabs>
        <w:rPr>
          <w:rFonts w:hint="eastAsia" w:eastAsia="宋体"/>
          <w:highlight w:val="none"/>
          <w:lang w:val="en-US" w:eastAsia="zh-CN"/>
        </w:rPr>
      </w:pPr>
      <w:r>
        <w:rPr>
          <w:rFonts w:hint="eastAsia" w:ascii="宋体" w:hAnsi="宋体" w:cs="宋体"/>
          <w:highlight w:val="none"/>
        </w:rPr>
        <w:fldChar w:fldCharType="begin"/>
      </w:r>
      <w:r>
        <w:rPr>
          <w:rFonts w:hint="eastAsia" w:ascii="宋体" w:hAnsi="宋体" w:cs="宋体"/>
          <w:highlight w:val="none"/>
        </w:rPr>
        <w:instrText xml:space="preserve"> HYPERLINK \l _Toc21966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_Toc21966 \h </w:instrText>
      </w:r>
      <w:r>
        <w:rPr>
          <w:highlight w:val="none"/>
        </w:rPr>
        <w:fldChar w:fldCharType="separate"/>
      </w:r>
      <w:r>
        <w:rPr>
          <w:highlight w:val="none"/>
        </w:rPr>
        <w:t xml:space="preserve">2</w:t>
      </w:r>
      <w:r>
        <w:rPr>
          <w:highlight w:val="none"/>
        </w:rPr>
        <w:fldChar w:fldCharType="end"/>
      </w:r>
      <w:r>
        <w:rPr>
          <w:rFonts w:hint="eastAsia" w:ascii="宋体" w:hAnsi="宋体" w:cs="宋体"/>
          <w:highlight w:val="none"/>
        </w:rPr>
        <w:fldChar w:fldCharType="end"/>
      </w:r>
      <w:r>
        <w:rPr>
          <w:rFonts w:hint="eastAsia" w:ascii="宋体" w:hAnsi="宋体" w:cs="宋体"/>
          <w:highlight w:val="none"/>
          <w:lang w:val="en-US" w:eastAsia="zh-CN"/>
        </w:rPr>
        <w:t xml:space="preserve">4</w:t>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_Toc27993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_Toc27993 \h </w:instrText>
      </w:r>
      <w:r>
        <w:rPr>
          <w:highlight w:val="none"/>
        </w:rPr>
        <w:fldChar w:fldCharType="separate"/>
      </w:r>
      <w:r>
        <w:rPr>
          <w:highlight w:val="none"/>
        </w:rPr>
        <w:t xml:space="preserve">45</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_Toc2050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_Toc2050 \h </w:instrText>
      </w:r>
      <w:r>
        <w:rPr>
          <w:highlight w:val="none"/>
        </w:rPr>
        <w:fldChar w:fldCharType="separate"/>
      </w:r>
      <w:r>
        <w:rPr>
          <w:highlight w:val="none"/>
        </w:rPr>
        <w:t xml:space="preserve">55</w:t>
      </w:r>
      <w:r>
        <w:rPr>
          <w:highlight w:val="none"/>
        </w:rPr>
        <w:fldChar w:fldCharType="end"/>
      </w:r>
      <w:r>
        <w:rPr>
          <w:rFonts w:hint="eastAsia" w:ascii="宋体" w:hAnsi="宋体" w:cs="宋体"/>
          <w:highlight w:val="none"/>
        </w:rPr>
        <w:fldChar w:fldCharType="end"/>
      </w:r>
      <w:r/>
    </w:p>
    <w:p>
      <w:pPr>
        <w:spacing w:line="360" w:lineRule="auto"/>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1027"/>
        <w:rPr>
          <w:rFonts w:hint="eastAsia" w:ascii="宋体" w:hAnsi="宋体" w:cs="宋体"/>
          <w:szCs w:val="21"/>
          <w:highlight w:val="none"/>
        </w:rPr>
        <w:sectPr>
          <w:footerReference w:type="default" r:id="rId13"/>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1027"/>
        <w:numPr>
          <w:ilvl w:val="0"/>
          <w:numId w:val="0"/>
        </w:numPr>
        <w:spacing w:line="360" w:lineRule="auto"/>
        <w:rPr>
          <w:rFonts w:hint="eastAsia" w:ascii="宋体" w:hAnsi="宋体" w:cs="宋体"/>
          <w:szCs w:val="21"/>
          <w:highlight w:val="none"/>
        </w:rPr>
      </w:pPr>
      <w:r/>
      <w:bookmarkStart w:id="3" w:name="_Toc19842"/>
      <w:r>
        <w:rPr>
          <w:rFonts w:hint="eastAsia" w:ascii="宋体" w:hAnsi="宋体" w:cs="宋体"/>
          <w:szCs w:val="21"/>
          <w:highlight w:val="none"/>
        </w:rPr>
        <w:t xml:space="preserve">第一章</w:t>
      </w:r>
      <w:r>
        <w:rPr>
          <w:rFonts w:hint="eastAsia" w:ascii="宋体" w:hAnsi="宋体" w:cs="宋体"/>
          <w:highlight w:val="none"/>
        </w:rPr>
        <w:t xml:space="preserve"> 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val="0"/>
          <w:szCs w:val="21"/>
          <w:highlight w:val="none"/>
          <w:lang w:eastAsia="zh-CN"/>
        </w:rPr>
        <w:t xml:space="preserve">2026年仙林大学城城市道路挖掘修复服务项目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30</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ascii="SimSun" w:hAnsi="SimSun" w:eastAsia="SimSun" w:cs="SimSun"/>
          <w:color w:val="000000"/>
          <w:sz w:val="21"/>
        </w:rPr>
        <w:t xml:space="preserve">JSZC-320113-ZXTD-G2026-0008</w:t>
      </w:r>
      <w:r>
        <w:rPr>
          <w:rFonts w:hint="eastAsia" w:ascii="宋体" w:hAnsi="宋体" w:cs="宋体"/>
          <w:bCs/>
          <w:szCs w:val="21"/>
          <w:highlight w:val="none"/>
        </w:rPr>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2026年仙林大学城城市道路挖掘修复服务项目</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1.3预算金额：</w:t>
      </w:r>
      <w:r>
        <w:rPr>
          <w:rFonts w:hint="eastAsia" w:ascii="宋体" w:hAnsi="宋体" w:eastAsia="宋体" w:cs="宋体"/>
          <w:b w:val="0"/>
          <w:bCs/>
          <w:szCs w:val="21"/>
          <w:highlight w:val="none"/>
        </w:rPr>
        <w:t xml:space="preserve">人民币</w:t>
      </w:r>
      <w:r>
        <w:rPr>
          <w:rFonts w:hint="eastAsia" w:ascii="宋体" w:hAnsi="宋体" w:cs="宋体"/>
          <w:b w:val="0"/>
          <w:bCs/>
          <w:szCs w:val="21"/>
          <w:highlight w:val="none"/>
          <w:lang w:val="en-US" w:eastAsia="zh-CN"/>
        </w:rPr>
        <w:t xml:space="preserve">800</w:t>
      </w:r>
      <w:r>
        <w:rPr>
          <w:rFonts w:hint="eastAsia" w:ascii="宋体" w:hAnsi="宋体" w:eastAsia="宋体" w:cs="宋体"/>
          <w:b w:val="0"/>
          <w:bCs/>
          <w:szCs w:val="21"/>
          <w:highlight w:val="none"/>
        </w:rPr>
        <w:t xml:space="preserve">万元</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1.4最高限价：</w:t>
      </w:r>
      <w:r>
        <w:rPr>
          <w:rFonts w:hint="eastAsia" w:ascii="宋体" w:hAnsi="宋体" w:cs="宋体"/>
          <w:bCs/>
          <w:szCs w:val="21"/>
          <w:highlight w:val="none"/>
          <w:lang w:val="en-US" w:eastAsia="zh-CN"/>
        </w:rPr>
        <w:t xml:space="preserve">供应商</w:t>
      </w:r>
      <w:r>
        <w:rPr>
          <w:rFonts w:hint="eastAsia" w:ascii="宋体" w:hAnsi="宋体" w:cs="宋体"/>
          <w:bCs/>
          <w:szCs w:val="21"/>
          <w:highlight w:val="none"/>
        </w:rPr>
        <w:t xml:space="preserve">以《江苏省城市道路挖掘修复费标准（2016版）》文件所列项目修复标准</w:t>
      </w:r>
      <w:r>
        <w:rPr>
          <w:rFonts w:hint="eastAsia" w:ascii="宋体" w:hAnsi="宋体" w:cs="宋体"/>
          <w:bCs/>
          <w:szCs w:val="21"/>
          <w:highlight w:val="none"/>
          <w:lang w:val="en-US" w:eastAsia="zh-CN"/>
        </w:rPr>
        <w:t xml:space="preserve">优惠36%作为报价限价（即优惠率不得低于36%，低于36%按无效投标处理）</w:t>
      </w:r>
      <w:r>
        <w:rPr>
          <w:rFonts w:hint="eastAsia" w:ascii="宋体" w:hAnsi="宋体" w:cs="宋体"/>
          <w:bCs/>
          <w:szCs w:val="21"/>
          <w:highlight w:val="none"/>
        </w:rPr>
        <w:t xml:space="preserve">，结算单价=修复标准×</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1-中标优惠率</w:t>
      </w:r>
      <w:r>
        <w:rPr>
          <w:rFonts w:hint="eastAsia" w:ascii="宋体" w:hAnsi="宋体" w:cs="宋体"/>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w:t>
      </w:r>
      <w:r>
        <w:rPr>
          <w:rFonts w:hint="eastAsia" w:ascii="宋体" w:hAnsi="宋体"/>
          <w:bCs/>
          <w:color w:val="auto"/>
          <w:szCs w:val="21"/>
          <w:highlight w:val="none"/>
        </w:rPr>
        <w:t xml:space="preserve">为进一步加强我区城市道路挖掘占用的管理，切实保障城市道路及其附属设施完好，充分发挥城市道路功能，加强服务，提高效率，现对</w:t>
      </w:r>
      <w:r>
        <w:rPr>
          <w:rFonts w:hint="eastAsia" w:ascii="宋体" w:hAnsi="宋体" w:cs="宋体"/>
          <w:bCs/>
          <w:szCs w:val="21"/>
          <w:highlight w:val="none"/>
          <w:lang w:eastAsia="zh-CN"/>
        </w:rPr>
        <w:t xml:space="preserve">仙林大学城</w:t>
      </w:r>
      <w:r>
        <w:rPr>
          <w:rFonts w:hint="eastAsia" w:ascii="宋体" w:hAnsi="宋体"/>
          <w:bCs/>
          <w:color w:val="auto"/>
          <w:szCs w:val="21"/>
          <w:highlight w:val="none"/>
        </w:rPr>
        <w:t xml:space="preserve">城市道路挖掘修复</w:t>
      </w:r>
      <w:r>
        <w:rPr>
          <w:rFonts w:hint="eastAsia" w:ascii="宋体" w:hAnsi="宋体"/>
          <w:bCs/>
          <w:color w:val="auto"/>
          <w:szCs w:val="21"/>
          <w:highlight w:val="none"/>
          <w:lang w:val="en-US" w:eastAsia="zh-CN"/>
        </w:rPr>
        <w:t xml:space="preserve">项目</w:t>
      </w:r>
      <w:r>
        <w:rPr>
          <w:rFonts w:hint="eastAsia" w:ascii="宋体" w:hAnsi="宋体"/>
          <w:bCs/>
          <w:color w:val="auto"/>
          <w:szCs w:val="21"/>
          <w:highlight w:val="none"/>
        </w:rPr>
        <w:t xml:space="preserve">选取服务单位。具体技术参数详见采购文件。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w:t>
      </w:r>
      <w:r>
        <w:rPr>
          <w:rFonts w:hint="eastAsia" w:ascii="宋体" w:hAnsi="宋体" w:cs="Arial"/>
          <w:bCs/>
          <w:color w:val="auto"/>
          <w:szCs w:val="21"/>
          <w:highlight w:val="none"/>
        </w:rPr>
        <w:t xml:space="preserve">服务期</w:t>
      </w:r>
      <w:r>
        <w:rPr>
          <w:rFonts w:hint="eastAsia" w:ascii="宋体" w:hAnsi="宋体" w:cs="Arial"/>
          <w:bCs/>
          <w:color w:val="auto"/>
          <w:szCs w:val="21"/>
          <w:highlight w:val="none"/>
          <w:lang w:val="en-US" w:eastAsia="zh-CN"/>
        </w:rPr>
        <w:t xml:space="preserve">1年</w:t>
      </w:r>
      <w:r>
        <w:rPr>
          <w:rFonts w:hint="eastAsia" w:ascii="宋体" w:hAnsi="宋体" w:cs="Arial"/>
          <w:bCs/>
          <w:color w:val="auto"/>
          <w:szCs w:val="21"/>
          <w:highlight w:val="none"/>
        </w:rPr>
        <w:t xml:space="preserve">（具体时间以合同约定为准）。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w:t>
      </w:r>
      <w:r>
        <w:rPr>
          <w:rFonts w:hint="eastAsia" w:ascii="宋体" w:hAnsi="宋体" w:eastAsia="宋体" w:cs="宋体"/>
          <w:color w:val="auto"/>
          <w:spacing w:val="8"/>
          <w:szCs w:val="21"/>
          <w:highlight w:val="none"/>
          <w:lang w:val="en-US" w:eastAsia="zh-CN"/>
        </w:rPr>
        <w:t xml:space="preserve">水利、环境和公共设施管理业。</w:t>
      </w:r>
      <w:r/>
    </w:p>
    <w:p>
      <w:pPr>
        <w:ind w:firstLine="420"/>
        <w:spacing w:line="360" w:lineRule="auto"/>
        <w:rPr>
          <w:rFonts w:hint="eastAsia" w:ascii="宋体" w:hAnsi="宋体" w:cs="宋体"/>
          <w:spacing w:val="8"/>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本项目不接受联合体投标。</w:t>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w:t>
      </w:r>
      <w:r>
        <w:rPr>
          <w:rFonts w:hint="eastAsia" w:ascii="宋体" w:hAnsi="宋体" w:cs="宋体"/>
          <w:bCs/>
          <w:szCs w:val="21"/>
          <w:highlight w:val="none"/>
          <w:lang w:val="en-US" w:eastAsia="zh-CN"/>
        </w:rPr>
        <w:t xml:space="preserve">或2025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bookmarkStart w:id="4" w:name="OLE_LINK1"/>
      <w:r>
        <w:rPr>
          <w:rFonts w:hint="eastAsia" w:ascii="宋体" w:hAnsi="宋体" w:cs="宋体"/>
          <w:bCs/>
          <w:szCs w:val="21"/>
          <w:highlight w:val="none"/>
        </w:rPr>
        <w:t xml:space="preserve">法律、行政法规规定的其他条件：无。</w:t>
      </w:r>
      <w:bookmarkEnd w:id="4"/>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（如属于专门面向中小企业采购的项目，供应商应为中小微企业、监狱企业、残疾人福利性单位）本项目按照采用以下第（</w:t>
      </w:r>
      <w:r>
        <w:rPr>
          <w:rFonts w:hint="eastAsia" w:ascii="宋体" w:hAnsi="宋体" w:cs="宋体"/>
          <w:b w:val="0"/>
          <w:bCs/>
          <w:spacing w:val="8"/>
          <w:szCs w:val="21"/>
          <w:highlight w:val="none"/>
          <w:lang w:val="en-US" w:eastAsia="zh-CN"/>
        </w:rPr>
        <w:t xml:space="preserve">1</w:t>
      </w:r>
      <w:r>
        <w:rPr>
          <w:rFonts w:hint="eastAsia" w:ascii="宋体" w:hAnsi="宋体" w:cs="宋体"/>
          <w:b w:val="0"/>
          <w:bCs/>
          <w:spacing w:val="8"/>
          <w:szCs w:val="21"/>
          <w:highlight w:val="none"/>
        </w:rPr>
        <w:t xml:space="preserve">）种方式落实政府采购促进中小企业发展的要求： </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（1）本项目整体专门面向中小企业采购服务。</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（2）本项目整体专门面向小微企业采购服务。 </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（3）本项目通过以下第（）种方式预留部分采购份额采购中小企业服务： </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①本项目要求供应商以联合体形式参加，中小企业合同金额应当达到的比例为   %。 </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②本项目要求供应商进行合同分包，中小企业合同金额应当达到的比例为    %。 </w:t>
      </w:r>
      <w:r/>
    </w:p>
    <w:p>
      <w:pPr>
        <w:ind w:firstLine="452"/>
        <w:jc w:val="left"/>
        <w:spacing w:line="360" w:lineRule="auto"/>
        <w:rPr>
          <w:rFonts w:hint="eastAsia" w:ascii="宋体" w:hAnsi="宋体" w:cs="宋体"/>
          <w:b w:val="0"/>
          <w:bCs/>
          <w:spacing w:val="8"/>
          <w:szCs w:val="21"/>
          <w:highlight w:val="none"/>
        </w:rPr>
      </w:pPr>
      <w:r>
        <w:rPr>
          <w:rFonts w:hint="eastAsia" w:ascii="宋体" w:hAnsi="宋体" w:cs="宋体"/>
          <w:b w:val="0"/>
          <w:bCs/>
          <w:spacing w:val="8"/>
          <w:szCs w:val="21"/>
          <w:highlight w:val="none"/>
        </w:rPr>
        <w:t xml:space="preserve">（4）本项目为非预留份额的采购项目或采购包，执行价格扣除优惠政策，具体详见第四章评标办法与标准。 </w:t>
      </w:r>
      <w:r/>
    </w:p>
    <w:p>
      <w:pPr>
        <w:ind w:firstLine="458"/>
        <w:spacing w:line="360" w:lineRule="auto"/>
        <w:rPr>
          <w:rFonts w:hint="eastAsia" w:ascii="宋体" w:hAnsi="宋体" w:eastAsia="宋体" w:cs="宋体"/>
          <w:b/>
          <w:spacing w:val="8"/>
          <w:szCs w:val="21"/>
          <w:highlight w:val="none"/>
          <w:lang w:val="en-US" w:eastAsia="zh-CN"/>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3.2地点：苏采云系统注册登记成功后系统内免费下载。</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3.3方式：采用网上注册登记方式</w:t>
      </w:r>
      <w:r/>
    </w:p>
    <w:p>
      <w:pPr>
        <w:ind w:firstLine="452"/>
        <w:jc w:val="left"/>
        <w:spacing w:line="360" w:lineRule="auto"/>
        <w:shd w:val="clear" w:color="auto" w:fill="ffffff"/>
        <w:widowControl/>
        <w:rPr>
          <w:rFonts w:hint="eastAsia" w:ascii="宋体" w:hAnsi="宋体" w:cs="宋体"/>
          <w:szCs w:val="21"/>
          <w:highlight w:val="none"/>
        </w:rPr>
      </w:pPr>
      <w:r>
        <w:rPr>
          <w:rFonts w:hint="eastAsia" w:ascii="宋体" w:hAnsi="宋体" w:cs="宋体"/>
          <w:spacing w:val="8"/>
          <w:szCs w:val="21"/>
          <w:highlight w:val="none"/>
        </w:rPr>
        <w:t xml:space="preserve">3.4售价：0.00元。</w:t>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30</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点30分</w:t>
      </w:r>
      <w:r>
        <w:rPr>
          <w:rFonts w:hint="eastAsia" w:ascii="宋体" w:hAnsi="宋体" w:cs="宋体"/>
          <w:spacing w:val="8"/>
          <w:szCs w:val="21"/>
          <w:highlight w:val="none"/>
        </w:rPr>
        <w:t xml:space="preserve">（北京时间）</w:t>
      </w:r>
      <w:r/>
    </w:p>
    <w:p>
      <w:pPr>
        <w:pStyle w:val="1069"/>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p>
    <w:p>
      <w:pPr>
        <w:pStyle w:val="1069"/>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w:t>
      </w:r>
      <w:bookmarkStart w:id="70" w:name="_GoBack"/>
      <w:r/>
      <w:bookmarkEnd w:id="70"/>
      <w:r>
        <w:rPr>
          <w:rFonts w:hint="eastAsia"/>
          <w:spacing w:val="15"/>
          <w:sz w:val="21"/>
          <w:szCs w:val="21"/>
          <w:highlight w:val="none"/>
          <w:shd w:val="clear" w:color="auto" w:fill="ffffff"/>
        </w:rPr>
        <w:t xml:space="preserve">上开标大厅。</w:t>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83"/>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1083"/>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83"/>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1083"/>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5"/>
        <w:spacing w:line="360" w:lineRule="auto"/>
        <w:widowControl/>
        <w:rPr>
          <w:rFonts w:hint="eastAsia" w:ascii="宋体" w:hAnsi="宋体" w:eastAsia="宋体" w:cs="宋体"/>
          <w:szCs w:val="21"/>
          <w:highlight w:val="none"/>
          <w:lang w:val="en-US" w:eastAsia="zh-CN"/>
        </w:rPr>
      </w:pPr>
      <w:r>
        <w:rPr>
          <w:rFonts w:hint="eastAsia" w:ascii="宋体" w:hAnsi="宋体" w:cs="宋体"/>
          <w:b/>
          <w:bCs/>
          <w:szCs w:val="21"/>
          <w:highlight w:val="none"/>
          <w:lang w:val="zh-CN"/>
        </w:rPr>
        <w:t xml:space="preserve">在政府采购资格审查环节，供应商只需提供书面《南京市政府采购供应商信用承诺书》（格式见第六章）</w:t>
      </w:r>
      <w:r>
        <w:rPr>
          <w:rFonts w:hint="eastAsia" w:ascii="宋体" w:hAnsi="宋体" w:cs="宋体"/>
          <w:b/>
          <w:bCs/>
          <w:szCs w:val="21"/>
          <w:highlight w:val="none"/>
          <w:lang w:val="en-US" w:eastAsia="zh-CN"/>
        </w:rPr>
        <w:t xml:space="preserve">;</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w:t>
      </w:r>
      <w:r/>
    </w:p>
    <w:p>
      <w:pPr>
        <w:ind w:firstLine="422"/>
        <w:spacing w:line="360" w:lineRule="auto"/>
        <w:widowControl/>
        <w:rPr>
          <w:highlight w:val="none"/>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名称：南京市栖霞区市政设施综合养护管理所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地址：南京市栖霞区文成路1号</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lang w:val="zh-CN"/>
        </w:rPr>
        <w:t xml:space="preserve">联系人：戴工</w:t>
      </w:r>
      <w:r/>
    </w:p>
    <w:p>
      <w:pPr>
        <w:ind w:firstLine="363"/>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lang w:val="zh-CN"/>
        </w:rPr>
        <w:t xml:space="preserve">联系电话：025-85580265</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江苏泰鼎工程咨询有限公司</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陈工</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联系方式：</w:t>
      </w:r>
      <w:r>
        <w:rPr>
          <w:rFonts w:hint="eastAsia" w:ascii="宋体" w:hAnsi="宋体" w:cs="宋体"/>
          <w:bCs/>
          <w:szCs w:val="21"/>
          <w:highlight w:val="none"/>
          <w:lang w:val="en-US" w:eastAsia="zh-CN"/>
        </w:rPr>
        <w:t xml:space="preserve">15077870622</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地址：南京市建邺区江东中路108号万达中心C座1303室 </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联系人：陈工</w:t>
      </w:r>
      <w:r/>
    </w:p>
    <w:p>
      <w:pPr>
        <w:ind w:firstLine="363"/>
        <w:spacing w:line="360" w:lineRule="auto"/>
        <w:widowControl/>
        <w:rPr>
          <w:rFonts w:hint="eastAsia" w:ascii="宋体" w:hAnsi="宋体" w:cs="宋体"/>
          <w:highlight w:val="none"/>
        </w:rPr>
      </w:pPr>
      <w:r>
        <w:rPr>
          <w:rFonts w:hint="eastAsia" w:ascii="宋体" w:hAnsi="宋体" w:cs="宋体"/>
          <w:bCs/>
          <w:szCs w:val="21"/>
          <w:highlight w:val="none"/>
        </w:rPr>
        <w:t xml:space="preserve">电话：</w:t>
      </w:r>
      <w:r>
        <w:rPr>
          <w:rFonts w:hint="eastAsia" w:ascii="宋体" w:hAnsi="宋体" w:cs="宋体"/>
          <w:bCs/>
          <w:szCs w:val="21"/>
          <w:highlight w:val="none"/>
          <w:lang w:val="en-US" w:eastAsia="zh-CN"/>
        </w:rPr>
        <w:t xml:space="preserve">15077870622</w:t>
      </w:r>
      <w:r>
        <w:rPr>
          <w:rFonts w:hint="eastAsia" w:ascii="宋体" w:hAnsi="宋体" w:cs="宋体"/>
          <w:highlight w:val="none"/>
        </w:rPr>
        <w:br w:type="page" w:clear="all"/>
      </w:r>
      <w:r/>
    </w:p>
    <w:p>
      <w:pPr>
        <w:pStyle w:val="1027"/>
        <w:numPr>
          <w:ilvl w:val="0"/>
          <w:numId w:val="0"/>
        </w:numPr>
        <w:spacing w:line="360" w:lineRule="auto"/>
        <w:rPr>
          <w:rFonts w:hint="eastAsia" w:ascii="宋体" w:hAnsi="宋体" w:cs="宋体"/>
          <w:highlight w:val="none"/>
        </w:rPr>
      </w:pPr>
      <w:r/>
      <w:bookmarkStart w:id="5" w:name="_Toc2989"/>
      <w:r/>
      <w:bookmarkStart w:id="6" w:name="_Toc452625218"/>
      <w:r>
        <w:rPr>
          <w:rFonts w:hint="eastAsia" w:ascii="宋体" w:hAnsi="宋体" w:cs="宋体"/>
          <w:highlight w:val="none"/>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szCs w:val="21"/>
          <w:highlight w:val="none"/>
        </w:rPr>
        <w:t xml:space="preserve">（1）投标</w:t>
      </w:r>
      <w:r>
        <w:rPr>
          <w:rFonts w:hint="eastAsia" w:ascii="宋体" w:hAnsi="宋体" w:cs="宋体"/>
          <w:b w:val="0"/>
          <w:bCs w:val="0"/>
          <w:szCs w:val="21"/>
          <w:highlight w:val="none"/>
        </w:rPr>
        <w:t xml:space="preserve">函（投标申请及声明）</w:t>
      </w:r>
      <w:r>
        <w:rPr>
          <w:rFonts w:hint="eastAsia" w:ascii="宋体" w:hAnsi="宋体" w:cs="宋体"/>
          <w:b w:val="0"/>
          <w:bCs w:val="0"/>
          <w:szCs w:val="21"/>
          <w:highlight w:val="none"/>
        </w:rPr>
        <w:t xml:space="preserve">（格式见第六章）</w:t>
      </w:r>
      <w:r>
        <w:rPr>
          <w:rFonts w:hint="eastAsia" w:ascii="宋体" w:hAnsi="宋体" w:cs="宋体"/>
          <w:b w:val="0"/>
          <w:bCs w:val="0"/>
          <w:szCs w:val="21"/>
          <w:highlight w:val="none"/>
        </w:rPr>
        <w:t xml:space="preserve">；</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（2）法人授权书</w:t>
      </w:r>
      <w:r>
        <w:rPr>
          <w:rFonts w:hint="eastAsia" w:ascii="宋体" w:hAnsi="宋体" w:cs="宋体"/>
          <w:b w:val="0"/>
          <w:bCs w:val="0"/>
          <w:szCs w:val="21"/>
          <w:highlight w:val="none"/>
        </w:rPr>
        <w:t xml:space="preserve">（格式见第六章）</w:t>
      </w:r>
      <w:r>
        <w:rPr>
          <w:rFonts w:hint="eastAsia" w:ascii="宋体" w:hAnsi="宋体" w:cs="宋体"/>
          <w:b w:val="0"/>
          <w:bCs w:val="0"/>
          <w:szCs w:val="21"/>
          <w:highlight w:val="none"/>
        </w:rPr>
        <w:t xml:space="preserve">；</w:t>
      </w:r>
      <w:r/>
    </w:p>
    <w:p>
      <w:pPr>
        <w:ind w:firstLine="420"/>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 w:val="0"/>
          <w:bCs w:val="0"/>
          <w:szCs w:val="21"/>
          <w:highlight w:val="none"/>
        </w:rPr>
      </w:pPr>
      <w:r>
        <w:rPr>
          <w:rFonts w:hint="eastAsia" w:ascii="宋体" w:hAnsi="宋体" w:cs="宋体"/>
          <w:b w:val="0"/>
          <w:bCs w:val="0"/>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 w:val="0"/>
          <w:bCs w:val="0"/>
          <w:szCs w:val="21"/>
          <w:highlight w:val="none"/>
        </w:rPr>
      </w:pPr>
      <w:r>
        <w:rPr>
          <w:rFonts w:hint="eastAsia" w:ascii="宋体" w:hAnsi="宋体" w:cs="宋体"/>
          <w:b w:val="0"/>
          <w:bCs w:val="0"/>
          <w:szCs w:val="21"/>
          <w:highlight w:val="none"/>
        </w:rPr>
        <w:t xml:space="preserve">第一章招标公告中 2.2</w:t>
      </w:r>
      <w:r>
        <w:rPr>
          <w:rFonts w:hint="eastAsia" w:ascii="宋体" w:hAnsi="宋体" w:cs="宋体"/>
          <w:b w:val="0"/>
          <w:bCs w:val="0"/>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 w:val="0"/>
          <w:bCs w:val="0"/>
          <w:szCs w:val="21"/>
          <w:highlight w:val="none"/>
        </w:rPr>
      </w:pPr>
      <w:r>
        <w:rPr>
          <w:rFonts w:hint="eastAsia" w:ascii="宋体" w:hAnsi="宋体" w:cs="宋体"/>
          <w:b w:val="0"/>
          <w:bCs w:val="0"/>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（4）开标一览表及附表</w:t>
      </w:r>
      <w:r>
        <w:rPr>
          <w:rFonts w:hint="eastAsia" w:ascii="宋体" w:hAnsi="宋体" w:cs="宋体"/>
          <w:b w:val="0"/>
          <w:bCs w:val="0"/>
          <w:szCs w:val="21"/>
          <w:highlight w:val="none"/>
        </w:rPr>
        <w:t xml:space="preserve">（格式见第六章）；</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（5）《南京市政府采购供应商信用承诺书》</w:t>
      </w:r>
      <w:r>
        <w:rPr>
          <w:rFonts w:hint="eastAsia" w:ascii="宋体" w:hAnsi="宋体" w:cs="宋体"/>
          <w:b w:val="0"/>
          <w:bCs w:val="0"/>
          <w:szCs w:val="21"/>
          <w:highlight w:val="none"/>
        </w:rPr>
        <w:t xml:space="preserve">（格式见第六章）</w:t>
      </w:r>
      <w:r>
        <w:rPr>
          <w:rFonts w:hint="eastAsia" w:ascii="宋体" w:hAnsi="宋体" w:cs="宋体"/>
          <w:b w:val="0"/>
          <w:bCs w:val="0"/>
          <w:szCs w:val="21"/>
          <w:highlight w:val="none"/>
          <w:lang w:val="zh-CN"/>
        </w:rPr>
        <w:t xml:space="preserve">；</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val="0"/>
          <w:bCs w:val="0"/>
          <w:szCs w:val="21"/>
          <w:highlight w:val="none"/>
        </w:rPr>
        <w:t xml:space="preserve">（7）第三章评标标准中对应的所需证明材料（如</w:t>
      </w:r>
      <w:r>
        <w:rPr>
          <w:rFonts w:hint="eastAsia" w:ascii="宋体" w:hAnsi="宋体" w:cs="宋体"/>
          <w:szCs w:val="21"/>
          <w:highlight w:val="none"/>
        </w:rPr>
        <w:t xml:space="preserve">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w:t>
      </w:r>
      <w:r>
        <w:rPr>
          <w:rFonts w:hint="eastAsia" w:ascii="宋体" w:hAnsi="宋体" w:cs="宋体"/>
          <w:szCs w:val="21"/>
          <w:highlight w:val="none"/>
          <w:lang w:val="zh-CN"/>
        </w:rPr>
        <w:t xml:space="preserve">，</w:t>
      </w:r>
      <w:r>
        <w:rPr>
          <w:rFonts w:hint="eastAsia" w:ascii="宋体" w:hAnsi="宋体" w:cs="宋体"/>
          <w:bCs/>
          <w:szCs w:val="21"/>
          <w:highlight w:val="none"/>
        </w:rPr>
        <w:t xml:space="preserve">采购人不再支付任何其他费用</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w:t>
      </w:r>
      <w:bookmarkStart w:id="7" w:name="OLE_LINK4"/>
      <w:r>
        <w:rPr>
          <w:rFonts w:hint="eastAsia" w:ascii="宋体" w:hAnsi="宋体" w:cs="宋体"/>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bookmarkEnd w:id="7"/>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11.7本项目预算为：详见第一章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szCs w:val="21"/>
          <w:highlight w:val="none"/>
        </w:rPr>
      </w:pPr>
      <w:r>
        <w:rPr>
          <w:rFonts w:hint="eastAsia" w:ascii="宋体" w:hAnsi="宋体" w:cs="宋体"/>
          <w:szCs w:val="21"/>
          <w:highlight w:val="none"/>
        </w:rPr>
        <w:t xml:space="preserve">12.2</w:t>
      </w:r>
      <w:r>
        <w:rPr>
          <w:rFonts w:hint="eastAsia" w:ascii="Arial" w:hAnsi="Arial"/>
          <w:szCs w:val="21"/>
          <w:highlight w:val="none"/>
        </w:rPr>
        <w:t xml:space="preserve"> </w:t>
      </w:r>
      <w:r>
        <w:rPr>
          <w:rFonts w:hint="eastAsia" w:ascii="Arial" w:hAnsi="Arial"/>
          <w:szCs w:val="21"/>
          <w:highlight w:val="none"/>
          <w:lang w:val="zh-CN"/>
        </w:rPr>
        <w:t xml:space="preserve">如标书制作工具中格式和内容与“江苏政府采购网、中国政府采购网”发布的</w:t>
      </w:r>
      <w:r>
        <w:rPr>
          <w:rFonts w:hint="eastAsia" w:ascii="Arial" w:hAnsi="Arial"/>
          <w:szCs w:val="21"/>
          <w:highlight w:val="none"/>
        </w:rPr>
        <w:t xml:space="preserve">采购</w:t>
      </w:r>
      <w:r>
        <w:rPr>
          <w:rFonts w:hint="eastAsia" w:ascii="Arial" w:hAnsi="Arial"/>
          <w:szCs w:val="21"/>
          <w:highlight w:val="none"/>
          <w:lang w:val="zh-CN"/>
        </w:rPr>
        <w:t xml:space="preserve">文件不一致，以</w:t>
      </w:r>
      <w:r>
        <w:rPr>
          <w:rFonts w:hint="eastAsia" w:ascii="Arial" w:hAnsi="Arial"/>
          <w:szCs w:val="21"/>
          <w:highlight w:val="none"/>
        </w:rPr>
        <w:t xml:space="preserve">上述网站</w:t>
      </w:r>
      <w:r>
        <w:rPr>
          <w:rFonts w:hint="eastAsia" w:ascii="Arial" w:hAnsi="Arial"/>
          <w:szCs w:val="21"/>
          <w:highlight w:val="none"/>
          <w:lang w:val="zh-CN"/>
        </w:rPr>
        <w:t xml:space="preserve">发布的</w:t>
      </w:r>
      <w:r>
        <w:rPr>
          <w:rFonts w:hint="eastAsia" w:ascii="Arial" w:hAnsi="Arial"/>
          <w:szCs w:val="21"/>
          <w:highlight w:val="none"/>
        </w:rPr>
        <w:t xml:space="preserve">采购</w:t>
      </w:r>
      <w:r>
        <w:rPr>
          <w:rFonts w:hint="eastAsia" w:ascii="Arial" w:hAnsi="Arial"/>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本次招标，</w:t>
      </w:r>
      <w:r>
        <w:rPr>
          <w:rFonts w:hint="eastAsia" w:ascii="宋体" w:hAnsi="宋体" w:cs="宋体"/>
          <w:bCs/>
          <w:szCs w:val="21"/>
          <w:highlight w:val="none"/>
          <w:lang w:val="en-US" w:eastAsia="zh-CN"/>
        </w:rPr>
        <w:t xml:space="preserve">按预算金额按照《江苏省政府采购代理服务收费指导意见》(苏政采协【2024】20号)收费标准*（36.2%）计算。由采购人向招标代理支付代理服务费，评审费按实计取由采购人支付。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w:t>
      </w:r>
      <w:r>
        <w:rPr>
          <w:rFonts w:hint="eastAsia" w:ascii="宋体" w:hAnsi="宋体" w:cs="宋体"/>
          <w:b/>
          <w:bCs/>
          <w:szCs w:val="21"/>
          <w:highlight w:val="none"/>
          <w:lang w:eastAsia="zh-CN"/>
        </w:rPr>
        <w:t xml:space="preserve">《政府采购货物和服务招标投标管理办法》</w:t>
      </w:r>
      <w:r>
        <w:rPr>
          <w:rFonts w:hint="eastAsia" w:ascii="宋体" w:hAnsi="宋体" w:cs="宋体"/>
          <w:b/>
          <w:bCs/>
          <w:szCs w:val="21"/>
          <w:highlight w:val="none"/>
        </w:rPr>
        <w:t xml:space="preserve">（财政部令第87号）、《关于推动解决政府采购异常低价问题的通知》（财库〔2026〕2号）：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财政部门将依法予以处罚</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1027"/>
        <w:numPr>
          <w:ilvl w:val="0"/>
          <w:numId w:val="0"/>
        </w:numPr>
        <w:spacing w:line="360" w:lineRule="auto"/>
        <w:rPr>
          <w:rFonts w:hint="eastAsia" w:ascii="宋体" w:hAnsi="宋体" w:cs="宋体"/>
          <w:highlight w:val="none"/>
        </w:rPr>
      </w:pPr>
      <w:r/>
      <w:bookmarkStart w:id="8" w:name="_Toc15715"/>
      <w:r/>
      <w:bookmarkStart w:id="9" w:name="_Toc481057145"/>
      <w:r>
        <w:rPr>
          <w:rFonts w:hint="eastAsia" w:ascii="宋体" w:hAnsi="宋体" w:cs="宋体"/>
          <w:highlight w:val="none"/>
        </w:rPr>
        <w:t xml:space="preserve">第三章</w:t>
      </w:r>
      <w:bookmarkStart w:id="10" w:name="OLE_LINK7"/>
      <w:r/>
      <w:bookmarkStart w:id="11" w:name="OLE_LINK6"/>
      <w:r>
        <w:rPr>
          <w:rFonts w:hint="eastAsia" w:ascii="宋体" w:hAnsi="宋体" w:cs="宋体"/>
          <w:highlight w:val="none"/>
        </w:rPr>
        <w:t xml:space="preserve"> 评标标准</w:t>
      </w:r>
      <w:bookmarkEnd w:id="8"/>
      <w:r/>
      <w:bookmarkEnd w:id="10"/>
      <w:r/>
      <w:bookmarkEnd w:id="11"/>
      <w:r/>
      <w:bookmarkEnd w:id="9"/>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highlight w:val="none"/>
          <w:lang w:val="en-US" w:eastAsia="zh-CN"/>
        </w:rPr>
        <w:t xml:space="preserve">低到高</w:t>
      </w:r>
      <w:r>
        <w:rPr>
          <w:rFonts w:hint="eastAsia" w:ascii="宋体" w:hAnsi="宋体" w:cs="宋体"/>
          <w:highlight w:val="none"/>
        </w:rPr>
        <w:t xml:space="preserve">顺序排列，得分且投标报价相同的，按技术指标优劣顺序排列，由评标委员会确定。</w:t>
      </w:r>
      <w:r/>
    </w:p>
    <w:tbl>
      <w:tblPr>
        <w:tblStyle w:val="1037"/>
        <w:tblpPr w:horzAnchor="text" w:tblpXSpec="center" w:vertAnchor="text" w:tblpY="1"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114"/>
        <w:gridCol w:w="7027"/>
        <w:gridCol w:w="694"/>
      </w:tblGrid>
      <w:tr>
        <w:trPr>
          <w:trHeight w:val="502"/>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采用低价优先法计算，即满足招标文件要求且投标价格最低的投标报价为评标基准价，其价格分为满分。</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本项评标基准价为：（1-投标优惠率）的最低值。</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其他投标人的投标报价为：1-投标优惠率。</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其他投标人的价格分统一按照下列公式计算：</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p>
        </w:tc>
      </w:tr>
      <w:tr>
        <w:trPr>
          <w:trHeight w:val="496"/>
          <w:tblHeader/>
        </w:trPr>
        <w:tc>
          <w:tcPr>
            <w:tcBorders>
              <w:top w:val="single" w:color="auto" w:sz="4" w:space="0"/>
              <w:left w:val="single" w:color="auto" w:sz="4" w:space="0"/>
              <w:right w:val="single" w:color="auto" w:sz="4" w:space="0"/>
            </w:tcBorders>
            <w:tcW w:w="763" w:type="dxa"/>
            <w:vAlign w:val="center"/>
            <w:vMerge w:val="restart"/>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w:t>
            </w:r>
            <w:r/>
          </w:p>
        </w:tc>
        <w:tc>
          <w:tcPr>
            <w:tcBorders>
              <w:top w:val="single" w:color="auto" w:sz="4" w:space="0"/>
              <w:left w:val="single" w:color="auto" w:sz="4" w:space="0"/>
              <w:right w:val="single" w:color="auto" w:sz="4" w:space="0"/>
            </w:tcBorders>
            <w:tcW w:w="1114" w:type="dxa"/>
            <w:vAlign w:val="center"/>
            <w:vMerge w:val="restart"/>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拟投入人员</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b/>
                <w:bCs w:val="0"/>
                <w:i w:val="0"/>
                <w:iCs/>
                <w:sz w:val="21"/>
                <w:szCs w:val="21"/>
                <w:highlight w:val="none"/>
                <w:u w:val="none"/>
                <w:lang w:val="en-US" w:eastAsia="zh-CN" w:bidi="ar-SA"/>
              </w:rPr>
            </w:pPr>
            <w:r>
              <w:rPr>
                <w:rFonts w:hint="eastAsia" w:ascii="宋体" w:hAnsi="宋体" w:cs="宋体"/>
                <w:b/>
                <w:bCs w:val="0"/>
                <w:i w:val="0"/>
                <w:iCs/>
                <w:sz w:val="21"/>
                <w:szCs w:val="21"/>
                <w:highlight w:val="none"/>
                <w:u w:val="none"/>
                <w:lang w:val="en-US" w:eastAsia="zh-CN" w:bidi="ar-SA"/>
              </w:rPr>
              <w:t xml:space="preserve">项目经理（1名）：</w:t>
            </w:r>
            <w:r/>
          </w:p>
          <w:p>
            <w:pPr>
              <w:spacing w:line="360" w:lineRule="auto"/>
              <w:rPr>
                <w:rFonts w:hint="eastAsia" w:ascii="宋体" w:hAnsi="宋体" w:cs="宋体"/>
                <w:b w:val="0"/>
                <w:bCs/>
                <w:i w:val="0"/>
                <w:iCs/>
                <w:sz w:val="21"/>
                <w:szCs w:val="21"/>
                <w:highlight w:val="none"/>
                <w:u w:val="none"/>
                <w:lang w:val="en-US" w:eastAsia="zh-CN" w:bidi="ar-SA"/>
              </w:rPr>
            </w:pPr>
            <w:r>
              <w:rPr>
                <w:rFonts w:hint="eastAsia" w:ascii="宋体" w:hAnsi="宋体" w:cs="宋体"/>
                <w:b w:val="0"/>
                <w:bCs/>
                <w:i w:val="0"/>
                <w:iCs/>
                <w:sz w:val="21"/>
                <w:szCs w:val="21"/>
                <w:highlight w:val="none"/>
                <w:u w:val="none"/>
                <w:lang w:val="en-US" w:eastAsia="zh-CN" w:bidi="ar-SA"/>
              </w:rPr>
              <w:t xml:space="preserve">项目经理具备工程建设类中级(含)以上职称，得2分；专业以职称证书为准，如职称证书反映不出专业的，则以毕业证书上专业为准。</w:t>
            </w:r>
            <w:r/>
          </w:p>
          <w:p>
            <w:pPr>
              <w:spacing w:line="360" w:lineRule="auto"/>
              <w:rPr>
                <w:rFonts w:hint="eastAsia" w:ascii="宋体" w:hAnsi="宋体" w:eastAsia="宋体" w:cs="宋体"/>
                <w:b/>
                <w:i/>
                <w:sz w:val="21"/>
                <w:szCs w:val="21"/>
                <w:highlight w:val="none"/>
                <w:u w:val="single"/>
                <w:lang w:val="en-US" w:eastAsia="zh-CN" w:bidi="ar-SA"/>
              </w:rPr>
            </w:pPr>
            <w:r>
              <w:rPr>
                <w:rFonts w:hint="eastAsia" w:ascii="宋体" w:hAnsi="宋体" w:eastAsia="宋体" w:cs="宋体"/>
                <w:b/>
                <w:bCs w:val="0"/>
                <w:i w:val="0"/>
                <w:iCs/>
                <w:sz w:val="21"/>
                <w:szCs w:val="21"/>
                <w:highlight w:val="none"/>
                <w:u w:val="none"/>
                <w:lang w:val="en-US" w:eastAsia="zh-CN" w:bidi="ar-SA"/>
              </w:rPr>
              <w:t xml:space="preserve">（提供职称证书复印件加盖公章，并提供投标人近半年任意一个月为其缴纳的养老保险缴费证明材料并加盖社保中心章或社保中心参保缴费证明电子专用章并加盖投标人公章）</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rHeight w:val="443"/>
          <w:tblHeader/>
        </w:trPr>
        <w:tc>
          <w:tcPr>
            <w:tcBorders>
              <w:left w:val="single" w:color="auto" w:sz="4" w:space="0"/>
              <w:bottom w:val="single" w:color="auto" w:sz="4" w:space="0"/>
              <w:right w:val="single" w:color="auto" w:sz="4" w:space="0"/>
            </w:tcBorders>
            <w:tcW w:w="763"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pStyle w:val="1082"/>
              <w:ind w:firstLine="0"/>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b/>
                <w:bCs w:val="0"/>
                <w:i w:val="0"/>
                <w:iCs/>
                <w:sz w:val="21"/>
                <w:szCs w:val="21"/>
                <w:highlight w:val="none"/>
                <w:u w:val="none"/>
                <w:lang w:val="en-US" w:eastAsia="zh-CN" w:bidi="ar-SA"/>
              </w:rPr>
            </w:pPr>
            <w:r>
              <w:rPr>
                <w:rFonts w:hint="eastAsia" w:ascii="宋体" w:hAnsi="宋体" w:eastAsia="宋体" w:cs="宋体"/>
                <w:b/>
                <w:bCs w:val="0"/>
                <w:i w:val="0"/>
                <w:iCs/>
                <w:sz w:val="21"/>
                <w:szCs w:val="21"/>
                <w:highlight w:val="none"/>
                <w:u w:val="none"/>
                <w:lang w:val="en-US" w:eastAsia="zh-CN" w:bidi="ar-SA"/>
              </w:rPr>
              <w:t xml:space="preserve">技术负责人</w:t>
            </w:r>
            <w:r>
              <w:rPr>
                <w:rFonts w:hint="eastAsia" w:ascii="宋体" w:hAnsi="宋体" w:cs="宋体"/>
                <w:b/>
                <w:bCs w:val="0"/>
                <w:i w:val="0"/>
                <w:iCs/>
                <w:sz w:val="21"/>
                <w:szCs w:val="21"/>
                <w:highlight w:val="none"/>
                <w:u w:val="none"/>
                <w:lang w:val="en-US" w:eastAsia="zh-CN" w:bidi="ar-SA"/>
              </w:rPr>
              <w:t xml:space="preserve">（1名）：</w:t>
            </w:r>
            <w:r/>
          </w:p>
          <w:p>
            <w:pPr>
              <w:spacing w:line="360" w:lineRule="auto"/>
              <w:rPr>
                <w:rFonts w:hint="eastAsia" w:ascii="宋体" w:hAnsi="宋体" w:cs="宋体"/>
                <w:b w:val="0"/>
                <w:bCs/>
                <w:i w:val="0"/>
                <w:iCs/>
                <w:sz w:val="21"/>
                <w:szCs w:val="21"/>
                <w:highlight w:val="none"/>
                <w:u w:val="none"/>
                <w:lang w:val="en-US" w:eastAsia="zh-CN" w:bidi="ar-SA"/>
              </w:rPr>
            </w:pPr>
            <w:r>
              <w:rPr>
                <w:rFonts w:hint="eastAsia" w:ascii="宋体" w:hAnsi="宋体" w:cs="宋体"/>
                <w:b w:val="0"/>
                <w:bCs/>
                <w:i w:val="0"/>
                <w:iCs/>
                <w:sz w:val="21"/>
                <w:szCs w:val="21"/>
                <w:highlight w:val="none"/>
                <w:u w:val="none"/>
                <w:lang w:val="en-US" w:eastAsia="zh-CN" w:bidi="ar-SA"/>
              </w:rPr>
              <w:t xml:space="preserve">技术负责人具备工程建设类中级(含)以上职称，得2分；专业以职称证书为准，如职称证书反映不出专业的，则以毕业证书上专业为准。</w:t>
            </w:r>
            <w:r/>
          </w:p>
          <w:p>
            <w:pPr>
              <w:spacing w:line="360" w:lineRule="auto"/>
              <w:rPr>
                <w:rFonts w:hint="eastAsia" w:ascii="宋体" w:hAnsi="宋体" w:eastAsia="宋体" w:cs="宋体"/>
                <w:b w:val="0"/>
                <w:bCs/>
                <w:i w:val="0"/>
                <w:iCs/>
                <w:sz w:val="21"/>
                <w:szCs w:val="21"/>
                <w:highlight w:val="none"/>
                <w:u w:val="none"/>
                <w:lang w:val="en-US" w:eastAsia="zh-CN" w:bidi="ar-SA"/>
              </w:rPr>
            </w:pPr>
            <w:r>
              <w:rPr>
                <w:rFonts w:hint="eastAsia" w:ascii="宋体" w:hAnsi="宋体" w:eastAsia="宋体" w:cs="宋体"/>
                <w:b/>
                <w:bCs w:val="0"/>
                <w:i w:val="0"/>
                <w:iCs/>
                <w:sz w:val="21"/>
                <w:szCs w:val="21"/>
                <w:highlight w:val="none"/>
                <w:u w:val="none"/>
                <w:lang w:val="en-US" w:eastAsia="zh-CN" w:bidi="ar-SA"/>
              </w:rPr>
              <w:t xml:space="preserve">（提供职称证书复印件加盖公章，并提供投标人近半年</w:t>
            </w:r>
            <w:r>
              <w:rPr>
                <w:rFonts w:hint="eastAsia" w:ascii="宋体" w:hAnsi="宋体" w:cs="宋体"/>
                <w:b/>
                <w:bCs w:val="0"/>
                <w:i w:val="0"/>
                <w:iCs/>
                <w:sz w:val="21"/>
                <w:szCs w:val="21"/>
                <w:highlight w:val="none"/>
                <w:u w:val="none"/>
                <w:lang w:val="en-US" w:eastAsia="zh-CN" w:bidi="ar-SA"/>
              </w:rPr>
              <w:t xml:space="preserve">任意一个月</w:t>
            </w:r>
            <w:r>
              <w:rPr>
                <w:rFonts w:hint="eastAsia" w:ascii="宋体" w:hAnsi="宋体" w:eastAsia="宋体" w:cs="宋体"/>
                <w:b/>
                <w:bCs w:val="0"/>
                <w:i w:val="0"/>
                <w:iCs/>
                <w:sz w:val="21"/>
                <w:szCs w:val="21"/>
                <w:highlight w:val="none"/>
                <w:u w:val="none"/>
                <w:lang w:val="en-US" w:eastAsia="zh-CN" w:bidi="ar-SA"/>
              </w:rPr>
              <w:t xml:space="preserve">为其缴纳的养老保险缴费证明材料并加盖社保中心章或社保中心参保缴费证明电子专用章并加盖投标人公章）</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rHeight w:val="953"/>
          <w:tblHeader/>
        </w:trPr>
        <w:tc>
          <w:tcPr>
            <w:tcBorders>
              <w:left w:val="single" w:color="auto" w:sz="4" w:space="0"/>
              <w:bottom w:val="single" w:color="auto" w:sz="4" w:space="0"/>
              <w:right w:val="single" w:color="auto" w:sz="4" w:space="0"/>
            </w:tcBorders>
            <w:tcW w:w="763"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pStyle w:val="1082"/>
              <w:ind w:firstLine="0"/>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numPr>
                <w:ilvl w:val="0"/>
                <w:numId w:val="0"/>
              </w:numPr>
              <w:keepLines w:val="0"/>
              <w:keepNext w:val="0"/>
              <w:pageBreakBefore w:val="0"/>
              <w:spacing w:line="360" w:lineRule="auto"/>
              <w:shd w:val="clear" w:color="auto"/>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项目组成员（除项目经理和技术负责人外）：</w:t>
            </w:r>
            <w:r/>
          </w:p>
          <w:p>
            <w:pPr>
              <w:numPr>
                <w:ilvl w:val="0"/>
                <w:numId w:val="0"/>
              </w:numPr>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项目组成员中具有</w:t>
            </w:r>
            <w:bookmarkStart w:id="12" w:name="_Toc508286060"/>
            <w:r/>
            <w:bookmarkStart w:id="13" w:name="_Toc1720135"/>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注册建造师证市政公用工程专业二级(含)以上的</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，得2分</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w:t>
            </w:r>
            <w:bookmarkEnd w:id="12"/>
            <w:r/>
            <w:bookmarkEnd w:id="13"/>
            <w:r/>
            <w:r/>
          </w:p>
          <w:p>
            <w:pPr>
              <w:spacing w:line="360" w:lineRule="auto"/>
              <w:rPr>
                <w:rFonts w:hint="eastAsia" w:ascii="宋体" w:hAnsi="宋体" w:eastAsia="宋体" w:cs="宋体"/>
                <w:b w:val="0"/>
                <w:bCs/>
                <w:i w:val="0"/>
                <w:iCs/>
                <w:sz w:val="21"/>
                <w:szCs w:val="21"/>
                <w:highlight w:val="none"/>
                <w:u w:val="none"/>
                <w:lang w:val="en-US" w:eastAsia="zh-CN" w:bidi="ar-SA"/>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项目组成员中具有</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有效的《建筑施工企业专职安全生产管理人员安全生产考核合格证书》</w:t>
            </w:r>
            <w:r>
              <w:rPr>
                <w:rFonts w:hint="eastAsia" w:ascii="宋体" w:hAnsi="宋体" w:cs="宋体"/>
                <w:color w:val="000000" w:themeColor="text1"/>
                <w:szCs w:val="21"/>
                <w:highlight w:val="none"/>
                <w:lang w:val="en-US" w:eastAsia="zh-CN"/>
                <w14:textFill>
                  <w14:solidFill>
                    <w14:schemeClr w14:val="tx1"/>
                  </w14:solidFill>
                </w14:textFill>
              </w:rPr>
              <w:t xml:space="preserve">（C证）</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得2分/人，满分4分</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w:t>
            </w:r>
            <w:r/>
          </w:p>
          <w:p>
            <w:pPr>
              <w:spacing w:line="360" w:lineRule="auto"/>
              <w:rPr>
                <w:rFonts w:hint="eastAsia" w:ascii="宋体" w:hAnsi="宋体" w:eastAsia="宋体" w:cs="宋体"/>
                <w:b w:val="0"/>
                <w:bCs/>
                <w:i w:val="0"/>
                <w:iCs/>
                <w:sz w:val="21"/>
                <w:szCs w:val="21"/>
                <w:highlight w:val="none"/>
                <w:u w:val="none"/>
                <w:lang w:val="en-US" w:eastAsia="zh-CN" w:bidi="ar-SA"/>
              </w:rPr>
            </w:pPr>
            <w:r>
              <w:rPr>
                <w:rFonts w:hint="eastAsia" w:ascii="宋体" w:hAnsi="宋体" w:eastAsia="宋体" w:cs="宋体"/>
                <w:b w:val="0"/>
                <w:bCs/>
                <w:i w:val="0"/>
                <w:iCs/>
                <w:sz w:val="21"/>
                <w:szCs w:val="21"/>
                <w:highlight w:val="none"/>
                <w:u w:val="none"/>
                <w:lang w:val="en-US" w:eastAsia="zh-CN" w:bidi="ar-SA"/>
              </w:rPr>
              <w:t xml:space="preserve">（提供有效期内的证书复印件加盖公章，并提供投标人近半年</w:t>
            </w:r>
            <w:r>
              <w:rPr>
                <w:rFonts w:hint="eastAsia" w:ascii="宋体" w:hAnsi="宋体" w:cs="宋体"/>
                <w:b/>
                <w:bCs w:val="0"/>
                <w:i w:val="0"/>
                <w:iCs/>
                <w:sz w:val="21"/>
                <w:szCs w:val="21"/>
                <w:highlight w:val="none"/>
                <w:u w:val="none"/>
                <w:lang w:val="en-US" w:eastAsia="zh-CN" w:bidi="ar-SA"/>
              </w:rPr>
              <w:t xml:space="preserve">任意一个月</w:t>
            </w:r>
            <w:r>
              <w:rPr>
                <w:rFonts w:hint="eastAsia" w:ascii="宋体" w:hAnsi="宋体" w:eastAsia="宋体" w:cs="宋体"/>
                <w:b w:val="0"/>
                <w:bCs/>
                <w:i w:val="0"/>
                <w:iCs/>
                <w:sz w:val="21"/>
                <w:szCs w:val="21"/>
                <w:highlight w:val="none"/>
                <w:u w:val="none"/>
                <w:lang w:val="en-US" w:eastAsia="zh-CN" w:bidi="ar-SA"/>
              </w:rPr>
              <w:t xml:space="preserve">为其缴纳的养老保险缴费证明材料并加盖社保中心章或社保中心参保缴费证明电子专用章并加盖投标人公章</w:t>
            </w:r>
            <w:r>
              <w:rPr>
                <w:rFonts w:hint="eastAsia" w:ascii="宋体" w:hAnsi="宋体" w:cs="宋体"/>
                <w:b w:val="0"/>
                <w:bCs/>
                <w:i w:val="0"/>
                <w:iCs/>
                <w:sz w:val="21"/>
                <w:szCs w:val="21"/>
                <w:highlight w:val="none"/>
                <w:u w:val="none"/>
                <w:lang w:val="en-US" w:eastAsia="zh-CN" w:bidi="ar-SA"/>
              </w:rPr>
              <w:t xml:space="preserve">。</w:t>
            </w:r>
            <w:r>
              <w:rPr>
                <w:rFonts w:hint="eastAsia" w:ascii="宋体" w:hAnsi="宋体" w:cs="宋体"/>
                <w:b/>
                <w:bCs w:val="0"/>
                <w:i w:val="0"/>
                <w:iCs/>
                <w:sz w:val="21"/>
                <w:szCs w:val="21"/>
                <w:highlight w:val="none"/>
                <w:u w:val="none"/>
                <w:lang w:val="en-US" w:eastAsia="zh-CN" w:bidi="ar-SA"/>
              </w:rPr>
              <w:t xml:space="preserve">建造师证书特别说明：如提供的证书需要双签</w:t>
            </w:r>
            <w:r>
              <w:rPr>
                <w:rFonts w:hint="eastAsia" w:ascii="宋体" w:hAnsi="宋体" w:eastAsia="宋体" w:cs="宋体"/>
                <w:b/>
                <w:bCs w:val="0"/>
                <w:i w:val="0"/>
                <w:iCs/>
                <w:sz w:val="21"/>
                <w:szCs w:val="21"/>
                <w:highlight w:val="none"/>
                <w:u w:val="none"/>
                <w:lang w:val="en-US" w:eastAsia="zh-CN" w:bidi="ar-SA"/>
              </w:rPr>
              <w:t xml:space="preserve">，持证人个人手写签名应当与签名图像笔迹一致，证书应当在使用有效期限内。若所提供的相关证书无法识别有效信息的，视为无效。投标人自行承担相应后果。</w:t>
            </w:r>
            <w:r>
              <w:rPr>
                <w:rFonts w:hint="eastAsia" w:ascii="宋体" w:hAnsi="宋体" w:eastAsia="宋体" w:cs="宋体"/>
                <w:b w:val="0"/>
                <w:bCs/>
                <w:i w:val="0"/>
                <w:iCs/>
                <w:sz w:val="21"/>
                <w:szCs w:val="21"/>
                <w:highlight w:val="none"/>
                <w:u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6</w:t>
            </w:r>
            <w:r/>
          </w:p>
        </w:tc>
      </w:tr>
      <w:tr>
        <w:trPr>
          <w:trHeight w:val="141"/>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拟投入设备</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具有开槽机</w:t>
            </w:r>
            <w:r>
              <w:rPr>
                <w:rFonts w:hint="eastAsia" w:ascii="宋体" w:hAnsi="宋体"/>
                <w:highlight w:val="none"/>
              </w:rPr>
              <w:t xml:space="preserve">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p>
          <w:p>
            <w:pPr>
              <w:spacing w:line="360" w:lineRule="auto"/>
              <w:rPr>
                <w:rFonts w:hint="eastAsia" w:ascii="宋体" w:hAnsi="宋体"/>
                <w:highlight w:val="none"/>
              </w:rPr>
            </w:pPr>
            <w:r>
              <w:rPr>
                <w:rFonts w:hint="eastAsia" w:ascii="宋体" w:hAnsi="宋体"/>
                <w:highlight w:val="none"/>
                <w:lang w:val="en-US" w:eastAsia="zh-CN"/>
              </w:rPr>
              <w:t xml:space="preserve">2）具有</w:t>
            </w:r>
            <w:r>
              <w:rPr>
                <w:rFonts w:hint="eastAsia" w:ascii="宋体" w:hAnsi="宋体"/>
                <w:highlight w:val="none"/>
              </w:rPr>
              <w:t xml:space="preserve">铣刨机1台及以上得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default" w:ascii="宋体" w:hAnsi="宋体"/>
                <w:highlight w:val="none"/>
                <w:lang w:val="en-US" w:eastAsia="zh-CN"/>
              </w:rPr>
            </w:pPr>
            <w:r>
              <w:rPr>
                <w:rFonts w:hint="eastAsia" w:ascii="宋体" w:hAnsi="宋体"/>
                <w:highlight w:val="none"/>
                <w:lang w:val="en-US" w:eastAsia="zh-CN"/>
              </w:rPr>
              <w:t xml:space="preserve">3）具有挖掘机</w:t>
            </w:r>
            <w:r>
              <w:rPr>
                <w:rFonts w:hint="eastAsia" w:ascii="宋体" w:hAnsi="宋体"/>
                <w:highlight w:val="none"/>
              </w:rPr>
              <w:t xml:space="preserve">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p>
          <w:p>
            <w:pPr>
              <w:spacing w:line="360" w:lineRule="auto"/>
              <w:rPr>
                <w:rFonts w:hint="eastAsia"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highlight w:val="none"/>
                <w:lang w:val="en-US" w:eastAsia="zh-CN"/>
              </w:rPr>
              <w:t xml:space="preserve">具有平板夯</w:t>
            </w:r>
            <w:r>
              <w:rPr>
                <w:rFonts w:hint="eastAsia" w:ascii="宋体" w:hAnsi="宋体"/>
                <w:highlight w:val="none"/>
              </w:rPr>
              <w:t xml:space="preserve">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highlight w:val="none"/>
              </w:rPr>
            </w:pPr>
            <w:r>
              <w:rPr>
                <w:rFonts w:hint="eastAsia" w:ascii="宋体" w:hAnsi="宋体"/>
                <w:highlight w:val="none"/>
                <w:lang w:val="en-US" w:eastAsia="zh-CN"/>
              </w:rPr>
              <w:t xml:space="preserve">5</w:t>
            </w:r>
            <w:r>
              <w:rPr>
                <w:rFonts w:hint="eastAsia" w:ascii="宋体" w:hAnsi="宋体"/>
                <w:highlight w:val="none"/>
              </w:rPr>
              <w:t xml:space="preserve">）</w:t>
            </w:r>
            <w:r>
              <w:rPr>
                <w:rFonts w:hint="eastAsia" w:ascii="宋体" w:hAnsi="宋体"/>
                <w:highlight w:val="none"/>
                <w:lang w:val="en-US" w:eastAsia="zh-CN"/>
              </w:rPr>
              <w:t xml:space="preserve">具有</w:t>
            </w:r>
            <w:r>
              <w:rPr>
                <w:rFonts w:hint="eastAsia" w:ascii="宋体" w:hAnsi="宋体"/>
                <w:highlight w:val="none"/>
              </w:rPr>
              <w:t xml:space="preserve">装载机1台及以上得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highlight w:val="none"/>
              </w:rPr>
            </w:pPr>
            <w:r>
              <w:rPr>
                <w:rFonts w:hint="eastAsia" w:ascii="宋体" w:hAnsi="宋体"/>
                <w:highlight w:val="none"/>
                <w:lang w:val="en-US" w:eastAsia="zh-CN"/>
              </w:rPr>
              <w:t xml:space="preserve">6</w:t>
            </w:r>
            <w:r>
              <w:rPr>
                <w:rFonts w:hint="eastAsia" w:ascii="宋体" w:hAnsi="宋体"/>
                <w:highlight w:val="none"/>
              </w:rPr>
              <w:t xml:space="preserve">）</w:t>
            </w:r>
            <w:r>
              <w:rPr>
                <w:rFonts w:hint="eastAsia" w:ascii="宋体" w:hAnsi="宋体"/>
                <w:highlight w:val="none"/>
                <w:lang w:val="en-US" w:eastAsia="zh-CN"/>
              </w:rPr>
              <w:t xml:space="preserve">具有</w:t>
            </w:r>
            <w:r>
              <w:rPr>
                <w:rFonts w:hint="eastAsia" w:ascii="宋体" w:hAnsi="宋体"/>
                <w:highlight w:val="none"/>
              </w:rPr>
              <w:t xml:space="preserve">压路机1台及以上得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eastAsiaTheme="minorEastAsia"/>
                <w:highlight w:val="none"/>
                <w:lang w:val="en-US" w:eastAsia="zh-CN"/>
              </w:rPr>
            </w:pPr>
            <w:r>
              <w:rPr>
                <w:rFonts w:hint="eastAsia" w:ascii="宋体" w:hAnsi="宋体"/>
                <w:highlight w:val="none"/>
                <w:lang w:val="en-US" w:eastAsia="zh-CN"/>
              </w:rPr>
              <w:t xml:space="preserve">7）</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投标供应商承诺如果中标，供应商针对本项目提供的车辆专为本项目使用，在服务期限内不挪作他用，承诺书内容完整得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提供承诺书</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w:t>
            </w:r>
            <w:r/>
          </w:p>
          <w:p>
            <w:pPr>
              <w:spacing w:line="360" w:lineRule="auto"/>
              <w:rPr>
                <w:rFonts w:hint="default" w:ascii="宋体" w:hAnsi="宋体" w:eastAsia="宋体" w:cs="宋体"/>
                <w:b w:val="0"/>
                <w:bCs/>
                <w:i w:val="0"/>
                <w:iCs/>
                <w:sz w:val="21"/>
                <w:szCs w:val="21"/>
                <w:highlight w:val="none"/>
                <w:u w:val="none"/>
                <w:lang w:val="en-US" w:eastAsia="zh-CN" w:bidi="ar-SA"/>
              </w:rPr>
            </w:pPr>
            <w:r>
              <w:rPr>
                <w:rFonts w:ascii="宋体" w:hAnsi="宋体"/>
                <w:highlight w:val="none"/>
              </w:rPr>
              <w:t xml:space="preserve">（</w:t>
            </w:r>
            <w:r>
              <w:rPr>
                <w:rFonts w:hint="eastAsia" w:ascii="宋体" w:hAnsi="宋体"/>
                <w:highlight w:val="none"/>
              </w:rPr>
              <w:t xml:space="preserve">以上</w:t>
            </w:r>
            <w:r>
              <w:rPr>
                <w:rFonts w:hint="eastAsia" w:ascii="宋体" w:hAnsi="宋体"/>
                <w:highlight w:val="none"/>
                <w:lang w:val="en-US" w:eastAsia="zh-CN"/>
              </w:rPr>
              <w:t xml:space="preserve">1）-6）</w:t>
            </w:r>
            <w:r>
              <w:rPr>
                <w:rFonts w:hint="eastAsia" w:ascii="宋体" w:hAnsi="宋体"/>
                <w:highlight w:val="none"/>
              </w:rPr>
              <w:t xml:space="preserve">车辆或设备需为供应商自有或者租赁或承诺，自有的</w:t>
            </w:r>
            <w:r>
              <w:rPr>
                <w:rFonts w:ascii="宋体" w:hAnsi="宋体"/>
                <w:highlight w:val="none"/>
              </w:rPr>
              <w:t xml:space="preserve">需</w:t>
            </w:r>
            <w:r>
              <w:rPr>
                <w:rFonts w:hint="eastAsia" w:ascii="宋体" w:hAnsi="宋体"/>
                <w:highlight w:val="none"/>
              </w:rPr>
              <w:t xml:space="preserve">提供购置发票或购置合同复印件加盖公章；租赁</w:t>
            </w:r>
            <w:r>
              <w:rPr>
                <w:rFonts w:hint="eastAsia" w:ascii="宋体" w:hAnsi="宋体"/>
                <w:highlight w:val="none"/>
                <w:lang w:val="en-US" w:eastAsia="zh-CN"/>
              </w:rPr>
              <w:t xml:space="preserve">的须提供租</w:t>
            </w:r>
            <w:r>
              <w:rPr>
                <w:rFonts w:hint="eastAsia" w:ascii="宋体" w:hAnsi="宋体"/>
                <w:highlight w:val="none"/>
              </w:rPr>
              <w:t xml:space="preserve">赁合同复印件加盖公章</w:t>
            </w:r>
            <w:r>
              <w:rPr>
                <w:rFonts w:hint="eastAsia" w:ascii="宋体" w:hAnsi="宋体"/>
                <w:highlight w:val="none"/>
                <w:lang w:eastAsia="zh-CN"/>
              </w:rPr>
              <w:t xml:space="preserve">，</w:t>
            </w:r>
            <w:r>
              <w:rPr>
                <w:rFonts w:hint="eastAsia" w:ascii="宋体" w:hAnsi="宋体"/>
                <w:highlight w:val="none"/>
                <w:lang w:val="en-US" w:eastAsia="zh-CN"/>
              </w:rPr>
              <w:t xml:space="preserve">租赁期限需要覆盖服务期，如未覆盖服务期需要承诺到期后续签并覆盖服务期</w:t>
            </w:r>
            <w:r>
              <w:rPr>
                <w:rFonts w:hint="eastAsia" w:ascii="宋体" w:hAnsi="宋体"/>
                <w:highlight w:val="none"/>
                <w:lang w:eastAsia="zh-CN"/>
              </w:rPr>
              <w:t xml:space="preserve">；</w:t>
            </w:r>
            <w:r>
              <w:rPr>
                <w:rFonts w:hint="eastAsia" w:ascii="宋体" w:hAnsi="宋体"/>
                <w:highlight w:val="none"/>
                <w:lang w:val="en-US" w:eastAsia="zh-CN"/>
              </w:rPr>
              <w:t xml:space="preserve">承诺的</w:t>
            </w:r>
            <w:r>
              <w:rPr>
                <w:rFonts w:ascii="宋体" w:hAnsi="宋体"/>
                <w:highlight w:val="none"/>
              </w:rPr>
              <w:t xml:space="preserve">需</w:t>
            </w:r>
            <w:r>
              <w:rPr>
                <w:rFonts w:hint="eastAsia" w:ascii="宋体" w:hAnsi="宋体"/>
                <w:highlight w:val="none"/>
                <w:lang w:val="en-US" w:eastAsia="zh-CN"/>
              </w:rPr>
              <w:t xml:space="preserve">提供承诺书：承诺中标后十日内备齐。</w:t>
            </w:r>
            <w:r>
              <w:rPr>
                <w:rFonts w:hint="eastAsia" w:ascii="宋体" w:hAnsi="宋体"/>
                <w:highlight w:val="none"/>
              </w:rPr>
              <w:t xml:space="preserve">未按要求提供的不得分</w:t>
            </w:r>
            <w:r>
              <w:rPr>
                <w:rFonts w:hint="eastAsia" w:ascii="宋体" w:hAnsi="宋体"/>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13</w:t>
            </w:r>
            <w:r/>
          </w:p>
        </w:tc>
      </w:tr>
      <w:tr>
        <w:trPr>
          <w:trHeight w:val="1029"/>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ascii="宋体" w:hAnsi="宋体"/>
                <w:highlight w:val="none"/>
              </w:rPr>
            </w:pPr>
            <w:r>
              <w:rPr>
                <w:rFonts w:hint="eastAsia"/>
                <w:highlight w:val="none"/>
              </w:rPr>
              <w:t xml:space="preserve">供应商自20</w:t>
            </w:r>
            <w:r>
              <w:rPr>
                <w:rFonts w:hint="eastAsia"/>
                <w:highlight w:val="none"/>
                <w:lang w:val="en-US" w:eastAsia="zh-CN"/>
              </w:rPr>
              <w:t xml:space="preserve">23</w:t>
            </w:r>
            <w:r>
              <w:rPr>
                <w:rFonts w:hint="eastAsia"/>
                <w:highlight w:val="none"/>
              </w:rPr>
              <w:t xml:space="preserve">年1月1日（含）以来承担过类似项目业绩</w:t>
            </w:r>
            <w:r>
              <w:rPr>
                <w:rFonts w:hint="eastAsia"/>
                <w:b/>
                <w:bCs/>
                <w:highlight w:val="none"/>
                <w:lang w:eastAsia="zh-CN"/>
              </w:rPr>
              <w:t xml:space="preserve">（</w:t>
            </w:r>
            <w:r>
              <w:rPr>
                <w:rFonts w:hint="eastAsia"/>
                <w:b/>
                <w:bCs/>
                <w:highlight w:val="none"/>
                <w:lang w:val="en-US" w:eastAsia="zh-CN"/>
              </w:rPr>
              <w:t xml:space="preserve">道路修复或维修类业绩，合同须体现相关内容，否则不得分</w:t>
            </w:r>
            <w:r>
              <w:rPr>
                <w:rFonts w:hint="eastAsia"/>
                <w:b/>
                <w:bCs/>
                <w:highlight w:val="none"/>
                <w:lang w:eastAsia="zh-CN"/>
              </w:rPr>
              <w:t xml:space="preserve">）</w:t>
            </w:r>
            <w:r>
              <w:rPr>
                <w:rFonts w:hint="eastAsia"/>
                <w:highlight w:val="none"/>
              </w:rPr>
              <w:t xml:space="preserve">的</w:t>
            </w:r>
            <w:r>
              <w:rPr>
                <w:rFonts w:hint="eastAsia"/>
                <w:highlight w:val="none"/>
                <w:lang w:val="en-US" w:eastAsia="zh-CN"/>
              </w:rPr>
              <w:t xml:space="preserve">每个</w:t>
            </w:r>
            <w:r>
              <w:rPr>
                <w:rFonts w:hint="eastAsia"/>
                <w:highlight w:val="none"/>
              </w:rPr>
              <w:t xml:space="preserve">得</w:t>
            </w:r>
            <w:r>
              <w:rPr>
                <w:rFonts w:hint="eastAsia"/>
                <w:highlight w:val="none"/>
                <w:lang w:val="en-US" w:eastAsia="zh-CN"/>
              </w:rPr>
              <w:t xml:space="preserve">3</w:t>
            </w:r>
            <w:r>
              <w:rPr>
                <w:rFonts w:hint="eastAsia"/>
                <w:highlight w:val="none"/>
              </w:rPr>
              <w:t xml:space="preserve">分，满分</w:t>
            </w:r>
            <w:r>
              <w:rPr>
                <w:rFonts w:hint="eastAsia"/>
                <w:highlight w:val="none"/>
                <w:lang w:val="en-US" w:eastAsia="zh-CN"/>
              </w:rPr>
              <w:t xml:space="preserve">9</w:t>
            </w:r>
            <w:r>
              <w:rPr>
                <w:rFonts w:hint="eastAsia"/>
                <w:highlight w:val="none"/>
              </w:rPr>
              <w:t xml:space="preserve">分。</w:t>
            </w:r>
            <w:r>
              <w:rPr>
                <w:rFonts w:hint="eastAsia"/>
                <w:b/>
                <w:bCs/>
                <w:highlight w:val="none"/>
              </w:rPr>
              <w:t xml:space="preserve">（提供</w:t>
            </w:r>
            <w:r>
              <w:rPr>
                <w:rFonts w:hint="eastAsia"/>
                <w:b/>
                <w:bCs/>
                <w:highlight w:val="none"/>
                <w:lang w:val="en-US" w:eastAsia="zh-CN"/>
              </w:rPr>
              <w:t xml:space="preserve">合同复印件加盖公章，时间以合同签订时间为准</w:t>
            </w:r>
            <w:r>
              <w:rPr>
                <w:rFonts w:hint="eastAsia"/>
                <w:b/>
                <w:bCs/>
                <w:highlight w:val="none"/>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80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.1</w:t>
            </w:r>
            <w:r/>
          </w:p>
        </w:tc>
        <w:tc>
          <w:tcPr>
            <w:tcBorders>
              <w:left w:val="single" w:color="auto" w:sz="4" w:space="0"/>
              <w:right w:val="single" w:color="auto" w:sz="4" w:space="0"/>
            </w:tcBorders>
            <w:tcW w:w="1114" w:type="dxa"/>
            <w:vAlign w:val="center"/>
            <w:vMerge w:val="restart"/>
            <w:textDirection w:val="lrTb"/>
            <w:noWrap w:val="false"/>
          </w:tcPr>
          <w:p>
            <w:pPr>
              <w:pStyle w:val="1082"/>
              <w:ind w:firstLine="0"/>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实施方案</w:t>
            </w:r>
            <w:r/>
          </w:p>
        </w:tc>
        <w:tc>
          <w:tcPr>
            <w:tcBorders>
              <w:top w:val="single" w:color="auto" w:sz="4" w:space="0"/>
              <w:left w:val="single" w:color="auto" w:sz="4" w:space="0"/>
              <w:right w:val="single" w:color="auto" w:sz="4" w:space="0"/>
            </w:tcBorders>
            <w:tcW w:w="7027" w:type="dxa"/>
            <w:vAlign w:val="center"/>
            <w:textDirection w:val="lrTb"/>
            <w:noWrap w:val="false"/>
          </w:tcPr>
          <w:p>
            <w:pPr>
              <w:jc w:val="left"/>
              <w:spacing w:line="360" w:lineRule="auto"/>
              <w:rPr>
                <w:rFonts w:ascii="宋体" w:hAnsi="宋体" w:cs="宋体"/>
                <w:bCs/>
                <w:spacing w:val="-2"/>
                <w:szCs w:val="21"/>
                <w:highlight w:val="none"/>
                <w:lang w:val="zh-CN" w:bidi="zh-CN"/>
              </w:rPr>
            </w:pPr>
            <w:r>
              <w:rPr>
                <w:rFonts w:hint="eastAsia" w:ascii="宋体" w:hAnsi="宋体" w:cs="宋体"/>
                <w:bCs/>
                <w:spacing w:val="-2"/>
                <w:szCs w:val="21"/>
                <w:highlight w:val="none"/>
                <w:lang w:bidi="zh-CN"/>
              </w:rPr>
              <w:t xml:space="preserve">对项目的认识、服务定位、总体目标及整体设想</w:t>
            </w:r>
            <w:r>
              <w:rPr>
                <w:rFonts w:hint="eastAsia" w:ascii="宋体" w:hAnsi="宋体" w:cs="宋体"/>
                <w:bCs/>
                <w:spacing w:val="-2"/>
                <w:szCs w:val="21"/>
                <w:highlight w:val="none"/>
                <w:lang w:val="zh-CN" w:bidi="zh-CN"/>
              </w:rPr>
              <w:t xml:space="preserve">进行评分：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（1）对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要求理解准确，提交的实施方案内容科学合理、针对性明确细致满足本项目任务要求的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10</w:t>
            </w:r>
            <w:r>
              <w:rPr>
                <w:rFonts w:hint="eastAsia" w:ascii="宋体" w:hAnsi="宋体" w:cs="宋体"/>
                <w:szCs w:val="21"/>
                <w:highlight w:val="none"/>
              </w:rPr>
              <w:t xml:space="preserve">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（2）对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要求理解准确，提交的实施方案内容合理、针对性明确但不够细致，基本满足本项目任务要求的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7</w:t>
            </w:r>
            <w:r>
              <w:rPr>
                <w:rFonts w:hint="eastAsia" w:ascii="宋体" w:hAnsi="宋体" w:cs="宋体"/>
                <w:szCs w:val="21"/>
                <w:highlight w:val="none"/>
              </w:rPr>
              <w:t xml:space="preserve">分；</w:t>
            </w:r>
            <w:r/>
          </w:p>
          <w:p>
            <w:pPr>
              <w:ind w:right="105"/>
              <w:spacing w:line="360" w:lineRule="auto"/>
              <w:widowControl/>
              <w:rPr>
                <w:rFonts w:hint="eastAsia" w:ascii="宋体" w:hAnsi="宋体" w:cs="宋体"/>
                <w:szCs w:val="21"/>
                <w:highlight w:val="none"/>
              </w:rPr>
            </w:pPr>
            <w:r>
              <w:rPr>
                <w:rFonts w:hint="eastAsia" w:ascii="宋体" w:hAnsi="宋体" w:cs="宋体"/>
                <w:szCs w:val="21"/>
                <w:highlight w:val="none"/>
              </w:rPr>
              <w:t xml:space="preserve">（3）对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要求理解不够准确，提交的实施方案合理但无针对性，内容不能完全满足本项目任务要求的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4</w:t>
            </w:r>
            <w:r>
              <w:rPr>
                <w:rFonts w:hint="eastAsia" w:ascii="宋体" w:hAnsi="宋体" w:cs="宋体"/>
                <w:szCs w:val="21"/>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w:t>
            </w:r>
            <w:r>
              <w:rPr>
                <w:rFonts w:hint="eastAsia" w:ascii="宋体" w:hAnsi="宋体" w:cs="宋体"/>
                <w:szCs w:val="21"/>
                <w:highlight w:val="none"/>
                <w:lang w:val="en-US" w:eastAsia="zh-CN"/>
              </w:rPr>
              <w:t xml:space="preserve">偏差较大</w:t>
            </w:r>
            <w:r>
              <w:rPr>
                <w:rFonts w:hint="eastAsia" w:ascii="宋体" w:hAnsi="宋体" w:cs="宋体"/>
                <w:szCs w:val="21"/>
                <w:highlight w:val="none"/>
              </w:rPr>
              <w:t xml:space="preserve">，提交的实施方案</w:t>
            </w:r>
            <w:r>
              <w:rPr>
                <w:rFonts w:hint="eastAsia" w:ascii="宋体" w:hAnsi="宋体" w:cs="宋体"/>
                <w:szCs w:val="21"/>
                <w:highlight w:val="none"/>
                <w:lang w:val="en-US" w:eastAsia="zh-CN"/>
              </w:rPr>
              <w:t xml:space="preserve">偏差较大</w:t>
            </w:r>
            <w:r>
              <w:rPr>
                <w:rFonts w:hint="eastAsia" w:ascii="宋体" w:hAnsi="宋体" w:cs="宋体"/>
                <w:szCs w:val="21"/>
                <w:highlight w:val="none"/>
              </w:rPr>
              <w:t xml:space="preserve">，内容不能满足本项目任务要求的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w:t>
            </w:r>
            <w:r>
              <w:rPr>
                <w:rFonts w:hint="eastAsia" w:ascii="宋体" w:hAnsi="宋体" w:cs="宋体"/>
                <w:szCs w:val="21"/>
                <w:highlight w:val="none"/>
                <w:lang w:bidi="ar"/>
              </w:rPr>
              <w:t xml:space="preserve">未提供相关内容的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ascii="宋体" w:hAnsi="宋体" w:cs="仿宋"/>
                <w:highlight w:val="none"/>
              </w:rPr>
              <w:t xml:space="preserve">10</w:t>
            </w:r>
            <w:r/>
          </w:p>
        </w:tc>
      </w:tr>
      <w:tr>
        <w:trPr>
          <w:trHeight w:val="2700"/>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.2</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center"/>
            <w:textDirection w:val="lrTb"/>
            <w:noWrap w:val="false"/>
          </w:tcPr>
          <w:p>
            <w:pPr>
              <w:ind w:right="105"/>
              <w:spacing w:line="360" w:lineRule="auto"/>
              <w:widowControl/>
              <w:rPr>
                <w:highlight w:val="none"/>
              </w:rPr>
            </w:pPr>
            <w:r>
              <w:rPr>
                <w:rFonts w:hint="eastAsia" w:ascii="宋体" w:hAnsi="宋体" w:cs="宋体"/>
                <w:szCs w:val="21"/>
                <w:highlight w:val="none"/>
              </w:rPr>
              <w:t xml:space="preserve">对计划安排、质量安全保证等方面进行评分：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（1）计划安排非常合理，质量安全控制措施考虑全面，</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强能保证较好完成任务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10</w:t>
            </w:r>
            <w:r>
              <w:rPr>
                <w:rFonts w:hint="eastAsia" w:ascii="宋体" w:hAnsi="宋体" w:cs="宋体"/>
                <w:szCs w:val="21"/>
                <w:highlight w:val="none"/>
              </w:rPr>
              <w:t xml:space="preserve">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）计划安排合理，质量</w:t>
            </w:r>
            <w:r>
              <w:rPr>
                <w:rFonts w:hint="eastAsia" w:ascii="宋体" w:hAnsi="宋体" w:cs="宋体"/>
                <w:szCs w:val="21"/>
                <w:highlight w:val="none"/>
                <w:lang w:eastAsia="zh-CN"/>
              </w:rPr>
              <w:t xml:space="preserve">安全控制措施</w:t>
            </w:r>
            <w:r>
              <w:rPr>
                <w:rFonts w:hint="eastAsia" w:ascii="宋体" w:hAnsi="宋体" w:cs="宋体"/>
                <w:szCs w:val="21"/>
                <w:highlight w:val="none"/>
              </w:rPr>
              <w:t xml:space="preserve">基本全面</w:t>
            </w:r>
            <w:r>
              <w:rPr>
                <w:rFonts w:hint="eastAsia" w:ascii="宋体" w:hAnsi="宋体" w:cs="宋体"/>
                <w:szCs w:val="21"/>
                <w:highlight w:val="none"/>
                <w:lang w:eastAsia="zh-CN"/>
              </w:rPr>
              <w:t xml:space="preserve">，具</w:t>
            </w:r>
            <w:r>
              <w:rPr>
                <w:rFonts w:hint="eastAsia" w:ascii="宋体" w:hAnsi="宋体" w:cs="宋体"/>
                <w:szCs w:val="21"/>
                <w:highlight w:val="none"/>
              </w:rPr>
              <w:t xml:space="preserve">有一定</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能保证完成任务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7</w:t>
            </w:r>
            <w:r>
              <w:rPr>
                <w:rFonts w:hint="eastAsia" w:ascii="宋体" w:hAnsi="宋体" w:cs="宋体"/>
                <w:szCs w:val="21"/>
                <w:highlight w:val="none"/>
              </w:rPr>
              <w:t xml:space="preserve">分；</w:t>
            </w:r>
            <w:r/>
          </w:p>
          <w:p>
            <w:pPr>
              <w:ind w:right="105"/>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）计划安排可行，质量</w:t>
            </w:r>
            <w:r>
              <w:rPr>
                <w:rFonts w:hint="eastAsia" w:ascii="宋体" w:hAnsi="宋体" w:cs="宋体"/>
                <w:szCs w:val="21"/>
                <w:highlight w:val="none"/>
                <w:lang w:eastAsia="zh-CN"/>
              </w:rPr>
              <w:t xml:space="preserve">安全控制措施</w:t>
            </w:r>
            <w:r>
              <w:rPr>
                <w:rFonts w:hint="eastAsia" w:ascii="宋体" w:hAnsi="宋体" w:cs="宋体"/>
                <w:szCs w:val="21"/>
                <w:highlight w:val="none"/>
              </w:rPr>
              <w:t xml:space="preserve">可行但不够全面，无</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，能基本完成任务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4</w:t>
            </w:r>
            <w:r>
              <w:rPr>
                <w:rFonts w:hint="eastAsia" w:ascii="宋体" w:hAnsi="宋体" w:cs="宋体"/>
                <w:szCs w:val="21"/>
                <w:highlight w:val="none"/>
              </w:rPr>
              <w:t xml:space="preserve">分；</w:t>
            </w:r>
            <w:r/>
          </w:p>
          <w:p>
            <w:pPr>
              <w:ind w:right="105"/>
              <w:spacing w:line="360" w:lineRule="auto"/>
              <w:widowControl/>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计划安排</w:t>
            </w:r>
            <w:r>
              <w:rPr>
                <w:rFonts w:hint="eastAsia" w:ascii="宋体" w:hAnsi="宋体" w:cs="宋体"/>
                <w:szCs w:val="21"/>
                <w:highlight w:val="none"/>
                <w:lang w:val="en-US" w:eastAsia="zh-CN"/>
              </w:rPr>
              <w:t xml:space="preserve">不科学</w:t>
            </w:r>
            <w:r>
              <w:rPr>
                <w:rFonts w:hint="eastAsia" w:ascii="宋体" w:hAnsi="宋体" w:cs="宋体"/>
                <w:szCs w:val="21"/>
                <w:highlight w:val="none"/>
              </w:rPr>
              <w:t xml:space="preserve">，质量</w:t>
            </w:r>
            <w:r>
              <w:rPr>
                <w:rFonts w:hint="eastAsia" w:ascii="宋体" w:hAnsi="宋体" w:cs="宋体"/>
                <w:szCs w:val="21"/>
                <w:highlight w:val="none"/>
                <w:lang w:eastAsia="zh-CN"/>
              </w:rPr>
              <w:t xml:space="preserve">安全控制措施</w:t>
            </w:r>
            <w:r>
              <w:rPr>
                <w:rFonts w:hint="eastAsia" w:ascii="宋体" w:hAnsi="宋体" w:cs="宋体"/>
                <w:szCs w:val="21"/>
                <w:highlight w:val="none"/>
              </w:rPr>
              <w:t xml:space="preserve">可行但不全面，无</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，完成任务</w:t>
            </w:r>
            <w:r>
              <w:rPr>
                <w:rFonts w:hint="eastAsia" w:ascii="宋体" w:hAnsi="宋体" w:cs="宋体"/>
                <w:szCs w:val="21"/>
                <w:highlight w:val="none"/>
                <w:lang w:val="en-US" w:eastAsia="zh-CN"/>
              </w:rPr>
              <w:t xml:space="preserve">可行性较差</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ind w:right="105"/>
              <w:spacing w:line="360" w:lineRule="auto"/>
              <w:widowControl/>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w:t>
            </w:r>
            <w:r>
              <w:rPr>
                <w:rFonts w:hint="eastAsia" w:ascii="宋体" w:hAnsi="宋体" w:cs="宋体"/>
                <w:szCs w:val="21"/>
                <w:highlight w:val="none"/>
                <w:lang w:bidi="ar"/>
              </w:rPr>
              <w:t xml:space="preserve">未提供相关内容的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ascii="宋体" w:hAnsi="宋体" w:cs="宋体"/>
                <w:bCs/>
                <w:szCs w:val="21"/>
                <w:highlight w:val="none"/>
              </w:rPr>
              <w:t xml:space="preserve">10</w:t>
            </w:r>
            <w:r/>
          </w:p>
        </w:tc>
      </w:tr>
      <w:tr>
        <w:trPr>
          <w:trHeight w:val="63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.3</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center"/>
            <w:textDirection w:val="lrTb"/>
            <w:noWrap w:val="false"/>
          </w:tcPr>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管理制度：</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投标供应商需提供完善的员工管理制度、安全管理制度、安全培训制度、质量（含机械化作业）管理制度、考核办法，评标委员会根据各投标人所提供的制度方案酌情评分：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方案描述清晰，内容全面具体，方案措施优于采购需求，实际可行的，得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w:t>
            </w:r>
            <w:r>
              <w:rPr>
                <w:rFonts w:hint="eastAsia" w:ascii="宋体" w:hAnsi="宋体" w:cs="宋体"/>
                <w:szCs w:val="21"/>
                <w:highlight w:val="none"/>
                <w:lang w:val="en-US" w:eastAsia="zh-CN"/>
              </w:rPr>
              <w:t xml:space="preserve">清晰性一般</w:t>
            </w:r>
            <w:r>
              <w:rPr>
                <w:rFonts w:hint="eastAsia" w:ascii="宋体" w:hAnsi="宋体" w:cs="宋体"/>
                <w:szCs w:val="21"/>
                <w:highlight w:val="none"/>
              </w:rPr>
              <w:t xml:space="preserve">，内容</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，方案措施基本满足采购需求的，得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w:t>
            </w:r>
            <w:r>
              <w:rPr>
                <w:rFonts w:hint="eastAsia" w:ascii="宋体" w:hAnsi="宋体" w:cs="宋体"/>
                <w:szCs w:val="21"/>
                <w:highlight w:val="none"/>
                <w:lang w:val="en-US" w:eastAsia="zh-CN"/>
              </w:rPr>
              <w:t xml:space="preserve">模糊</w:t>
            </w:r>
            <w:r>
              <w:rPr>
                <w:rFonts w:hint="eastAsia" w:ascii="宋体" w:hAnsi="宋体" w:cs="宋体"/>
                <w:szCs w:val="21"/>
                <w:highlight w:val="none"/>
              </w:rPr>
              <w:t xml:space="preserve">，内容</w:t>
            </w:r>
            <w:r>
              <w:rPr>
                <w:rFonts w:hint="eastAsia" w:ascii="宋体" w:hAnsi="宋体" w:cs="宋体"/>
                <w:szCs w:val="21"/>
                <w:highlight w:val="none"/>
                <w:lang w:val="en-US" w:eastAsia="zh-CN"/>
              </w:rPr>
              <w:t xml:space="preserve">缺漏</w:t>
            </w:r>
            <w:r>
              <w:rPr>
                <w:rFonts w:hint="eastAsia" w:ascii="宋体" w:hAnsi="宋体" w:cs="宋体"/>
                <w:szCs w:val="21"/>
                <w:highlight w:val="none"/>
              </w:rPr>
              <w:t xml:space="preserve">，方案措施</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采购需求</w:t>
            </w:r>
            <w:r>
              <w:rPr>
                <w:rFonts w:hint="eastAsia" w:ascii="宋体" w:hAnsi="宋体" w:cs="宋体"/>
                <w:szCs w:val="21"/>
                <w:highlight w:val="none"/>
                <w:lang w:val="en-US" w:eastAsia="zh-CN"/>
              </w:rPr>
              <w:t xml:space="preserve">有偏差</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w:t>
            </w:r>
            <w:r>
              <w:rPr>
                <w:rFonts w:hint="eastAsia" w:ascii="宋体" w:hAnsi="宋体" w:cs="宋体"/>
                <w:szCs w:val="21"/>
                <w:highlight w:val="none"/>
                <w:lang w:val="en-US" w:eastAsia="zh-CN"/>
              </w:rPr>
              <w:t xml:space="preserve">偏差大</w:t>
            </w:r>
            <w:r>
              <w:rPr>
                <w:rFonts w:hint="eastAsia" w:ascii="宋体" w:hAnsi="宋体" w:cs="宋体"/>
                <w:szCs w:val="21"/>
                <w:highlight w:val="none"/>
              </w:rPr>
              <w:t xml:space="preserve">，内容</w:t>
            </w:r>
            <w:r>
              <w:rPr>
                <w:rFonts w:hint="eastAsia" w:ascii="宋体" w:hAnsi="宋体" w:cs="宋体"/>
                <w:szCs w:val="21"/>
                <w:highlight w:val="none"/>
                <w:lang w:val="en-US" w:eastAsia="zh-CN"/>
              </w:rPr>
              <w:t xml:space="preserve">缺漏</w:t>
            </w:r>
            <w:r>
              <w:rPr>
                <w:rFonts w:hint="eastAsia" w:ascii="宋体" w:hAnsi="宋体" w:cs="宋体"/>
                <w:szCs w:val="21"/>
                <w:highlight w:val="none"/>
              </w:rPr>
              <w:t xml:space="preserve">，方案措施</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采购需求</w:t>
            </w:r>
            <w:r>
              <w:rPr>
                <w:rFonts w:hint="eastAsia" w:ascii="宋体" w:hAnsi="宋体" w:cs="宋体"/>
                <w:szCs w:val="21"/>
                <w:highlight w:val="none"/>
                <w:lang w:val="en-US" w:eastAsia="zh-CN"/>
              </w:rPr>
              <w:t xml:space="preserve">偏差大</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bCs/>
                <w:szCs w:val="21"/>
                <w:highlight w:val="none"/>
              </w:rPr>
              <w:t xml:space="preserve">10</w:t>
            </w:r>
            <w:r/>
          </w:p>
        </w:tc>
      </w:tr>
      <w:tr>
        <w:trPr>
          <w:trHeight w:val="863"/>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.4</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top"/>
            <w:textDirection w:val="lrTb"/>
            <w:noWrap w:val="false"/>
          </w:tcPr>
          <w:p>
            <w:pPr>
              <w:spacing w:line="360" w:lineRule="auto"/>
              <w:widowControl/>
              <w:rPr>
                <w:rFonts w:ascii="宋体" w:hAnsi="宋体" w:cs="宋体"/>
                <w:szCs w:val="21"/>
                <w:highlight w:val="none"/>
                <w:lang w:bidi="ar"/>
              </w:rPr>
            </w:pPr>
            <w:r>
              <w:rPr>
                <w:rFonts w:hint="eastAsia" w:ascii="宋体" w:hAnsi="宋体" w:cs="宋体"/>
                <w:szCs w:val="21"/>
                <w:highlight w:val="none"/>
                <w:lang w:eastAsia="zh-CN" w:bidi="ar"/>
              </w:rPr>
              <w:t xml:space="preserve">根据</w:t>
            </w:r>
            <w:r>
              <w:rPr>
                <w:rFonts w:hint="eastAsia" w:ascii="宋体" w:hAnsi="宋体" w:cs="宋体"/>
                <w:szCs w:val="21"/>
                <w:highlight w:val="none"/>
                <w:lang w:bidi="ar"/>
              </w:rPr>
              <w:t xml:space="preserve">档案资料管理进行评分：</w:t>
            </w:r>
            <w:r/>
          </w:p>
          <w:p>
            <w:pPr>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（1）档案资料管理制度完善，建立、收集、保存等流程健全、规范，切实可行的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得1</w:t>
            </w:r>
            <w:r>
              <w:rPr>
                <w:rFonts w:ascii="宋体" w:hAnsi="宋体" w:cs="宋体"/>
                <w:szCs w:val="21"/>
                <w:highlight w:val="none"/>
                <w:lang w:bidi="ar"/>
              </w:rPr>
              <w:t xml:space="preserve">0</w:t>
            </w:r>
            <w:r>
              <w:rPr>
                <w:rFonts w:hint="eastAsia" w:ascii="宋体" w:hAnsi="宋体" w:cs="宋体"/>
                <w:szCs w:val="21"/>
                <w:highlight w:val="none"/>
                <w:lang w:bidi="ar"/>
              </w:rPr>
              <w:t xml:space="preserve">分。</w:t>
            </w:r>
            <w:r/>
          </w:p>
          <w:p>
            <w:pPr>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（2）档案资料管理制度基本完善，有建立、收集、保存等流程的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得</w:t>
            </w:r>
            <w:r>
              <w:rPr>
                <w:rFonts w:ascii="宋体" w:hAnsi="宋体" w:cs="宋体"/>
                <w:szCs w:val="21"/>
                <w:highlight w:val="none"/>
                <w:lang w:bidi="ar"/>
              </w:rPr>
              <w:t xml:space="preserve">7</w:t>
            </w:r>
            <w:r>
              <w:rPr>
                <w:rFonts w:hint="eastAsia" w:ascii="宋体" w:hAnsi="宋体" w:cs="宋体"/>
                <w:szCs w:val="21"/>
                <w:highlight w:val="none"/>
                <w:lang w:bidi="ar"/>
              </w:rPr>
              <w:t xml:space="preserve">分。</w:t>
            </w:r>
            <w:r/>
          </w:p>
          <w:p>
            <w:pP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（3）有档案资料管理制度，但建立、收集、保存等流程不完整的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得</w:t>
            </w:r>
            <w:r>
              <w:rPr>
                <w:rFonts w:ascii="宋体" w:hAnsi="宋体" w:cs="宋体"/>
                <w:szCs w:val="21"/>
                <w:highlight w:val="none"/>
                <w:lang w:bidi="ar"/>
              </w:rPr>
              <w:t xml:space="preserve">4</w:t>
            </w:r>
            <w:r>
              <w:rPr>
                <w:rFonts w:hint="eastAsia" w:ascii="宋体" w:hAnsi="宋体" w:cs="宋体"/>
                <w:szCs w:val="21"/>
                <w:highlight w:val="none"/>
                <w:lang w:bidi="ar"/>
              </w:rPr>
              <w:t xml:space="preserve">分。</w:t>
            </w:r>
            <w:r/>
          </w:p>
          <w:p>
            <w:pPr>
              <w:ind w:right="105"/>
              <w:spacing w:line="360" w:lineRule="auto"/>
              <w:widowControl/>
              <w:rPr>
                <w:rFonts w:hint="eastAsia" w:ascii="宋体" w:hAnsi="宋体" w:cs="宋体"/>
                <w:szCs w:val="21"/>
                <w:highlight w:val="none"/>
                <w:lang w:bidi="ar"/>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lang w:bidi="ar"/>
              </w:rPr>
              <w:t xml:space="preserve">档案资料管理制度</w:t>
            </w:r>
            <w:r>
              <w:rPr>
                <w:rFonts w:hint="eastAsia" w:ascii="宋体" w:hAnsi="宋体" w:cs="宋体"/>
                <w:szCs w:val="21"/>
                <w:highlight w:val="none"/>
                <w:lang w:val="en-US" w:eastAsia="zh-CN" w:bidi="ar"/>
              </w:rPr>
              <w:t xml:space="preserve">较差</w:t>
            </w:r>
            <w:r>
              <w:rPr>
                <w:rFonts w:hint="eastAsia" w:ascii="宋体" w:hAnsi="宋体" w:cs="宋体"/>
                <w:szCs w:val="21"/>
                <w:highlight w:val="none"/>
                <w:lang w:bidi="ar"/>
              </w:rPr>
              <w:t xml:space="preserve">，建立、收集、保存等流程不完整的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）未提供相关内容的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bCs/>
                <w:szCs w:val="21"/>
                <w:highlight w:val="none"/>
              </w:rPr>
              <w:t xml:space="preserve">10</w:t>
            </w:r>
            <w:r/>
          </w:p>
        </w:tc>
      </w:tr>
      <w:tr>
        <w:trPr>
          <w:trHeight w:val="491"/>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5.5</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top"/>
            <w:textDirection w:val="lrTb"/>
            <w:noWrap w:val="false"/>
          </w:tcPr>
          <w:p>
            <w:pPr>
              <w:spacing w:line="360" w:lineRule="auto"/>
              <w:rPr>
                <w:highlight w:val="none"/>
              </w:rPr>
            </w:pPr>
            <w:r>
              <w:rPr>
                <w:rFonts w:hint="eastAsia" w:ascii="宋体" w:hAnsi="宋体" w:cs="宋体"/>
                <w:szCs w:val="21"/>
                <w:highlight w:val="none"/>
              </w:rPr>
              <w:t xml:space="preserve">对</w:t>
            </w:r>
            <w:r>
              <w:rPr>
                <w:rFonts w:hint="eastAsia"/>
                <w:highlight w:val="none"/>
              </w:rPr>
              <w:t xml:space="preserve">突击保障任务和突发问题的应急预案</w:t>
            </w:r>
            <w:r>
              <w:rPr>
                <w:rFonts w:hint="eastAsia" w:ascii="宋体" w:hAnsi="宋体" w:cs="宋体"/>
                <w:szCs w:val="21"/>
                <w:highlight w:val="none"/>
                <w:lang w:bidi="ar"/>
              </w:rPr>
              <w:t xml:space="preserve">进行评分</w:t>
            </w:r>
            <w:r>
              <w:rPr>
                <w:rFonts w:hint="eastAsia"/>
                <w:highlight w:val="none"/>
              </w:rPr>
              <w:t xml:space="preserve">：</w:t>
            </w:r>
            <w:r/>
          </w:p>
          <w:p>
            <w:pPr>
              <w:spacing w:line="360" w:lineRule="auto"/>
              <w:rPr>
                <w:highlight w:val="none"/>
              </w:rPr>
            </w:pPr>
            <w:r>
              <w:rPr>
                <w:rFonts w:hint="eastAsia"/>
                <w:highlight w:val="none"/>
              </w:rPr>
              <w:t xml:space="preserve">（1）突发情况应急预案科学合理，突击保障任务和突发问题处理措施全面完善详细的</w:t>
            </w:r>
            <w:r>
              <w:rPr>
                <w:rFonts w:hint="eastAsia"/>
                <w:highlight w:val="none"/>
                <w:lang w:eastAsia="zh-CN"/>
              </w:rPr>
              <w:t xml:space="preserve">，</w:t>
            </w:r>
            <w:r>
              <w:rPr>
                <w:rFonts w:hint="eastAsia"/>
                <w:highlight w:val="none"/>
              </w:rPr>
              <w:t xml:space="preserve">得</w:t>
            </w:r>
            <w:r>
              <w:rPr>
                <w:highlight w:val="none"/>
              </w:rPr>
              <w:t xml:space="preserve">10</w:t>
            </w:r>
            <w:r>
              <w:rPr>
                <w:rFonts w:hint="eastAsia"/>
                <w:highlight w:val="none"/>
              </w:rPr>
              <w:t xml:space="preserve">分；</w:t>
            </w:r>
            <w:r/>
          </w:p>
          <w:p>
            <w:pPr>
              <w:spacing w:line="360" w:lineRule="auto"/>
              <w:rPr>
                <w:highlight w:val="none"/>
              </w:rPr>
            </w:pPr>
            <w:r>
              <w:rPr>
                <w:rFonts w:hint="eastAsia"/>
                <w:highlight w:val="none"/>
              </w:rPr>
              <w:t xml:space="preserve">（</w:t>
            </w:r>
            <w:r>
              <w:rPr>
                <w:highlight w:val="none"/>
              </w:rPr>
              <w:t xml:space="preserve">2</w:t>
            </w:r>
            <w:r>
              <w:rPr>
                <w:rFonts w:hint="eastAsia"/>
                <w:highlight w:val="none"/>
              </w:rPr>
              <w:t xml:space="preserve">）突发情况应急预案合理，突击保障任务和突发问题处理措施</w:t>
            </w:r>
            <w:r>
              <w:rPr>
                <w:rFonts w:hint="eastAsia" w:ascii="宋体" w:hAnsi="宋体"/>
                <w:highlight w:val="none"/>
              </w:rPr>
              <w:t xml:space="preserve">详细可行</w:t>
            </w:r>
            <w:r>
              <w:rPr>
                <w:rFonts w:hint="eastAsia"/>
                <w:highlight w:val="none"/>
              </w:rPr>
              <w:t xml:space="preserve">的</w:t>
            </w:r>
            <w:r>
              <w:rPr>
                <w:rFonts w:hint="eastAsia"/>
                <w:highlight w:val="none"/>
                <w:lang w:eastAsia="zh-CN"/>
              </w:rPr>
              <w:t xml:space="preserve">，</w:t>
            </w:r>
            <w:r>
              <w:rPr>
                <w:rFonts w:hint="eastAsia"/>
                <w:highlight w:val="none"/>
              </w:rPr>
              <w:t xml:space="preserve">得</w:t>
            </w:r>
            <w:r>
              <w:rPr>
                <w:highlight w:val="none"/>
              </w:rPr>
              <w:t xml:space="preserve">7</w:t>
            </w:r>
            <w:r>
              <w:rPr>
                <w:rFonts w:hint="eastAsia"/>
                <w:highlight w:val="none"/>
              </w:rPr>
              <w:t xml:space="preserve">分；</w:t>
            </w:r>
            <w:r/>
          </w:p>
          <w:p>
            <w:pPr>
              <w:spacing w:line="360" w:lineRule="auto"/>
              <w:rPr>
                <w:rFonts w:hint="eastAsia" w:eastAsia="宋体"/>
                <w:highlight w:val="none"/>
                <w:lang w:val="en-US" w:eastAsia="zh-CN"/>
              </w:rPr>
            </w:pPr>
            <w:r>
              <w:rPr>
                <w:rFonts w:hint="eastAsia"/>
                <w:highlight w:val="none"/>
              </w:rPr>
              <w:t xml:space="preserve">（</w:t>
            </w:r>
            <w:r>
              <w:rPr>
                <w:highlight w:val="none"/>
              </w:rPr>
              <w:t xml:space="preserve">3</w:t>
            </w:r>
            <w:r>
              <w:rPr>
                <w:rFonts w:hint="eastAsia"/>
                <w:highlight w:val="none"/>
              </w:rPr>
              <w:t xml:space="preserve">）突发情况应急预案可行，突击保障任务和突发问题处理措施</w:t>
            </w:r>
            <w:r>
              <w:rPr>
                <w:rFonts w:hint="eastAsia" w:ascii="宋体" w:hAnsi="宋体"/>
                <w:highlight w:val="none"/>
              </w:rPr>
              <w:t xml:space="preserve">可行但不够详细的</w:t>
            </w:r>
            <w:r>
              <w:rPr>
                <w:rFonts w:hint="eastAsia" w:ascii="宋体" w:hAnsi="宋体"/>
                <w:highlight w:val="none"/>
                <w:lang w:eastAsia="zh-CN"/>
              </w:rPr>
              <w:t xml:space="preserve">，</w:t>
            </w:r>
            <w:r>
              <w:rPr>
                <w:rFonts w:hint="eastAsia"/>
                <w:highlight w:val="none"/>
              </w:rPr>
              <w:t xml:space="preserve">得</w:t>
            </w:r>
            <w:r>
              <w:rPr>
                <w:highlight w:val="none"/>
              </w:rPr>
              <w:t xml:space="preserve">4</w:t>
            </w:r>
            <w:r>
              <w:rPr>
                <w:rFonts w:hint="eastAsia"/>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highlight w:val="none"/>
              </w:rPr>
              <w:t xml:space="preserve">突发情况应急预案</w:t>
            </w:r>
            <w:r>
              <w:rPr>
                <w:rFonts w:hint="eastAsia"/>
                <w:highlight w:val="none"/>
                <w:lang w:val="en-US" w:eastAsia="zh-CN"/>
              </w:rPr>
              <w:t xml:space="preserve">不可行</w:t>
            </w:r>
            <w:r>
              <w:rPr>
                <w:rFonts w:hint="eastAsia"/>
                <w:highlight w:val="none"/>
              </w:rPr>
              <w:t xml:space="preserve">，突击保障任务和突发问题处理措施</w:t>
            </w:r>
            <w:r>
              <w:rPr>
                <w:rFonts w:hint="eastAsia"/>
                <w:highlight w:val="none"/>
                <w:lang w:val="en-US" w:eastAsia="zh-CN"/>
              </w:rPr>
              <w:t xml:space="preserve">不可行且不详细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）未提供方案的</w:t>
            </w:r>
            <w:r>
              <w:rPr>
                <w:rFonts w:hint="eastAsia"/>
                <w:highlight w:val="none"/>
                <w:lang w:eastAsia="zh-CN"/>
              </w:rPr>
              <w:t xml:space="preserve">，</w:t>
            </w:r>
            <w:r>
              <w:rPr>
                <w:rFonts w:hint="eastAsia"/>
                <w:highlight w:val="none"/>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bCs/>
                <w:szCs w:val="21"/>
                <w:highlight w:val="none"/>
              </w:rPr>
              <w:t xml:space="preserve">10</w:t>
            </w:r>
            <w:r/>
          </w:p>
        </w:tc>
      </w:tr>
      <w:tr>
        <w:trPr>
          <w:trHeight w:val="478"/>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6</w:t>
            </w:r>
            <w:r/>
          </w:p>
        </w:tc>
        <w:tc>
          <w:tcPr>
            <w:tcBorders>
              <w:left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Cs/>
                <w:szCs w:val="21"/>
                <w:highlight w:val="none"/>
              </w:rPr>
              <w:t xml:space="preserve">服务承诺及后续服务</w:t>
            </w:r>
            <w:r/>
          </w:p>
        </w:tc>
        <w:tc>
          <w:tcPr>
            <w:tcBorders>
              <w:top w:val="single" w:color="auto" w:sz="4" w:space="0"/>
              <w:left w:val="single" w:color="auto" w:sz="4" w:space="0"/>
              <w:right w:val="single" w:color="auto" w:sz="4" w:space="0"/>
            </w:tcBorders>
            <w:tcW w:w="7027" w:type="dxa"/>
            <w:vAlign w:val="center"/>
            <w:textDirection w:val="lrTb"/>
            <w:noWrap w:val="false"/>
          </w:tcPr>
          <w:p>
            <w:pPr>
              <w:spacing w:line="360" w:lineRule="auto"/>
              <w:rPr>
                <w:highlight w:val="none"/>
              </w:rPr>
            </w:pPr>
            <w:r>
              <w:rPr>
                <w:rFonts w:hint="eastAsia"/>
                <w:highlight w:val="none"/>
              </w:rPr>
              <w:t xml:space="preserve">从服务目标、服务安排、后续服务承诺书几个方面进行</w:t>
            </w:r>
            <w:r>
              <w:rPr>
                <w:rFonts w:hint="eastAsia"/>
                <w:highlight w:val="none"/>
                <w:lang w:eastAsia="zh-CN"/>
              </w:rPr>
              <w:t xml:space="preserve">针对性</w:t>
            </w:r>
            <w:r>
              <w:rPr>
                <w:rFonts w:hint="eastAsia"/>
                <w:highlight w:val="none"/>
              </w:rPr>
              <w:t xml:space="preserve">描述后续服务</w:t>
            </w:r>
            <w:r>
              <w:rPr>
                <w:rFonts w:hint="eastAsia" w:ascii="宋体" w:hAnsi="宋体" w:cs="宋体"/>
                <w:szCs w:val="21"/>
                <w:highlight w:val="none"/>
                <w:lang w:bidi="ar"/>
              </w:rPr>
              <w:t xml:space="preserve">进行评分</w:t>
            </w:r>
            <w:r>
              <w:rPr>
                <w:rFonts w:hint="eastAsia"/>
                <w:highlight w:val="none"/>
              </w:rPr>
              <w:t xml:space="preserve">：</w:t>
            </w:r>
            <w:r/>
          </w:p>
          <w:p>
            <w:pPr>
              <w:spacing w:line="360" w:lineRule="auto"/>
              <w:rPr>
                <w:highlight w:val="none"/>
              </w:rPr>
            </w:pPr>
            <w:r>
              <w:rPr>
                <w:rFonts w:hint="eastAsia"/>
                <w:highlight w:val="none"/>
              </w:rPr>
              <w:t xml:space="preserve">（</w:t>
            </w:r>
            <w:r>
              <w:rPr>
                <w:highlight w:val="none"/>
              </w:rPr>
              <w:t xml:space="preserve">1</w:t>
            </w:r>
            <w:r>
              <w:rPr>
                <w:rFonts w:hint="eastAsia"/>
                <w:highlight w:val="none"/>
              </w:rPr>
              <w:t xml:space="preserve">）服务目标明确，服务措施全面、针对性明确细致，后续服务考虑全面详细的</w:t>
            </w:r>
            <w:r>
              <w:rPr>
                <w:rFonts w:hint="eastAsia"/>
                <w:highlight w:val="none"/>
                <w:lang w:eastAsia="zh-CN"/>
              </w:rPr>
              <w:t xml:space="preserve">，</w:t>
            </w:r>
            <w:r>
              <w:rPr>
                <w:rFonts w:hint="eastAsia"/>
                <w:highlight w:val="none"/>
              </w:rPr>
              <w:t xml:space="preserve">得</w:t>
            </w:r>
            <w:r>
              <w:rPr>
                <w:rFonts w:hint="eastAsia"/>
                <w:highlight w:val="none"/>
                <w:lang w:val="en-US" w:eastAsia="zh-CN"/>
              </w:rPr>
              <w:t xml:space="preserve">3</w:t>
            </w:r>
            <w:r>
              <w:rPr>
                <w:rFonts w:hint="eastAsia"/>
                <w:highlight w:val="none"/>
              </w:rPr>
              <w:t xml:space="preserve">分；</w:t>
            </w:r>
            <w:r/>
          </w:p>
          <w:p>
            <w:pPr>
              <w:spacing w:line="360" w:lineRule="auto"/>
              <w:rPr>
                <w:highlight w:val="none"/>
              </w:rPr>
            </w:pPr>
            <w:r>
              <w:rPr>
                <w:rFonts w:hint="eastAsia"/>
                <w:highlight w:val="none"/>
              </w:rPr>
              <w:t xml:space="preserve">（</w:t>
            </w:r>
            <w:r>
              <w:rPr>
                <w:highlight w:val="none"/>
              </w:rPr>
              <w:t xml:space="preserve">2</w:t>
            </w:r>
            <w:r>
              <w:rPr>
                <w:rFonts w:hint="eastAsia"/>
                <w:highlight w:val="none"/>
              </w:rPr>
              <w:t xml:space="preserve">）服务目标明确，服务措施全面、针对性明确但不够细致，后续服务考虑全面但不够详细的</w:t>
            </w:r>
            <w:r>
              <w:rPr>
                <w:rFonts w:hint="eastAsia"/>
                <w:highlight w:val="none"/>
                <w:lang w:eastAsia="zh-CN"/>
              </w:rPr>
              <w:t xml:space="preserve">，得</w:t>
            </w:r>
            <w:r>
              <w:rPr>
                <w:rFonts w:hint="eastAsia"/>
                <w:highlight w:val="none"/>
                <w:lang w:val="en-US" w:eastAsia="zh-CN"/>
              </w:rPr>
              <w:t xml:space="preserve">2</w:t>
            </w:r>
            <w:r>
              <w:rPr>
                <w:rFonts w:hint="eastAsia"/>
                <w:highlight w:val="none"/>
              </w:rPr>
              <w:t xml:space="preserve">分；</w:t>
            </w:r>
            <w:r/>
          </w:p>
          <w:p>
            <w:pPr>
              <w:spacing w:line="360" w:lineRule="auto"/>
              <w:rPr>
                <w:highlight w:val="none"/>
              </w:rPr>
            </w:pPr>
            <w:r>
              <w:rPr>
                <w:rFonts w:hint="eastAsia"/>
                <w:highlight w:val="none"/>
              </w:rPr>
              <w:t xml:space="preserve">（</w:t>
            </w:r>
            <w:r>
              <w:rPr>
                <w:highlight w:val="none"/>
              </w:rPr>
              <w:t xml:space="preserve">3</w:t>
            </w:r>
            <w:r>
              <w:rPr>
                <w:rFonts w:hint="eastAsia"/>
                <w:highlight w:val="none"/>
              </w:rPr>
              <w:t xml:space="preserve">）服务目标不够明确，服务措施不够全面、无针对性，后续服务考虑不够详细的</w:t>
            </w:r>
            <w:r>
              <w:rPr>
                <w:rFonts w:hint="eastAsia"/>
                <w:highlight w:val="none"/>
                <w:lang w:eastAsia="zh-CN"/>
              </w:rPr>
              <w:t xml:space="preserve">，得</w:t>
            </w:r>
            <w:r>
              <w:rPr>
                <w:rFonts w:hint="eastAsia"/>
                <w:highlight w:val="none"/>
                <w:lang w:val="en-US" w:eastAsia="zh-CN"/>
              </w:rPr>
              <w:t xml:space="preserve">1</w:t>
            </w:r>
            <w:r>
              <w:rPr>
                <w:rFonts w:hint="eastAsia"/>
                <w:highlight w:val="none"/>
              </w:rPr>
              <w:t xml:space="preserve">分；</w:t>
            </w:r>
            <w:r/>
          </w:p>
          <w:p>
            <w:pPr>
              <w:spacing w:line="360" w:lineRule="auto"/>
              <w:rPr>
                <w:rFonts w:ascii="宋体" w:hAnsi="宋体" w:cs="宋体"/>
                <w:szCs w:val="21"/>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）未提供方案的</w:t>
            </w:r>
            <w:r>
              <w:rPr>
                <w:rFonts w:hint="eastAsia"/>
                <w:highlight w:val="none"/>
                <w:lang w:eastAsia="zh-CN"/>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3</w:t>
            </w:r>
            <w:r/>
          </w:p>
        </w:tc>
      </w:tr>
      <w:tr>
        <w:trPr>
          <w:trHeight w:val="344"/>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7</w:t>
            </w:r>
            <w:r/>
          </w:p>
        </w:tc>
        <w:tc>
          <w:tcPr>
            <w:tcBorders>
              <w:left w:val="single" w:color="auto" w:sz="4" w:space="0"/>
              <w:right w:val="single" w:color="auto" w:sz="4" w:space="0"/>
            </w:tcBorders>
            <w:tcW w:w="1114"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widowControl/>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5. 监狱企业、残疾人福利性单位属于小型、微型企业的，不重复享受政策。</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6.本国产品的价格扣除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6.2政府采购活动中既有本国产品又有非本国产品参与竞争的，依法对本国产品给予价格评审优惠，对本国产品的报价给予20%的价格扣除，用扣除后的价格参与评审。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highlight w:val="none"/>
        </w:rPr>
      </w:pPr>
      <w:r>
        <w:rPr>
          <w:rFonts w:hint="eastAsia" w:ascii="宋体" w:hAnsi="宋体" w:eastAsia="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highlight w:val="none"/>
        </w:rPr>
      </w:pPr>
      <w:r/>
      <w:bookmarkStart w:id="14" w:name="_Toc21966"/>
      <w:r/>
      <w:bookmarkStart w:id="15" w:name="_Toc31739"/>
      <w:r/>
      <w:bookmarkStart w:id="16" w:name="_Toc481057147"/>
      <w:r/>
      <w:bookmarkStart w:id="17" w:name="_Hlk96071152"/>
      <w:r>
        <w:rPr>
          <w:rFonts w:hint="eastAsia" w:ascii="宋体" w:hAnsi="宋体" w:cs="宋体"/>
          <w:highlight w:val="none"/>
        </w:rPr>
        <w:br w:type="page" w:clear="all"/>
      </w:r>
      <w:r/>
    </w:p>
    <w:p>
      <w:pPr>
        <w:pStyle w:val="1027"/>
        <w:numPr>
          <w:ilvl w:val="0"/>
          <w:numId w:val="0"/>
        </w:numPr>
        <w:spacing w:line="360" w:lineRule="auto"/>
        <w:rPr>
          <w:rFonts w:hint="eastAsia" w:ascii="宋体" w:hAnsi="宋体" w:cs="宋体"/>
          <w:highlight w:val="none"/>
        </w:rPr>
      </w:pPr>
      <w:r>
        <w:rPr>
          <w:rFonts w:hint="eastAsia" w:ascii="宋体" w:hAnsi="宋体" w:cs="宋体"/>
          <w:highlight w:val="none"/>
        </w:rPr>
        <w:t xml:space="preserve">第四章 采购需求</w:t>
      </w:r>
      <w:bookmarkEnd w:id="14"/>
      <w:r/>
      <w:bookmarkEnd w:id="15"/>
      <w:r/>
      <w:bookmarkEnd w:id="16"/>
      <w:r/>
      <w:bookmarkEnd w:id="17"/>
      <w:r/>
      <w:r/>
    </w:p>
    <w:p>
      <w:pPr>
        <w:ind w:firstLine="422"/>
        <w:jc w:val="left"/>
        <w:spacing w:line="360" w:lineRule="auto"/>
        <w:rPr>
          <w:rFonts w:asciiTheme="minorEastAsia" w:hAnsiTheme="minorEastAsia" w:eastAsiaTheme="minorEastAsia" w:cstheme="minorEastAsia"/>
          <w:bCs/>
          <w:szCs w:val="21"/>
          <w:highlight w:val="none"/>
        </w:rPr>
      </w:pPr>
      <w:r/>
      <w:bookmarkStart w:id="18" w:name="_Toc28129"/>
      <w:r>
        <w:rPr>
          <w:rFonts w:hint="eastAsia" w:asciiTheme="minorEastAsia" w:hAnsiTheme="minorEastAsia" w:eastAsiaTheme="minorEastAsia" w:cstheme="minorEastAsia"/>
          <w:b/>
          <w:szCs w:val="21"/>
          <w:highlight w:val="none"/>
        </w:rPr>
        <w:t xml:space="preserve">一、项目名称：</w:t>
      </w:r>
      <w:r>
        <w:rPr>
          <w:rFonts w:hint="eastAsia" w:asciiTheme="minorEastAsia" w:hAnsiTheme="minorEastAsia" w:eastAsiaTheme="minorEastAsia" w:cstheme="minorEastAsia"/>
          <w:bCs/>
          <w:szCs w:val="21"/>
          <w:highlight w:val="none"/>
          <w:lang w:eastAsia="zh-CN"/>
        </w:rPr>
        <w:t xml:space="preserve">2026年仙林大学城城市道路挖掘修复服务项目</w:t>
      </w:r>
      <w:r/>
    </w:p>
    <w:p>
      <w:pPr>
        <w:ind w:firstLine="422"/>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二、项目概况</w:t>
      </w:r>
      <w:r/>
    </w:p>
    <w:p>
      <w:pPr>
        <w:ind w:firstLine="420"/>
        <w:jc w:val="left"/>
        <w:spacing w:line="360" w:lineRule="auto"/>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为进一步加强仙林大学城城市道路挖掘占用的管理，切实保障城市道路及其附属设施完好，充分发挥城市道路功能，加强服务，提高效率，</w:t>
      </w:r>
      <w:r>
        <w:rPr>
          <w:rFonts w:hint="eastAsia" w:ascii="宋体" w:hAnsi="宋体"/>
          <w:bCs/>
          <w:color w:val="auto"/>
          <w:szCs w:val="21"/>
          <w:highlight w:val="none"/>
        </w:rPr>
        <w:t xml:space="preserve">现对</w:t>
      </w:r>
      <w:r>
        <w:rPr>
          <w:rFonts w:hint="eastAsia" w:ascii="宋体" w:hAnsi="宋体" w:cs="宋体"/>
          <w:bCs/>
          <w:szCs w:val="21"/>
          <w:highlight w:val="none"/>
          <w:lang w:eastAsia="zh-CN"/>
        </w:rPr>
        <w:t xml:space="preserve">仙林大学城</w:t>
      </w:r>
      <w:r>
        <w:rPr>
          <w:rFonts w:hint="eastAsia" w:ascii="宋体" w:hAnsi="宋体"/>
          <w:bCs/>
          <w:color w:val="auto"/>
          <w:szCs w:val="21"/>
          <w:highlight w:val="none"/>
        </w:rPr>
        <w:t xml:space="preserve">城市道路挖掘修复</w:t>
      </w:r>
      <w:r>
        <w:rPr>
          <w:rFonts w:hint="eastAsia" w:ascii="宋体" w:hAnsi="宋体"/>
          <w:bCs/>
          <w:color w:val="auto"/>
          <w:szCs w:val="21"/>
          <w:highlight w:val="none"/>
          <w:lang w:val="en-US" w:eastAsia="zh-CN"/>
        </w:rPr>
        <w:t xml:space="preserve">项目</w:t>
      </w:r>
      <w:r>
        <w:rPr>
          <w:rFonts w:hint="eastAsia" w:ascii="宋体" w:hAnsi="宋体"/>
          <w:bCs/>
          <w:color w:val="auto"/>
          <w:szCs w:val="21"/>
          <w:highlight w:val="none"/>
        </w:rPr>
        <w:t xml:space="preserve">选取服务单位</w:t>
      </w:r>
      <w:r>
        <w:rPr>
          <w:rFonts w:hint="eastAsia" w:asciiTheme="minorEastAsia" w:hAnsiTheme="minorEastAsia" w:eastAsiaTheme="minorEastAsia" w:cstheme="minorEastAsia"/>
          <w:b w:val="0"/>
          <w:bCs/>
          <w:szCs w:val="21"/>
          <w:highlight w:val="none"/>
          <w:lang w:val="en-US" w:eastAsia="zh-CN"/>
        </w:rPr>
        <w:t xml:space="preserve">。</w:t>
      </w:r>
      <w:r/>
    </w:p>
    <w:p>
      <w:pPr>
        <w:ind w:firstLine="422"/>
        <w:jc w:val="left"/>
        <w:spacing w:line="360" w:lineRule="auto"/>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三</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b/>
          <w:szCs w:val="21"/>
          <w:highlight w:val="none"/>
          <w:lang w:val="en-US" w:eastAsia="zh-CN"/>
        </w:rPr>
        <w:t xml:space="preserve">服务期限</w:t>
      </w:r>
      <w:r/>
    </w:p>
    <w:p>
      <w:pPr>
        <w:ind w:firstLine="420"/>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宋体" w:hAnsi="宋体" w:cs="Arial"/>
          <w:bCs/>
          <w:color w:val="auto"/>
          <w:szCs w:val="21"/>
          <w:highlight w:val="none"/>
        </w:rPr>
        <w:t xml:space="preserve">服务期</w:t>
      </w:r>
      <w:r>
        <w:rPr>
          <w:rFonts w:hint="eastAsia" w:ascii="宋体" w:hAnsi="宋体" w:cs="Arial"/>
          <w:bCs/>
          <w:color w:val="auto"/>
          <w:szCs w:val="21"/>
          <w:highlight w:val="none"/>
          <w:lang w:val="en-US" w:eastAsia="zh-CN"/>
        </w:rPr>
        <w:t xml:space="preserve">1年</w:t>
      </w:r>
      <w:r>
        <w:rPr>
          <w:rFonts w:hint="eastAsia" w:ascii="宋体" w:hAnsi="宋体" w:cs="Arial"/>
          <w:bCs/>
          <w:color w:val="auto"/>
          <w:szCs w:val="21"/>
          <w:highlight w:val="none"/>
        </w:rPr>
        <w:t xml:space="preserve">（具体时间以合同约定为准）。</w:t>
      </w:r>
      <w:r/>
    </w:p>
    <w:p>
      <w:pPr>
        <w:ind w:firstLine="422"/>
        <w:jc w:val="left"/>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val="en-US" w:eastAsia="zh-CN"/>
        </w:rPr>
        <w:t xml:space="preserve">四</w:t>
      </w:r>
      <w:r>
        <w:rPr>
          <w:rFonts w:hint="eastAsia" w:asciiTheme="minorEastAsia" w:hAnsiTheme="minorEastAsia" w:eastAsiaTheme="minorEastAsia" w:cstheme="minorEastAsia"/>
          <w:b/>
          <w:szCs w:val="21"/>
          <w:highlight w:val="none"/>
        </w:rPr>
        <w:t xml:space="preserve">、</w:t>
      </w:r>
      <w:r>
        <w:rPr>
          <w:rFonts w:hint="eastAsia"/>
          <w:b/>
          <w:bCs/>
          <w:highlight w:val="none"/>
        </w:rPr>
        <w:t xml:space="preserve">项目范围</w:t>
      </w:r>
      <w:r/>
    </w:p>
    <w:p>
      <w:pPr>
        <w:ind w:firstLine="420"/>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仙林大学城城市道路挖掘沟槽修复服务（含燃气、自来水、电力、路灯抢修性挖掘以及违章挖掘城市道路设施的修复服务）。</w:t>
      </w:r>
      <w:r/>
    </w:p>
    <w:p>
      <w:pPr>
        <w:ind w:firstLine="422"/>
        <w:jc w:val="left"/>
        <w:spacing w:line="360" w:lineRule="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
          <w:szCs w:val="21"/>
          <w:highlight w:val="none"/>
          <w:lang w:val="en-US" w:eastAsia="zh-CN"/>
        </w:rPr>
        <w:t xml:space="preserve">五</w:t>
      </w:r>
      <w:r>
        <w:rPr>
          <w:rFonts w:hint="eastAsia" w:asciiTheme="minorEastAsia" w:hAnsiTheme="minorEastAsia" w:eastAsiaTheme="minorEastAsia" w:cstheme="minorEastAsia"/>
          <w:b/>
          <w:szCs w:val="21"/>
          <w:highlight w:val="none"/>
        </w:rPr>
        <w:t xml:space="preserve">、技术</w:t>
      </w:r>
      <w:r>
        <w:rPr>
          <w:rFonts w:hint="eastAsia" w:asciiTheme="minorEastAsia" w:hAnsiTheme="minorEastAsia" w:eastAsiaTheme="minorEastAsia" w:cstheme="minorEastAsia"/>
          <w:b/>
          <w:szCs w:val="21"/>
          <w:highlight w:val="none"/>
          <w:lang w:val="en-US" w:eastAsia="zh-CN"/>
        </w:rPr>
        <w:t xml:space="preserve">标准</w:t>
      </w:r>
      <w:r/>
    </w:p>
    <w:p>
      <w:pPr>
        <w:ind w:firstLine="420"/>
        <w:jc w:val="left"/>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val="0"/>
          <w:bCs/>
          <w:szCs w:val="21"/>
          <w:highlight w:val="none"/>
        </w:rPr>
        <w:t xml:space="preserve">依据《市政道路工程质量检验评定标准》（CJJ01－90）、《市政排水管渠工程质量检验评定标准》（CJJ03－90）、《公路沥青路面施工技术规范》（JTG F40- 2004）、《城镇道路养护技术规范》（CJJ36－2016）、《城市道路与桥梁设施完好标准和检查方法》</w:t>
      </w:r>
      <w:r>
        <w:rPr>
          <w:rFonts w:hint="eastAsia" w:asciiTheme="minorEastAsia" w:hAnsiTheme="minorEastAsia" w:eastAsiaTheme="minorEastAsia" w:cstheme="minorEastAsia"/>
          <w:b w:val="0"/>
          <w:bCs/>
          <w:szCs w:val="21"/>
          <w:highlight w:val="none"/>
          <w:lang w:eastAsia="zh-CN"/>
        </w:rPr>
        <w:t xml:space="preserve">、《南京市城市道路挖掘修复技术指南》</w:t>
      </w:r>
      <w:r>
        <w:rPr>
          <w:rFonts w:hint="eastAsia" w:asciiTheme="minorEastAsia" w:hAnsiTheme="minorEastAsia" w:eastAsiaTheme="minorEastAsia" w:cstheme="minorEastAsia"/>
          <w:b w:val="0"/>
          <w:bCs/>
          <w:szCs w:val="21"/>
          <w:highlight w:val="none"/>
        </w:rPr>
        <w:t xml:space="preserve">等相关规范要求，对中标修复</w:t>
      </w:r>
      <w:r>
        <w:rPr>
          <w:rFonts w:hint="eastAsia" w:asciiTheme="minorEastAsia" w:hAnsiTheme="minorEastAsia" w:eastAsiaTheme="minorEastAsia" w:cstheme="minorEastAsia"/>
          <w:b w:val="0"/>
          <w:bCs/>
          <w:szCs w:val="21"/>
          <w:highlight w:val="none"/>
          <w:lang w:val="en-US" w:eastAsia="zh-CN"/>
        </w:rPr>
        <w:t xml:space="preserve">服务</w:t>
      </w:r>
      <w:r>
        <w:rPr>
          <w:rFonts w:hint="eastAsia" w:asciiTheme="minorEastAsia" w:hAnsiTheme="minorEastAsia" w:eastAsiaTheme="minorEastAsia" w:cstheme="minorEastAsia"/>
          <w:b w:val="0"/>
          <w:bCs/>
          <w:szCs w:val="21"/>
          <w:highlight w:val="none"/>
        </w:rPr>
        <w:t xml:space="preserve">单位进行严格管理，确保挖掘工程沟槽结构层、面层的回填及修复</w:t>
      </w:r>
      <w:r>
        <w:rPr>
          <w:rFonts w:hint="eastAsia" w:asciiTheme="minorEastAsia" w:hAnsiTheme="minorEastAsia" w:eastAsiaTheme="minorEastAsia" w:cstheme="minorEastAsia"/>
          <w:b w:val="0"/>
          <w:bCs/>
          <w:szCs w:val="21"/>
          <w:highlight w:val="none"/>
          <w:lang w:val="en-US" w:eastAsia="zh-CN"/>
        </w:rPr>
        <w:t xml:space="preserve">服务</w:t>
      </w:r>
      <w:r>
        <w:rPr>
          <w:rFonts w:hint="eastAsia" w:asciiTheme="minorEastAsia" w:hAnsiTheme="minorEastAsia" w:eastAsiaTheme="minorEastAsia" w:cstheme="minorEastAsia"/>
          <w:b w:val="0"/>
          <w:bCs/>
          <w:szCs w:val="21"/>
          <w:highlight w:val="none"/>
        </w:rPr>
        <w:t xml:space="preserve">流程、工序无缝衔接。</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《技术规范专用条款》是对《附件二、计量规则》和“《范本》技术规范”的补充和修改，应对照“《范本》技术规范”中同一编号的章、节、小节、条、款、项、 目一起阅读和理解。本《技术规范专用条款》和《范本》技术规范 ”有矛盾时，以下列文件次序在先者为准：</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a.清单编制说明</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b.《技术规范专用条款》；</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c.“《范本》技术规范”</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当《技术规范专用条款》有关计量规则的补充条款与《范本》技术规范有冲突时，以本《技术规范专用条款》有关规定为准。第100章第101节内容修改为：</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101.01范围</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101.01.5增加：凡本规范中有关技术标准与施工图设计文件不吻合之处，以较高标准执行。</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101.04标准与规范</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104.04.1款内容修改为：</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本项目实施中所采用的材料、设备与工艺，应符合本规范和本规范专用条款及其引用的现行的国家和其它标准与规范相应要求。当《范本》中所引用的标准和规范与现行标准和规范予盾时，以现行标准和规范为准。现行公路工程建设标准和规范由供应商自备，并在项目实施中应用。若尚需有与本项目有关的现行其它标准与规范，由采购人指定引用。</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104.04.4款内容修改为：</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4.当适用于项目的几种标准与规范出现意义不明或不一致时，应由采购人作出解释和校正，并就此和供应商发出指令。若在引用的标准或规范发生分歧时，应按以下顺序优先考虑：</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a.本《技术规范专用条款》；</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b.本技术规范(范本)；</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c.中华人民共和国国家标准；</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d.有关部门的标准与规范。</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增加101.04.5款内容为：</w:t>
      </w:r>
      <w:r/>
    </w:p>
    <w:p>
      <w:pPr>
        <w:ind w:firstLine="420"/>
        <w:jc w:val="left"/>
        <w:spacing w:line="360" w:lineRule="auto"/>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考虑到本项目建设的实际情况，采购人会提出一些比范本中技术规范要求高的技术指标 (本项目在建设过程中会参照相应规范编制适合本项目的施工指导意见），供应商必须执行这一要求。在项目完成质量要求未发生改变的情况下，即使采购人对实施工艺指标提出了特别要求，供应商也不得就此要求采购人给予额外费用补贴，由此发生的一切费用视为已计入投标报价中。</w:t>
      </w:r>
      <w:r/>
    </w:p>
    <w:p>
      <w:pPr>
        <w:ind w:firstLine="422"/>
        <w:jc w:val="left"/>
        <w:spacing w:line="360" w:lineRule="auto"/>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包括但不限于以上标准，其余参考技术指南，国家现行有关的法律、法规、准则、行业标准等有最新的按最新标准执行。</w:t>
      </w:r>
      <w:r/>
    </w:p>
    <w:p>
      <w:pPr>
        <w:ind w:firstLine="422"/>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六、质量要求</w:t>
      </w:r>
      <w:r/>
    </w:p>
    <w:p>
      <w:pPr>
        <w:ind w:firstLine="424"/>
        <w:spacing w:line="360" w:lineRule="auto"/>
        <w:rPr>
          <w:b/>
          <w:bCs/>
          <w:highlight w:val="none"/>
        </w:rPr>
      </w:pPr>
      <w:r>
        <w:rPr>
          <w:rFonts w:hint="eastAsia"/>
          <w:highlight w:val="none"/>
        </w:rPr>
        <w:t xml:space="preserve">（</w:t>
      </w:r>
      <w:r>
        <w:rPr>
          <w:rFonts w:hint="eastAsia"/>
          <w:highlight w:val="none"/>
          <w:lang w:val="en-US" w:eastAsia="zh-CN"/>
        </w:rPr>
        <w:t xml:space="preserve">一</w:t>
      </w:r>
      <w:r>
        <w:rPr>
          <w:rFonts w:hint="eastAsia"/>
          <w:highlight w:val="none"/>
        </w:rPr>
        <w:t xml:space="preserve">）服务质量需达到规范验收标准。</w:t>
      </w:r>
      <w:r>
        <w:rPr>
          <w:rFonts w:hint="eastAsia"/>
          <w:highlight w:val="none"/>
          <w:lang w:val="en-US" w:eastAsia="zh-CN"/>
        </w:rPr>
        <w:t xml:space="preserve">采购人</w:t>
      </w:r>
      <w:r>
        <w:rPr>
          <w:rFonts w:hint="eastAsia"/>
          <w:highlight w:val="none"/>
        </w:rPr>
        <w:t xml:space="preserve">或上级部门检测道路修复情况若不符合规范验收标准，由中标供应商无偿返工。中标供应商应在接到修复通知之时起立即派人</w:t>
      </w:r>
      <w:r>
        <w:rPr>
          <w:rFonts w:hint="eastAsia"/>
          <w:highlight w:val="none"/>
          <w:lang w:val="en-US" w:eastAsia="zh-CN"/>
        </w:rPr>
        <w:t xml:space="preserve">实施</w:t>
      </w:r>
      <w:r>
        <w:rPr>
          <w:rFonts w:hint="eastAsia"/>
          <w:highlight w:val="none"/>
        </w:rPr>
        <w:t xml:space="preserve">，2小时内修复完毕，情况复杂的，8小时内修复完毕。若因中标供应商原因不能按时、保质完成，采购人可委托其他单位进行修复，所需费用从供应商的</w:t>
      </w:r>
      <w:r>
        <w:rPr>
          <w:rFonts w:hint="eastAsia"/>
          <w:highlight w:val="none"/>
          <w:lang w:val="en-US" w:eastAsia="zh-CN"/>
        </w:rPr>
        <w:t xml:space="preserve">合同</w:t>
      </w:r>
      <w:r>
        <w:rPr>
          <w:rFonts w:hint="eastAsia"/>
          <w:highlight w:val="none"/>
        </w:rPr>
        <w:t xml:space="preserve">款内扣除。</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二</w:t>
      </w:r>
      <w:r>
        <w:rPr>
          <w:rFonts w:hint="eastAsia"/>
          <w:highlight w:val="none"/>
        </w:rPr>
        <w:t xml:space="preserve">）中标供应商</w:t>
      </w:r>
      <w:r>
        <w:rPr>
          <w:rFonts w:hint="eastAsia"/>
          <w:highlight w:val="none"/>
          <w:lang w:val="en-US" w:eastAsia="zh-CN"/>
        </w:rPr>
        <w:t xml:space="preserve">实施</w:t>
      </w:r>
      <w:r>
        <w:rPr>
          <w:rFonts w:hint="eastAsia"/>
          <w:highlight w:val="none"/>
        </w:rPr>
        <w:t xml:space="preserve">期间严格按照国家有关规定</w:t>
      </w:r>
      <w:r>
        <w:rPr>
          <w:rFonts w:hint="eastAsia"/>
          <w:highlight w:val="none"/>
          <w:lang w:val="en-US" w:eastAsia="zh-CN"/>
        </w:rPr>
        <w:t xml:space="preserve">实施</w:t>
      </w:r>
      <w:r>
        <w:rPr>
          <w:rFonts w:hint="eastAsia"/>
          <w:highlight w:val="none"/>
        </w:rPr>
        <w:t xml:space="preserve">，确保质量和</w:t>
      </w:r>
      <w:r>
        <w:rPr>
          <w:rFonts w:hint="eastAsia"/>
          <w:highlight w:val="none"/>
          <w:lang w:val="en-US" w:eastAsia="zh-CN"/>
        </w:rPr>
        <w:t xml:space="preserve">服务</w:t>
      </w:r>
      <w:r>
        <w:rPr>
          <w:rFonts w:hint="eastAsia"/>
          <w:highlight w:val="none"/>
        </w:rPr>
        <w:t xml:space="preserve">安全，自行承担全部责任。因中标供应商</w:t>
      </w:r>
      <w:r>
        <w:rPr>
          <w:rFonts w:hint="eastAsia"/>
          <w:highlight w:val="none"/>
          <w:lang w:val="en-US" w:eastAsia="zh-CN"/>
        </w:rPr>
        <w:t xml:space="preserve">实施</w:t>
      </w:r>
      <w:r>
        <w:rPr>
          <w:rFonts w:hint="eastAsia"/>
          <w:highlight w:val="none"/>
        </w:rPr>
        <w:t xml:space="preserve">质量原因致使</w:t>
      </w:r>
      <w:r>
        <w:rPr>
          <w:rFonts w:hint="eastAsia"/>
          <w:highlight w:val="none"/>
          <w:lang w:val="en-US" w:eastAsia="zh-CN"/>
        </w:rPr>
        <w:t xml:space="preserve">项目</w:t>
      </w:r>
      <w:r>
        <w:rPr>
          <w:rFonts w:hint="eastAsia"/>
          <w:highlight w:val="none"/>
        </w:rPr>
        <w:t xml:space="preserve">在保修期内造成人身和财产损害的，中标供应商应承担损害赔偿责任。</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三</w:t>
      </w:r>
      <w:r>
        <w:rPr>
          <w:rFonts w:hint="eastAsia"/>
          <w:highlight w:val="none"/>
        </w:rPr>
        <w:t xml:space="preserve">）中标供应商必须按照国家行业规范和采购人的文件规定等要求</w:t>
      </w:r>
      <w:r>
        <w:rPr>
          <w:rFonts w:hint="eastAsia"/>
          <w:highlight w:val="none"/>
          <w:lang w:val="en-US" w:eastAsia="zh-CN"/>
        </w:rPr>
        <w:t xml:space="preserve">实施</w:t>
      </w:r>
      <w:r>
        <w:rPr>
          <w:rFonts w:hint="eastAsia"/>
          <w:highlight w:val="none"/>
        </w:rPr>
        <w:t xml:space="preserve">，严格把关</w:t>
      </w:r>
      <w:r>
        <w:rPr>
          <w:rFonts w:hint="eastAsia"/>
          <w:highlight w:val="none"/>
          <w:lang w:val="en-US" w:eastAsia="zh-CN"/>
        </w:rPr>
        <w:t xml:space="preserve">实施</w:t>
      </w:r>
      <w:r>
        <w:rPr>
          <w:rFonts w:hint="eastAsia"/>
          <w:highlight w:val="none"/>
        </w:rPr>
        <w:t xml:space="preserve">质量，完成自检后及时报验，采购人</w:t>
      </w:r>
      <w:r>
        <w:rPr>
          <w:rFonts w:hint="eastAsia"/>
          <w:highlight w:val="none"/>
          <w:lang w:val="en-US" w:eastAsia="zh-CN"/>
        </w:rPr>
        <w:t xml:space="preserve">可</w:t>
      </w:r>
      <w:r>
        <w:rPr>
          <w:rFonts w:hint="eastAsia"/>
          <w:highlight w:val="none"/>
        </w:rPr>
        <w:t xml:space="preserve">委托第三方检验单位每月定期或不定期对</w:t>
      </w:r>
      <w:r>
        <w:rPr>
          <w:rFonts w:hint="eastAsia"/>
          <w:highlight w:val="none"/>
          <w:lang w:eastAsia="zh-CN"/>
        </w:rPr>
        <w:t xml:space="preserve">实施现场</w:t>
      </w:r>
      <w:r>
        <w:rPr>
          <w:rFonts w:hint="eastAsia"/>
          <w:highlight w:val="none"/>
        </w:rPr>
        <w:t xml:space="preserve">进行抽检。</w:t>
      </w:r>
      <w:r/>
    </w:p>
    <w:p>
      <w:pPr>
        <w:pStyle w:val="1072"/>
        <w:ind w:firstLine="424"/>
        <w:spacing w:line="360" w:lineRule="auto"/>
        <w:rPr>
          <w:rFonts w:hint="eastAsia"/>
          <w:highlight w:val="none"/>
          <w:lang w:val="en-US" w:eastAsia="zh-CN"/>
        </w:rPr>
      </w:pPr>
      <w:r>
        <w:rPr>
          <w:rFonts w:hint="eastAsia"/>
          <w:highlight w:val="none"/>
          <w:lang w:val="en-US" w:eastAsia="zh-CN"/>
        </w:rPr>
        <w:t xml:space="preserve">（四）所有项目使用材料均由供应商自行提供，但供货时必须提供检验报告。</w:t>
      </w:r>
      <w:r/>
    </w:p>
    <w:p>
      <w:pPr>
        <w:pStyle w:val="1072"/>
        <w:ind w:firstLine="424"/>
        <w:spacing w:line="360" w:lineRule="auto"/>
        <w:rPr>
          <w:rFonts w:hint="eastAsia"/>
          <w:highlight w:val="none"/>
          <w:lang w:val="en-US" w:eastAsia="zh-CN"/>
        </w:rPr>
      </w:pPr>
      <w:r>
        <w:rPr>
          <w:rFonts w:hint="eastAsia"/>
          <w:highlight w:val="none"/>
          <w:lang w:val="en-US" w:eastAsia="zh-CN"/>
        </w:rPr>
        <w:t xml:space="preserve">（五）项目实施中对涉及的现有建筑物、构筑物、线杆、地下管线、古树名木等，供应商应采取有效的保护、防护措施，如对上述设施造成破坏的，则所有责任由供应商负责。</w:t>
      </w:r>
      <w:r/>
    </w:p>
    <w:p>
      <w:pPr>
        <w:ind w:firstLine="422"/>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七</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b/>
          <w:szCs w:val="21"/>
          <w:highlight w:val="none"/>
          <w:lang w:val="en-US" w:eastAsia="zh-CN"/>
        </w:rPr>
        <w:t xml:space="preserve">实施要求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（一）道路沟槽回填修复的总体要求。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城市道路按其性质可分为城市快速路、主干道、次干道及支路。按其服务功能又可分为车行道、非机动车道和人行道。城市道路上沟槽挖掘修复服务应做到文明实施，服务现场应做到“有围挡、无扬尘、低</w:t>
      </w:r>
      <w:r>
        <w:rPr>
          <w:rFonts w:hint="eastAsia" w:ascii="宋体" w:hAnsi="宋体" w:cs="宋体"/>
          <w:b w:val="0"/>
          <w:bCs/>
          <w:szCs w:val="21"/>
          <w:highlight w:val="none"/>
          <w:lang w:val="en-US" w:eastAsia="zh-CN"/>
        </w:rPr>
        <w:t xml:space="preserve">噪声、渣土及时运”。为了保证沟槽的回填质量，对沟槽应采用半刚材料（如水稳材料）进行分层夯实回填。修复后的沟槽应保持边线顺直，与原路面接缝平整，其道路结构应满足车辆或行人的承载要求。交叉路口、公交站台等特殊路段应采用改性沥青、半柔性材料等新工艺新技术手段，减少车辙病害的发生。沥青面层厚度不应低于原有道路标准。对于特殊路段的车行道面层结构按其原有道路面层结构恢复。对于人行道上的沟槽面层修复时，应采用和原人行道同质材料进行恢复。依据“节约优先、环保优先”的原则，对块状铺砌的人行道面层，尽可能利用好回收的面层材料。</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（二）道路结构层的回填流程及质量控制：</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1）对于城市快速和主干道，其道路基层（-15cm）～（-66cm）范围应在开挖断面两侧各加宽300m~500m，采用水泥稳定碎石进行铺筑。水泥稳定碎石层应分层进行铺筑，对于下层水泥稳定碎石层采用动力夯实机械进行夯实，对上层水泥稳定碎石铺筑完成以后，采用18～21t的三轮压路机的后轮进行碾压，整个结构层范围内压实度＞97%。其7天的无侧限抗压强度应大于1.0Mpa。</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2）对城市次干道及支路的车行道，其道路基层（-10cm）～（-66cm）范围应在开挖断面两侧各加宽300m～500m，采用水泥稳定碎石进行铺筑。水泥稳定碎石层应分层进行铺筑,对于下层水泥稳定碎石层采用动力夯实机械进行夯实，对上层水泥稳定碎石铺筑完成以后，采用18～21t的三轮压路机的后轮进行碾压，整个结构层范围内压实度＞96%。</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（3）人行道的沟槽回填要求参照次干道及支路执行。</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（三）沟槽面层修复流程及质量控制要求。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（1）沥青路面修复：沟槽回填质量验收合格后，对沟槽两侧各宽50cm的原有沥青路面铣刨4cm，清除沟槽内的浮土及铣刨废渣，用三轮压</w:t>
      </w:r>
      <w:r>
        <w:rPr>
          <w:rFonts w:hint="eastAsia" w:ascii="宋体" w:hAnsi="宋体" w:cs="宋体"/>
          <w:b w:val="0"/>
          <w:bCs/>
          <w:szCs w:val="21"/>
          <w:highlight w:val="none"/>
          <w:lang w:val="en-US" w:eastAsia="zh-CN"/>
        </w:rPr>
        <w:t xml:space="preserve">路机的后轮对沟槽的水泥稳定碎石基层进行复压；对沟槽内的水泥稳定碎石顶面喷洒热沥青或乳化沥青。热沥青的喷洒量为0.8Kg/m2，乳化沥青的喷洒量为1Kg/m2；铺筑下面层的AC-20沥青混凝土，其压实度＞97%，平整度＜5mm；对于铣刨后的路面及下面层沥青混凝土的顶面喷洒乳化沥青粘层油，喷洒量为1Kg/m2（对于快速路及主干道的三层式沥青面层，其中面层与上面层之间也必须喷洒1Kg/ m2的乳化沥青）；铺筑上面层AC-13c沥青混凝土，其压实度＞97%，平整度＜5mm。上面层铺筑完成后必须待自然冷却后开放交通。</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（2）水泥混凝土路面修复：沟槽回填质量验收合格后，清除沟槽内的浮土，采用三轮压路机的后轮对沟槽的水泥稳定碎石基层进行复压；根据道路的性质，分别浇筑与原有道路同厚C40或 C35水泥混凝土面层；浇筑时其混凝土坍落度要控制在 30mm～50mm，振捣时应先插入后平板。对于快速路及主干道的水泥混凝土抗弯拉强＞5Mpa，次干道及支路的水泥混凝土抗弯拉强＞4Mpa。其浇筑的平整度要求同沥青路面；混凝土浇筑完成以后采用塑料薄膜进行养生，待其到达设计强度后方可开放交通。</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人行道面层修复：人行道沟槽回填质量验收合格后，清除沟槽内的浮土，用动力夯实机械对沟槽夯实，用与原有人行道同样材质的材料对人行道面层进行修复；对于块状铺砌的人行道面层，其相邻块的高差＜3mm，整个人行道的平整度＜5mm；对现浇面层的人行道，其面层标号不得低于 C25 号混凝土，实施质量控制同车行道，但混凝土的抗弯拉强度不作为控制要求。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（四）道路沟槽回填修复及时性要求。</w:t>
      </w:r>
      <w:r/>
    </w:p>
    <w:p>
      <w:pPr>
        <w:ind w:firstLine="420"/>
        <w:jc w:val="left"/>
        <w:spacing w:line="360" w:lineRule="auto"/>
        <w:rPr>
          <w:rFonts w:hint="eastAsia" w:ascii="宋体" w:hAnsi="宋体" w:eastAsia="宋体" w:cs="宋体"/>
          <w:b w:val="0"/>
          <w:bCs/>
          <w:sz w:val="21"/>
          <w:szCs w:val="21"/>
          <w:highlight w:val="none"/>
          <w:lang w:val="en-US" w:eastAsia="zh-CN"/>
        </w:rPr>
      </w:pPr>
      <w:r>
        <w:rPr>
          <w:rFonts w:hint="eastAsia" w:ascii="宋体" w:hAnsi="宋体" w:cs="宋体"/>
          <w:b w:val="0"/>
          <w:bCs/>
          <w:szCs w:val="21"/>
          <w:highlight w:val="none"/>
          <w:lang w:val="en-US" w:eastAsia="zh-CN"/>
        </w:rPr>
        <w:t xml:space="preserve">本项目实施覆盖面广，点位分散，沟槽长度有长有短、面积有大有小。沟槽修复及时性直接关系到市民出行环境。修复单位应严格按照规定时间完成跟踪修复。过街挖掘沟槽须24小时内回填修复到位，主次干道、特殊地段及长度大于200米（同步修复段）的挖掘沟槽应当在三个自然日内修复；其他路段的挖掘沟槽应当在五日内修复。修复单位应严格按照分段回填、分段修复要求进行跟踪修复。</w:t>
      </w:r>
      <w:r>
        <w:rPr>
          <w:rFonts w:hint="eastAsia" w:ascii="宋体" w:hAnsi="宋体" w:eastAsia="宋体" w:cs="宋体"/>
          <w:b w:val="0"/>
          <w:bCs/>
          <w:sz w:val="21"/>
          <w:szCs w:val="21"/>
          <w:highlight w:val="none"/>
          <w:lang w:val="en-US" w:eastAsia="zh-CN"/>
        </w:rPr>
        <w:t xml:space="preserve">修复单位对实施进度计划进行主动跟踪，掌握实际挖掘进度，预估回填材料用量和修复材料用量。挖掘施工单位提前48小时将沟槽回填修复实际用量报修复单位，修复单位应及时准备人员、机械及材料，做到流程、工序无缝衔接。</w:t>
      </w:r>
      <w:r/>
    </w:p>
    <w:p>
      <w:pPr>
        <w:ind w:firstLine="420"/>
        <w:jc w:val="left"/>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（五）道路沟槽质保期要求。</w:t>
      </w:r>
      <w:r/>
    </w:p>
    <w:p>
      <w:pPr>
        <w:ind w:firstLine="420"/>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本项目</w:t>
      </w:r>
      <w:r>
        <w:rPr>
          <w:rFonts w:hint="eastAsia" w:ascii="宋体" w:hAnsi="宋体" w:cs="宋体"/>
          <w:b w:val="0"/>
          <w:bCs/>
          <w:sz w:val="21"/>
          <w:szCs w:val="21"/>
          <w:highlight w:val="none"/>
          <w:lang w:val="en-US" w:eastAsia="zh-CN"/>
        </w:rPr>
        <w:t xml:space="preserve">免费</w:t>
      </w:r>
      <w:r>
        <w:rPr>
          <w:rFonts w:hint="eastAsia" w:ascii="宋体" w:hAnsi="宋体" w:eastAsia="宋体" w:cs="宋体"/>
          <w:b w:val="0"/>
          <w:bCs/>
          <w:sz w:val="21"/>
          <w:szCs w:val="21"/>
          <w:highlight w:val="none"/>
          <w:lang w:val="en-US" w:eastAsia="zh-CN"/>
        </w:rPr>
        <w:t xml:space="preserve">质保期为2年，2年内修复单位承担项目内挖掘沟槽维修服务责任，及时处理沟槽出现的病害问题。</w:t>
      </w:r>
      <w:r/>
    </w:p>
    <w:p>
      <w:pPr>
        <w:ind w:firstLine="420"/>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val="0"/>
          <w:bCs/>
          <w:sz w:val="21"/>
          <w:szCs w:val="21"/>
          <w:highlight w:val="none"/>
          <w:lang w:val="en-US" w:eastAsia="zh-CN"/>
        </w:rPr>
        <w:t xml:space="preserve">（六）安全要求</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（1）维修作业安全管理按照《关于加强市属城市道路(桥梁隧道)设施维修施工安全管理相关工作的通知》宁交城路</w:t>
      </w:r>
      <w:r>
        <w:rPr>
          <w:rFonts w:hint="eastAsia" w:ascii="宋体" w:hAnsi="宋体" w:cs="宋体"/>
          <w:sz w:val="21"/>
          <w:szCs w:val="21"/>
          <w:highlight w:val="none"/>
          <w:lang w:val="en-US" w:eastAsia="zh-CN"/>
        </w:rPr>
        <w:t xml:space="preserve">〔2016〕20号</w:t>
      </w:r>
      <w:r>
        <w:rPr>
          <w:rFonts w:hint="eastAsia" w:ascii="宋体" w:hAnsi="宋体" w:eastAsia="宋体" w:cs="宋体"/>
          <w:sz w:val="21"/>
          <w:szCs w:val="21"/>
          <w:highlight w:val="none"/>
          <w:lang w:val="en-US" w:eastAsia="zh-CN"/>
        </w:rPr>
        <w:t xml:space="preserve">)、《关于加强市属设施维修作业现场管理的通知》(宁交城路</w:t>
      </w:r>
      <w:r>
        <w:rPr>
          <w:rFonts w:hint="eastAsia" w:ascii="宋体" w:hAnsi="宋体" w:cs="宋体"/>
          <w:sz w:val="21"/>
          <w:szCs w:val="21"/>
          <w:highlight w:val="none"/>
          <w:lang w:val="en-US" w:eastAsia="zh-CN"/>
        </w:rPr>
        <w:t xml:space="preserve">〔2017〕22号</w:t>
      </w:r>
      <w:r>
        <w:rPr>
          <w:rFonts w:hint="eastAsia" w:ascii="宋体" w:hAnsi="宋体" w:eastAsia="宋体" w:cs="宋体"/>
          <w:sz w:val="21"/>
          <w:szCs w:val="21"/>
          <w:highlight w:val="none"/>
          <w:lang w:val="en-US" w:eastAsia="zh-CN"/>
        </w:rPr>
        <w:t xml:space="preserve">)文件要求执行，维修服务采用全封闭围挡，设置提示牌和告示牌。</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供应商必须落实安全生产措施，为上岗人员配置统一的工作服和反光袖套，自行解决安全服务问题。在进行服务时必须认真负责，注意安全操作，实施服务现场应干净整洁，各类警示标志设置明显；现场的各种设施、材料、设备定点存放，如发生任何意外，中标单位负责事故处理及一切费用，与采购人无关。</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各道工序实施要做到以人为本，服务人员在实施时应当统一着装，必须穿戴具有反光功能的安全标志服装和防护帽，并按照要求设置明显安全标志和采取有效的安全防护措施，应安排专职的安全人员对服务区域进行安全管理和监督，并进行现场交通疏导，夜间应设置黄色频闪警示标志，以确保养护实施路段的实施安全及行车安全。特殊路段的养护服务必须按照采购人统一部署要求执行。供应商在服务时应注意行人、车辆的安全，做好交通安全防范和导流措施，并负责与交警、城管等相关部门的沟通协调。</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因工程地点大部分处于城市闹市区，文明围挡要求极其严格，实施安全保障措施需充分可行。供应商必须采取切实可行的措施并确保交通畅通和安全，确保安全文明实施，确保各种管、杆线安全运营，确保沿线居民出行方便，确保周边水系畅通等，尽最大努力将服务给群众带来的干扰降至最低限度并制定相关的安全文明措施。</w:t>
      </w:r>
      <w:r/>
    </w:p>
    <w:p>
      <w:pPr>
        <w:pStyle w:val="1072"/>
        <w:spacing w:line="360" w:lineRule="auto"/>
        <w:rPr>
          <w:rFonts w:hint="default"/>
          <w:highlight w:val="none"/>
          <w:lang w:val="en-US" w:eastAsia="zh-CN"/>
        </w:rPr>
      </w:pPr>
      <w:r>
        <w:rPr>
          <w:rFonts w:hint="eastAsia" w:ascii="宋体" w:hAnsi="宋体" w:eastAsia="宋体" w:cs="宋体"/>
          <w:sz w:val="21"/>
          <w:szCs w:val="21"/>
          <w:highlight w:val="none"/>
          <w:lang w:val="en-US" w:eastAsia="zh-CN"/>
        </w:rPr>
        <w:t xml:space="preserve">（5）供应商应当遵守有关环境保护和安全生产</w:t>
      </w:r>
      <w:r>
        <w:rPr>
          <w:rFonts w:hint="eastAsia" w:ascii="宋体" w:hAnsi="宋体" w:eastAsia="宋体" w:cs="宋体"/>
          <w:sz w:val="21"/>
          <w:szCs w:val="21"/>
          <w:highlight w:val="none"/>
          <w:lang w:val="en-US" w:eastAsia="zh-CN"/>
        </w:rPr>
        <w:t xml:space="preserve">法律、法规的规定，采取措施防止或者减少粉尘、废气、废水、固体废物、噪声、振动和照明产生的污染和危害。严格执行动火作业“四个一律”，动火、电焊、气焊作业人员应持证上岗，动火作业应安排专门人员进行现场安全管理，项目现场应及时清理可燃包装纸、包装盒、可燃编织袋，工人在从事实施作业时不得违规抽烟，实施现场不得使用阻燃性能不达标的建筑材料及制品。作业现场应干净整齐。余料及时清理、清扫，禁止随意丢弃。现场的各种设施、材料、设备器材等物料、应当定点存放。禁止在现场外擅自占道堆放作业材料，项目结束后做到工完、料净、场地清。</w:t>
      </w:r>
      <w:r/>
    </w:p>
    <w:p>
      <w:pPr>
        <w:ind w:firstLine="422"/>
        <w:jc w:val="left"/>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（七）基础资料、台账管理要求：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（1）每天做好详细的工地日志登记工作，以备采购人不定期抽查；</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（2）每月25日前向采购人报送本月的修复服务总结及下月计划（质量、进度、安全、投资、材料计划等内容），反映存在的问题和应对措施，一式三份提交采购人。</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（3）应当严格按照采购人制定的计划进行服务，不得擅自更改实施计划，并根据采购人要求上报工作完成清况，交由采购人审定，作为考核依据。</w:t>
      </w:r>
      <w:r/>
    </w:p>
    <w:p>
      <w:pPr>
        <w:ind w:firstLine="420"/>
        <w:jc w:val="left"/>
        <w:spacing w:line="360" w:lineRule="auto"/>
        <w:rPr>
          <w:rFonts w:hint="eastAsia" w:ascii="宋体" w:hAnsi="宋体" w:cs="宋体"/>
          <w:b/>
          <w:szCs w:val="21"/>
          <w:highlight w:val="none"/>
          <w:lang w:val="en-US" w:eastAsia="zh-CN"/>
        </w:rPr>
      </w:pPr>
      <w:r>
        <w:rPr>
          <w:rFonts w:hint="eastAsia" w:ascii="宋体" w:hAnsi="宋体" w:cs="宋体"/>
          <w:b w:val="0"/>
          <w:bCs/>
          <w:szCs w:val="21"/>
          <w:highlight w:val="none"/>
          <w:lang w:val="en-US" w:eastAsia="zh-CN"/>
        </w:rPr>
        <w:t xml:space="preserve">（4）应当及时做好维修纪录，对有关设施维修的报表统计、项目完成档案等信息资料应按相应的管理规定进行整理。</w:t>
      </w:r>
      <w:r/>
    </w:p>
    <w:p>
      <w:pPr>
        <w:ind w:firstLine="422"/>
        <w:jc w:val="left"/>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履约保证金</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是否要求中标人提交履约保证金：要求</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履约保证金的形式：银行保函、现金、支票形式</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履约保证金的金额：10％签约合同价</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暂按预算金额</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采用银行保函时,出具保函的银行级别：国有商业银行或股份制商业银行的分行及其以上银行</w:t>
      </w:r>
      <w:r>
        <w:rPr>
          <w:rFonts w:hint="eastAsia" w:ascii="宋体" w:hAnsi="宋体" w:cs="宋体"/>
          <w:szCs w:val="21"/>
          <w:highlight w:val="none"/>
          <w:lang w:eastAsia="zh-CN"/>
        </w:rPr>
        <w:t xml:space="preserve">。</w:t>
      </w:r>
      <w:r/>
    </w:p>
    <w:p>
      <w:pPr>
        <w:ind w:firstLine="422"/>
        <w:jc w:val="left"/>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自本项目服务期限届满且采购人书面确认中标供应商服务合格且中标供应商无违约情形后将履约保证金无息退还给中标供应商。中标供应商若有违约情形的，采购人有权依据合同约定在履约保证金中先行扣除相应金额的违约金或质量赔偿金。履约保证金金额不足扣除的，中标供应商应在接到采购人通知后及时补足。</w:t>
      </w:r>
      <w:r/>
    </w:p>
    <w:p>
      <w:pPr>
        <w:ind w:firstLine="422"/>
        <w:jc w:val="left"/>
        <w:spacing w:line="360" w:lineRule="auto"/>
        <w:widowControl/>
        <w:rPr>
          <w:rFonts w:ascii="宋体" w:hAnsi="宋体" w:cs="宋体"/>
          <w:b/>
          <w:bCs/>
          <w:szCs w:val="21"/>
          <w:highlight w:val="none"/>
        </w:rPr>
      </w:pPr>
      <w:r>
        <w:rPr>
          <w:rFonts w:hint="eastAsia" w:ascii="宋体" w:hAnsi="宋体" w:cs="宋体"/>
          <w:b/>
          <w:bCs/>
          <w:szCs w:val="21"/>
          <w:highlight w:val="none"/>
          <w:lang w:val="en-US" w:eastAsia="zh-CN"/>
        </w:rPr>
        <w:t xml:space="preserve">九</w:t>
      </w:r>
      <w:r>
        <w:rPr>
          <w:rFonts w:hint="eastAsia" w:ascii="宋体" w:hAnsi="宋体" w:cs="宋体"/>
          <w:b/>
          <w:bCs/>
          <w:szCs w:val="21"/>
          <w:highlight w:val="none"/>
        </w:rPr>
        <w:t xml:space="preserve">、</w:t>
      </w:r>
      <w:r>
        <w:rPr>
          <w:rFonts w:hint="eastAsia" w:ascii="宋体" w:hAnsi="宋体" w:cs="宋体"/>
          <w:b/>
          <w:szCs w:val="21"/>
          <w:highlight w:val="none"/>
        </w:rPr>
        <w:t xml:space="preserve">服务费的结算形式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（1）项目结算价为实际完成工作量×苏建城〔2016〕682号文件修复标准规定的价格×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），文件中没有明确约定的，以上级部分文件为准，参照执行。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（2）中标供应商按采购人任务通知单完成项目工作量，经采购人验收合格，项目结算价为实际完成工作量×苏建城〔2016〕682号文件修复标准规定的价格×（1-中标优惠率），每半年支付一次。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收到中标</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提供的同等金额的正规发票后，在履行财政相关资金审批手续后向中标</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支付合同款（因履行财政相关资金审批手续导致</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迟延支付合同价款的，</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不承担迟延支付价款的违约责任）。</w:t>
      </w:r>
      <w:r/>
    </w:p>
    <w:p>
      <w:pPr>
        <w:ind w:firstLine="422"/>
        <w:jc w:val="left"/>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十</w:t>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报价说明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1、本项目为</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报价，项目结算时按实结算，项目结算价为实际完成工作量×苏建城〔2016〕682号文件修复标准规定的价格×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2、投标人报价是根据招标文件所确定的范围内的全部产品和内容的价格体现，是为完成招标文件规定的工作所</w:t>
      </w:r>
      <w:r>
        <w:rPr>
          <w:rFonts w:hint="eastAsia" w:ascii="宋体" w:hAnsi="宋体" w:cs="宋体"/>
          <w:szCs w:val="21"/>
          <w:highlight w:val="none"/>
          <w:lang w:eastAsia="zh-CN"/>
        </w:rPr>
        <w:t xml:space="preserve">涉及</w:t>
      </w:r>
      <w:r>
        <w:rPr>
          <w:rFonts w:hint="eastAsia" w:ascii="宋体" w:hAnsi="宋体" w:cs="宋体"/>
          <w:szCs w:val="21"/>
          <w:highlight w:val="none"/>
        </w:rPr>
        <w:t xml:space="preserve">的一切费用。包括但不仅限于人员费用（工资、福利、培训、体检、社会保险、加班费等）、交通费、风险评估费</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设备费用</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工具使用维护费用、管理费用、利润、税金</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政策性文件规定及合同包含内的所有风险、责任等各项应有费用，不论其在招标文件中是否有提及。响应供应商应根据上述因素自行考虑投标报价。</w:t>
      </w:r>
      <w:r/>
    </w:p>
    <w:p>
      <w:pPr>
        <w:ind w:firstLine="420"/>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3、投标人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劳动用工</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应</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符合国家劳动法规，人员月基础工资不得低于当地最低工资标准（含个人依法缴纳的社会保险费），政策性调整最低工资标准时，应当相应调整。</w:t>
      </w:r>
      <w:r/>
    </w:p>
    <w:p>
      <w:pPr>
        <w:ind w:firstLine="420"/>
        <w:jc w:val="left"/>
        <w:spacing w:line="360" w:lineRule="auto"/>
        <w:rPr>
          <w:rFonts w:hint="eastAsia" w:ascii="宋体" w:hAnsi="宋体" w:cs="宋体"/>
          <w:szCs w:val="21"/>
          <w:highlight w:val="none"/>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4、投标人须为</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本项目员工办理意外伤害保险。</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、招标文件未列明，而投标人认为必需的费用也需列入报价。</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hint="eastAsia" w:ascii="宋体" w:hAnsi="宋体" w:cs="宋体"/>
          <w:szCs w:val="21"/>
          <w:highlight w:val="none"/>
          <w:lang w:eastAsia="zh-CN"/>
        </w:rPr>
        <w:t xml:space="preserve">本次</w:t>
      </w:r>
      <w:r>
        <w:rPr>
          <w:rFonts w:hint="eastAsia" w:ascii="宋体" w:hAnsi="宋体" w:cs="宋体"/>
          <w:szCs w:val="21"/>
          <w:highlight w:val="none"/>
        </w:rPr>
        <w:t xml:space="preserve">报价必须充分考虑所有可能影响到报价的价格因素，一旦投标结束最终成交，合同期内不予调整。如发生漏、缺、少项，都将被认为是中标人的报价让利行为。</w:t>
      </w:r>
      <w:r>
        <w:rPr>
          <w:rFonts w:hint="eastAsia" w:ascii="宋体" w:hAnsi="宋体" w:cs="宋体"/>
          <w:szCs w:val="21"/>
          <w:highlight w:val="none"/>
        </w:rPr>
        <w:br w:type="page" w:clear="all"/>
      </w:r>
      <w:r/>
    </w:p>
    <w:p>
      <w:pPr>
        <w:pStyle w:val="1072"/>
        <w:ind w:left="0" w:firstLine="211"/>
        <w:rPr>
          <w:rFonts w:hint="eastAsia"/>
          <w:highlight w:val="none"/>
          <w:lang w:val="en-US" w:eastAsia="zh-CN"/>
        </w:rPr>
      </w:pPr>
      <w:r>
        <w:rPr>
          <w:rFonts w:hint="eastAsia"/>
          <w:b/>
          <w:bCs/>
          <w:highlight w:val="none"/>
          <w:lang w:val="en-US" w:eastAsia="zh-CN"/>
        </w:rPr>
        <w:t xml:space="preserve">十一、仙林大学城城市道路挖占修复管理考核办法（2026）</w:t>
      </w:r>
      <w:r/>
    </w:p>
    <w:p>
      <w:pPr>
        <w:ind w:firstLine="420"/>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切实加强仙林大学城范围内城市道路挖占修复管理工作，全面提高道路桥梁设施管理精细化、规范化、长效化水平，根据市交运局、市道路中心相关考核要求，结合城市道路挖占修复实际情况，制定本考核办法。</w:t>
      </w:r>
      <w:r/>
    </w:p>
    <w:p>
      <w:pPr>
        <w:ind w:firstLine="422"/>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en-US" w:eastAsia="zh-CN"/>
        </w:rPr>
        <w:t xml:space="preserve">考核对象</w:t>
      </w:r>
      <w:r/>
    </w:p>
    <w:p>
      <w:pPr>
        <w:ind w:firstLine="420"/>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仙林大学城</w:t>
      </w:r>
      <w:r>
        <w:rPr>
          <w:rFonts w:hint="eastAsia" w:ascii="宋体" w:hAnsi="宋体" w:eastAsia="宋体" w:cs="宋体"/>
          <w:color w:val="000000"/>
          <w:sz w:val="21"/>
          <w:szCs w:val="21"/>
          <w:highlight w:val="none"/>
          <w:lang w:val="en-US" w:eastAsia="zh-CN"/>
        </w:rPr>
        <w:t xml:space="preserve">城市道路挖掘修复服务项目中标单位。</w:t>
      </w:r>
      <w:r/>
    </w:p>
    <w:p>
      <w:pPr>
        <w:ind w:firstLine="422"/>
        <w:keepLines w:val="0"/>
        <w:keepNext w:val="0"/>
        <w:pageBreakBefore w:val="0"/>
        <w:spacing w:line="560" w:lineRule="exact"/>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考核内容 </w:t>
      </w:r>
      <w:r/>
    </w:p>
    <w:p>
      <w:pPr>
        <w:ind w:firstLine="420"/>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城市道路挖占管理修复情况。</w:t>
      </w:r>
      <w:r/>
    </w:p>
    <w:p>
      <w:pPr>
        <w:ind w:firstLine="422"/>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en-US" w:eastAsia="zh-CN"/>
        </w:rPr>
        <w:t xml:space="preserve">考核依据</w:t>
      </w:r>
      <w:r>
        <w:rPr>
          <w:rFonts w:hint="eastAsia" w:ascii="宋体" w:hAnsi="宋体" w:eastAsia="宋体" w:cs="宋体"/>
          <w:color w:val="000000"/>
          <w:sz w:val="21"/>
          <w:szCs w:val="21"/>
          <w:highlight w:val="none"/>
          <w:lang w:val="en-US" w:eastAsia="zh-CN"/>
        </w:rPr>
        <w:t xml:space="preserve"> </w:t>
      </w:r>
      <w:r/>
    </w:p>
    <w:p>
      <w:pPr>
        <w:ind w:firstLine="420"/>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考核依据：《南京市城市道路挖掘修复技术指南》、本办法、《</w:t>
      </w:r>
      <w:r>
        <w:rPr>
          <w:rFonts w:hint="eastAsia" w:ascii="宋体" w:hAnsi="宋体" w:cs="宋体"/>
          <w:color w:val="000000"/>
          <w:sz w:val="21"/>
          <w:szCs w:val="21"/>
          <w:highlight w:val="none"/>
          <w:lang w:val="en-US" w:eastAsia="zh-CN"/>
        </w:rPr>
        <w:t xml:space="preserve">仙林大学城</w:t>
      </w:r>
      <w:r>
        <w:rPr>
          <w:rFonts w:hint="eastAsia" w:ascii="宋体" w:hAnsi="宋体" w:eastAsia="宋体" w:cs="宋体"/>
          <w:color w:val="000000"/>
          <w:sz w:val="21"/>
          <w:szCs w:val="21"/>
          <w:highlight w:val="none"/>
          <w:lang w:val="en-US" w:eastAsia="zh-CN"/>
        </w:rPr>
        <w:t xml:space="preserve">城市道路挖占修复管理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r/>
    </w:p>
    <w:p>
      <w:pPr>
        <w:ind w:firstLine="422"/>
        <w:keepLines w:val="0"/>
        <w:keepNext w:val="0"/>
        <w:pageBreakBefore w:val="0"/>
        <w:spacing w:line="560" w:lineRule="exact"/>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en-US" w:eastAsia="zh-CN"/>
        </w:rPr>
        <w:t xml:space="preserve">考核方式</w:t>
      </w:r>
      <w:r/>
    </w:p>
    <w:p>
      <w:pPr>
        <w:ind w:firstLine="420"/>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采取业务考核加管理考核结合的方式，按月进行考核打分，每半年根据月度考核情况结账。</w:t>
      </w:r>
      <w:r/>
    </w:p>
    <w:p>
      <w:pPr>
        <w:ind w:firstLine="422"/>
        <w:keepLines w:val="0"/>
        <w:keepNext w:val="0"/>
        <w:pageBreakBefore w:val="0"/>
        <w:spacing w:line="560" w:lineRule="exact"/>
        <w:widowControl/>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val="en-US" w:eastAsia="zh-CN"/>
        </w:rPr>
        <w:t xml:space="preserve">月度经费测算</w:t>
      </w:r>
      <w:r/>
    </w:p>
    <w:p>
      <w:pPr>
        <w:ind w:firstLine="420"/>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月度考核在95分及以上的为优秀，正常拨付当月修复费用；90-95分（含90分，不含95分）的为合格，比95分每低1分，扣减当月修复费用的1%；低于90分的为不合格，扣减当月修复费用的5%后，比90分每低1分，扣减当月修复费用的2%。如连续三个月月度考核得分低于80分，将清退中标单位，重新开展招标工作。</w:t>
      </w:r>
      <w:r/>
    </w:p>
    <w:p>
      <w:pPr>
        <w:ind w:firstLine="422"/>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color w:val="000000"/>
          <w:sz w:val="21"/>
          <w:szCs w:val="21"/>
          <w:highlight w:val="none"/>
          <w:lang w:val="en-US" w:eastAsia="zh-CN"/>
        </w:rPr>
        <w:t xml:space="preserve">设施破坏或抢修费用拨付依据：根据甲方与破坏或抢修单位确认后的所需维修量，乙方先行进行设施修复工作，拨付金额参考</w:t>
      </w:r>
      <w:r>
        <w:rPr>
          <w:rFonts w:hint="eastAsia" w:ascii="宋体" w:hAnsi="宋体" w:cs="宋体"/>
          <w:color w:val="000000"/>
          <w:sz w:val="21"/>
          <w:szCs w:val="21"/>
          <w:highlight w:val="none"/>
          <w:lang w:val="en-US" w:eastAsia="zh-CN"/>
        </w:rPr>
        <w:t xml:space="preserve">仙林大学城</w:t>
      </w:r>
      <w:r>
        <w:rPr>
          <w:rFonts w:hint="eastAsia" w:ascii="宋体" w:hAnsi="宋体" w:eastAsia="宋体" w:cs="宋体"/>
          <w:color w:val="000000"/>
          <w:sz w:val="21"/>
          <w:szCs w:val="21"/>
          <w:highlight w:val="none"/>
          <w:lang w:val="en-US" w:eastAsia="zh-CN"/>
        </w:rPr>
        <w:t xml:space="preserve">城市道路挖掘修复服务项目中约定的结算价计取方式进行结算。设施破坏费用每年12月底结算一次，抢修费用每半年结算一次。</w:t>
      </w:r>
      <w:r/>
    </w:p>
    <w:p>
      <w:pPr>
        <w:ind w:firstLine="422"/>
        <w:keepLines w:val="0"/>
        <w:keepNext w:val="0"/>
        <w:pageBreakBefore w:val="0"/>
        <w:spacing w:line="560" w:lineRule="exact"/>
        <w:widowControl/>
        <w:rPr>
          <w:rFonts w:hint="eastAsia" w:ascii="仿宋" w:hAnsi="仿宋" w:eastAsia="仿宋"/>
          <w:color w:val="000000"/>
          <w:sz w:val="28"/>
          <w:szCs w:val="28"/>
          <w:highlight w:val="none"/>
        </w:rPr>
      </w:pPr>
      <w:r>
        <w:rPr>
          <w:rFonts w:hint="eastAsia" w:ascii="宋体" w:hAnsi="宋体" w:cs="宋体"/>
          <w:b/>
          <w:bCs/>
          <w:color w:val="000000"/>
          <w:sz w:val="21"/>
          <w:szCs w:val="21"/>
          <w:highlight w:val="none"/>
          <w:lang w:val="en-US" w:eastAsia="zh-CN"/>
        </w:rPr>
        <w:t xml:space="preserve">（七）</w:t>
      </w:r>
      <w:r>
        <w:rPr>
          <w:rFonts w:hint="eastAsia" w:ascii="宋体" w:hAnsi="宋体" w:eastAsia="宋体" w:cs="宋体"/>
          <w:color w:val="000000"/>
          <w:sz w:val="21"/>
          <w:szCs w:val="21"/>
          <w:highlight w:val="none"/>
          <w:lang w:val="en-US" w:eastAsia="zh-CN"/>
        </w:rPr>
        <w:t xml:space="preserve">扣减的挖占修复费用，由甲方</w:t>
      </w:r>
      <w:r>
        <w:rPr>
          <w:rFonts w:hint="eastAsia" w:ascii="宋体" w:hAnsi="宋体" w:eastAsia="宋体" w:cs="宋体"/>
          <w:color w:val="000000"/>
          <w:sz w:val="21"/>
          <w:szCs w:val="21"/>
          <w:highlight w:val="none"/>
        </w:rPr>
        <w:t xml:space="preserve">统筹安排，用于道路设施</w:t>
      </w:r>
      <w:r>
        <w:rPr>
          <w:rFonts w:hint="eastAsia" w:ascii="宋体" w:hAnsi="宋体" w:eastAsia="宋体" w:cs="宋体"/>
          <w:color w:val="000000"/>
          <w:sz w:val="21"/>
          <w:szCs w:val="21"/>
          <w:highlight w:val="none"/>
          <w:lang w:val="en-US" w:eastAsia="zh-CN"/>
        </w:rPr>
        <w:t xml:space="preserve">提升维护。</w:t>
      </w:r>
      <w:r/>
    </w:p>
    <w:p>
      <w:pPr>
        <w:pStyle w:val="1072"/>
        <w:ind w:left="0" w:firstLine="0"/>
        <w:rPr>
          <w:rFonts w:hint="eastAsia"/>
          <w:highlight w:val="none"/>
          <w:lang w:val="en-US" w:eastAsia="zh-CN"/>
        </w:rPr>
        <w:sectPr>
          <w:headerReference w:type="default" r:id="rId9"/>
          <w:footerReference w:type="default" r:id="rId14"/>
          <w:footerReference w:type="first" r:id="rId15"/>
          <w:footnotePr/>
          <w:endnotePr/>
          <w:type w:val="nextPage"/>
          <w:pgSz w:w="11906" w:h="16838" w:orient="portrait"/>
          <w:pgMar w:top="1440" w:right="1274" w:bottom="1440" w:left="1600" w:header="851" w:footer="992" w:gutter="0"/>
          <w:cols w:num="1" w:sep="0" w:space="720" w:equalWidth="1"/>
          <w:docGrid w:linePitch="360"/>
          <w:titlePg/>
        </w:sectPr>
      </w:pPr>
      <w:r>
        <w:rPr>
          <w:rFonts w:hint="eastAsia"/>
          <w:highlight w:val="none"/>
          <w:lang w:val="en-US" w:eastAsia="zh-CN"/>
        </w:rPr>
      </w:r>
      <w:r/>
    </w:p>
    <w:tbl>
      <w:tblPr>
        <w:tblStyle w:val="1037"/>
        <w:tblW w:w="14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5155"/>
        <w:gridCol w:w="6483"/>
        <w:gridCol w:w="1600"/>
      </w:tblGrid>
      <w:tr>
        <w:trPr>
          <w:trHeight w:val="690"/>
        </w:trPr>
        <w:tc>
          <w:tcPr>
            <w:gridSpan w:val="4"/>
            <w:tcW w:w="14179" w:type="dxa"/>
            <w:vAlign w:val="center"/>
            <w:textDirection w:val="lrTb"/>
            <w:noWrap/>
          </w:tcPr>
          <w:p>
            <w:pPr>
              <w:jc w:val="center"/>
              <w:rPr>
                <w:rFonts w:hint="eastAsia" w:cs="Calibri"/>
                <w:b/>
                <w:bCs/>
                <w:color w:val="000000"/>
                <w:sz w:val="21"/>
                <w:szCs w:val="21"/>
                <w:highlight w:val="none"/>
              </w:rPr>
            </w:pPr>
            <w:r>
              <w:rPr>
                <w:rFonts w:hint="eastAsia" w:ascii="黑体" w:hAnsi="黑体" w:eastAsia="黑体" w:cs="Calibri"/>
                <w:bCs/>
                <w:color w:val="000000"/>
                <w:sz w:val="21"/>
                <w:szCs w:val="21"/>
                <w:highlight w:val="none"/>
              </w:rPr>
              <w:t xml:space="preserve">仙林大学城城市道路挖占修复管理考核评分细则</w:t>
            </w:r>
            <w:r/>
          </w:p>
        </w:tc>
      </w:tr>
      <w:tr>
        <w:trPr>
          <w:trHeight w:val="690"/>
        </w:trPr>
        <w:tc>
          <w:tcPr>
            <w:tcW w:w="941" w:type="dxa"/>
            <w:vAlign w:val="center"/>
            <w:textDirection w:val="lrTb"/>
            <w:noWrap/>
          </w:tcPr>
          <w:p>
            <w:pPr>
              <w:jc w:val="center"/>
              <w:rPr>
                <w:rFonts w:cs="Calibri"/>
                <w:b/>
                <w:bCs/>
                <w:color w:val="000000"/>
                <w:sz w:val="21"/>
                <w:szCs w:val="21"/>
                <w:highlight w:val="none"/>
              </w:rPr>
            </w:pPr>
            <w:r>
              <w:rPr>
                <w:rFonts w:hint="eastAsia" w:cs="Calibri"/>
                <w:b/>
                <w:bCs/>
                <w:color w:val="000000"/>
                <w:sz w:val="21"/>
                <w:szCs w:val="21"/>
                <w:highlight w:val="none"/>
              </w:rPr>
              <w:t xml:space="preserve">序号</w:t>
            </w:r>
            <w:r/>
          </w:p>
        </w:tc>
        <w:tc>
          <w:tcPr>
            <w:tcW w:w="5155" w:type="dxa"/>
            <w:vAlign w:val="center"/>
            <w:textDirection w:val="lrTb"/>
            <w:noWrap/>
          </w:tcPr>
          <w:p>
            <w:pPr>
              <w:jc w:val="center"/>
              <w:rPr>
                <w:rFonts w:cs="Calibri"/>
                <w:b/>
                <w:bCs/>
                <w:color w:val="000000"/>
                <w:sz w:val="21"/>
                <w:szCs w:val="21"/>
                <w:highlight w:val="none"/>
              </w:rPr>
            </w:pPr>
            <w:r>
              <w:rPr>
                <w:rFonts w:hint="eastAsia" w:cs="Calibri"/>
                <w:b/>
                <w:bCs/>
                <w:color w:val="000000"/>
                <w:sz w:val="21"/>
                <w:szCs w:val="21"/>
                <w:highlight w:val="none"/>
              </w:rPr>
              <w:t xml:space="preserve">考核内容</w:t>
            </w:r>
            <w:r/>
          </w:p>
        </w:tc>
        <w:tc>
          <w:tcPr>
            <w:tcW w:w="6483" w:type="dxa"/>
            <w:vAlign w:val="center"/>
            <w:textDirection w:val="lrTb"/>
            <w:noWrap/>
          </w:tcPr>
          <w:p>
            <w:pPr>
              <w:jc w:val="center"/>
              <w:rPr>
                <w:rFonts w:cs="Calibri"/>
                <w:b/>
                <w:bCs/>
                <w:color w:val="000000"/>
                <w:sz w:val="21"/>
                <w:szCs w:val="21"/>
                <w:highlight w:val="none"/>
              </w:rPr>
            </w:pPr>
            <w:r>
              <w:rPr>
                <w:rFonts w:hint="eastAsia" w:cs="Calibri"/>
                <w:b/>
                <w:bCs/>
                <w:color w:val="000000"/>
                <w:sz w:val="21"/>
                <w:szCs w:val="21"/>
                <w:highlight w:val="none"/>
              </w:rPr>
              <w:t xml:space="preserve">扣分细则</w:t>
            </w:r>
            <w:r/>
          </w:p>
        </w:tc>
        <w:tc>
          <w:tcPr>
            <w:tcW w:w="1600" w:type="dxa"/>
            <w:vAlign w:val="center"/>
            <w:textDirection w:val="lrTb"/>
            <w:noWrap/>
          </w:tcPr>
          <w:p>
            <w:pPr>
              <w:jc w:val="center"/>
              <w:rPr>
                <w:rFonts w:cs="Calibri"/>
                <w:b/>
                <w:bCs/>
                <w:color w:val="000000"/>
                <w:sz w:val="21"/>
                <w:szCs w:val="21"/>
                <w:highlight w:val="none"/>
              </w:rPr>
            </w:pPr>
            <w:r>
              <w:rPr>
                <w:rFonts w:hint="eastAsia" w:cs="Calibri"/>
                <w:b/>
                <w:bCs/>
                <w:color w:val="000000"/>
                <w:sz w:val="21"/>
                <w:szCs w:val="21"/>
                <w:highlight w:val="none"/>
              </w:rPr>
              <w:t xml:space="preserve">扣分说明</w:t>
            </w:r>
            <w:r/>
          </w:p>
        </w:tc>
      </w:tr>
      <w:tr>
        <w:trPr>
          <w:trHeight w:val="690"/>
        </w:trPr>
        <w:tc>
          <w:tcPr>
            <w:gridSpan w:val="4"/>
            <w:tcW w:w="14179" w:type="dxa"/>
            <w:vAlign w:val="center"/>
            <w:textDirection w:val="lrTb"/>
            <w:noWrap/>
          </w:tcPr>
          <w:p>
            <w:pPr>
              <w:jc w:val="center"/>
              <w:rPr>
                <w:rFonts w:cs="Calibri"/>
                <w:b/>
                <w:bCs/>
                <w:color w:val="000000"/>
                <w:sz w:val="21"/>
                <w:szCs w:val="21"/>
                <w:highlight w:val="none"/>
              </w:rPr>
            </w:pPr>
            <w:r>
              <w:rPr>
                <w:rFonts w:hint="eastAsia" w:cs="Calibri"/>
                <w:b/>
                <w:bCs/>
                <w:color w:val="000000"/>
                <w:sz w:val="21"/>
                <w:szCs w:val="21"/>
                <w:highlight w:val="none"/>
              </w:rPr>
              <w:t xml:space="preserve">业务考核</w:t>
            </w:r>
            <w:r/>
          </w:p>
        </w:tc>
      </w:tr>
      <w:tr>
        <w:trPr>
          <w:trHeight w:val="1774"/>
        </w:trPr>
        <w:tc>
          <w:tcPr>
            <w:tcW w:w="941" w:type="dxa"/>
            <w:vAlign w:val="center"/>
            <w:textDirection w:val="lrTb"/>
            <w:noWrap/>
          </w:tcPr>
          <w:p>
            <w:pPr>
              <w:jc w:val="cente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p>
        </w:tc>
        <w:tc>
          <w:tcPr>
            <w:tcW w:w="5155" w:type="dxa"/>
            <w:vAlign w:val="center"/>
            <w:textDirection w:val="lrTb"/>
            <w:noWrap/>
          </w:tcPr>
          <w:p>
            <w:pPr>
              <w:jc w:val="left"/>
              <w:rPr>
                <w:rFonts w:hint="default" w:ascii="宋体" w:hAnsi="宋体" w:cs="宋体"/>
                <w:color w:val="000000"/>
                <w:sz w:val="21"/>
                <w:szCs w:val="21"/>
                <w:highlight w:val="none"/>
                <w:lang w:val="en-US"/>
              </w:rPr>
            </w:pPr>
            <w:r>
              <w:rPr>
                <w:rFonts w:hint="eastAsia" w:ascii="宋体" w:hAnsi="宋体" w:cs="宋体"/>
                <w:color w:val="000000"/>
                <w:sz w:val="21"/>
                <w:szCs w:val="21"/>
                <w:highlight w:val="none"/>
              </w:rPr>
              <w:t xml:space="preserve">施工现场</w:t>
            </w:r>
            <w:r>
              <w:rPr>
                <w:rFonts w:hint="eastAsia" w:ascii="宋体" w:hAnsi="宋体" w:cs="宋体"/>
                <w:color w:val="000000"/>
                <w:sz w:val="21"/>
                <w:szCs w:val="21"/>
                <w:highlight w:val="none"/>
                <w:lang w:val="en-US" w:eastAsia="zh-CN"/>
              </w:rPr>
              <w:t xml:space="preserve">满足</w:t>
            </w:r>
            <w:r>
              <w:rPr>
                <w:rFonts w:hint="eastAsia" w:ascii="宋体" w:hAnsi="宋体" w:cs="宋体"/>
                <w:color w:val="000000"/>
                <w:sz w:val="21"/>
                <w:szCs w:val="21"/>
                <w:highlight w:val="none"/>
              </w:rPr>
              <w:t xml:space="preserve">安全文明、扬尘管控</w:t>
            </w:r>
            <w:r>
              <w:rPr>
                <w:rFonts w:hint="eastAsia" w:ascii="宋体" w:hAnsi="宋体" w:cs="宋体"/>
                <w:color w:val="000000"/>
                <w:sz w:val="21"/>
                <w:szCs w:val="21"/>
                <w:highlight w:val="none"/>
                <w:lang w:val="en-US" w:eastAsia="zh-CN"/>
              </w:rPr>
              <w:t xml:space="preserve">等考核要求</w:t>
            </w:r>
            <w:r/>
          </w:p>
        </w:tc>
        <w:tc>
          <w:tcPr>
            <w:tcW w:w="6483" w:type="dxa"/>
            <w:vAlign w:val="center"/>
            <w:textDirection w:val="lrTb"/>
            <w:noWrap/>
          </w:tcPr>
          <w:p>
            <w:pPr>
              <w:jc w:val="left"/>
              <w:rPr>
                <w:rFonts w:cs="Calibri"/>
                <w:color w:val="000000"/>
                <w:sz w:val="21"/>
                <w:szCs w:val="21"/>
                <w:highlight w:val="none"/>
              </w:rPr>
            </w:pPr>
            <w:r>
              <w:rPr>
                <w:rFonts w:hint="eastAsia" w:ascii="宋体" w:hAnsi="宋体" w:cs="宋体"/>
                <w:color w:val="000000"/>
                <w:sz w:val="21"/>
                <w:szCs w:val="21"/>
                <w:highlight w:val="none"/>
              </w:rPr>
              <w:t xml:space="preserve">施工现场要有安全提示、警示标志、告示牌，围挡设施规范，现场配备安全防护用品，</w:t>
            </w:r>
            <w:r>
              <w:rPr>
                <w:rFonts w:hint="eastAsia" w:ascii="宋体" w:hAnsi="宋体" w:cs="宋体"/>
                <w:color w:val="000000"/>
                <w:sz w:val="21"/>
                <w:szCs w:val="21"/>
                <w:highlight w:val="none"/>
              </w:rPr>
              <w:t xml:space="preserve">临时用电符合要求，现场有专职安全管理人员（有效证书、着装、臂章等）；现场</w:t>
            </w:r>
            <w:r>
              <w:rPr>
                <w:rFonts w:hint="eastAsia" w:ascii="宋体" w:hAnsi="宋体" w:cs="宋体"/>
                <w:color w:val="000000"/>
                <w:sz w:val="21"/>
                <w:szCs w:val="21"/>
                <w:highlight w:val="none"/>
              </w:rPr>
              <w:t xml:space="preserve">采取洒水降尘措施，无现场拌和，废土覆盖及时清运，围挡整洁，运送砂石料车辆有覆盖，现场砂石料堆放有覆盖</w:t>
            </w:r>
            <w:r>
              <w:rPr>
                <w:rFonts w:hint="eastAsia" w:ascii="宋体" w:hAnsi="宋体" w:cs="宋体"/>
                <w:color w:val="000000"/>
                <w:sz w:val="21"/>
                <w:szCs w:val="21"/>
                <w:highlight w:val="none"/>
                <w:lang w:val="en-US" w:eastAsia="zh-CN"/>
              </w:rPr>
              <w:t xml:space="preserve">等，具体要求参照</w:t>
            </w:r>
            <w:r>
              <w:rPr>
                <w:rFonts w:hint="eastAsia" w:cs="Calibri"/>
                <w:color w:val="000000"/>
                <w:sz w:val="21"/>
                <w:szCs w:val="21"/>
                <w:highlight w:val="none"/>
              </w:rPr>
              <w:t xml:space="preserve">《南京市城市道路设施精细化养护技术指南（试行）》</w:t>
            </w:r>
            <w:r>
              <w:rPr>
                <w:rFonts w:hint="eastAsia" w:cs="Calibri"/>
                <w:color w:val="000000"/>
                <w:sz w:val="21"/>
                <w:szCs w:val="21"/>
                <w:highlight w:val="none"/>
                <w:lang w:eastAsia="zh-CN"/>
              </w:rPr>
              <w:t xml:space="preserve">。</w:t>
            </w:r>
            <w:r>
              <w:rPr>
                <w:rFonts w:hint="eastAsia" w:ascii="宋体" w:hAnsi="宋体" w:cs="宋体"/>
                <w:color w:val="000000"/>
                <w:sz w:val="21"/>
                <w:szCs w:val="21"/>
                <w:highlight w:val="none"/>
              </w:rPr>
              <w:t xml:space="preserve">未</w:t>
            </w:r>
            <w:r>
              <w:rPr>
                <w:rFonts w:hint="eastAsia" w:cs="Calibri"/>
                <w:color w:val="000000"/>
                <w:sz w:val="21"/>
                <w:szCs w:val="21"/>
                <w:highlight w:val="none"/>
              </w:rPr>
              <w:t xml:space="preserve">满足，发现1处扣2分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730"/>
        </w:trPr>
        <w:tc>
          <w:tcPr>
            <w:tcW w:w="941" w:type="dxa"/>
            <w:vAlign w:val="center"/>
            <w:textDirection w:val="lrTb"/>
            <w:noWrap/>
          </w:tcPr>
          <w:p>
            <w:pPr>
              <w:jc w:val="center"/>
              <w:rPr>
                <w:rFonts w:hint="default" w:cs="Calibri"/>
                <w:b/>
                <w:bCs/>
                <w:color w:val="000000"/>
                <w:sz w:val="21"/>
                <w:szCs w:val="21"/>
                <w:highlight w:val="none"/>
                <w:lang w:val="en-US" w:eastAsia="zh-CN"/>
              </w:rPr>
            </w:pPr>
            <w:r>
              <w:rPr>
                <w:rFonts w:hint="eastAsia" w:cs="Calibri"/>
                <w:b/>
                <w:bCs/>
                <w:color w:val="000000"/>
                <w:sz w:val="21"/>
                <w:szCs w:val="21"/>
                <w:highlight w:val="none"/>
                <w:lang w:val="en-US" w:eastAsia="zh-CN"/>
              </w:rPr>
              <w:t xml:space="preserve">2</w:t>
            </w:r>
            <w:r/>
          </w:p>
        </w:tc>
        <w:tc>
          <w:tcPr>
            <w:tcW w:w="5155" w:type="dxa"/>
            <w:vAlign w:val="center"/>
            <w:textDirection w:val="lrTb"/>
            <w:noWrap/>
          </w:tcPr>
          <w:p>
            <w:pPr>
              <w:jc w:val="left"/>
              <w:rPr>
                <w:rFonts w:hint="default" w:cs="Calibri"/>
                <w:color w:val="000000"/>
                <w:sz w:val="21"/>
                <w:szCs w:val="21"/>
                <w:highlight w:val="none"/>
                <w:lang w:val="en-US" w:eastAsia="zh-CN"/>
              </w:rPr>
            </w:pPr>
            <w:r>
              <w:rPr>
                <w:rFonts w:hint="eastAsia" w:cs="Calibri"/>
                <w:color w:val="000000"/>
                <w:sz w:val="21"/>
                <w:szCs w:val="21"/>
                <w:highlight w:val="none"/>
                <w:lang w:val="en-US" w:eastAsia="zh-CN"/>
              </w:rPr>
              <w:t xml:space="preserve">沟槽回填等关键环节养护单位应旁站监管，并将现场照片反馈至相关微信工作群</w:t>
            </w:r>
            <w:r/>
          </w:p>
        </w:tc>
        <w:tc>
          <w:tcPr>
            <w:tcW w:w="6483" w:type="dxa"/>
            <w:vAlign w:val="center"/>
            <w:textDirection w:val="lrTb"/>
            <w:noWrap/>
          </w:tcPr>
          <w:p>
            <w:pPr>
              <w:jc w:val="left"/>
              <w:rPr>
                <w:rFonts w:hint="eastAsia" w:cs="Calibri"/>
                <w:color w:val="000000"/>
                <w:sz w:val="21"/>
                <w:szCs w:val="21"/>
                <w:highlight w:val="none"/>
              </w:rPr>
            </w:pPr>
            <w:r>
              <w:rPr>
                <w:rFonts w:hint="eastAsia" w:cs="Calibri"/>
                <w:color w:val="000000"/>
                <w:sz w:val="21"/>
                <w:szCs w:val="21"/>
                <w:highlight w:val="none"/>
              </w:rPr>
              <w:t xml:space="preserve">未满足，1次扣</w:t>
            </w:r>
            <w:r>
              <w:rPr>
                <w:rFonts w:hint="eastAsia" w:cs="Calibri"/>
                <w:color w:val="000000"/>
                <w:sz w:val="21"/>
                <w:szCs w:val="21"/>
                <w:highlight w:val="none"/>
                <w:lang w:val="en-US" w:eastAsia="zh-CN"/>
              </w:rPr>
              <w:t xml:space="preserve">3</w:t>
            </w:r>
            <w:r>
              <w:rPr>
                <w:rFonts w:hint="eastAsia" w:cs="Calibri"/>
                <w:color w:val="000000"/>
                <w:sz w:val="21"/>
                <w:szCs w:val="21"/>
                <w:highlight w:val="none"/>
              </w:rPr>
              <w:t xml:space="preserve">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1163"/>
        </w:trPr>
        <w:tc>
          <w:tcPr>
            <w:tcW w:w="941" w:type="dxa"/>
            <w:vAlign w:val="center"/>
            <w:textDirection w:val="lrTb"/>
            <w:noWrap/>
          </w:tcPr>
          <w:p>
            <w:pPr>
              <w:jc w:val="center"/>
              <w:rPr>
                <w:rFonts w:hint="default" w:cs="Calibri"/>
                <w:b/>
                <w:bCs/>
                <w:color w:val="000000"/>
                <w:sz w:val="21"/>
                <w:szCs w:val="21"/>
                <w:highlight w:val="none"/>
                <w:lang w:val="en-US" w:eastAsia="zh-CN"/>
              </w:rPr>
            </w:pPr>
            <w:r>
              <w:rPr>
                <w:rFonts w:hint="eastAsia" w:cs="Calibri"/>
                <w:b/>
                <w:bCs/>
                <w:color w:val="000000"/>
                <w:sz w:val="21"/>
                <w:szCs w:val="21"/>
                <w:highlight w:val="none"/>
                <w:lang w:val="en-US" w:eastAsia="zh-CN"/>
              </w:rPr>
              <w:t xml:space="preserve">3</w:t>
            </w:r>
            <w:r/>
          </w:p>
        </w:tc>
        <w:tc>
          <w:tcPr>
            <w:tcW w:w="5155" w:type="dxa"/>
            <w:vAlign w:val="center"/>
            <w:textDirection w:val="lrTb"/>
            <w:noWrap/>
          </w:tcPr>
          <w:p>
            <w:pPr>
              <w:jc w:val="left"/>
              <w:rPr>
                <w:rFonts w:hint="default" w:cs="Calibri"/>
                <w:color w:val="000000"/>
                <w:sz w:val="21"/>
                <w:szCs w:val="21"/>
                <w:highlight w:val="none"/>
                <w:lang w:val="en-US" w:eastAsia="zh-CN"/>
              </w:rPr>
            </w:pPr>
            <w:r>
              <w:rPr>
                <w:rFonts w:hint="eastAsia" w:cs="Calibri"/>
                <w:color w:val="000000"/>
                <w:sz w:val="21"/>
                <w:szCs w:val="21"/>
                <w:highlight w:val="none"/>
                <w:lang w:val="en-US" w:eastAsia="zh-CN"/>
              </w:rPr>
              <w:t xml:space="preserve">沟槽修复应及时，过街沟槽须在24小时内回填修复，主次干道、特殊地段的沟槽应在施工单位提供相关跟测、检测材料后，三日内回填修复，其他路段的沟槽应在5日内回填修复</w:t>
            </w:r>
            <w:r/>
          </w:p>
        </w:tc>
        <w:tc>
          <w:tcPr>
            <w:tcW w:w="6483" w:type="dxa"/>
            <w:vAlign w:val="center"/>
            <w:textDirection w:val="lrTb"/>
            <w:noWrap/>
          </w:tcPr>
          <w:p>
            <w:pPr>
              <w:jc w:val="left"/>
              <w:rPr>
                <w:rFonts w:hint="eastAsia" w:cs="Calibri"/>
                <w:color w:val="000000"/>
                <w:sz w:val="21"/>
                <w:szCs w:val="21"/>
                <w:highlight w:val="none"/>
              </w:rPr>
            </w:pPr>
            <w:r>
              <w:rPr>
                <w:rFonts w:hint="eastAsia" w:cs="Calibri"/>
                <w:color w:val="000000"/>
                <w:sz w:val="21"/>
                <w:szCs w:val="21"/>
                <w:highlight w:val="none"/>
              </w:rPr>
              <w:t xml:space="preserve">未满足，1次扣</w:t>
            </w:r>
            <w:r>
              <w:rPr>
                <w:rFonts w:hint="eastAsia" w:cs="Calibri"/>
                <w:color w:val="000000"/>
                <w:sz w:val="21"/>
                <w:szCs w:val="21"/>
                <w:highlight w:val="none"/>
                <w:lang w:val="en-US" w:eastAsia="zh-CN"/>
              </w:rPr>
              <w:t xml:space="preserve">3</w:t>
            </w:r>
            <w:r>
              <w:rPr>
                <w:rFonts w:hint="eastAsia" w:cs="Calibri"/>
                <w:color w:val="000000"/>
                <w:sz w:val="21"/>
                <w:szCs w:val="21"/>
                <w:highlight w:val="none"/>
              </w:rPr>
              <w:t xml:space="preserve">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874"/>
        </w:trPr>
        <w:tc>
          <w:tcPr>
            <w:tcW w:w="941" w:type="dxa"/>
            <w:vAlign w:val="center"/>
            <w:textDirection w:val="lrTb"/>
            <w:noWrap/>
          </w:tcPr>
          <w:p>
            <w:pPr>
              <w:jc w:val="center"/>
              <w:rPr>
                <w:rFonts w:hint="default" w:cs="Calibri"/>
                <w:b/>
                <w:bCs/>
                <w:color w:val="000000"/>
                <w:sz w:val="21"/>
                <w:szCs w:val="21"/>
                <w:highlight w:val="none"/>
                <w:lang w:val="en-US" w:eastAsia="zh-CN"/>
              </w:rPr>
            </w:pPr>
            <w:r>
              <w:rPr>
                <w:rFonts w:hint="eastAsia" w:cs="Calibri"/>
                <w:b/>
                <w:bCs/>
                <w:color w:val="000000"/>
                <w:sz w:val="21"/>
                <w:szCs w:val="21"/>
                <w:highlight w:val="none"/>
                <w:lang w:val="en-US" w:eastAsia="zh-CN"/>
              </w:rPr>
              <w:t xml:space="preserve">4</w:t>
            </w:r>
            <w:r/>
          </w:p>
        </w:tc>
        <w:tc>
          <w:tcPr>
            <w:tcW w:w="5155" w:type="dxa"/>
            <w:vAlign w:val="center"/>
            <w:textDirection w:val="lrTb"/>
            <w:noWrap/>
          </w:tcPr>
          <w:p>
            <w:pPr>
              <w:jc w:val="left"/>
              <w:rPr>
                <w:rFonts w:hint="default" w:cs="Calibri"/>
                <w:color w:val="000000"/>
                <w:sz w:val="21"/>
                <w:szCs w:val="21"/>
                <w:highlight w:val="none"/>
                <w:lang w:val="en-US" w:eastAsia="zh-CN"/>
              </w:rPr>
            </w:pPr>
            <w:r>
              <w:rPr>
                <w:rFonts w:hint="eastAsia" w:cs="Calibri"/>
                <w:color w:val="000000"/>
                <w:sz w:val="21"/>
                <w:szCs w:val="21"/>
                <w:highlight w:val="none"/>
                <w:lang w:val="en-US" w:eastAsia="zh-CN"/>
              </w:rPr>
              <w:t xml:space="preserve">沟槽结构层回填修复应采用半刚材料（如水稳材料）进行分层夯实回填，上层水稳、沥青层施工应在下层水稳、上层水稳压实度检测后进行</w:t>
            </w:r>
            <w:r/>
          </w:p>
        </w:tc>
        <w:tc>
          <w:tcPr>
            <w:tcW w:w="6483" w:type="dxa"/>
            <w:vAlign w:val="center"/>
            <w:textDirection w:val="lrTb"/>
            <w:noWrap/>
          </w:tcPr>
          <w:p>
            <w:pPr>
              <w:jc w:val="left"/>
              <w:rPr>
                <w:rFonts w:hint="default" w:eastAsia="宋体" w:cs="Calibri"/>
                <w:color w:val="000000"/>
                <w:sz w:val="21"/>
                <w:szCs w:val="21"/>
                <w:highlight w:val="none"/>
                <w:lang w:val="en-US" w:eastAsia="zh-CN"/>
              </w:rPr>
            </w:pPr>
            <w:r>
              <w:rPr>
                <w:rFonts w:hint="eastAsia" w:cs="Calibri"/>
                <w:color w:val="000000"/>
                <w:sz w:val="21"/>
                <w:szCs w:val="21"/>
                <w:highlight w:val="none"/>
              </w:rPr>
              <w:t xml:space="preserve">未满足，1次扣</w:t>
            </w:r>
            <w:r>
              <w:rPr>
                <w:rFonts w:hint="eastAsia" w:cs="Calibri"/>
                <w:color w:val="000000"/>
                <w:sz w:val="21"/>
                <w:szCs w:val="21"/>
                <w:highlight w:val="none"/>
                <w:lang w:val="en-US" w:eastAsia="zh-CN"/>
              </w:rPr>
              <w:t xml:space="preserve">3</w:t>
            </w:r>
            <w:r>
              <w:rPr>
                <w:rFonts w:hint="eastAsia" w:cs="Calibri"/>
                <w:color w:val="000000"/>
                <w:sz w:val="21"/>
                <w:szCs w:val="21"/>
                <w:highlight w:val="none"/>
              </w:rPr>
              <w:t xml:space="preserve">分</w:t>
            </w:r>
            <w:r>
              <w:rPr>
                <w:rFonts w:hint="eastAsia" w:cs="Calibri"/>
                <w:color w:val="000000"/>
                <w:sz w:val="21"/>
                <w:szCs w:val="21"/>
                <w:highlight w:val="none"/>
                <w:lang w:eastAsia="zh-CN"/>
              </w:rPr>
              <w:t xml:space="preserve">，</w:t>
            </w:r>
            <w:r>
              <w:rPr>
                <w:rFonts w:hint="eastAsia" w:cs="Calibri"/>
                <w:color w:val="000000"/>
                <w:sz w:val="21"/>
                <w:szCs w:val="21"/>
                <w:highlight w:val="none"/>
                <w:lang w:val="en-US" w:eastAsia="zh-CN"/>
              </w:rPr>
              <w:t xml:space="preserve">该回填段需重新翻挖回填到位</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tcW w:w="941" w:type="dxa"/>
            <w:vAlign w:val="center"/>
            <w:textDirection w:val="lrTb"/>
            <w:noWrap/>
          </w:tcPr>
          <w:p>
            <w:pPr>
              <w:jc w:val="center"/>
              <w:rPr>
                <w:rFonts w:hint="default" w:cs="Calibri"/>
                <w:b/>
                <w:bCs/>
                <w:color w:val="000000"/>
                <w:sz w:val="21"/>
                <w:szCs w:val="21"/>
                <w:highlight w:val="none"/>
                <w:lang w:val="en-US" w:eastAsia="zh-CN"/>
              </w:rPr>
            </w:pPr>
            <w:r>
              <w:rPr>
                <w:rFonts w:hint="eastAsia" w:cs="Calibri"/>
                <w:b/>
                <w:bCs/>
                <w:color w:val="000000"/>
                <w:sz w:val="21"/>
                <w:szCs w:val="21"/>
                <w:highlight w:val="none"/>
                <w:lang w:val="en-US" w:eastAsia="zh-CN"/>
              </w:rPr>
              <w:t xml:space="preserve">5</w:t>
            </w:r>
            <w:r/>
          </w:p>
        </w:tc>
        <w:tc>
          <w:tcPr>
            <w:tcW w:w="5155" w:type="dxa"/>
            <w:vAlign w:val="center"/>
            <w:textDirection w:val="lrTb"/>
            <w:noWrap/>
          </w:tcPr>
          <w:p>
            <w:pPr>
              <w:jc w:val="left"/>
              <w:rPr>
                <w:rFonts w:hint="default" w:cs="Calibri"/>
                <w:color w:val="000000"/>
                <w:sz w:val="21"/>
                <w:szCs w:val="21"/>
                <w:highlight w:val="none"/>
                <w:lang w:val="en-US" w:eastAsia="zh-CN"/>
              </w:rPr>
            </w:pPr>
            <w:r>
              <w:rPr>
                <w:rFonts w:hint="eastAsia" w:cs="Calibri"/>
                <w:color w:val="000000"/>
                <w:sz w:val="21"/>
                <w:szCs w:val="21"/>
                <w:highlight w:val="none"/>
                <w:lang w:val="en-US" w:eastAsia="zh-CN"/>
              </w:rPr>
              <w:t xml:space="preserve">养护单位巡查应督促施工单位沟槽支护应严格按照支护方案实施，如遇变更及时报科室</w:t>
            </w:r>
            <w:r/>
          </w:p>
        </w:tc>
        <w:tc>
          <w:tcPr>
            <w:tcW w:w="6483" w:type="dxa"/>
            <w:vAlign w:val="center"/>
            <w:textDirection w:val="lrTb"/>
            <w:noWrap/>
          </w:tcPr>
          <w:p>
            <w:pPr>
              <w:jc w:val="left"/>
              <w:rPr>
                <w:rFonts w:hint="eastAsia" w:cs="Calibri"/>
                <w:color w:val="000000"/>
                <w:sz w:val="21"/>
                <w:szCs w:val="21"/>
                <w:highlight w:val="none"/>
              </w:rPr>
            </w:pPr>
            <w:r>
              <w:rPr>
                <w:rFonts w:hint="eastAsia" w:cs="Calibri"/>
                <w:color w:val="000000"/>
                <w:sz w:val="21"/>
                <w:szCs w:val="21"/>
                <w:highlight w:val="none"/>
              </w:rPr>
              <w:t xml:space="preserve">未满足，1次扣</w:t>
            </w:r>
            <w:r>
              <w:rPr>
                <w:rFonts w:hint="eastAsia" w:cs="Calibri"/>
                <w:color w:val="000000"/>
                <w:sz w:val="21"/>
                <w:szCs w:val="21"/>
                <w:highlight w:val="none"/>
                <w:lang w:val="en-US" w:eastAsia="zh-CN"/>
              </w:rPr>
              <w:t xml:space="preserve">3</w:t>
            </w:r>
            <w:r>
              <w:rPr>
                <w:rFonts w:hint="eastAsia" w:cs="Calibri"/>
                <w:color w:val="000000"/>
                <w:sz w:val="21"/>
                <w:szCs w:val="21"/>
                <w:highlight w:val="none"/>
              </w:rPr>
              <w:t xml:space="preserve">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tcW w:w="941" w:type="dxa"/>
            <w:vAlign w:val="center"/>
            <w:textDirection w:val="lrTb"/>
            <w:noWrap/>
          </w:tcPr>
          <w:p>
            <w:pPr>
              <w:jc w:val="center"/>
              <w:rPr>
                <w:rFonts w:hint="default" w:cs="Calibri"/>
                <w:b/>
                <w:bCs/>
                <w:color w:val="000000"/>
                <w:sz w:val="21"/>
                <w:szCs w:val="21"/>
                <w:highlight w:val="none"/>
                <w:lang w:val="en-US" w:eastAsia="zh-CN"/>
              </w:rPr>
            </w:pPr>
            <w:r>
              <w:rPr>
                <w:rFonts w:hint="eastAsia" w:cs="Calibri"/>
                <w:b/>
                <w:bCs/>
                <w:color w:val="000000"/>
                <w:sz w:val="21"/>
                <w:szCs w:val="21"/>
                <w:highlight w:val="none"/>
                <w:lang w:val="en-US" w:eastAsia="zh-CN"/>
              </w:rPr>
              <w:t xml:space="preserve">6</w:t>
            </w:r>
            <w:r/>
          </w:p>
        </w:tc>
        <w:tc>
          <w:tcPr>
            <w:tcW w:w="5155" w:type="dxa"/>
            <w:vAlign w:val="center"/>
            <w:textDirection w:val="lrTb"/>
            <w:noWrap/>
          </w:tcPr>
          <w:p>
            <w:pPr>
              <w:jc w:val="left"/>
              <w:rPr>
                <w:rFonts w:hint="default" w:eastAsia="宋体" w:cs="Calibri"/>
                <w:color w:val="000000"/>
                <w:sz w:val="21"/>
                <w:szCs w:val="21"/>
                <w:highlight w:val="none"/>
                <w:lang w:val="en-US" w:eastAsia="zh-CN"/>
              </w:rPr>
            </w:pPr>
            <w:r>
              <w:rPr>
                <w:rFonts w:hint="eastAsia" w:cs="Calibri"/>
                <w:color w:val="000000"/>
                <w:sz w:val="21"/>
                <w:szCs w:val="21"/>
                <w:highlight w:val="none"/>
                <w:lang w:val="en-US" w:eastAsia="zh-CN"/>
              </w:rPr>
              <w:t xml:space="preserve">抢修性挖掘应在收到通知后2小时内到场签字确认，在抢修工作群中及时反馈，并于72小时内完成修复</w:t>
            </w:r>
            <w:r/>
          </w:p>
        </w:tc>
        <w:tc>
          <w:tcPr>
            <w:tcW w:w="6483" w:type="dxa"/>
            <w:vAlign w:val="center"/>
            <w:textDirection w:val="lrTb"/>
            <w:noWrap/>
          </w:tcPr>
          <w:p>
            <w:pPr>
              <w:jc w:val="left"/>
              <w:rPr>
                <w:rFonts w:hint="eastAsia" w:cs="Calibri"/>
                <w:color w:val="000000"/>
                <w:sz w:val="21"/>
                <w:szCs w:val="21"/>
                <w:highlight w:val="none"/>
              </w:rPr>
            </w:pPr>
            <w:r>
              <w:rPr>
                <w:rFonts w:hint="eastAsia" w:cs="Calibri"/>
                <w:color w:val="000000"/>
                <w:sz w:val="21"/>
                <w:szCs w:val="21"/>
                <w:highlight w:val="none"/>
              </w:rPr>
              <w:t xml:space="preserve">未满足，1次扣</w:t>
            </w:r>
            <w:r>
              <w:rPr>
                <w:rFonts w:hint="eastAsia" w:cs="Calibri"/>
                <w:color w:val="000000"/>
                <w:sz w:val="21"/>
                <w:szCs w:val="21"/>
                <w:highlight w:val="none"/>
                <w:lang w:val="en-US" w:eastAsia="zh-CN"/>
              </w:rPr>
              <w:t xml:space="preserve">3</w:t>
            </w:r>
            <w:r>
              <w:rPr>
                <w:rFonts w:hint="eastAsia" w:cs="Calibri"/>
                <w:color w:val="000000"/>
                <w:sz w:val="21"/>
                <w:szCs w:val="21"/>
                <w:highlight w:val="none"/>
              </w:rPr>
              <w:t xml:space="preserve">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gridSpan w:val="4"/>
            <w:tcW w:w="14179" w:type="dxa"/>
            <w:vAlign w:val="center"/>
            <w:textDirection w:val="lrTb"/>
            <w:noWrap/>
          </w:tcPr>
          <w:p>
            <w:pPr>
              <w:jc w:val="center"/>
              <w:rPr>
                <w:rFonts w:cs="Calibri"/>
                <w:b/>
                <w:bCs/>
                <w:color w:val="000000"/>
                <w:sz w:val="21"/>
                <w:szCs w:val="21"/>
                <w:highlight w:val="none"/>
              </w:rPr>
            </w:pPr>
            <w:r>
              <w:rPr>
                <w:rFonts w:hint="eastAsia" w:cs="Calibri"/>
                <w:b/>
                <w:bCs/>
                <w:color w:val="000000"/>
                <w:sz w:val="21"/>
                <w:szCs w:val="21"/>
                <w:highlight w:val="none"/>
              </w:rPr>
              <w:t xml:space="preserve">管理考核</w:t>
            </w:r>
            <w:r/>
          </w:p>
        </w:tc>
      </w:tr>
      <w:tr>
        <w:trPr>
          <w:trHeight w:val="700"/>
        </w:trPr>
        <w:tc>
          <w:tcPr>
            <w:tcW w:w="941" w:type="dxa"/>
            <w:vAlign w:val="center"/>
            <w:textDirection w:val="lrTb"/>
            <w:noWrap/>
          </w:tcPr>
          <w:p>
            <w:pPr>
              <w:jc w:val="center"/>
              <w:rPr>
                <w:rFonts w:hint="eastAsia" w:eastAsia="宋体" w:cs="Calibri"/>
                <w:b/>
                <w:bCs/>
                <w:color w:val="000000"/>
                <w:sz w:val="21"/>
                <w:szCs w:val="21"/>
                <w:highlight w:val="none"/>
                <w:lang w:eastAsia="zh-CN"/>
              </w:rPr>
            </w:pPr>
            <w:r>
              <w:rPr>
                <w:rFonts w:hint="eastAsia" w:cs="Calibri"/>
                <w:b/>
                <w:bCs/>
                <w:color w:val="000000"/>
                <w:sz w:val="21"/>
                <w:szCs w:val="21"/>
                <w:highlight w:val="none"/>
                <w:lang w:val="en-US" w:eastAsia="zh-CN"/>
              </w:rPr>
              <w:t xml:space="preserve">1</w:t>
            </w:r>
            <w:r/>
          </w:p>
        </w:tc>
        <w:tc>
          <w:tcPr>
            <w:tcW w:w="5155" w:type="dxa"/>
            <w:vAlign w:val="center"/>
            <w:textDirection w:val="lrTb"/>
            <w:noWrap w:val="false"/>
          </w:tcPr>
          <w:p>
            <w:pPr>
              <w:jc w:val="left"/>
              <w:rPr>
                <w:rFonts w:hint="eastAsia" w:eastAsia="宋体" w:cs="Calibri"/>
                <w:color w:val="000000"/>
                <w:sz w:val="21"/>
                <w:szCs w:val="21"/>
                <w:highlight w:val="none"/>
                <w:lang w:val="en-US" w:eastAsia="zh-CN" w:bidi="ar-SA"/>
              </w:rPr>
            </w:pPr>
            <w:r>
              <w:rPr>
                <w:rFonts w:hint="eastAsia" w:cs="Calibri"/>
                <w:color w:val="000000"/>
                <w:sz w:val="21"/>
                <w:szCs w:val="21"/>
                <w:highlight w:val="none"/>
              </w:rPr>
              <w:t xml:space="preserve">会议、活动、培训、现场查看要求到</w:t>
            </w:r>
            <w:r>
              <w:rPr>
                <w:rFonts w:hint="eastAsia" w:eastAsia="宋体" w:cs="Calibri"/>
                <w:color w:val="000000"/>
                <w:sz w:val="21"/>
                <w:szCs w:val="21"/>
                <w:highlight w:val="none"/>
                <w:lang w:val="en-US" w:eastAsia="zh-CN"/>
              </w:rPr>
              <w:t xml:space="preserve">场</w:t>
            </w:r>
            <w:r>
              <w:rPr>
                <w:rFonts w:hint="eastAsia" w:cs="Calibri"/>
                <w:color w:val="000000"/>
                <w:sz w:val="21"/>
                <w:szCs w:val="21"/>
                <w:highlight w:val="none"/>
              </w:rPr>
              <w:t xml:space="preserve">的人员按时到</w:t>
            </w:r>
            <w:r>
              <w:rPr>
                <w:rFonts w:hint="eastAsia" w:eastAsia="宋体" w:cs="Calibri"/>
                <w:color w:val="000000"/>
                <w:sz w:val="21"/>
                <w:szCs w:val="21"/>
                <w:highlight w:val="none"/>
                <w:lang w:val="en-US" w:eastAsia="zh-CN"/>
              </w:rPr>
              <w:t xml:space="preserve">场</w:t>
            </w:r>
            <w:r/>
          </w:p>
        </w:tc>
        <w:tc>
          <w:tcPr>
            <w:tcW w:w="6483" w:type="dxa"/>
            <w:vAlign w:val="center"/>
            <w:textDirection w:val="lrTb"/>
            <w:noWrap/>
          </w:tcPr>
          <w:p>
            <w:pPr>
              <w:numPr>
                <w:ilvl w:val="0"/>
                <w:numId w:val="6"/>
              </w:numPr>
              <w:jc w:val="left"/>
              <w:rPr>
                <w:rFonts w:hint="eastAsia" w:cs="Calibri"/>
                <w:color w:val="000000"/>
                <w:sz w:val="21"/>
                <w:szCs w:val="21"/>
                <w:highlight w:val="none"/>
              </w:rPr>
            </w:pPr>
            <w:r>
              <w:rPr>
                <w:rFonts w:hint="eastAsia" w:cs="Calibri"/>
                <w:color w:val="000000"/>
                <w:sz w:val="21"/>
                <w:szCs w:val="21"/>
                <w:highlight w:val="none"/>
              </w:rPr>
              <w:t xml:space="preserve">迟到，1次扣1分</w:t>
            </w:r>
            <w:r/>
          </w:p>
          <w:p>
            <w:pPr>
              <w:numPr>
                <w:ilvl w:val="0"/>
                <w:numId w:val="6"/>
              </w:numPr>
              <w:jc w:val="left"/>
              <w:rPr>
                <w:rFonts w:hint="eastAsia" w:cs="Calibri"/>
                <w:color w:val="000000"/>
                <w:sz w:val="21"/>
                <w:szCs w:val="21"/>
                <w:highlight w:val="none"/>
              </w:rPr>
            </w:pPr>
            <w:r>
              <w:rPr>
                <w:rFonts w:hint="eastAsia" w:cs="Calibri"/>
                <w:color w:val="000000"/>
                <w:sz w:val="21"/>
                <w:szCs w:val="21"/>
                <w:highlight w:val="none"/>
              </w:rPr>
              <w:t xml:space="preserve">参加人员不符合会议要求</w:t>
            </w:r>
            <w:r>
              <w:rPr>
                <w:rFonts w:hint="eastAsia" w:cs="Calibri"/>
                <w:color w:val="000000"/>
                <w:sz w:val="21"/>
                <w:szCs w:val="21"/>
                <w:highlight w:val="none"/>
                <w:lang w:val="en-US" w:eastAsia="zh-CN"/>
              </w:rPr>
              <w:t xml:space="preserve">且未履行请假手续</w:t>
            </w:r>
            <w:r>
              <w:rPr>
                <w:rFonts w:hint="eastAsia" w:cs="Calibri"/>
                <w:color w:val="000000"/>
                <w:sz w:val="21"/>
                <w:szCs w:val="21"/>
                <w:highlight w:val="none"/>
              </w:rPr>
              <w:t xml:space="preserve">，扣2分</w:t>
            </w:r>
            <w:r/>
          </w:p>
          <w:p>
            <w:pPr>
              <w:numPr>
                <w:ilvl w:val="0"/>
                <w:numId w:val="6"/>
              </w:numPr>
              <w:jc w:val="left"/>
              <w:rPr>
                <w:rFonts w:hint="eastAsia" w:cs="Calibri"/>
                <w:color w:val="000000"/>
                <w:sz w:val="21"/>
                <w:szCs w:val="21"/>
                <w:highlight w:val="none"/>
                <w:lang w:val="en-US" w:eastAsia="zh-CN" w:bidi="ar-SA"/>
              </w:rPr>
            </w:pPr>
            <w:r>
              <w:rPr>
                <w:rFonts w:hint="eastAsia" w:cs="Calibri"/>
                <w:color w:val="000000"/>
                <w:sz w:val="21"/>
                <w:szCs w:val="21"/>
                <w:highlight w:val="none"/>
              </w:rPr>
              <w:t xml:space="preserve">未参加，扣3分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tcW w:w="941" w:type="dxa"/>
            <w:vAlign w:val="center"/>
            <w:textDirection w:val="lrTb"/>
            <w:noWrap/>
          </w:tcPr>
          <w:p>
            <w:pPr>
              <w:jc w:val="center"/>
              <w:rPr>
                <w:rFonts w:hint="eastAsia" w:eastAsia="宋体" w:cs="Calibri"/>
                <w:b/>
                <w:bCs/>
                <w:color w:val="000000"/>
                <w:sz w:val="21"/>
                <w:szCs w:val="21"/>
                <w:highlight w:val="none"/>
                <w:lang w:eastAsia="zh-CN"/>
              </w:rPr>
            </w:pPr>
            <w:r>
              <w:rPr>
                <w:rFonts w:hint="eastAsia" w:cs="Calibri"/>
                <w:b/>
                <w:bCs/>
                <w:color w:val="000000"/>
                <w:sz w:val="21"/>
                <w:szCs w:val="21"/>
                <w:highlight w:val="none"/>
                <w:lang w:val="en-US" w:eastAsia="zh-CN"/>
              </w:rPr>
              <w:t xml:space="preserve">2</w:t>
            </w:r>
            <w:r/>
          </w:p>
        </w:tc>
        <w:tc>
          <w:tcPr>
            <w:tcW w:w="5155" w:type="dxa"/>
            <w:vAlign w:val="center"/>
            <w:textDirection w:val="lrTb"/>
            <w:noWrap w:val="false"/>
          </w:tcPr>
          <w:p>
            <w:pPr>
              <w:jc w:val="left"/>
              <w:rPr>
                <w:rFonts w:hint="eastAsia" w:cs="Calibri"/>
                <w:color w:val="000000"/>
                <w:sz w:val="21"/>
                <w:szCs w:val="21"/>
                <w:highlight w:val="none"/>
                <w:lang w:val="en-US" w:eastAsia="zh-CN" w:bidi="ar-SA"/>
              </w:rPr>
            </w:pPr>
            <w:r>
              <w:rPr>
                <w:rFonts w:hint="eastAsia" w:cs="Calibri"/>
                <w:color w:val="000000"/>
                <w:sz w:val="21"/>
                <w:szCs w:val="21"/>
                <w:highlight w:val="none"/>
                <w:lang w:val="en-US" w:eastAsia="zh-CN"/>
              </w:rPr>
              <w:t xml:space="preserve">态度良好、现场</w:t>
            </w:r>
            <w:r>
              <w:rPr>
                <w:rFonts w:hint="eastAsia" w:cs="Calibri"/>
                <w:color w:val="000000"/>
                <w:sz w:val="21"/>
                <w:szCs w:val="21"/>
                <w:highlight w:val="none"/>
              </w:rPr>
              <w:t xml:space="preserve">核实市民投诉问题，</w:t>
            </w:r>
            <w:r>
              <w:rPr>
                <w:rFonts w:hint="eastAsia" w:cs="Calibri"/>
                <w:color w:val="000000"/>
                <w:sz w:val="21"/>
                <w:szCs w:val="21"/>
                <w:highlight w:val="none"/>
                <w:lang w:val="en-US" w:eastAsia="zh-CN"/>
              </w:rPr>
              <w:t xml:space="preserve">2</w:t>
            </w:r>
            <w:r>
              <w:rPr>
                <w:rFonts w:hint="eastAsia" w:cs="Calibri"/>
                <w:color w:val="000000"/>
                <w:sz w:val="21"/>
                <w:szCs w:val="21"/>
                <w:highlight w:val="none"/>
              </w:rPr>
              <w:t xml:space="preserve">小时内明确反馈管理范围并及时处理</w:t>
            </w:r>
            <w:r/>
          </w:p>
        </w:tc>
        <w:tc>
          <w:tcPr>
            <w:tcW w:w="6483" w:type="dxa"/>
            <w:vAlign w:val="center"/>
            <w:textDirection w:val="lrTb"/>
            <w:noWrap/>
          </w:tcPr>
          <w:p>
            <w:pPr>
              <w:jc w:val="left"/>
              <w:rPr>
                <w:rFonts w:hint="eastAsia" w:eastAsia="宋体" w:cs="Calibri"/>
                <w:color w:val="000000"/>
                <w:sz w:val="21"/>
                <w:szCs w:val="21"/>
                <w:highlight w:val="none"/>
                <w:lang w:val="en-US" w:eastAsia="zh-CN" w:bidi="ar-SA"/>
              </w:rPr>
            </w:pPr>
            <w:r>
              <w:rPr>
                <w:rFonts w:hint="eastAsia" w:cs="Calibri"/>
                <w:color w:val="000000"/>
                <w:sz w:val="21"/>
                <w:szCs w:val="21"/>
                <w:highlight w:val="none"/>
                <w:lang w:val="en-US" w:eastAsia="zh-CN"/>
              </w:rPr>
              <w:t xml:space="preserve">未及时反馈，一次扣1分；因态度问题造成市民重复投诉，一次扣3分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tcW w:w="941" w:type="dxa"/>
            <w:vAlign w:val="center"/>
            <w:textDirection w:val="lrTb"/>
            <w:noWrap/>
          </w:tcPr>
          <w:p>
            <w:pPr>
              <w:jc w:val="center"/>
              <w:rPr>
                <w:rFonts w:hint="eastAsia" w:eastAsia="宋体" w:cs="Calibri"/>
                <w:b/>
                <w:bCs/>
                <w:color w:val="000000"/>
                <w:sz w:val="21"/>
                <w:szCs w:val="21"/>
                <w:highlight w:val="none"/>
                <w:lang w:eastAsia="zh-CN"/>
              </w:rPr>
            </w:pPr>
            <w:r>
              <w:rPr>
                <w:rFonts w:hint="eastAsia" w:cs="Calibri"/>
                <w:b/>
                <w:bCs/>
                <w:color w:val="000000"/>
                <w:sz w:val="21"/>
                <w:szCs w:val="21"/>
                <w:highlight w:val="none"/>
                <w:lang w:val="en-US" w:eastAsia="zh-CN"/>
              </w:rPr>
              <w:t xml:space="preserve">3</w:t>
            </w:r>
            <w:r/>
          </w:p>
        </w:tc>
        <w:tc>
          <w:tcPr>
            <w:tcW w:w="5155" w:type="dxa"/>
            <w:vAlign w:val="center"/>
            <w:textDirection w:val="lrTb"/>
            <w:noWrap w:val="false"/>
          </w:tcPr>
          <w:p>
            <w:pPr>
              <w:jc w:val="left"/>
              <w:rPr>
                <w:rFonts w:hint="eastAsia" w:cs="Calibri"/>
                <w:color w:val="000000"/>
                <w:sz w:val="21"/>
                <w:szCs w:val="21"/>
                <w:highlight w:val="none"/>
                <w:lang w:val="en-US" w:eastAsia="zh-CN" w:bidi="ar-SA"/>
              </w:rPr>
            </w:pPr>
            <w:r>
              <w:rPr>
                <w:rFonts w:hint="eastAsia" w:cs="Calibri"/>
                <w:color w:val="000000"/>
                <w:sz w:val="21"/>
                <w:szCs w:val="21"/>
                <w:highlight w:val="none"/>
                <w:lang w:val="en-US" w:eastAsia="zh-CN"/>
              </w:rPr>
              <w:t xml:space="preserve">针对沟槽结构层及面层的检测中，各项指标应满足相关规范</w:t>
            </w:r>
            <w:r/>
          </w:p>
        </w:tc>
        <w:tc>
          <w:tcPr>
            <w:tcW w:w="6483" w:type="dxa"/>
            <w:vAlign w:val="center"/>
            <w:textDirection w:val="lrTb"/>
            <w:noWrap/>
          </w:tcPr>
          <w:p>
            <w:pPr>
              <w:jc w:val="left"/>
              <w:rPr>
                <w:rFonts w:hint="default" w:cs="Calibri"/>
                <w:color w:val="000000"/>
                <w:sz w:val="21"/>
                <w:szCs w:val="21"/>
                <w:highlight w:val="none"/>
                <w:lang w:val="en-US" w:eastAsia="zh-CN" w:bidi="ar-SA"/>
              </w:rPr>
            </w:pPr>
            <w:r>
              <w:rPr>
                <w:rFonts w:hint="eastAsia" w:cs="Calibri"/>
                <w:color w:val="000000"/>
                <w:sz w:val="21"/>
                <w:szCs w:val="21"/>
                <w:highlight w:val="none"/>
                <w:lang w:val="en-US" w:eastAsia="zh-CN"/>
              </w:rPr>
              <w:t xml:space="preserve">检测不合格</w:t>
            </w:r>
            <w:r>
              <w:rPr>
                <w:rFonts w:hint="eastAsia" w:cs="Calibri"/>
                <w:color w:val="000000"/>
                <w:sz w:val="21"/>
                <w:szCs w:val="21"/>
                <w:highlight w:val="none"/>
              </w:rPr>
              <w:t xml:space="preserve">扣除该修复项目挖掘修复费50%，并按照要求整改。对整改质量或整改时间不能达到要求的，扣除该项修复经费剩余50%，公司自费整改。如拒不整改，后续</w:t>
            </w:r>
            <w:r>
              <w:rPr>
                <w:rFonts w:hint="eastAsia" w:eastAsia="宋体" w:cs="Calibri"/>
                <w:color w:val="000000"/>
                <w:sz w:val="21"/>
                <w:szCs w:val="21"/>
                <w:highlight w:val="none"/>
                <w:lang w:val="en-US" w:eastAsia="zh-CN"/>
              </w:rPr>
              <w:t xml:space="preserve">挖掘修复费</w:t>
            </w:r>
            <w:r>
              <w:rPr>
                <w:rFonts w:hint="eastAsia" w:cs="Calibri"/>
                <w:color w:val="000000"/>
                <w:sz w:val="21"/>
                <w:szCs w:val="21"/>
                <w:highlight w:val="none"/>
              </w:rPr>
              <w:t xml:space="preserve">暂停支付，待按要求整改完毕，经科室检查满足要求后，再进行支付。</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eastAsia"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4</w:t>
            </w:r>
            <w:r/>
          </w:p>
        </w:tc>
        <w:tc>
          <w:tcPr>
            <w:tcW w:w="5155" w:type="dxa"/>
            <w:vAlign w:val="center"/>
            <w:textDirection w:val="lrTb"/>
            <w:noWrap w:val="false"/>
          </w:tcPr>
          <w:p>
            <w:pPr>
              <w:jc w:val="left"/>
              <w:rPr>
                <w:rFonts w:hint="eastAsia" w:cs="Calibri"/>
                <w:color w:val="000000"/>
                <w:sz w:val="21"/>
                <w:szCs w:val="21"/>
                <w:highlight w:val="none"/>
                <w:lang w:val="en-US" w:eastAsia="zh-CN"/>
              </w:rPr>
            </w:pPr>
            <w:r>
              <w:rPr>
                <w:rFonts w:hint="eastAsia" w:cs="Calibri"/>
                <w:color w:val="000000"/>
                <w:sz w:val="21"/>
                <w:szCs w:val="21"/>
                <w:highlight w:val="none"/>
                <w:lang w:val="en-US" w:eastAsia="zh-CN"/>
              </w:rPr>
              <w:t xml:space="preserve">沟槽质保期为修复完成后两年</w:t>
            </w:r>
            <w:r/>
          </w:p>
        </w:tc>
        <w:tc>
          <w:tcPr>
            <w:tcW w:w="6483" w:type="dxa"/>
            <w:vAlign w:val="center"/>
            <w:textDirection w:val="lrTb"/>
            <w:noWrap/>
          </w:tcPr>
          <w:p>
            <w:pPr>
              <w:jc w:val="left"/>
              <w:rPr>
                <w:rFonts w:hint="eastAsia" w:cs="Calibri"/>
                <w:color w:val="000000"/>
                <w:sz w:val="21"/>
                <w:szCs w:val="21"/>
                <w:highlight w:val="none"/>
                <w:lang w:val="en-US" w:eastAsia="zh-CN"/>
              </w:rPr>
            </w:pPr>
            <w:r>
              <w:rPr>
                <w:rFonts w:hint="eastAsia" w:cs="Calibri"/>
                <w:color w:val="000000"/>
                <w:sz w:val="21"/>
                <w:szCs w:val="21"/>
                <w:highlight w:val="none"/>
                <w:lang w:val="en-US" w:eastAsia="zh-CN"/>
              </w:rPr>
              <w:t xml:space="preserve">两年内如出现沟槽沉陷、网裂等病害，应由中标单位自费整改。如拒不整改，后续挖掘修复费暂停支付，待按要求整改完毕，经科室检查满足要求后，再进行支付。</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eastAsia"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5</w:t>
            </w:r>
            <w:r/>
          </w:p>
        </w:tc>
        <w:tc>
          <w:tcPr>
            <w:tcW w:w="5155" w:type="dxa"/>
            <w:vAlign w:val="center"/>
            <w:textDirection w:val="lrTb"/>
            <w:noWrap/>
          </w:tcPr>
          <w:p>
            <w:pPr>
              <w:jc w:val="left"/>
              <w:rPr>
                <w:rFonts w:hint="default" w:eastAsia="宋体" w:cs="Calibri"/>
                <w:color w:val="000000"/>
                <w:sz w:val="21"/>
                <w:szCs w:val="21"/>
                <w:highlight w:val="none"/>
                <w:lang w:val="en-US" w:eastAsia="zh-CN" w:bidi="ar-SA"/>
              </w:rPr>
            </w:pPr>
            <w:r>
              <w:rPr>
                <w:rFonts w:hint="eastAsia" w:cs="Calibri"/>
                <w:color w:val="000000"/>
                <w:sz w:val="21"/>
                <w:szCs w:val="21"/>
                <w:highlight w:val="none"/>
              </w:rPr>
              <w:t xml:space="preserve">态度恶劣、不听从上级领导安排</w:t>
            </w:r>
            <w:r>
              <w:rPr>
                <w:rFonts w:hint="eastAsia" w:cs="Calibri"/>
                <w:color w:val="000000"/>
                <w:sz w:val="21"/>
                <w:szCs w:val="21"/>
                <w:highlight w:val="none"/>
                <w:lang w:eastAsia="zh-CN"/>
              </w:rPr>
              <w:t xml:space="preserve">，</w:t>
            </w:r>
            <w:r>
              <w:rPr>
                <w:rFonts w:hint="eastAsia" w:cs="Calibri"/>
                <w:color w:val="000000"/>
                <w:sz w:val="21"/>
                <w:szCs w:val="21"/>
                <w:highlight w:val="none"/>
                <w:lang w:val="en-US" w:eastAsia="zh-CN"/>
              </w:rPr>
              <w:t xml:space="preserve">指令性任务未完成</w:t>
            </w:r>
            <w:r/>
          </w:p>
        </w:tc>
        <w:tc>
          <w:tcPr>
            <w:tcW w:w="6483" w:type="dxa"/>
            <w:vAlign w:val="center"/>
            <w:textDirection w:val="lrTb"/>
            <w:noWrap/>
          </w:tcPr>
          <w:p>
            <w:pPr>
              <w:jc w:val="left"/>
              <w:rPr>
                <w:rFonts w:cs="Calibri"/>
                <w:color w:val="000000"/>
                <w:sz w:val="21"/>
                <w:szCs w:val="21"/>
                <w:highlight w:val="none"/>
                <w:lang w:val="en-US" w:eastAsia="zh-CN" w:bidi="ar-SA"/>
              </w:rPr>
            </w:pPr>
            <w:r>
              <w:rPr>
                <w:rFonts w:hint="eastAsia" w:cs="Calibri"/>
                <w:color w:val="000000"/>
                <w:sz w:val="21"/>
                <w:szCs w:val="21"/>
                <w:highlight w:val="none"/>
              </w:rPr>
              <w:t xml:space="preserve">1次扣3分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eastAsia="宋体" w:cs="Calibri"/>
                <w:b/>
                <w:bCs/>
                <w:color w:val="000000"/>
                <w:sz w:val="21"/>
                <w:szCs w:val="21"/>
                <w:highlight w:val="none"/>
                <w:lang w:val="en-US" w:eastAsia="zh-CN"/>
              </w:rPr>
              <w:t xml:space="preserve">6</w:t>
            </w:r>
            <w:r/>
          </w:p>
        </w:tc>
        <w:tc>
          <w:tcPr>
            <w:tcW w:w="5155" w:type="dxa"/>
            <w:vAlign w:val="center"/>
            <w:textDirection w:val="lrTb"/>
            <w:noWrap/>
          </w:tcPr>
          <w:p>
            <w:pPr>
              <w:jc w:val="left"/>
              <w:rPr>
                <w:rFonts w:hint="default" w:eastAsia="宋体" w:cs="Calibri"/>
                <w:color w:val="000000"/>
                <w:sz w:val="21"/>
                <w:szCs w:val="21"/>
                <w:highlight w:val="none"/>
                <w:lang w:val="en-US" w:eastAsia="zh-CN"/>
              </w:rPr>
            </w:pPr>
            <w:r>
              <w:rPr>
                <w:rFonts w:hint="eastAsia" w:cs="Calibri"/>
                <w:color w:val="000000"/>
                <w:sz w:val="21"/>
                <w:szCs w:val="21"/>
                <w:highlight w:val="none"/>
                <w:lang w:val="en-US" w:eastAsia="zh-CN"/>
              </w:rPr>
              <w:t xml:space="preserve">因施工管理不到位，受到居民投诉</w:t>
            </w:r>
            <w:r/>
          </w:p>
        </w:tc>
        <w:tc>
          <w:tcPr>
            <w:tcW w:w="6483" w:type="dxa"/>
            <w:vAlign w:val="center"/>
            <w:textDirection w:val="lrTb"/>
            <w:noWrap/>
          </w:tcPr>
          <w:p>
            <w:pPr>
              <w:jc w:val="left"/>
              <w:rPr>
                <w:rFonts w:hint="default" w:eastAsia="宋体" w:cs="Calibri"/>
                <w:color w:val="000000"/>
                <w:sz w:val="21"/>
                <w:szCs w:val="21"/>
                <w:highlight w:val="none"/>
                <w:lang w:val="en-US" w:eastAsia="zh-CN"/>
              </w:rPr>
            </w:pPr>
            <w:r>
              <w:rPr>
                <w:rFonts w:hint="eastAsia" w:cs="Calibri"/>
                <w:color w:val="000000"/>
                <w:sz w:val="21"/>
                <w:szCs w:val="21"/>
                <w:highlight w:val="none"/>
              </w:rPr>
              <w:t xml:space="preserve">1次扣1分</w:t>
            </w:r>
            <w:r>
              <w:rPr>
                <w:rFonts w:hint="eastAsia" w:cs="Calibri"/>
                <w:color w:val="000000"/>
                <w:sz w:val="21"/>
                <w:szCs w:val="21"/>
                <w:highlight w:val="none"/>
                <w:lang w:eastAsia="zh-CN"/>
              </w:rPr>
              <w:t xml:space="preserve">；</w:t>
            </w:r>
            <w:r>
              <w:rPr>
                <w:rFonts w:hint="eastAsia" w:cs="Calibri"/>
                <w:color w:val="000000"/>
                <w:sz w:val="21"/>
                <w:szCs w:val="21"/>
                <w:highlight w:val="none"/>
                <w:lang w:val="en-US" w:eastAsia="zh-CN"/>
              </w:rPr>
              <w:t xml:space="preserve">如造成</w:t>
            </w:r>
            <w:r>
              <w:rPr>
                <w:rFonts w:hint="eastAsia" w:cs="Calibri"/>
                <w:color w:val="000000"/>
                <w:sz w:val="21"/>
                <w:szCs w:val="21"/>
                <w:highlight w:val="none"/>
              </w:rPr>
              <w:t xml:space="preserve">人员受伤、财产损失</w:t>
            </w:r>
            <w:r>
              <w:rPr>
                <w:rFonts w:hint="eastAsia" w:cs="Calibri"/>
                <w:color w:val="000000"/>
                <w:sz w:val="21"/>
                <w:szCs w:val="21"/>
                <w:highlight w:val="none"/>
                <w:lang w:eastAsia="zh-CN"/>
              </w:rPr>
              <w:t xml:space="preserve">，</w:t>
            </w:r>
            <w:r>
              <w:rPr>
                <w:rFonts w:hint="eastAsia" w:cs="Calibri"/>
                <w:color w:val="000000"/>
                <w:sz w:val="21"/>
                <w:szCs w:val="21"/>
                <w:highlight w:val="none"/>
                <w:lang w:val="en-US" w:eastAsia="zh-CN"/>
              </w:rPr>
              <w:t xml:space="preserve">一次扣3分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959"/>
        </w:trPr>
        <w:tc>
          <w:tcPr>
            <w:shd w:val="clear" w:color="auto" w:fill="auto"/>
            <w:tcW w:w="941" w:type="dxa"/>
            <w:vAlign w:val="center"/>
            <w:textDirection w:val="lrTb"/>
            <w:noWrap/>
          </w:tcPr>
          <w:p>
            <w:pPr>
              <w:jc w:val="center"/>
              <w:rPr>
                <w:rFonts w:hint="eastAsia"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7</w:t>
            </w:r>
            <w:r/>
          </w:p>
        </w:tc>
        <w:tc>
          <w:tcPr>
            <w:tcW w:w="5155" w:type="dxa"/>
            <w:vAlign w:val="center"/>
            <w:textDirection w:val="lrTb"/>
            <w:noWrap/>
          </w:tcPr>
          <w:p>
            <w:pPr>
              <w:jc w:val="left"/>
              <w:rPr>
                <w:rFonts w:hint="eastAsia"/>
                <w:color w:val="000000"/>
                <w:sz w:val="21"/>
                <w:szCs w:val="21"/>
                <w:highlight w:val="none"/>
                <w:lang w:val="en-US" w:eastAsia="zh-CN" w:bidi="ar-SA"/>
              </w:rPr>
            </w:pPr>
            <w:r>
              <w:rPr>
                <w:rFonts w:hint="eastAsia"/>
                <w:color w:val="000000"/>
                <w:sz w:val="21"/>
                <w:szCs w:val="21"/>
                <w:highlight w:val="none"/>
              </w:rPr>
              <w:t xml:space="preserve">媒体曝光、市、区级领导发现的问题等</w:t>
            </w:r>
            <w:r/>
          </w:p>
        </w:tc>
        <w:tc>
          <w:tcPr>
            <w:tcW w:w="6483" w:type="dxa"/>
            <w:vAlign w:val="center"/>
            <w:textDirection w:val="lrTb"/>
            <w:noWrap/>
          </w:tcPr>
          <w:p>
            <w:pPr>
              <w:jc w:val="left"/>
              <w:rPr>
                <w:rFonts w:hint="eastAsia"/>
                <w:color w:val="000000"/>
                <w:sz w:val="21"/>
                <w:szCs w:val="21"/>
                <w:highlight w:val="none"/>
                <w:lang w:val="en-US" w:eastAsia="zh-CN" w:bidi="ar-SA"/>
              </w:rPr>
            </w:pPr>
            <w:r>
              <w:rPr>
                <w:rFonts w:hint="eastAsia"/>
                <w:color w:val="000000"/>
                <w:sz w:val="21"/>
                <w:szCs w:val="21"/>
                <w:highlight w:val="none"/>
              </w:rPr>
              <w:t xml:space="preserve">区级领导发现问题一次扣3分，市级领导发现问题一次扣5分，，造成区级舆情重大影响的一次扣10分，造成市级舆情重大影响的一次扣20</w:t>
            </w:r>
            <w:r>
              <w:rPr>
                <w:color w:val="000000"/>
                <w:sz w:val="21"/>
                <w:szCs w:val="21"/>
                <w:highlight w:val="none"/>
              </w:rPr>
              <w:t xml:space="preserve"> 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63"/>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8</w:t>
            </w:r>
            <w:r/>
          </w:p>
        </w:tc>
        <w:tc>
          <w:tcPr>
            <w:tcW w:w="5155" w:type="dxa"/>
            <w:vAlign w:val="center"/>
            <w:textDirection w:val="lrTb"/>
            <w:noWrap w:val="false"/>
          </w:tcPr>
          <w:p>
            <w:pPr>
              <w:jc w:val="left"/>
              <w:rPr>
                <w:rFonts w:hint="eastAsia" w:eastAsia="宋体" w:cs="Calibri"/>
                <w:color w:val="000000"/>
                <w:sz w:val="21"/>
                <w:szCs w:val="21"/>
                <w:highlight w:val="none"/>
                <w:lang w:val="en-US" w:eastAsia="zh-CN" w:bidi="ar-SA"/>
              </w:rPr>
            </w:pPr>
            <w:r>
              <w:rPr>
                <w:rFonts w:hint="eastAsia" w:cs="Calibri"/>
                <w:color w:val="000000"/>
                <w:sz w:val="21"/>
                <w:szCs w:val="21"/>
                <w:highlight w:val="none"/>
              </w:rPr>
              <w:t xml:space="preserve">道路违章挖掘未及时发现</w:t>
            </w:r>
            <w:r>
              <w:rPr>
                <w:rFonts w:hint="eastAsia" w:cs="Calibri"/>
                <w:color w:val="000000"/>
                <w:sz w:val="21"/>
                <w:szCs w:val="21"/>
                <w:highlight w:val="none"/>
                <w:lang w:eastAsia="zh-CN"/>
              </w:rPr>
              <w:t xml:space="preserve">、</w:t>
            </w:r>
            <w:r>
              <w:rPr>
                <w:rFonts w:hint="eastAsia" w:cs="Calibri"/>
                <w:color w:val="000000"/>
                <w:sz w:val="21"/>
                <w:szCs w:val="21"/>
                <w:highlight w:val="none"/>
              </w:rPr>
              <w:t xml:space="preserve">未尽到阻止义务</w:t>
            </w:r>
            <w:r/>
          </w:p>
        </w:tc>
        <w:tc>
          <w:tcPr>
            <w:tcW w:w="6483" w:type="dxa"/>
            <w:vAlign w:val="center"/>
            <w:textDirection w:val="lrTb"/>
            <w:noWrap/>
          </w:tcPr>
          <w:p>
            <w:pPr>
              <w:jc w:val="left"/>
              <w:rPr>
                <w:rFonts w:cs="Calibri"/>
                <w:color w:val="000000"/>
                <w:sz w:val="21"/>
                <w:szCs w:val="21"/>
                <w:highlight w:val="none"/>
                <w:lang w:val="en-US" w:eastAsia="zh-CN" w:bidi="ar-SA"/>
              </w:rPr>
            </w:pPr>
            <w:r>
              <w:rPr>
                <w:rFonts w:hint="eastAsia" w:cs="Calibri"/>
                <w:color w:val="000000"/>
                <w:sz w:val="21"/>
                <w:szCs w:val="21"/>
                <w:highlight w:val="none"/>
              </w:rPr>
              <w:t xml:space="preserve">1次扣1分，并由养护单位自行负责修复到位</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9</w:t>
            </w:r>
            <w:r/>
          </w:p>
        </w:tc>
        <w:tc>
          <w:tcPr>
            <w:tcW w:w="5155" w:type="dxa"/>
            <w:vAlign w:val="center"/>
            <w:textDirection w:val="lrTb"/>
            <w:noWrap w:val="false"/>
          </w:tcPr>
          <w:p>
            <w:pPr>
              <w:jc w:val="left"/>
              <w:rPr>
                <w:rFonts w:hint="default" w:eastAsia="宋体"/>
                <w:color w:val="000000"/>
                <w:sz w:val="21"/>
                <w:szCs w:val="21"/>
                <w:highlight w:val="none"/>
                <w:lang w:val="en-US" w:eastAsia="zh-CN" w:bidi="ar-SA"/>
              </w:rPr>
            </w:pPr>
            <w:r>
              <w:rPr>
                <w:rFonts w:hint="eastAsia"/>
                <w:color w:val="000000"/>
                <w:sz w:val="21"/>
                <w:szCs w:val="21"/>
                <w:highlight w:val="none"/>
                <w:lang w:val="en-US" w:eastAsia="zh-CN"/>
              </w:rPr>
              <w:t xml:space="preserve">如因养护单位导致市级考核管理扣分，该养护单位以市级考核扣分数二倍扣分。（不含第三方菜单）</w:t>
            </w:r>
            <w:r/>
          </w:p>
        </w:tc>
        <w:tc>
          <w:tcPr>
            <w:tcW w:w="6483" w:type="dxa"/>
            <w:vAlign w:val="center"/>
            <w:textDirection w:val="lrTb"/>
            <w:noWrap/>
          </w:tcPr>
          <w:p>
            <w:pPr>
              <w:jc w:val="left"/>
              <w:rPr>
                <w:rFonts w:hint="eastAsia"/>
                <w:color w:val="000000"/>
                <w:sz w:val="21"/>
                <w:szCs w:val="21"/>
                <w:highlight w:val="none"/>
                <w:lang w:val="en-US" w:eastAsia="zh-CN" w:bidi="ar-SA"/>
              </w:rPr>
            </w:pPr>
            <w:r>
              <w:rPr>
                <w:rFonts w:hint="eastAsia"/>
                <w:color w:val="000000"/>
                <w:sz w:val="21"/>
                <w:szCs w:val="21"/>
                <w:highlight w:val="none"/>
                <w:lang w:val="en-US" w:eastAsia="zh-CN" w:bidi="ar-SA"/>
              </w:rPr>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34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10</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
              </w:rPr>
              <w:t xml:space="preserve">有健全的安全生产领导组织架构，有</w:t>
            </w:r>
            <w:r>
              <w:rPr>
                <w:rFonts w:hint="eastAsia" w:ascii="Arial" w:hAnsi="Arial" w:cs="Arial"/>
                <w:b w:val="0"/>
                <w:bCs/>
                <w:color w:val="auto"/>
                <w:sz w:val="21"/>
                <w:szCs w:val="21"/>
                <w:highlight w:val="none"/>
                <w:shd w:val="clear" w:color="auto" w:fill="auto"/>
                <w:lang w:val="en-US" w:eastAsia="zh-CN"/>
              </w:rPr>
              <w:t xml:space="preserve">完善</w:t>
            </w:r>
            <w:r>
              <w:rPr>
                <w:rFonts w:hint="eastAsia" w:ascii="Arial" w:hAnsi="Arial" w:cs="Arial"/>
                <w:b w:val="0"/>
                <w:bCs/>
                <w:color w:val="auto"/>
                <w:sz w:val="21"/>
                <w:szCs w:val="21"/>
                <w:highlight w:val="none"/>
                <w:shd w:val="clear" w:color="auto" w:fill="auto"/>
                <w:lang w:val="en-US" w:eastAsia="zh"/>
              </w:rPr>
              <w:t xml:space="preserve">的</w:t>
            </w:r>
            <w:r>
              <w:rPr>
                <w:rFonts w:hint="eastAsia" w:ascii="Arial" w:hAnsi="Arial" w:cs="Arial"/>
                <w:b w:val="0"/>
                <w:bCs/>
                <w:color w:val="auto"/>
                <w:sz w:val="21"/>
                <w:szCs w:val="21"/>
                <w:highlight w:val="none"/>
                <w:shd w:val="clear" w:color="auto" w:fill="auto"/>
                <w:lang w:val="en-US" w:eastAsia="zh-CN"/>
              </w:rPr>
              <w:t xml:space="preserve">安全管理制度、安全生产</w:t>
            </w:r>
            <w:r>
              <w:rPr>
                <w:rFonts w:hint="eastAsia" w:ascii="Arial" w:hAnsi="Arial" w:cs="Arial"/>
                <w:b w:val="0"/>
                <w:bCs/>
                <w:color w:val="auto"/>
                <w:sz w:val="21"/>
                <w:szCs w:val="21"/>
                <w:highlight w:val="none"/>
                <w:shd w:val="clear" w:color="auto" w:fill="auto"/>
                <w:lang w:val="en-US" w:eastAsia="zh"/>
              </w:rPr>
              <w:t xml:space="preserve">岗位</w:t>
            </w:r>
            <w:r>
              <w:rPr>
                <w:rFonts w:hint="eastAsia" w:ascii="Arial" w:hAnsi="Arial" w:cs="Arial"/>
                <w:b w:val="0"/>
                <w:bCs/>
                <w:color w:val="auto"/>
                <w:sz w:val="21"/>
                <w:szCs w:val="21"/>
                <w:highlight w:val="none"/>
                <w:shd w:val="clear" w:color="auto" w:fill="auto"/>
                <w:lang w:val="en-US" w:eastAsia="zh-CN"/>
              </w:rPr>
              <w:t xml:space="preserve">责任制、安全操作规程、安全检查制度、应急预案等</w:t>
            </w:r>
            <w:r/>
          </w:p>
        </w:tc>
        <w:tc>
          <w:tcPr>
            <w:shd w:val="clear" w:color="auto" w:fill="auto"/>
            <w:tcW w:w="6483" w:type="dxa"/>
            <w:vAlign w:val="center"/>
            <w:textDirection w:val="lrTb"/>
            <w:noWrap/>
          </w:tcPr>
          <w:p>
            <w:pPr>
              <w:numPr>
                <w:ilvl w:val="0"/>
                <w:numId w:val="0"/>
              </w:num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未满足一项扣2分，制度不合理一项扣1分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11</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eastAsia" w:ascii="Arial" w:hAnsi="Arial" w:cs="Arial"/>
                <w:b w:val="0"/>
                <w:bCs/>
                <w:color w:val="auto"/>
                <w:sz w:val="21"/>
                <w:szCs w:val="21"/>
                <w:highlight w:val="none"/>
                <w:shd w:val="clear" w:color="auto" w:fill="auto"/>
                <w:lang w:eastAsia="zh"/>
              </w:rPr>
              <w:t xml:space="preserve">定期</w:t>
            </w:r>
            <w:r>
              <w:rPr>
                <w:rFonts w:hint="eastAsia" w:ascii="Arial" w:hAnsi="Arial" w:cs="Arial"/>
                <w:b w:val="0"/>
                <w:bCs/>
                <w:color w:val="auto"/>
                <w:sz w:val="21"/>
                <w:szCs w:val="21"/>
                <w:highlight w:val="none"/>
                <w:shd w:val="clear" w:color="auto" w:fill="auto"/>
                <w:lang w:eastAsia="zh-CN"/>
              </w:rPr>
              <w:t xml:space="preserve">开展安全教育、</w:t>
            </w:r>
            <w:r>
              <w:rPr>
                <w:rFonts w:hint="default" w:ascii="Arial" w:hAnsi="Arial" w:cs="Arial"/>
                <w:b w:val="0"/>
                <w:bCs/>
                <w:color w:val="auto"/>
                <w:sz w:val="21"/>
                <w:szCs w:val="21"/>
                <w:highlight w:val="none"/>
                <w:shd w:val="clear" w:color="auto" w:fill="auto"/>
              </w:rPr>
              <w:t xml:space="preserve">培训</w:t>
            </w:r>
            <w:r>
              <w:rPr>
                <w:rFonts w:hint="eastAsia" w:ascii="Arial" w:hAnsi="Arial" w:cs="Arial"/>
                <w:b w:val="0"/>
                <w:bCs/>
                <w:color w:val="auto"/>
                <w:sz w:val="21"/>
                <w:szCs w:val="21"/>
                <w:highlight w:val="none"/>
                <w:shd w:val="clear" w:color="auto" w:fill="auto"/>
                <w:lang w:eastAsia="zh-CN"/>
              </w:rPr>
              <w:t xml:space="preserve">、应急演练</w:t>
            </w:r>
            <w:r>
              <w:rPr>
                <w:rFonts w:hint="default" w:ascii="Arial" w:hAnsi="Arial" w:cs="Arial"/>
                <w:b w:val="0"/>
                <w:bCs/>
                <w:color w:val="auto"/>
                <w:sz w:val="21"/>
                <w:szCs w:val="21"/>
                <w:highlight w:val="none"/>
                <w:shd w:val="clear" w:color="auto" w:fill="auto"/>
              </w:rPr>
              <w:t xml:space="preserve">；</w:t>
            </w:r>
            <w:r>
              <w:rPr>
                <w:rFonts w:hint="eastAsia" w:ascii="Arial" w:hAnsi="Arial" w:cs="Arial"/>
                <w:b w:val="0"/>
                <w:bCs/>
                <w:color w:val="auto"/>
                <w:sz w:val="21"/>
                <w:szCs w:val="21"/>
                <w:highlight w:val="none"/>
                <w:shd w:val="clear" w:color="auto" w:fill="auto"/>
                <w:lang w:eastAsia="zh-CN"/>
              </w:rPr>
              <w:t xml:space="preserve">如月度安全会议、</w:t>
            </w:r>
            <w:r>
              <w:rPr>
                <w:rFonts w:hint="default" w:ascii="Arial" w:hAnsi="Arial" w:cs="Arial"/>
                <w:b w:val="0"/>
                <w:bCs/>
                <w:color w:val="auto"/>
                <w:sz w:val="21"/>
                <w:szCs w:val="21"/>
                <w:highlight w:val="none"/>
                <w:shd w:val="clear" w:color="auto" w:fill="auto"/>
              </w:rPr>
              <w:t xml:space="preserve">新员工</w:t>
            </w:r>
            <w:r>
              <w:rPr>
                <w:rFonts w:hint="eastAsia" w:ascii="Arial" w:hAnsi="Arial" w:cs="Arial"/>
                <w:b w:val="0"/>
                <w:bCs/>
                <w:color w:val="auto"/>
                <w:sz w:val="21"/>
                <w:szCs w:val="21"/>
                <w:highlight w:val="none"/>
                <w:shd w:val="clear" w:color="auto" w:fill="auto"/>
                <w:lang w:eastAsia="zh-CN"/>
              </w:rPr>
              <w:t xml:space="preserve">三级教育</w:t>
            </w:r>
            <w:r>
              <w:rPr>
                <w:rFonts w:hint="default" w:ascii="Arial" w:hAnsi="Arial" w:cs="Arial"/>
                <w:b w:val="0"/>
                <w:bCs/>
                <w:color w:val="auto"/>
                <w:sz w:val="21"/>
                <w:szCs w:val="21"/>
                <w:highlight w:val="none"/>
                <w:shd w:val="clear" w:color="auto" w:fill="auto"/>
              </w:rPr>
              <w:t xml:space="preserve">、岗位安全培训、特种设备操作培训等。</w:t>
            </w:r>
            <w:r/>
          </w:p>
        </w:tc>
        <w:tc>
          <w:tcPr>
            <w:shd w:val="clear" w:color="auto" w:fill="auto"/>
            <w:tcW w:w="6483" w:type="dxa"/>
            <w:vAlign w:val="center"/>
            <w:textDirection w:val="lrTb"/>
            <w:noWrap/>
          </w:tcPr>
          <w:p>
            <w:pPr>
              <w:numPr>
                <w:ilvl w:val="0"/>
                <w:numId w:val="0"/>
              </w:numPr>
              <w:ind w:right="0"/>
              <w:jc w:val="left"/>
              <w:spacing w:before="19" w:line="240" w:lineRule="auto"/>
              <w:widowControl/>
              <w:rPr>
                <w:rFonts w:hint="eastAsia" w:ascii="Arial" w:hAnsi="Arial" w:cs="Arial"/>
                <w:b w:val="0"/>
                <w:bCs/>
                <w:color w:val="auto"/>
                <w:sz w:val="21"/>
                <w:szCs w:val="21"/>
                <w:highlight w:val="none"/>
                <w:shd w:val="clear" w:color="auto" w:fill="auto"/>
                <w:lang w:val="en-US" w:eastAsia="zh-CN"/>
              </w:rPr>
            </w:pPr>
            <w:r>
              <w:rPr>
                <w:rFonts w:hint="eastAsia" w:ascii="Arial" w:hAnsi="Arial" w:cs="Arial"/>
                <w:b w:val="0"/>
                <w:bCs/>
                <w:color w:val="auto"/>
                <w:sz w:val="21"/>
                <w:szCs w:val="21"/>
                <w:highlight w:val="none"/>
                <w:shd w:val="clear" w:color="auto" w:fill="auto"/>
                <w:lang w:val="en-US" w:eastAsia="zh-CN"/>
              </w:rPr>
              <w:t xml:space="preserve">未满足扣2分；</w:t>
            </w:r>
            <w:r/>
          </w:p>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记录不全、未及时更新扣1分。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12</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eastAsia" w:ascii="Arial" w:hAnsi="Arial" w:cs="Arial"/>
                <w:b w:val="0"/>
                <w:bCs/>
                <w:color w:val="auto"/>
                <w:sz w:val="21"/>
                <w:szCs w:val="21"/>
                <w:highlight w:val="none"/>
                <w:shd w:val="clear" w:color="auto" w:fill="auto"/>
                <w:lang w:eastAsia="zh-CN"/>
              </w:rPr>
              <w:t xml:space="preserve">企业主要负责人每月开展一次安全生产</w:t>
            </w:r>
            <w:r>
              <w:rPr>
                <w:rFonts w:hint="default" w:ascii="Arial" w:hAnsi="Arial" w:cs="Arial"/>
                <w:b w:val="0"/>
                <w:bCs/>
                <w:color w:val="auto"/>
                <w:sz w:val="21"/>
                <w:szCs w:val="21"/>
                <w:highlight w:val="none"/>
                <w:shd w:val="clear" w:color="auto" w:fill="auto"/>
              </w:rPr>
              <w:t xml:space="preserve">检查</w:t>
            </w:r>
            <w:r>
              <w:rPr>
                <w:rFonts w:hint="eastAsia" w:ascii="Arial" w:hAnsi="Arial" w:cs="Arial"/>
                <w:b w:val="0"/>
                <w:bCs/>
                <w:color w:val="auto"/>
                <w:sz w:val="21"/>
                <w:szCs w:val="21"/>
                <w:highlight w:val="none"/>
                <w:shd w:val="clear" w:color="auto" w:fill="auto"/>
                <w:lang w:eastAsia="zh-CN"/>
              </w:rPr>
              <w:t xml:space="preserve">，安全负责人定期开展</w:t>
            </w:r>
            <w:r>
              <w:rPr>
                <w:rFonts w:hint="default" w:ascii="Arial" w:hAnsi="Arial" w:cs="Arial"/>
                <w:b w:val="0"/>
                <w:bCs/>
                <w:color w:val="auto"/>
                <w:sz w:val="21"/>
                <w:szCs w:val="21"/>
                <w:highlight w:val="none"/>
                <w:shd w:val="clear" w:color="auto" w:fill="auto"/>
              </w:rPr>
              <w:t xml:space="preserve">专项检查、</w:t>
            </w:r>
            <w:r>
              <w:rPr>
                <w:rFonts w:hint="eastAsia" w:ascii="Arial" w:hAnsi="Arial" w:cs="Arial"/>
                <w:b w:val="0"/>
                <w:bCs/>
                <w:color w:val="auto"/>
                <w:sz w:val="21"/>
                <w:szCs w:val="21"/>
                <w:highlight w:val="none"/>
                <w:shd w:val="clear" w:color="auto" w:fill="auto"/>
                <w:lang w:val="en-US" w:eastAsia="zh-CN"/>
              </w:rPr>
              <w:t xml:space="preserve">节假日</w:t>
            </w:r>
            <w:r>
              <w:rPr>
                <w:rFonts w:hint="default" w:ascii="Arial" w:hAnsi="Arial" w:cs="Arial"/>
                <w:b w:val="0"/>
                <w:bCs/>
                <w:color w:val="auto"/>
                <w:sz w:val="21"/>
                <w:szCs w:val="21"/>
                <w:highlight w:val="none"/>
                <w:shd w:val="clear" w:color="auto" w:fill="auto"/>
              </w:rPr>
              <w:t xml:space="preserve">检查等，记录内容包括检查时间、检查人员、检查内容、发现的问题及整改情况等</w:t>
            </w:r>
            <w:r/>
          </w:p>
        </w:tc>
        <w:tc>
          <w:tcPr>
            <w:shd w:val="clear" w:color="auto" w:fill="auto"/>
            <w:tcW w:w="6483" w:type="dxa"/>
            <w:vAlign w:val="center"/>
            <w:textDirection w:val="lrTb"/>
            <w:noWrap/>
          </w:tcPr>
          <w:p>
            <w:pPr>
              <w:numPr>
                <w:ilvl w:val="0"/>
                <w:numId w:val="0"/>
              </w:numPr>
              <w:ind w:right="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未开展检查扣3分；检查记录遗漏扣1分。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13</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eastAsia" w:ascii="Arial" w:hAnsi="Arial" w:cs="Arial"/>
                <w:b w:val="0"/>
                <w:bCs/>
                <w:color w:val="auto"/>
                <w:sz w:val="21"/>
                <w:szCs w:val="21"/>
                <w:highlight w:val="none"/>
                <w:shd w:val="clear" w:color="auto" w:fill="auto"/>
                <w:lang w:val="en-US" w:eastAsia="zh"/>
              </w:rPr>
              <w:t xml:space="preserve">每年</w:t>
            </w:r>
            <w:r>
              <w:rPr>
                <w:rFonts w:hint="eastAsia" w:ascii="Arial" w:hAnsi="Arial" w:cs="Arial"/>
                <w:b w:val="0"/>
                <w:bCs/>
                <w:color w:val="auto"/>
                <w:sz w:val="21"/>
                <w:szCs w:val="21"/>
                <w:highlight w:val="none"/>
                <w:shd w:val="clear" w:color="auto" w:fill="auto"/>
                <w:lang w:val="en-US" w:eastAsia="zh-CN"/>
              </w:rPr>
              <w:t xml:space="preserve">按规定计提</w:t>
            </w:r>
            <w:r>
              <w:rPr>
                <w:rFonts w:hint="eastAsia" w:ascii="Arial" w:hAnsi="Arial" w:cs="Arial"/>
                <w:b w:val="0"/>
                <w:bCs/>
                <w:color w:val="auto"/>
                <w:sz w:val="21"/>
                <w:szCs w:val="21"/>
                <w:highlight w:val="none"/>
                <w:shd w:val="clear" w:color="auto" w:fill="auto"/>
                <w:lang w:val="en-US" w:eastAsia="zh"/>
              </w:rPr>
              <w:t xml:space="preserve">并使用</w:t>
            </w:r>
            <w:r>
              <w:rPr>
                <w:rFonts w:hint="eastAsia" w:ascii="Arial" w:hAnsi="Arial" w:cs="Arial"/>
                <w:b w:val="0"/>
                <w:bCs/>
                <w:color w:val="auto"/>
                <w:sz w:val="21"/>
                <w:szCs w:val="21"/>
                <w:highlight w:val="none"/>
                <w:shd w:val="clear" w:color="auto" w:fill="auto"/>
                <w:lang w:val="en-US" w:eastAsia="zh-CN"/>
              </w:rPr>
              <w:t xml:space="preserve">安全生产</w:t>
            </w:r>
            <w:r>
              <w:rPr>
                <w:rFonts w:hint="eastAsia" w:ascii="Arial" w:hAnsi="Arial" w:cs="Arial"/>
                <w:b w:val="0"/>
                <w:bCs/>
                <w:color w:val="auto"/>
                <w:sz w:val="21"/>
                <w:szCs w:val="21"/>
                <w:highlight w:val="none"/>
                <w:shd w:val="clear" w:color="auto" w:fill="auto"/>
                <w:lang w:val="en-US" w:eastAsia="zh"/>
              </w:rPr>
              <w:t xml:space="preserve">专项经费</w:t>
            </w:r>
            <w:r>
              <w:rPr>
                <w:rFonts w:hint="eastAsia" w:ascii="Arial" w:hAnsi="Arial" w:cs="Arial"/>
                <w:b w:val="0"/>
                <w:bCs/>
                <w:color w:val="auto"/>
                <w:sz w:val="21"/>
                <w:szCs w:val="21"/>
                <w:highlight w:val="none"/>
                <w:shd w:val="clear" w:color="auto" w:fill="auto"/>
                <w:lang w:val="en-US" w:eastAsia="zh-CN"/>
              </w:rPr>
              <w:t xml:space="preserve">。</w:t>
            </w:r>
            <w:r/>
          </w:p>
        </w:tc>
        <w:tc>
          <w:tcPr>
            <w:shd w:val="clear" w:color="auto" w:fill="auto"/>
            <w:tcW w:w="6483" w:type="dxa"/>
            <w:vAlign w:val="center"/>
            <w:textDirection w:val="lrTb"/>
            <w:noWrap/>
          </w:tcPr>
          <w:p>
            <w:pPr>
              <w:numPr>
                <w:ilvl w:val="0"/>
                <w:numId w:val="0"/>
              </w:numPr>
              <w:ind w:right="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未满足扣5分；不规范使用</w:t>
            </w:r>
            <w:r>
              <w:rPr>
                <w:rFonts w:hint="eastAsia" w:ascii="Arial" w:hAnsi="Arial" w:cs="Arial"/>
                <w:b w:val="0"/>
                <w:bCs/>
                <w:color w:val="auto"/>
                <w:sz w:val="21"/>
                <w:szCs w:val="21"/>
                <w:highlight w:val="none"/>
                <w:shd w:val="clear" w:color="auto" w:fill="auto"/>
                <w:lang w:val="en-US" w:eastAsia="zh"/>
              </w:rPr>
              <w:t xml:space="preserve">经费</w:t>
            </w:r>
            <w:r>
              <w:rPr>
                <w:rFonts w:hint="eastAsia" w:ascii="Arial" w:hAnsi="Arial" w:cs="Arial"/>
                <w:b w:val="0"/>
                <w:bCs/>
                <w:color w:val="auto"/>
                <w:sz w:val="21"/>
                <w:szCs w:val="21"/>
                <w:highlight w:val="none"/>
                <w:shd w:val="clear" w:color="auto" w:fill="auto"/>
                <w:lang w:val="en-US" w:eastAsia="zh-CN"/>
              </w:rPr>
              <w:t xml:space="preserve">一项扣2分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highlight w:val="none"/>
                <w:lang w:val="en-US" w:eastAsia="zh-CN" w:bidi="ar-SA"/>
              </w:rPr>
            </w:pPr>
            <w:r>
              <w:rPr>
                <w:rFonts w:hint="eastAsia" w:cs="Calibri"/>
                <w:b/>
                <w:bCs/>
                <w:color w:val="000000"/>
                <w:sz w:val="21"/>
                <w:szCs w:val="21"/>
                <w:highlight w:val="none"/>
                <w:lang w:val="en-US" w:eastAsia="zh-CN"/>
              </w:rPr>
              <w:t xml:space="preserve">14</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default" w:ascii="Arial" w:hAnsi="Arial" w:cs="Arial"/>
                <w:b w:val="0"/>
                <w:bCs/>
                <w:color w:val="auto"/>
                <w:sz w:val="21"/>
                <w:szCs w:val="21"/>
                <w:highlight w:val="none"/>
                <w:shd w:val="clear" w:color="auto" w:fill="auto"/>
                <w:lang w:val="en-US" w:eastAsia="zh-CN"/>
              </w:rPr>
              <w:t xml:space="preserve">按规定配备足够的安全员(</w:t>
            </w:r>
            <w:r>
              <w:rPr>
                <w:rFonts w:hint="eastAsia" w:ascii="Arial" w:hAnsi="Arial" w:cs="Arial"/>
                <w:b w:val="0"/>
                <w:bCs/>
                <w:color w:val="auto"/>
                <w:sz w:val="21"/>
                <w:szCs w:val="21"/>
                <w:highlight w:val="none"/>
                <w:shd w:val="clear" w:color="auto" w:fill="auto"/>
                <w:lang w:val="en-US" w:eastAsia="zh-CN"/>
              </w:rPr>
              <w:t xml:space="preserve">人数少于30</w:t>
            </w:r>
            <w:r>
              <w:rPr>
                <w:rFonts w:hint="default" w:ascii="Arial" w:hAnsi="Arial" w:cs="Arial"/>
                <w:b w:val="0"/>
                <w:bCs/>
                <w:color w:val="auto"/>
                <w:sz w:val="21"/>
                <w:szCs w:val="21"/>
                <w:highlight w:val="none"/>
                <w:shd w:val="clear" w:color="auto" w:fill="auto"/>
                <w:lang w:val="en-US" w:eastAsia="zh-CN"/>
              </w:rPr>
              <w:t xml:space="preserve">名员工至少1名安全员</w:t>
            </w:r>
            <w:r>
              <w:rPr>
                <w:rFonts w:hint="eastAsia" w:ascii="Arial" w:hAnsi="Arial" w:cs="Arial"/>
                <w:b w:val="0"/>
                <w:bCs/>
                <w:color w:val="auto"/>
                <w:sz w:val="21"/>
                <w:szCs w:val="21"/>
                <w:highlight w:val="none"/>
                <w:shd w:val="clear" w:color="auto" w:fill="auto"/>
                <w:lang w:val="en-US" w:eastAsia="zh-CN"/>
              </w:rPr>
              <w:t xml:space="preserve">，人数30到100名员工的</w:t>
            </w:r>
            <w:r>
              <w:rPr>
                <w:rFonts w:hint="default" w:ascii="Arial" w:hAnsi="Arial" w:cs="Arial"/>
                <w:b w:val="0"/>
                <w:bCs/>
                <w:color w:val="auto"/>
                <w:sz w:val="21"/>
                <w:szCs w:val="21"/>
                <w:highlight w:val="none"/>
                <w:shd w:val="clear" w:color="auto" w:fill="auto"/>
                <w:lang w:val="en-US" w:eastAsia="zh-CN"/>
              </w:rPr>
              <w:t xml:space="preserve">至少</w:t>
            </w:r>
            <w:r>
              <w:rPr>
                <w:rFonts w:hint="eastAsia" w:ascii="Arial" w:hAnsi="Arial" w:cs="Arial"/>
                <w:b w:val="0"/>
                <w:bCs/>
                <w:color w:val="auto"/>
                <w:sz w:val="21"/>
                <w:szCs w:val="21"/>
                <w:highlight w:val="none"/>
                <w:shd w:val="clear" w:color="auto" w:fill="auto"/>
                <w:lang w:val="en-US" w:eastAsia="zh-CN"/>
              </w:rPr>
              <w:t xml:space="preserve">2</w:t>
            </w:r>
            <w:r>
              <w:rPr>
                <w:rFonts w:hint="default" w:ascii="Arial" w:hAnsi="Arial" w:cs="Arial"/>
                <w:b w:val="0"/>
                <w:bCs/>
                <w:color w:val="auto"/>
                <w:sz w:val="21"/>
                <w:szCs w:val="21"/>
                <w:highlight w:val="none"/>
                <w:shd w:val="clear" w:color="auto" w:fill="auto"/>
                <w:lang w:val="en-US" w:eastAsia="zh-CN"/>
              </w:rPr>
              <w:t xml:space="preserve">名安全员</w:t>
            </w:r>
            <w:r>
              <w:rPr>
                <w:rFonts w:hint="eastAsia" w:ascii="Arial" w:hAnsi="Arial" w:cs="Arial"/>
                <w:b w:val="0"/>
                <w:bCs/>
                <w:color w:val="auto"/>
                <w:sz w:val="21"/>
                <w:szCs w:val="21"/>
                <w:highlight w:val="none"/>
                <w:shd w:val="clear" w:color="auto" w:fill="auto"/>
                <w:lang w:val="en-US" w:eastAsia="zh-CN"/>
              </w:rPr>
              <w:t xml:space="preserve">，人数100到300名员工的</w:t>
            </w:r>
            <w:r>
              <w:rPr>
                <w:rFonts w:hint="default" w:ascii="Arial" w:hAnsi="Arial" w:cs="Arial"/>
                <w:b w:val="0"/>
                <w:bCs/>
                <w:color w:val="auto"/>
                <w:sz w:val="21"/>
                <w:szCs w:val="21"/>
                <w:highlight w:val="none"/>
                <w:shd w:val="clear" w:color="auto" w:fill="auto"/>
                <w:lang w:val="en-US" w:eastAsia="zh-CN"/>
              </w:rPr>
              <w:t xml:space="preserve">至少</w:t>
            </w:r>
            <w:r>
              <w:rPr>
                <w:rFonts w:hint="eastAsia" w:ascii="Arial" w:hAnsi="Arial" w:cs="Arial"/>
                <w:b w:val="0"/>
                <w:bCs/>
                <w:color w:val="auto"/>
                <w:sz w:val="21"/>
                <w:szCs w:val="21"/>
                <w:highlight w:val="none"/>
                <w:shd w:val="clear" w:color="auto" w:fill="auto"/>
                <w:lang w:val="en-US" w:eastAsia="zh-CN"/>
              </w:rPr>
              <w:t xml:space="preserve">3</w:t>
            </w:r>
            <w:r>
              <w:rPr>
                <w:rFonts w:hint="default" w:ascii="Arial" w:hAnsi="Arial" w:cs="Arial"/>
                <w:b w:val="0"/>
                <w:bCs/>
                <w:color w:val="auto"/>
                <w:sz w:val="21"/>
                <w:szCs w:val="21"/>
                <w:highlight w:val="none"/>
                <w:shd w:val="clear" w:color="auto" w:fill="auto"/>
                <w:lang w:val="en-US" w:eastAsia="zh-CN"/>
              </w:rPr>
              <w:t xml:space="preserve">名安全员</w:t>
            </w:r>
            <w:r>
              <w:rPr>
                <w:rFonts w:hint="eastAsia" w:ascii="Arial" w:hAnsi="Arial" w:cs="Arial"/>
                <w:b w:val="0"/>
                <w:bCs/>
                <w:color w:val="auto"/>
                <w:sz w:val="21"/>
                <w:szCs w:val="21"/>
                <w:highlight w:val="none"/>
                <w:shd w:val="clear" w:color="auto" w:fill="auto"/>
                <w:lang w:val="en-US" w:eastAsia="zh-CN"/>
              </w:rPr>
              <w:t xml:space="preserve">。</w:t>
            </w:r>
            <w:r>
              <w:rPr>
                <w:rFonts w:hint="default" w:ascii="Arial" w:hAnsi="Arial" w:cs="Arial"/>
                <w:b w:val="0"/>
                <w:bCs/>
                <w:color w:val="auto"/>
                <w:sz w:val="21"/>
                <w:szCs w:val="21"/>
                <w:highlight w:val="none"/>
                <w:shd w:val="clear" w:color="auto" w:fill="auto"/>
                <w:lang w:val="en-US" w:eastAsia="zh-CN"/>
              </w:rPr>
              <w:t xml:space="preserve">)</w:t>
            </w:r>
            <w:r/>
          </w:p>
        </w:tc>
        <w:tc>
          <w:tcPr>
            <w:shd w:val="clear" w:color="auto" w:fill="auto"/>
            <w:tcW w:w="6483" w:type="dxa"/>
            <w:vAlign w:val="center"/>
            <w:textDirection w:val="lrTb"/>
            <w:noWrap/>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default" w:ascii="Arial" w:hAnsi="Arial" w:cs="Arial"/>
                <w:b w:val="0"/>
                <w:bCs/>
                <w:color w:val="auto"/>
                <w:sz w:val="21"/>
                <w:szCs w:val="21"/>
                <w:highlight w:val="none"/>
                <w:shd w:val="clear" w:color="auto" w:fill="auto"/>
                <w:lang w:val="en-US" w:eastAsia="zh-CN"/>
              </w:rPr>
              <w:t xml:space="preserve">每缺少一名安全员，扣</w:t>
            </w:r>
            <w:r>
              <w:rPr>
                <w:rFonts w:hint="eastAsia" w:ascii="Arial" w:hAnsi="Arial" w:cs="Arial"/>
                <w:b w:val="0"/>
                <w:bCs/>
                <w:color w:val="auto"/>
                <w:sz w:val="21"/>
                <w:szCs w:val="21"/>
                <w:highlight w:val="none"/>
                <w:shd w:val="clear" w:color="auto" w:fill="auto"/>
                <w:lang w:val="en-US" w:eastAsia="zh-CN"/>
              </w:rPr>
              <w:t xml:space="preserve">3</w:t>
            </w:r>
            <w:r>
              <w:rPr>
                <w:rFonts w:hint="default" w:ascii="Arial" w:hAnsi="Arial" w:cs="Arial"/>
                <w:b w:val="0"/>
                <w:bCs/>
                <w:color w:val="auto"/>
                <w:sz w:val="21"/>
                <w:szCs w:val="21"/>
                <w:highlight w:val="none"/>
                <w:shd w:val="clear" w:color="auto" w:fill="auto"/>
                <w:lang w:val="en-US" w:eastAsia="zh-CN"/>
              </w:rPr>
              <w:t xml:space="preserve">分</w:t>
            </w:r>
            <w:r>
              <w:rPr>
                <w:rFonts w:hint="eastAsia" w:ascii="Arial" w:hAnsi="Arial" w:cs="Arial"/>
                <w:b w:val="0"/>
                <w:bCs/>
                <w:color w:val="auto"/>
                <w:sz w:val="21"/>
                <w:szCs w:val="21"/>
                <w:highlight w:val="none"/>
                <w:shd w:val="clear" w:color="auto" w:fill="auto"/>
                <w:lang w:val="en-US" w:eastAsia="zh-CN"/>
              </w:rPr>
              <w:t xml:space="preserve">，</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90"/>
        </w:trPr>
        <w:tc>
          <w:tcPr>
            <w:tcW w:w="941" w:type="dxa"/>
            <w:vAlign w:val="center"/>
            <w:textDirection w:val="lrTb"/>
            <w:noWrap/>
          </w:tcPr>
          <w:p>
            <w:pPr>
              <w:jc w:val="center"/>
              <w:rPr>
                <w:rFonts w:hint="default" w:cs="Calibri"/>
                <w:b/>
                <w:bCs/>
                <w:color w:val="000000"/>
                <w:sz w:val="21"/>
                <w:szCs w:val="21"/>
                <w:highlight w:val="none"/>
                <w:lang w:val="en-US" w:eastAsia="zh-CN"/>
              </w:rPr>
            </w:pPr>
            <w:r>
              <w:rPr>
                <w:rFonts w:hint="eastAsia" w:cs="Calibri"/>
                <w:b/>
                <w:bCs/>
                <w:color w:val="000000"/>
                <w:sz w:val="21"/>
                <w:szCs w:val="21"/>
                <w:highlight w:val="none"/>
                <w:lang w:val="en-US" w:eastAsia="zh-CN"/>
              </w:rPr>
              <w:t xml:space="preserve">15</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default" w:ascii="Arial" w:hAnsi="Arial" w:cs="Arial"/>
                <w:b w:val="0"/>
                <w:bCs/>
                <w:color w:val="auto"/>
                <w:sz w:val="21"/>
                <w:szCs w:val="21"/>
                <w:highlight w:val="none"/>
                <w:shd w:val="clear" w:color="auto" w:fill="auto"/>
                <w:lang w:val="en-US" w:eastAsia="zh-CN"/>
              </w:rPr>
              <w:t xml:space="preserve">特种作业人员需持有有效特种作业操作证上岗，开展特种作业前，养护单位需严格履行企业内部报批手续</w:t>
            </w:r>
            <w:r>
              <w:rPr>
                <w:rFonts w:hint="eastAsia" w:cs="Arial"/>
                <w:b w:val="0"/>
                <w:bCs/>
                <w:color w:val="auto"/>
                <w:sz w:val="21"/>
                <w:szCs w:val="21"/>
                <w:highlight w:val="none"/>
                <w:shd w:val="clear" w:color="auto" w:fill="auto"/>
                <w:lang w:val="en-US" w:eastAsia="zh-CN"/>
              </w:rPr>
              <w:t xml:space="preserve">。</w:t>
            </w:r>
            <w:r/>
          </w:p>
        </w:tc>
        <w:tc>
          <w:tcPr>
            <w:shd w:val="clear" w:color="auto" w:fill="auto"/>
            <w:tcW w:w="6483" w:type="dxa"/>
            <w:vAlign w:val="center"/>
            <w:textDirection w:val="lrTb"/>
            <w:noWrap/>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未满足一项扣3分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r>
        <w:trPr>
          <w:trHeight w:val="614"/>
        </w:trPr>
        <w:tc>
          <w:tcPr>
            <w:gridSpan w:val="4"/>
            <w:tcW w:w="14179" w:type="dxa"/>
            <w:vAlign w:val="center"/>
            <w:textDirection w:val="lrTb"/>
            <w:noWrap/>
          </w:tcPr>
          <w:p>
            <w:pPr>
              <w:jc w:val="center"/>
              <w:rPr>
                <w:rFonts w:hint="eastAsia" w:cs="Calibri"/>
                <w:color w:val="000000"/>
                <w:sz w:val="21"/>
                <w:szCs w:val="21"/>
                <w:highlight w:val="none"/>
                <w:lang w:val="en-US" w:eastAsia="zh-CN"/>
              </w:rPr>
            </w:pPr>
            <w:r>
              <w:rPr>
                <w:rFonts w:hint="eastAsia" w:ascii="Calibri" w:hAnsi="Calibri" w:eastAsia="宋体" w:cs="宋体"/>
                <w:b/>
                <w:bCs/>
                <w:color w:val="000000"/>
                <w:sz w:val="21"/>
                <w:szCs w:val="21"/>
                <w:highlight w:val="none"/>
                <w:lang w:val="en-US" w:eastAsia="zh-CN"/>
              </w:rPr>
              <w:t xml:space="preserve">加分项</w:t>
            </w:r>
            <w:r/>
          </w:p>
        </w:tc>
      </w:tr>
      <w:tr>
        <w:trPr>
          <w:trHeight w:val="690"/>
        </w:trPr>
        <w:tc>
          <w:tcPr>
            <w:shd w:val="clear" w:color="auto" w:fill="auto"/>
            <w:tcW w:w="941" w:type="dxa"/>
            <w:vAlign w:val="center"/>
            <w:textDirection w:val="lrTb"/>
            <w:noWrap/>
          </w:tcPr>
          <w:p>
            <w:pPr>
              <w:jc w:val="center"/>
              <w:rPr>
                <w:rFonts w:hint="default"/>
                <w:b/>
                <w:bCs/>
                <w:color w:val="000000"/>
                <w:sz w:val="21"/>
                <w:szCs w:val="21"/>
                <w:highlight w:val="none"/>
                <w:lang w:val="en-US" w:eastAsia="zh-CN"/>
              </w:rPr>
            </w:pPr>
            <w:r>
              <w:rPr>
                <w:rFonts w:hint="eastAsia"/>
                <w:b/>
                <w:bCs/>
                <w:color w:val="000000"/>
                <w:sz w:val="21"/>
                <w:szCs w:val="21"/>
                <w:highlight w:val="none"/>
                <w:lang w:val="en-US" w:eastAsia="zh-CN"/>
              </w:rPr>
              <w:t xml:space="preserve">1</w:t>
            </w:r>
            <w:r/>
          </w:p>
        </w:tc>
        <w:tc>
          <w:tcPr>
            <w:shd w:val="clear" w:color="auto" w:fill="auto"/>
            <w:tcW w:w="5155" w:type="dxa"/>
            <w:vAlign w:val="center"/>
            <w:textDirection w:val="lrTb"/>
            <w:noWrap w:val="false"/>
          </w:tcPr>
          <w:p>
            <w:pPr>
              <w:jc w:val="left"/>
              <w:rPr>
                <w:rFonts w:hint="default"/>
                <w:color w:val="000000"/>
                <w:sz w:val="21"/>
                <w:szCs w:val="21"/>
                <w:highlight w:val="none"/>
                <w:lang w:val="en-US" w:eastAsia="zh-CN"/>
              </w:rPr>
            </w:pPr>
            <w:r>
              <w:rPr>
                <w:rFonts w:hint="eastAsia"/>
                <w:color w:val="000000"/>
                <w:sz w:val="21"/>
                <w:szCs w:val="21"/>
                <w:highlight w:val="none"/>
                <w:lang w:val="en-US" w:eastAsia="zh-CN"/>
              </w:rPr>
              <w:t xml:space="preserve">自行拟写并被市级纸媒采用与工作相关的宣传报道</w:t>
            </w:r>
            <w:r/>
          </w:p>
        </w:tc>
        <w:tc>
          <w:tcPr>
            <w:shd w:val="clear" w:color="auto" w:fill="auto"/>
            <w:tcW w:w="6483" w:type="dxa"/>
            <w:vAlign w:val="center"/>
            <w:textDirection w:val="lrTb"/>
            <w:noWrap/>
          </w:tcPr>
          <w:p>
            <w:pPr>
              <w:jc w:val="left"/>
              <w:rPr>
                <w:rFonts w:hint="default"/>
                <w:color w:val="000000"/>
                <w:sz w:val="21"/>
                <w:szCs w:val="21"/>
                <w:highlight w:val="none"/>
                <w:lang w:val="en-US" w:eastAsia="zh-CN"/>
              </w:rPr>
            </w:pPr>
            <w:r>
              <w:rPr>
                <w:rFonts w:hint="eastAsia"/>
                <w:color w:val="000000"/>
                <w:sz w:val="21"/>
                <w:szCs w:val="21"/>
                <w:highlight w:val="none"/>
                <w:lang w:val="en-US" w:eastAsia="zh-CN"/>
              </w:rPr>
              <w:t xml:space="preserve">每篇加1分，每月不超过两分</w:t>
            </w:r>
            <w:r/>
          </w:p>
        </w:tc>
        <w:tc>
          <w:tcPr>
            <w:tcW w:w="1600" w:type="dxa"/>
            <w:vAlign w:val="center"/>
            <w:textDirection w:val="lrTb"/>
            <w:noWrap/>
          </w:tcPr>
          <w:p>
            <w:pPr>
              <w:jc w:val="center"/>
              <w:rPr>
                <w:rFonts w:cs="Calibri"/>
                <w:color w:val="000000"/>
                <w:sz w:val="21"/>
                <w:szCs w:val="21"/>
                <w:highlight w:val="none"/>
              </w:rPr>
            </w:pPr>
            <w:r>
              <w:rPr>
                <w:rFonts w:cs="Calibri"/>
                <w:color w:val="000000"/>
                <w:sz w:val="21"/>
                <w:szCs w:val="21"/>
                <w:highlight w:val="none"/>
              </w:rPr>
            </w:r>
            <w:r/>
          </w:p>
        </w:tc>
      </w:tr>
    </w:tbl>
    <w:p>
      <w:pPr>
        <w:pStyle w:val="1072"/>
        <w:ind w:left="0" w:firstLine="0"/>
        <w:rPr>
          <w:rFonts w:hint="eastAsia"/>
          <w:highlight w:val="none"/>
          <w:lang w:val="en-US" w:eastAsia="zh-CN"/>
        </w:rPr>
        <w:sectPr>
          <w:footnotePr/>
          <w:endnotePr/>
          <w:type w:val="nextPage"/>
          <w:pgSz w:w="16838" w:h="11906" w:orient="landscape"/>
          <w:pgMar w:top="1600" w:right="1440" w:bottom="1274" w:left="1440" w:header="851" w:footer="992" w:gutter="0"/>
          <w:cols w:num="1" w:sep="0" w:space="720" w:equalWidth="1"/>
          <w:docGrid w:linePitch="360"/>
          <w:titlePg/>
        </w:sectPr>
      </w:pPr>
      <w:r>
        <w:rPr>
          <w:rFonts w:hint="eastAsia"/>
          <w:highlight w:val="none"/>
          <w:lang w:val="en-US" w:eastAsia="zh-CN"/>
        </w:rPr>
      </w:r>
      <w:r/>
    </w:p>
    <w:p>
      <w:pPr>
        <w:pStyle w:val="1072"/>
        <w:ind w:left="0" w:firstLine="0"/>
        <w:rPr>
          <w:rFonts w:hint="default"/>
          <w:highlight w:val="none"/>
          <w:lang w:val="en-US" w:eastAsia="zh-CN"/>
        </w:rPr>
      </w:pPr>
      <w:r>
        <w:rPr>
          <w:rFonts w:hint="eastAsia"/>
          <w:b/>
          <w:bCs/>
          <w:highlight w:val="none"/>
          <w:lang w:val="en-US" w:eastAsia="zh-CN"/>
        </w:rPr>
        <w:t xml:space="preserve">十二、苏建城</w:t>
      </w:r>
      <w:r>
        <w:rPr>
          <w:rFonts w:hint="eastAsia"/>
          <w:b/>
          <w:bCs/>
          <w:highlight w:val="none"/>
        </w:rPr>
        <w:t xml:space="preserve">〔2016〕</w:t>
      </w:r>
      <w:r>
        <w:rPr>
          <w:rFonts w:hint="eastAsia"/>
          <w:b/>
          <w:bCs/>
          <w:highlight w:val="none"/>
          <w:lang w:val="en-US" w:eastAsia="zh-CN"/>
        </w:rPr>
        <w:t xml:space="preserve">682号</w:t>
      </w:r>
      <w:r/>
    </w:p>
    <w:p>
      <w:pPr>
        <w:pStyle w:val="1072"/>
        <w:ind w:left="0" w:firstLine="0"/>
        <w:rPr>
          <w:rFonts w:hint="default"/>
          <w:highlight w:val="none"/>
          <w:lang w:val="en-US" w:eastAsia="zh-CN"/>
        </w:rPr>
      </w:pPr>
      <w:r>
        <w:rPr>
          <w:rFonts w:hint="default"/>
          <w:highlight w:val="none"/>
          <w:lang w:val="en-US" w:eastAsia="zh-CN"/>
        </w:rPr>
        <mc:AlternateContent>
          <mc:Choice Requires="wpg">
            <w:drawing>
              <wp:inline xmlns:wp="http://schemas.openxmlformats.org/drawingml/2006/wordprocessingDrawing" distT="0" distB="0" distL="0" distR="0">
                <wp:extent cx="5712460" cy="8092440"/>
                <wp:effectExtent l="0" t="0" r="2540" b="0"/>
                <wp:docPr id="7" name="图片 13" descr="苏建城{2016}682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苏建城{2016}682号_01"/>
                        <pic:cNvPicPr>
                          <a:picLocks noChangeAspect="1"/>
                        </pic:cNvPicPr>
                        <pic:nvPr/>
                      </pic:nvPicPr>
                      <pic:blipFill>
                        <a:blip r:embed="rId22"/>
                        <a:stretch/>
                      </pic:blipFill>
                      <pic:spPr bwMode="auto">
                        <a:xfrm>
                          <a:off x="0" y="0"/>
                          <a:ext cx="5712460" cy="8092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9.8pt;height:637.2pt;mso-wrap-distance-left:0.0pt;mso-wrap-distance-top:0.0pt;mso-wrap-distance-right:0.0pt;mso-wrap-distance-bottom:0.0pt;" stroked="false">
                <v:path textboxrect="0,0,0,0"/>
                <v:imagedata r:id="rId22"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31510" cy="8092440"/>
                <wp:effectExtent l="0" t="0" r="13970" b="0"/>
                <wp:docPr id="8" name="图片 12" descr="苏建城{2016}682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苏建城{2016}682号_02"/>
                        <pic:cNvPicPr>
                          <a:picLocks noChangeAspect="1"/>
                        </pic:cNvPicPr>
                        <pic:nvPr/>
                      </pic:nvPicPr>
                      <pic:blipFill>
                        <a:blip r:embed="rId23"/>
                        <a:stretch/>
                      </pic:blipFill>
                      <pic:spPr bwMode="auto">
                        <a:xfrm>
                          <a:off x="0" y="0"/>
                          <a:ext cx="5731510" cy="8092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1.3pt;height:637.2pt;mso-wrap-distance-left:0.0pt;mso-wrap-distance-top:0.0pt;mso-wrap-distance-right:0.0pt;mso-wrap-distance-bottom:0.0pt;" stroked="false">
                <v:path textboxrect="0,0,0,0"/>
                <v:imagedata r:id="rId23"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12460" cy="8092440"/>
                <wp:effectExtent l="0" t="0" r="2540" b="0"/>
                <wp:docPr id="9" name="图片 11" descr="苏建城{2016}682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苏建城{2016}682号_03"/>
                        <pic:cNvPicPr>
                          <a:picLocks noChangeAspect="1"/>
                        </pic:cNvPicPr>
                        <pic:nvPr/>
                      </pic:nvPicPr>
                      <pic:blipFill>
                        <a:blip r:embed="rId24"/>
                        <a:stretch/>
                      </pic:blipFill>
                      <pic:spPr bwMode="auto">
                        <a:xfrm>
                          <a:off x="0" y="0"/>
                          <a:ext cx="5712460" cy="8092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9.8pt;height:637.2pt;mso-wrap-distance-left:0.0pt;mso-wrap-distance-top:0.0pt;mso-wrap-distance-right:0.0pt;mso-wrap-distance-bottom:0.0pt;" stroked="false">
                <v:path textboxrect="0,0,0,0"/>
                <v:imagedata r:id="rId24"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0" name="图片 10" descr="苏建城{2016}682号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苏建城{2016}682号_04"/>
                        <pic:cNvPicPr>
                          <a:picLocks noChangeAspect="1"/>
                        </pic:cNvPicPr>
                        <pic:nvPr/>
                      </pic:nvPicPr>
                      <pic:blipFill>
                        <a:blip r:embed="rId25"/>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9.2pt;height:624.7pt;mso-wrap-distance-left:0.0pt;mso-wrap-distance-top:0.0pt;mso-wrap-distance-right:0.0pt;mso-wrap-distance-bottom:0.0pt;" stroked="false">
                <v:path textboxrect="0,0,0,0"/>
                <v:imagedata r:id="rId25"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1" name="图片 9" descr="苏建城{2016}682号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苏建城{2016}682号_05"/>
                        <pic:cNvPicPr>
                          <a:picLocks noChangeAspect="1"/>
                        </pic:cNvPicPr>
                        <pic:nvPr/>
                      </pic:nvPicPr>
                      <pic:blipFill>
                        <a:blip r:embed="rId26"/>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9.2pt;height:624.7pt;mso-wrap-distance-left:0.0pt;mso-wrap-distance-top:0.0pt;mso-wrap-distance-right:0.0pt;mso-wrap-distance-bottom:0.0pt;" stroked="false">
                <v:path textboxrect="0,0,0,0"/>
                <v:imagedata r:id="rId26"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2" name="图片 8" descr="苏建城{2016}682号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苏建城{2016}682号_06"/>
                        <pic:cNvPicPr>
                          <a:picLocks noChangeAspect="1"/>
                        </pic:cNvPicPr>
                        <pic:nvPr/>
                      </pic:nvPicPr>
                      <pic:blipFill>
                        <a:blip r:embed="rId27"/>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9.2pt;height:624.7pt;mso-wrap-distance-left:0.0pt;mso-wrap-distance-top:0.0pt;mso-wrap-distance-right:0.0pt;mso-wrap-distance-bottom:0.0pt;" stroked="false">
                <v:path textboxrect="0,0,0,0"/>
                <v:imagedata r:id="rId27"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3" name="图片 7" descr="苏建城{2016}682号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苏建城{2016}682号_07"/>
                        <pic:cNvPicPr>
                          <a:picLocks noChangeAspect="1"/>
                        </pic:cNvPicPr>
                        <pic:nvPr/>
                      </pic:nvPicPr>
                      <pic:blipFill>
                        <a:blip r:embed="rId28"/>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49.2pt;height:624.7pt;mso-wrap-distance-left:0.0pt;mso-wrap-distance-top:0.0pt;mso-wrap-distance-right:0.0pt;mso-wrap-distance-bottom:0.0pt;" stroked="false">
                <v:path textboxrect="0,0,0,0"/>
                <v:imagedata r:id="rId28"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4" name="图片 6" descr="苏建城{2016}682号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苏建城{2016}682号_08"/>
                        <pic:cNvPicPr>
                          <a:picLocks noChangeAspect="1"/>
                        </pic:cNvPicPr>
                        <pic:nvPr/>
                      </pic:nvPicPr>
                      <pic:blipFill>
                        <a:blip r:embed="rId29"/>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9.2pt;height:624.7pt;mso-wrap-distance-left:0.0pt;mso-wrap-distance-top:0.0pt;mso-wrap-distance-right:0.0pt;mso-wrap-distance-bottom:0.0pt;" stroked="false">
                <v:path textboxrect="0,0,0,0"/>
                <v:imagedata r:id="rId29"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5" name="图片 5" descr="苏建城{2016}682号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苏建城{2016}682号_09"/>
                        <pic:cNvPicPr>
                          <a:picLocks noChangeAspect="1"/>
                        </pic:cNvPicPr>
                        <pic:nvPr/>
                      </pic:nvPicPr>
                      <pic:blipFill>
                        <a:blip r:embed="rId30"/>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9.2pt;height:624.7pt;mso-wrap-distance-left:0.0pt;mso-wrap-distance-top:0.0pt;mso-wrap-distance-right:0.0pt;mso-wrap-distance-bottom:0.0pt;" stroked="false">
                <v:path textboxrect="0,0,0,0"/>
                <v:imagedata r:id="rId30" o:title=""/>
              </v:shape>
            </w:pict>
          </mc:Fallback>
        </mc:AlternateContent>
      </w:r>
      <w:r>
        <w:rPr>
          <w:rFonts w:hint="default"/>
          <w:highlight w:val="none"/>
          <w:lang w:val="en-US" w:eastAsia="zh-CN"/>
        </w:rPr>
        <mc:AlternateContent>
          <mc:Choice Requires="wpg">
            <w:drawing>
              <wp:inline xmlns:wp="http://schemas.openxmlformats.org/drawingml/2006/wordprocessingDrawing" distT="0" distB="0" distL="0" distR="0">
                <wp:extent cx="5704840" cy="7933690"/>
                <wp:effectExtent l="0" t="0" r="10160" b="6350"/>
                <wp:docPr id="16" name="图片 1" descr="苏建城{2016}682号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建城{2016}682号_10"/>
                        <pic:cNvPicPr>
                          <a:picLocks noChangeAspect="1"/>
                        </pic:cNvPicPr>
                        <pic:nvPr/>
                      </pic:nvPicPr>
                      <pic:blipFill>
                        <a:blip r:embed="rId31"/>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9.2pt;height:624.7pt;mso-wrap-distance-left:0.0pt;mso-wrap-distance-top:0.0pt;mso-wrap-distance-right:0.0pt;mso-wrap-distance-bottom:0.0pt;" stroked="false">
                <v:path textboxrect="0,0,0,0"/>
                <v:imagedata r:id="rId31" o:title=""/>
              </v:shape>
            </w:pict>
          </mc:Fallback>
        </mc:AlternateContent>
      </w:r>
      <w:r/>
    </w:p>
    <w:p>
      <w:pPr>
        <w:rPr>
          <w:rFonts w:hint="eastAsia"/>
          <w:highlight w:val="none"/>
        </w:rPr>
      </w:pPr>
      <w:r>
        <w:rPr>
          <w:rFonts w:hint="eastAsia"/>
          <w:highlight w:val="none"/>
        </w:rPr>
        <w:br w:type="page" w:clear="all"/>
      </w:r>
      <w:r/>
    </w:p>
    <w:p>
      <w:pPr>
        <w:pStyle w:val="1065"/>
        <w:rPr>
          <w:rFonts w:hint="eastAsia"/>
          <w:highlight w:val="none"/>
        </w:rPr>
      </w:pPr>
      <w:r>
        <w:rPr>
          <w:rFonts w:hint="eastAsia"/>
          <w:highlight w:val="none"/>
        </w:rPr>
      </w:r>
      <w:r/>
    </w:p>
    <w:p>
      <w:pPr>
        <w:pStyle w:val="1027"/>
        <w:numPr>
          <w:ilvl w:val="0"/>
          <w:numId w:val="7"/>
        </w:numPr>
        <w:ind w:left="-5" w:hanging="138"/>
        <w:rPr>
          <w:rFonts w:hint="eastAsia" w:ascii="宋体" w:hAnsi="宋体" w:cs="宋体"/>
          <w:highlight w:val="none"/>
        </w:rPr>
      </w:pPr>
      <w:r/>
      <w:bookmarkStart w:id="19" w:name="_Toc27993"/>
      <w:r>
        <w:rPr>
          <w:rFonts w:hint="eastAsia" w:ascii="宋体" w:hAnsi="宋体" w:cs="宋体"/>
          <w:highlight w:val="none"/>
        </w:rPr>
        <w:t xml:space="preserve">合同主要条款及格式</w:t>
      </w:r>
      <w:bookmarkEnd w:id="18"/>
      <w:r/>
      <w:bookmarkEnd w:id="19"/>
      <w:r/>
      <w:r/>
    </w:p>
    <w:p>
      <w:pPr>
        <w:jc w:val="center"/>
        <w:spacing w:line="360" w:lineRule="auto"/>
        <w:shd w:val="clear" w:color="auto" w:fill="ffffff"/>
        <w:widowControl/>
        <w:rPr>
          <w:rFonts w:hint="eastAsia" w:ascii="宋体" w:hAnsi="宋体" w:cs="宋体"/>
          <w:sz w:val="44"/>
          <w:szCs w:val="44"/>
          <w:highlight w:val="none"/>
        </w:rPr>
        <w:outlineLvl w:val="9"/>
      </w:pPr>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ind w:firstLine="420"/>
        <w:spacing w:line="360" w:lineRule="auto"/>
        <w:rPr>
          <w:rFonts w:ascii="宋体" w:hAnsi="宋体"/>
          <w:szCs w:val="21"/>
          <w:highlight w:val="none"/>
        </w:rPr>
      </w:pPr>
      <w:r/>
      <w:bookmarkStart w:id="20" w:name="_Toc15886"/>
      <w:r>
        <w:rPr>
          <w:rFonts w:hint="eastAsia" w:ascii="宋体" w:hAnsi="宋体"/>
          <w:szCs w:val="21"/>
          <w:highlight w:val="none"/>
        </w:rPr>
        <w:t xml:space="preserve">项目编号：</w:t>
      </w:r>
      <w:r/>
    </w:p>
    <w:p>
      <w:pPr>
        <w:ind w:firstLine="420"/>
        <w:spacing w:line="360" w:lineRule="auto"/>
        <w:rPr>
          <w:rFonts w:ascii="宋体" w:hAnsi="宋体"/>
          <w:szCs w:val="21"/>
          <w:highlight w:val="none"/>
        </w:rPr>
      </w:pPr>
      <w:r>
        <w:rPr>
          <w:rFonts w:hint="eastAsia" w:ascii="宋体" w:hAnsi="宋体"/>
          <w:szCs w:val="21"/>
          <w:highlight w:val="none"/>
        </w:rPr>
        <w:t xml:space="preserve">采购人（以下称甲方）：   </w:t>
      </w:r>
      <w:r/>
    </w:p>
    <w:p>
      <w:pPr>
        <w:ind w:firstLine="420"/>
        <w:spacing w:line="360" w:lineRule="auto"/>
        <w:rPr>
          <w:rFonts w:ascii="宋体" w:hAnsi="宋体"/>
          <w:szCs w:val="21"/>
          <w:highlight w:val="none"/>
        </w:rPr>
      </w:pPr>
      <w:r>
        <w:rPr>
          <w:rFonts w:hint="eastAsia" w:ascii="宋体" w:hAnsi="宋体"/>
          <w:szCs w:val="21"/>
          <w:highlight w:val="none"/>
        </w:rPr>
        <w:t xml:space="preserve">地址：           </w:t>
      </w:r>
      <w:r/>
    </w:p>
    <w:p>
      <w:pPr>
        <w:ind w:firstLine="420"/>
        <w:spacing w:line="360" w:lineRule="auto"/>
        <w:rPr>
          <w:rFonts w:ascii="宋体" w:hAnsi="宋体"/>
          <w:szCs w:val="21"/>
          <w:highlight w:val="none"/>
        </w:rPr>
      </w:pPr>
      <w:r>
        <w:rPr>
          <w:rFonts w:hint="eastAsia" w:ascii="宋体" w:hAnsi="宋体"/>
          <w:szCs w:val="21"/>
          <w:highlight w:val="none"/>
        </w:rPr>
        <w:t xml:space="preserve">供应商（以下称</w:t>
      </w:r>
      <w:r>
        <w:rPr>
          <w:rFonts w:hint="eastAsia" w:ascii="宋体" w:hAnsi="宋体"/>
          <w:szCs w:val="21"/>
          <w:highlight w:val="none"/>
          <w:lang w:val="en-US" w:eastAsia="zh-CN"/>
        </w:rPr>
        <w:t xml:space="preserve">乙方</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地址：</w:t>
      </w:r>
      <w:r/>
    </w:p>
    <w:p>
      <w:pPr>
        <w:ind w:firstLine="420"/>
        <w:spacing w:line="360" w:lineRule="auto"/>
        <w:rPr>
          <w:rFonts w:ascii="宋体" w:hAnsi="宋体"/>
          <w:szCs w:val="21"/>
          <w:highlight w:val="none"/>
        </w:rPr>
      </w:pPr>
      <w:r>
        <w:rPr>
          <w:rFonts w:hint="eastAsia" w:ascii="宋体" w:hAnsi="宋体"/>
          <w:szCs w:val="21"/>
          <w:highlight w:val="none"/>
        </w:rPr>
        <w:t xml:space="preserve">根据《中华人民共和国政府采购法》、《中华人民共和国民法典》等法律法规的规定，甲乙双方按照</w:t>
      </w:r>
      <w:r>
        <w:rPr>
          <w:rFonts w:hint="eastAsia" w:ascii="宋体" w:hAnsi="宋体"/>
          <w:szCs w:val="21"/>
          <w:highlight w:val="none"/>
          <w:u w:val="single"/>
        </w:rPr>
        <w:t xml:space="preserve"> （采购编号：</w:t>
      </w:r>
      <w:r>
        <w:rPr>
          <w:rFonts w:ascii="宋体" w:hAnsi="宋体"/>
          <w:szCs w:val="21"/>
          <w:highlight w:val="none"/>
          <w:u w:val="single"/>
        </w:rPr>
        <w:t xml:space="preserve">  </w:t>
      </w:r>
      <w:r>
        <w:rPr>
          <w:rFonts w:hint="eastAsia" w:ascii="宋体" w:hAnsi="宋体"/>
          <w:szCs w:val="21"/>
          <w:highlight w:val="none"/>
          <w:u w:val="single"/>
        </w:rPr>
        <w:t xml:space="preserve">）</w:t>
      </w:r>
      <w:r>
        <w:rPr>
          <w:rFonts w:hint="eastAsia" w:ascii="宋体" w:hAnsi="宋体"/>
          <w:szCs w:val="21"/>
          <w:highlight w:val="none"/>
        </w:rPr>
        <w:t xml:space="preserve">项目公开招标结果签订本合同。</w:t>
      </w:r>
      <w:r/>
    </w:p>
    <w:p>
      <w:pPr>
        <w:ind w:firstLine="422"/>
        <w:spacing w:line="360" w:lineRule="auto"/>
        <w:rPr>
          <w:rFonts w:ascii="宋体" w:hAnsi="宋体"/>
          <w:b/>
          <w:szCs w:val="21"/>
          <w:highlight w:val="none"/>
          <w:lang w:val="zh-CN"/>
        </w:rPr>
        <w:outlineLvl w:val="2"/>
      </w:pPr>
      <w:r/>
      <w:bookmarkStart w:id="21" w:name="_Toc523064062"/>
      <w:r/>
      <w:bookmarkStart w:id="22" w:name="_Toc514592369"/>
      <w:r/>
      <w:bookmarkStart w:id="23" w:name="_Toc523128877"/>
      <w:r>
        <w:rPr>
          <w:rFonts w:hint="eastAsia" w:ascii="宋体" w:hAnsi="宋体"/>
          <w:b/>
          <w:szCs w:val="21"/>
          <w:highlight w:val="none"/>
          <w:lang w:val="zh-CN"/>
        </w:rPr>
        <w:t xml:space="preserve">第一条  合同设施量清单和合同总价</w:t>
      </w:r>
      <w:bookmarkEnd w:id="21"/>
      <w:r/>
      <w:bookmarkEnd w:id="22"/>
      <w:r/>
      <w:bookmarkEnd w:id="23"/>
      <w:r/>
      <w:r/>
    </w:p>
    <w:p>
      <w:pPr>
        <w:ind w:firstLine="420"/>
        <w:spacing w:line="360" w:lineRule="auto"/>
        <w:rPr>
          <w:rFonts w:ascii="宋体" w:hAnsi="宋体"/>
          <w:szCs w:val="21"/>
          <w:highlight w:val="none"/>
        </w:rPr>
      </w:pPr>
      <w:r>
        <w:rPr>
          <w:rFonts w:hint="eastAsia" w:ascii="宋体" w:hAnsi="宋体"/>
          <w:szCs w:val="21"/>
          <w:highlight w:val="none"/>
        </w:rPr>
        <w:t xml:space="preserve">1、服务单位根据甲方需求完成本项目：</w:t>
      </w:r>
      <w:r/>
    </w:p>
    <w:p>
      <w:pPr>
        <w:ind w:firstLine="422"/>
        <w:spacing w:line="360" w:lineRule="auto"/>
        <w:rPr>
          <w:rFonts w:ascii="宋体" w:hAnsi="宋体"/>
          <w:szCs w:val="21"/>
          <w:highlight w:val="none"/>
        </w:rPr>
      </w:pPr>
      <w:r>
        <w:rPr>
          <w:rFonts w:hint="eastAsia" w:ascii="宋体" w:hAnsi="宋体"/>
          <w:b/>
          <w:szCs w:val="21"/>
          <w:highlight w:val="none"/>
        </w:rPr>
        <w:t xml:space="preserve">主要服务内</w:t>
      </w:r>
      <w:r>
        <w:rPr>
          <w:rFonts w:hint="eastAsia" w:ascii="宋体" w:hAnsi="宋体"/>
          <w:b/>
          <w:bCs/>
          <w:szCs w:val="21"/>
          <w:highlight w:val="none"/>
        </w:rPr>
        <w:t xml:space="preserve">容</w:t>
      </w:r>
      <w:r>
        <w:rPr>
          <w:rFonts w:hint="eastAsia" w:ascii="宋体" w:hAnsi="宋体"/>
          <w:szCs w:val="21"/>
          <w:highlight w:val="none"/>
        </w:rPr>
        <w:t xml:space="preserve">：具体以甲方出具的城市道路挖掘项目的修复任务通知单为准；</w:t>
      </w:r>
      <w:r/>
    </w:p>
    <w:p>
      <w:pPr>
        <w:ind w:firstLine="420"/>
        <w:spacing w:line="360" w:lineRule="auto"/>
        <w:rPr>
          <w:rFonts w:ascii="宋体" w:hAnsi="宋体"/>
          <w:szCs w:val="21"/>
          <w:highlight w:val="none"/>
        </w:rPr>
      </w:pPr>
      <w:r>
        <w:rPr>
          <w:rFonts w:hint="eastAsia" w:ascii="宋体" w:hAnsi="宋体"/>
          <w:b/>
          <w:szCs w:val="21"/>
          <w:highlight w:val="none"/>
        </w:rPr>
        <w:t xml:space="preserve">服务方式：</w:t>
      </w:r>
      <w:r>
        <w:rPr>
          <w:rFonts w:hint="eastAsia" w:ascii="宋体" w:hAnsi="宋体"/>
          <w:szCs w:val="21"/>
          <w:highlight w:val="none"/>
        </w:rPr>
        <w:t xml:space="preserve">供应商在修复期限内包工、包料、包质量、包安全、包文明</w:t>
      </w:r>
      <w:r>
        <w:rPr>
          <w:rFonts w:hint="eastAsia" w:ascii="宋体" w:hAnsi="宋体"/>
          <w:szCs w:val="21"/>
          <w:highlight w:val="none"/>
          <w:lang w:val="en-US" w:eastAsia="zh-CN"/>
        </w:rPr>
        <w:t xml:space="preserve">实施</w:t>
      </w:r>
      <w:r>
        <w:rPr>
          <w:rFonts w:hint="eastAsia" w:ascii="宋体" w:hAnsi="宋体"/>
          <w:szCs w:val="21"/>
          <w:highlight w:val="none"/>
        </w:rPr>
        <w:t xml:space="preserve">，风险自担。</w:t>
      </w:r>
      <w:r>
        <w:rPr>
          <w:rFonts w:hint="eastAsia" w:ascii="宋体" w:hAnsi="宋体"/>
          <w:szCs w:val="21"/>
          <w:highlight w:val="none"/>
          <w:lang w:val="en-US" w:eastAsia="zh-CN"/>
        </w:rPr>
        <w:t xml:space="preserve">项目服务</w:t>
      </w:r>
      <w:r>
        <w:rPr>
          <w:rFonts w:hint="eastAsia" w:ascii="宋体" w:hAnsi="宋体"/>
          <w:szCs w:val="21"/>
          <w:highlight w:val="none"/>
        </w:rPr>
        <w:t xml:space="preserve">所需材料、成品、设备等，均由供应商自行解决，维修不应低于原道路设计标准及相关验收规范要求。</w:t>
      </w:r>
      <w:r/>
    </w:p>
    <w:p>
      <w:pPr>
        <w:ind w:firstLine="412"/>
        <w:spacing w:line="360" w:lineRule="auto"/>
        <w:rPr>
          <w:rFonts w:ascii="宋体" w:hAnsi="宋体"/>
          <w:szCs w:val="21"/>
          <w:highlight w:val="none"/>
        </w:rPr>
      </w:pPr>
      <w:r>
        <w:rPr>
          <w:rFonts w:hint="eastAsia" w:ascii="宋体" w:hAnsi="宋体"/>
          <w:szCs w:val="21"/>
          <w:highlight w:val="none"/>
        </w:rPr>
        <w:t xml:space="preserve">2、本合同项下合同价款：</w:t>
      </w:r>
      <w:r/>
    </w:p>
    <w:p>
      <w:pPr>
        <w:ind w:firstLine="413"/>
        <w:spacing w:line="360" w:lineRule="auto"/>
        <w:rPr>
          <w:rFonts w:ascii="宋体" w:hAnsi="宋体"/>
          <w:b/>
          <w:bCs/>
          <w:szCs w:val="21"/>
          <w:highlight w:val="none"/>
        </w:rPr>
      </w:pPr>
      <w:r>
        <w:rPr>
          <w:rFonts w:hint="eastAsia" w:ascii="宋体" w:hAnsi="宋体"/>
          <w:b/>
          <w:bCs/>
          <w:szCs w:val="21"/>
          <w:highlight w:val="none"/>
        </w:rPr>
        <w:t xml:space="preserve">（1）服务费用为</w:t>
      </w:r>
      <w:r>
        <w:rPr>
          <w:rFonts w:hint="eastAsia" w:ascii="宋体" w:hAnsi="宋体"/>
          <w:b/>
          <w:bCs/>
          <w:szCs w:val="21"/>
          <w:highlight w:val="none"/>
          <w:u w:val="single"/>
        </w:rPr>
        <w:t xml:space="preserve">     </w:t>
      </w:r>
      <w:r>
        <w:rPr>
          <w:rFonts w:hint="eastAsia" w:ascii="宋体" w:hAnsi="宋体"/>
          <w:b/>
          <w:bCs/>
          <w:szCs w:val="21"/>
          <w:highlight w:val="none"/>
        </w:rPr>
        <w:t xml:space="preserve">万元（人民币）/年，此项为暂定价，具体以实际结算为准。</w:t>
      </w:r>
      <w:r/>
    </w:p>
    <w:p>
      <w:pPr>
        <w:ind w:firstLine="413"/>
        <w:spacing w:line="360" w:lineRule="auto"/>
        <w:rPr>
          <w:rFonts w:ascii="宋体" w:hAnsi="宋体"/>
          <w:b/>
          <w:bCs/>
          <w:szCs w:val="21"/>
          <w:highlight w:val="none"/>
        </w:rPr>
      </w:pPr>
      <w:r>
        <w:rPr>
          <w:rFonts w:hint="eastAsia" w:ascii="宋体" w:hAnsi="宋体"/>
          <w:b/>
          <w:bCs/>
          <w:szCs w:val="21"/>
          <w:highlight w:val="none"/>
        </w:rPr>
        <w:t xml:space="preserve">（2）中标</w:t>
      </w:r>
      <w:r>
        <w:rPr>
          <w:rFonts w:hint="eastAsia" w:ascii="宋体" w:hAnsi="宋体"/>
          <w:b/>
          <w:bCs/>
          <w:szCs w:val="21"/>
          <w:highlight w:val="none"/>
          <w:lang w:val="en-US" w:eastAsia="zh-CN"/>
        </w:rPr>
        <w:t xml:space="preserve">优惠率</w:t>
      </w:r>
      <w:r>
        <w:rPr>
          <w:rFonts w:hint="eastAsia" w:ascii="宋体" w:hAnsi="宋体"/>
          <w:b/>
          <w:bCs/>
          <w:szCs w:val="21"/>
          <w:highlight w:val="none"/>
        </w:rPr>
        <w:t xml:space="preserve">为</w:t>
      </w:r>
      <w:r>
        <w:rPr>
          <w:rFonts w:hint="eastAsia" w:ascii="宋体" w:hAnsi="宋体"/>
          <w:b/>
          <w:bCs/>
          <w:szCs w:val="21"/>
          <w:highlight w:val="none"/>
          <w:u w:val="single"/>
        </w:rPr>
        <w:t xml:space="preserve">       </w:t>
      </w:r>
      <w:r>
        <w:rPr>
          <w:rFonts w:hint="eastAsia" w:ascii="宋体" w:hAnsi="宋体"/>
          <w:b/>
          <w:bCs/>
          <w:szCs w:val="21"/>
          <w:highlight w:val="none"/>
        </w:rPr>
        <w:t xml:space="preserve">。</w:t>
      </w:r>
      <w:r/>
    </w:p>
    <w:p>
      <w:pPr>
        <w:ind w:firstLine="413"/>
        <w:spacing w:line="360" w:lineRule="auto"/>
        <w:rPr>
          <w:rFonts w:hint="eastAsia"/>
          <w:b/>
          <w:bCs/>
          <w:highlight w:val="none"/>
        </w:rPr>
      </w:pPr>
      <w:r>
        <w:rPr>
          <w:rFonts w:hint="eastAsia" w:ascii="宋体" w:hAnsi="宋体"/>
          <w:b/>
          <w:bCs/>
          <w:szCs w:val="21"/>
          <w:highlight w:val="none"/>
        </w:rPr>
        <w:t xml:space="preserve">（3）</w:t>
      </w:r>
      <w:r>
        <w:rPr>
          <w:rFonts w:hint="eastAsia"/>
          <w:b/>
          <w:bCs/>
          <w:highlight w:val="none"/>
        </w:rPr>
        <w:t xml:space="preserve">项目结算时按实结算，</w:t>
      </w:r>
      <w:r>
        <w:rPr>
          <w:rFonts w:hint="eastAsia" w:ascii="宋体" w:hAnsi="宋体" w:cs="宋体"/>
          <w:szCs w:val="21"/>
          <w:highlight w:val="none"/>
        </w:rPr>
        <w:t xml:space="preserve">项目结算价为实际完成工作量×苏建城〔2016〕682号文件修复标准规定的价格×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），文件中没有明确约定的，以上级部分文件为准，参照执行</w:t>
      </w:r>
      <w:r>
        <w:rPr>
          <w:rFonts w:hint="eastAsia"/>
          <w:b/>
          <w:bCs/>
          <w:highlight w:val="none"/>
        </w:rPr>
        <w:t xml:space="preserve">。</w:t>
      </w:r>
      <w:r/>
    </w:p>
    <w:p>
      <w:pPr>
        <w:ind w:firstLine="422"/>
        <w:spacing w:line="360" w:lineRule="auto"/>
        <w:rPr>
          <w:rFonts w:ascii="宋体" w:hAnsi="宋体"/>
          <w:b/>
          <w:szCs w:val="21"/>
          <w:highlight w:val="none"/>
          <w:lang w:val="zh-CN"/>
        </w:rPr>
        <w:outlineLvl w:val="2"/>
      </w:pPr>
      <w:r/>
      <w:bookmarkStart w:id="24" w:name="_Toc523064063"/>
      <w:r/>
      <w:bookmarkStart w:id="25" w:name="_Toc514592368"/>
      <w:r/>
      <w:bookmarkStart w:id="26" w:name="_Toc523128878"/>
      <w:r>
        <w:rPr>
          <w:rFonts w:hint="eastAsia" w:ascii="宋体" w:hAnsi="宋体"/>
          <w:b/>
          <w:szCs w:val="21"/>
          <w:highlight w:val="none"/>
          <w:lang w:val="zh-CN"/>
        </w:rPr>
        <w:t xml:space="preserve">第二条  组成本合同的文件</w:t>
      </w:r>
      <w:bookmarkEnd w:id="24"/>
      <w:r/>
      <w:bookmarkEnd w:id="25"/>
      <w:r/>
      <w:bookmarkEnd w:id="26"/>
      <w:r/>
      <w:r/>
    </w:p>
    <w:p>
      <w:pPr>
        <w:ind w:firstLine="420"/>
        <w:spacing w:line="360" w:lineRule="auto"/>
        <w:rPr>
          <w:rFonts w:ascii="宋体" w:hAnsi="宋体"/>
          <w:szCs w:val="21"/>
          <w:highlight w:val="none"/>
        </w:rPr>
      </w:pPr>
      <w:r>
        <w:rPr>
          <w:rFonts w:hint="eastAsia" w:ascii="宋体" w:hAnsi="宋体"/>
          <w:szCs w:val="21"/>
          <w:highlight w:val="none"/>
        </w:rPr>
        <w:t xml:space="preserve">下列文件是组成本合同的不可分割的部分：（1）采购文件；（2）供应商递交的文件；（3）供应商所作的相关书面澄清；（4）中标通知书；（5）甲乙双方商定的其他必要文件。</w:t>
      </w:r>
      <w:r/>
    </w:p>
    <w:p>
      <w:pPr>
        <w:ind w:firstLine="422"/>
        <w:spacing w:line="360" w:lineRule="auto"/>
        <w:rPr>
          <w:rFonts w:ascii="宋体" w:hAnsi="宋体"/>
          <w:b/>
          <w:szCs w:val="21"/>
          <w:highlight w:val="none"/>
          <w:lang w:val="zh-CN"/>
        </w:rPr>
        <w:outlineLvl w:val="2"/>
      </w:pPr>
      <w:r/>
      <w:bookmarkStart w:id="27" w:name="_Toc523064064"/>
      <w:r/>
      <w:bookmarkStart w:id="28" w:name="_Toc514592370"/>
      <w:r/>
      <w:bookmarkStart w:id="29" w:name="_Toc523128879"/>
      <w:r>
        <w:rPr>
          <w:rFonts w:hint="eastAsia" w:ascii="宋体" w:hAnsi="宋体"/>
          <w:b/>
          <w:szCs w:val="21"/>
          <w:highlight w:val="none"/>
          <w:lang w:val="zh-CN"/>
        </w:rPr>
        <w:t xml:space="preserve">第三条  维修质量验收标准：</w:t>
      </w:r>
      <w:bookmarkEnd w:id="27"/>
      <w:r/>
      <w:bookmarkEnd w:id="28"/>
      <w:r/>
      <w:bookmarkEnd w:id="29"/>
      <w:r/>
      <w:r/>
    </w:p>
    <w:p>
      <w:pPr>
        <w:ind w:firstLine="525"/>
        <w:spacing w:line="360" w:lineRule="auto"/>
        <w:rPr>
          <w:rFonts w:ascii="宋体" w:hAnsi="宋体"/>
          <w:szCs w:val="21"/>
          <w:highlight w:val="none"/>
        </w:rPr>
      </w:pPr>
      <w:r>
        <w:rPr>
          <w:rFonts w:hint="eastAsia" w:ascii="宋体" w:hAnsi="宋体"/>
          <w:szCs w:val="21"/>
          <w:highlight w:val="none"/>
        </w:rPr>
        <w:t xml:space="preserve">服务质量需达到规范验收标准，若不符合规范验收标准，由供应商无偿返工。若因供应商原因不能按时保质完成，则甲方有权另外安排单位维修，其相应费用将从供应商费用中扣除并由甲方安排。具体按采购文件执行。</w:t>
      </w:r>
      <w:r/>
    </w:p>
    <w:p>
      <w:pPr>
        <w:ind w:firstLine="422"/>
        <w:spacing w:line="360" w:lineRule="auto"/>
        <w:rPr>
          <w:rFonts w:ascii="宋体" w:hAnsi="宋体"/>
          <w:b/>
          <w:szCs w:val="21"/>
          <w:highlight w:val="none"/>
          <w:lang w:val="zh-CN"/>
        </w:rPr>
        <w:outlineLvl w:val="2"/>
      </w:pPr>
      <w:r/>
      <w:bookmarkStart w:id="30" w:name="_Toc514592371"/>
      <w:r/>
      <w:bookmarkStart w:id="31" w:name="_Toc523128880"/>
      <w:r/>
      <w:bookmarkStart w:id="32" w:name="_Toc523064065"/>
      <w:r>
        <w:rPr>
          <w:rFonts w:hint="eastAsia" w:ascii="宋体" w:hAnsi="宋体"/>
          <w:b/>
          <w:szCs w:val="21"/>
          <w:highlight w:val="none"/>
          <w:lang w:val="zh-CN"/>
        </w:rPr>
        <w:t xml:space="preserve">第四条  服务时间</w:t>
      </w:r>
      <w:bookmarkEnd w:id="30"/>
      <w:r/>
      <w:bookmarkEnd w:id="31"/>
      <w:r/>
      <w:bookmarkEnd w:id="32"/>
      <w:r/>
      <w:r/>
    </w:p>
    <w:p>
      <w:pPr>
        <w:ind w:firstLine="420"/>
        <w:spacing w:line="360" w:lineRule="auto"/>
        <w:rPr>
          <w:rFonts w:ascii="宋体" w:hAnsi="宋体"/>
          <w:szCs w:val="21"/>
          <w:highlight w:val="none"/>
        </w:rPr>
      </w:pPr>
      <w:r>
        <w:rPr>
          <w:rFonts w:hint="eastAsia" w:ascii="宋体" w:hAnsi="宋体"/>
          <w:szCs w:val="21"/>
          <w:highlight w:val="none"/>
        </w:rPr>
        <w:t xml:space="preserve">采购服务时间为</w:t>
      </w:r>
      <w:r>
        <w:rPr>
          <w:rFonts w:hint="eastAsia" w:ascii="宋体" w:hAnsi="宋体"/>
          <w:szCs w:val="21"/>
          <w:highlight w:val="none"/>
          <w:lang w:val="en-US" w:eastAsia="zh-CN"/>
        </w:rPr>
        <w:t xml:space="preserve">1</w:t>
      </w:r>
      <w:r>
        <w:rPr>
          <w:rFonts w:hint="eastAsia" w:ascii="宋体" w:hAnsi="宋体"/>
          <w:szCs w:val="21"/>
          <w:highlight w:val="none"/>
        </w:rPr>
        <w:t xml:space="preserve">年，即  年  月  日至  年  月  日。</w:t>
      </w:r>
      <w:r/>
    </w:p>
    <w:p>
      <w:pPr>
        <w:ind w:firstLine="420"/>
        <w:spacing w:line="360" w:lineRule="auto"/>
        <w:rPr>
          <w:rFonts w:ascii="宋体" w:hAnsi="宋体"/>
          <w:szCs w:val="21"/>
          <w:highlight w:val="none"/>
        </w:rPr>
      </w:pPr>
      <w:r>
        <w:rPr>
          <w:rFonts w:hint="eastAsia" w:ascii="宋体" w:hAnsi="宋体"/>
          <w:szCs w:val="21"/>
          <w:highlight w:val="none"/>
        </w:rPr>
        <w:t xml:space="preserve">当出现以下因素时，采购人有权随时终止合同，并全额扣减其履约保证金，中标单位不得以任何理由提出索赔要求：1、因中标单位原因发生安全事故；2、中标单位不服从业主正常养护任务安排，造成工作延误；3、中标单位未按照中标承诺要求配备相应设备和人员；4、在履约过程中，存在偷工减料、以次充好等质量问题，造成工程质量不合格；5、全年检查中日常考核和专项考核累计三次得分70分以下；6、中标单位未经采购人同意不得分包，如发现中标单位擅自分包或转包，采购人有权单方解除合同。</w:t>
      </w:r>
      <w:r/>
    </w:p>
    <w:p>
      <w:pPr>
        <w:ind w:firstLine="422"/>
        <w:spacing w:line="360" w:lineRule="auto"/>
        <w:rPr>
          <w:rFonts w:ascii="宋体" w:hAnsi="宋体"/>
          <w:b/>
          <w:szCs w:val="21"/>
          <w:highlight w:val="none"/>
          <w:lang w:val="zh-CN"/>
        </w:rPr>
        <w:outlineLvl w:val="2"/>
      </w:pPr>
      <w:r/>
      <w:bookmarkStart w:id="33" w:name="_Toc514592372"/>
      <w:r/>
      <w:bookmarkStart w:id="34" w:name="_Toc523128881"/>
      <w:r/>
      <w:bookmarkStart w:id="35" w:name="_Toc523064066"/>
      <w:r>
        <w:rPr>
          <w:rFonts w:hint="eastAsia" w:ascii="宋体" w:hAnsi="宋体"/>
          <w:b/>
          <w:szCs w:val="21"/>
          <w:highlight w:val="none"/>
          <w:lang w:val="zh-CN"/>
        </w:rPr>
        <w:t xml:space="preserve">第五条  具体服务细则</w:t>
      </w:r>
      <w:bookmarkEnd w:id="33"/>
      <w:r/>
      <w:bookmarkEnd w:id="34"/>
      <w:r/>
      <w:bookmarkEnd w:id="35"/>
      <w:r/>
      <w:r/>
    </w:p>
    <w:p>
      <w:pPr>
        <w:ind w:firstLine="422"/>
        <w:spacing w:line="360" w:lineRule="auto"/>
        <w:rPr>
          <w:rFonts w:ascii="宋体" w:hAnsi="宋体"/>
          <w:b/>
          <w:szCs w:val="21"/>
          <w:highlight w:val="none"/>
        </w:rPr>
      </w:pPr>
      <w:r>
        <w:rPr>
          <w:rFonts w:hint="eastAsia" w:ascii="宋体" w:hAnsi="宋体"/>
          <w:b/>
          <w:szCs w:val="21"/>
          <w:highlight w:val="none"/>
        </w:rPr>
        <w:t xml:space="preserve">1、修复服务</w:t>
      </w:r>
      <w:r/>
    </w:p>
    <w:p>
      <w:pPr>
        <w:ind w:firstLine="420"/>
        <w:spacing w:line="360" w:lineRule="auto"/>
        <w:rPr>
          <w:rFonts w:ascii="宋体" w:hAnsi="宋体"/>
          <w:szCs w:val="21"/>
          <w:highlight w:val="none"/>
        </w:rPr>
      </w:pPr>
      <w:r>
        <w:rPr>
          <w:rFonts w:hint="eastAsia" w:ascii="宋体" w:hAnsi="宋体"/>
          <w:szCs w:val="21"/>
          <w:highlight w:val="none"/>
        </w:rPr>
        <w:t xml:space="preserve">1）中标单位应根据维护标段实际巡查现状，上报维护计划建议，但最终需按照业主下达的维修任务进行实施。中标单位必须无条件严格按照任务确定的</w:t>
      </w:r>
      <w:r>
        <w:rPr>
          <w:rFonts w:hint="eastAsia" w:ascii="宋体" w:hAnsi="宋体"/>
          <w:szCs w:val="21"/>
          <w:highlight w:val="none"/>
          <w:lang w:val="en-US" w:eastAsia="zh-CN"/>
        </w:rPr>
        <w:t xml:space="preserve">设施</w:t>
      </w:r>
      <w:r>
        <w:rPr>
          <w:rFonts w:hint="eastAsia" w:ascii="宋体" w:hAnsi="宋体"/>
          <w:szCs w:val="21"/>
          <w:highlight w:val="none"/>
        </w:rPr>
        <w:t xml:space="preserve">量及</w:t>
      </w:r>
      <w:r>
        <w:rPr>
          <w:rFonts w:hint="eastAsia" w:ascii="宋体" w:hAnsi="宋体"/>
          <w:szCs w:val="21"/>
          <w:highlight w:val="none"/>
          <w:lang w:val="en-US" w:eastAsia="zh-CN"/>
        </w:rPr>
        <w:t xml:space="preserve">作业</w:t>
      </w:r>
      <w:r>
        <w:rPr>
          <w:rFonts w:hint="eastAsia" w:ascii="宋体" w:hAnsi="宋体"/>
          <w:szCs w:val="21"/>
          <w:highlight w:val="none"/>
        </w:rPr>
        <w:t xml:space="preserve">方案</w:t>
      </w:r>
      <w:r>
        <w:rPr>
          <w:rFonts w:hint="eastAsia" w:ascii="宋体" w:hAnsi="宋体"/>
          <w:szCs w:val="21"/>
          <w:highlight w:val="none"/>
          <w:lang w:val="en-US" w:eastAsia="zh-CN"/>
        </w:rPr>
        <w:t xml:space="preserve">实施</w:t>
      </w:r>
      <w:r>
        <w:rPr>
          <w:rFonts w:hint="eastAsia" w:ascii="宋体" w:hAnsi="宋体"/>
          <w:szCs w:val="21"/>
          <w:highlight w:val="none"/>
        </w:rPr>
        <w:t xml:space="preserve">，维护严格按照国家相关技术规范标准执行，保质保量完成；</w:t>
      </w:r>
      <w:r/>
    </w:p>
    <w:p>
      <w:pPr>
        <w:ind w:firstLine="420"/>
        <w:spacing w:line="360" w:lineRule="auto"/>
        <w:rPr>
          <w:rFonts w:ascii="宋体" w:hAnsi="宋体"/>
          <w:szCs w:val="21"/>
          <w:highlight w:val="none"/>
        </w:rPr>
      </w:pPr>
      <w:r>
        <w:rPr>
          <w:rFonts w:hint="eastAsia" w:ascii="宋体" w:hAnsi="宋体"/>
          <w:szCs w:val="21"/>
          <w:highlight w:val="none"/>
        </w:rPr>
        <w:t xml:space="preserve">2)中标单位必须无条件按照国家行业规范和采购人要求</w:t>
      </w:r>
      <w:r>
        <w:rPr>
          <w:rFonts w:hint="eastAsia" w:ascii="宋体" w:hAnsi="宋体"/>
          <w:szCs w:val="21"/>
          <w:highlight w:val="none"/>
          <w:lang w:val="en-US" w:eastAsia="zh-CN"/>
        </w:rPr>
        <w:t xml:space="preserve">实施</w:t>
      </w:r>
      <w:r>
        <w:rPr>
          <w:rFonts w:hint="eastAsia" w:ascii="宋体" w:hAnsi="宋体"/>
          <w:szCs w:val="21"/>
          <w:highlight w:val="none"/>
        </w:rPr>
        <w:t xml:space="preserve">，严格把关，完成自检后及时报验，工作由采购人、维护方双方现场确认。</w:t>
      </w:r>
      <w:r/>
    </w:p>
    <w:p>
      <w:pPr>
        <w:ind w:firstLine="420"/>
        <w:spacing w:line="360" w:lineRule="auto"/>
        <w:rPr>
          <w:rFonts w:ascii="宋体" w:hAnsi="宋体"/>
          <w:szCs w:val="21"/>
          <w:highlight w:val="none"/>
        </w:rPr>
      </w:pPr>
      <w:r>
        <w:rPr>
          <w:rFonts w:hint="eastAsia" w:ascii="宋体" w:hAnsi="宋体"/>
          <w:szCs w:val="21"/>
          <w:highlight w:val="none"/>
        </w:rPr>
        <w:t xml:space="preserve">3）如在维护过程中采购人要求使用新材料、新工艺、新技术等，中标单位应积极配合，无条件地按照采购人的要求完成</w:t>
      </w:r>
      <w:r>
        <w:rPr>
          <w:rFonts w:hint="eastAsia" w:ascii="宋体" w:hAnsi="宋体"/>
          <w:szCs w:val="21"/>
          <w:highlight w:val="none"/>
          <w:lang w:val="en-US" w:eastAsia="zh-CN"/>
        </w:rPr>
        <w:t xml:space="preserve">项目</w:t>
      </w:r>
      <w:r>
        <w:rPr>
          <w:rFonts w:hint="eastAsia" w:ascii="宋体" w:hAnsi="宋体"/>
          <w:szCs w:val="21"/>
          <w:highlight w:val="none"/>
        </w:rPr>
        <w:t xml:space="preserve">。</w:t>
      </w:r>
      <w:r/>
    </w:p>
    <w:p>
      <w:pPr>
        <w:ind w:firstLine="316"/>
        <w:spacing w:line="360" w:lineRule="auto"/>
        <w:rPr>
          <w:rFonts w:hint="eastAsia" w:ascii="宋体" w:hAnsi="宋体" w:eastAsia="宋体"/>
          <w:b/>
          <w:szCs w:val="21"/>
          <w:highlight w:val="none"/>
          <w:lang w:val="en-US" w:eastAsia="zh-CN"/>
        </w:rPr>
      </w:pPr>
      <w:r>
        <w:rPr>
          <w:rFonts w:hint="eastAsia" w:ascii="宋体" w:hAnsi="宋体"/>
          <w:b/>
          <w:szCs w:val="21"/>
          <w:highlight w:val="none"/>
        </w:rPr>
        <w:t xml:space="preserve">2、安全文明</w:t>
      </w:r>
      <w:r>
        <w:rPr>
          <w:rFonts w:hint="eastAsia" w:ascii="宋体" w:hAnsi="宋体"/>
          <w:b/>
          <w:szCs w:val="21"/>
          <w:highlight w:val="none"/>
          <w:lang w:val="en-US" w:eastAsia="zh-CN"/>
        </w:rPr>
        <w:t xml:space="preserve">实施</w:t>
      </w:r>
      <w:r/>
    </w:p>
    <w:p>
      <w:pPr>
        <w:ind w:firstLine="420"/>
        <w:spacing w:line="360" w:lineRule="auto"/>
        <w:rPr>
          <w:rFonts w:ascii="宋体" w:hAnsi="宋体"/>
          <w:szCs w:val="21"/>
          <w:highlight w:val="none"/>
        </w:rPr>
      </w:pPr>
      <w:r>
        <w:rPr>
          <w:rFonts w:hint="eastAsia" w:ascii="宋体" w:hAnsi="宋体"/>
          <w:szCs w:val="21"/>
          <w:highlight w:val="none"/>
        </w:rPr>
        <w:t xml:space="preserve">必须严格按照相关规定执行安全文明</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（包含但不限于以下）：</w:t>
      </w:r>
      <w:r/>
    </w:p>
    <w:p>
      <w:pPr>
        <w:ind w:firstLine="420"/>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服务</w:t>
      </w:r>
      <w:r>
        <w:rPr>
          <w:rFonts w:hint="eastAsia" w:ascii="宋体" w:hAnsi="宋体"/>
          <w:szCs w:val="21"/>
          <w:highlight w:val="none"/>
        </w:rPr>
        <w:t xml:space="preserve">区域应设置明显的安全标志、夜间警示灯具；</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服务</w:t>
      </w:r>
      <w:r>
        <w:rPr>
          <w:rFonts w:hint="eastAsia" w:ascii="宋体" w:hAnsi="宋体"/>
          <w:szCs w:val="21"/>
          <w:highlight w:val="none"/>
        </w:rPr>
        <w:t xml:space="preserve">区域应按规定设置围挡；</w:t>
      </w:r>
      <w:r/>
    </w:p>
    <w:p>
      <w:pPr>
        <w:ind w:firstLine="420"/>
        <w:spacing w:line="360" w:lineRule="auto"/>
        <w:rPr>
          <w:rFonts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en-US" w:eastAsia="zh-CN"/>
        </w:rPr>
        <w:t xml:space="preserve">服务</w:t>
      </w:r>
      <w:r>
        <w:rPr>
          <w:rFonts w:hint="eastAsia" w:ascii="宋体" w:hAnsi="宋体"/>
          <w:szCs w:val="21"/>
          <w:highlight w:val="none"/>
        </w:rPr>
        <w:t xml:space="preserve">人员作业时要求统一着装；</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服务</w:t>
      </w:r>
      <w:r>
        <w:rPr>
          <w:rFonts w:hint="eastAsia" w:ascii="宋体" w:hAnsi="宋体"/>
          <w:szCs w:val="21"/>
          <w:highlight w:val="none"/>
        </w:rPr>
        <w:t xml:space="preserve">区域做到材料堆放整齐,易扬尘材料必须进行覆盖；</w:t>
      </w:r>
      <w:r/>
    </w:p>
    <w:p>
      <w:pPr>
        <w:ind w:firstLine="420"/>
        <w:spacing w:line="360" w:lineRule="auto"/>
        <w:rPr>
          <w:rFonts w:ascii="宋体" w:hAnsi="宋体"/>
          <w:szCs w:val="21"/>
          <w:highlight w:val="none"/>
        </w:rPr>
      </w:pPr>
      <w:r>
        <w:rPr>
          <w:rFonts w:hint="eastAsia" w:ascii="宋体" w:hAnsi="宋体"/>
          <w:szCs w:val="21"/>
          <w:highlight w:val="none"/>
        </w:rPr>
        <w:t xml:space="preserve">5）要求做到工完、料净、场地清；</w:t>
      </w:r>
      <w:r/>
    </w:p>
    <w:p>
      <w:pPr>
        <w:ind w:firstLine="422"/>
        <w:spacing w:line="360" w:lineRule="auto"/>
        <w:rPr>
          <w:rFonts w:ascii="宋体" w:hAnsi="宋体"/>
          <w:b/>
          <w:szCs w:val="21"/>
          <w:highlight w:val="none"/>
        </w:rPr>
      </w:pPr>
      <w:r>
        <w:rPr>
          <w:rFonts w:hint="eastAsia" w:ascii="宋体" w:hAnsi="宋体"/>
          <w:b/>
          <w:szCs w:val="21"/>
          <w:highlight w:val="none"/>
        </w:rPr>
        <w:t xml:space="preserve">3、考核：</w:t>
      </w:r>
      <w:r/>
    </w:p>
    <w:p>
      <w:pPr>
        <w:ind w:firstLine="420"/>
        <w:spacing w:line="360" w:lineRule="auto"/>
        <w:rPr>
          <w:rFonts w:ascii="宋体" w:hAnsi="宋体"/>
          <w:szCs w:val="21"/>
          <w:highlight w:val="none"/>
        </w:rPr>
      </w:pPr>
      <w:r>
        <w:rPr>
          <w:rFonts w:hint="eastAsia" w:ascii="宋体" w:hAnsi="宋体"/>
          <w:szCs w:val="21"/>
          <w:highlight w:val="none"/>
        </w:rPr>
        <w:t xml:space="preserve">1）甲方依据国家、省、市相关法律法规、行业规范及局有关文件精神确定考核内容、制定评分标准、组织实施考核。</w:t>
      </w:r>
      <w:r/>
    </w:p>
    <w:p>
      <w:pPr>
        <w:ind w:firstLine="420"/>
        <w:spacing w:line="360" w:lineRule="auto"/>
        <w:rPr>
          <w:rFonts w:ascii="宋体" w:hAnsi="宋体"/>
          <w:szCs w:val="21"/>
          <w:highlight w:val="none"/>
        </w:rPr>
      </w:pPr>
      <w:r>
        <w:rPr>
          <w:rFonts w:hint="eastAsia" w:ascii="宋体" w:hAnsi="宋体"/>
          <w:szCs w:val="21"/>
          <w:highlight w:val="none"/>
        </w:rPr>
        <w:t xml:space="preserve">2）甲方采用日常考核方式进行。</w:t>
      </w:r>
      <w:r/>
    </w:p>
    <w:p>
      <w:pPr>
        <w:ind w:firstLine="420"/>
        <w:spacing w:line="360" w:lineRule="auto"/>
        <w:rPr>
          <w:rFonts w:ascii="宋体" w:hAnsi="宋体"/>
          <w:strike/>
          <w:szCs w:val="21"/>
          <w:highlight w:val="none"/>
        </w:rPr>
      </w:pPr>
      <w:r>
        <w:rPr>
          <w:rFonts w:hint="eastAsia" w:ascii="宋体" w:hAnsi="宋体"/>
          <w:szCs w:val="21"/>
          <w:highlight w:val="none"/>
        </w:rPr>
        <w:t xml:space="preserve">3）日常考核内容</w:t>
      </w:r>
      <w:r>
        <w:rPr>
          <w:rFonts w:hint="eastAsia" w:ascii="宋体" w:hAnsi="宋体"/>
          <w:szCs w:val="21"/>
          <w:highlight w:val="none"/>
          <w:lang w:eastAsia="zh-CN"/>
        </w:rPr>
        <w:t xml:space="preserve">分为</w:t>
      </w:r>
      <w:r>
        <w:rPr>
          <w:rFonts w:hint="eastAsia" w:ascii="宋体" w:hAnsi="宋体"/>
          <w:szCs w:val="21"/>
          <w:highlight w:val="none"/>
        </w:rPr>
        <w:t xml:space="preserve">修复巡查、修复质量、修复管养、投诉处理、交办事项等五个方面。总分值为100分。</w:t>
      </w:r>
      <w:r/>
    </w:p>
    <w:p>
      <w:pPr>
        <w:ind w:firstLine="422"/>
        <w:spacing w:line="360" w:lineRule="auto"/>
        <w:rPr>
          <w:rFonts w:ascii="宋体" w:hAnsi="宋体"/>
          <w:b/>
          <w:szCs w:val="21"/>
          <w:highlight w:val="none"/>
        </w:rPr>
      </w:pPr>
      <w:r>
        <w:rPr>
          <w:rFonts w:hint="eastAsia" w:ascii="宋体" w:hAnsi="宋体"/>
          <w:b/>
          <w:szCs w:val="21"/>
          <w:highlight w:val="none"/>
        </w:rPr>
        <w:t xml:space="preserve">4、奖惩办法</w:t>
      </w:r>
      <w:r/>
    </w:p>
    <w:p>
      <w:pPr>
        <w:ind w:firstLine="420"/>
        <w:spacing w:line="360" w:lineRule="auto"/>
        <w:rPr>
          <w:rFonts w:ascii="宋体" w:hAnsi="宋体"/>
          <w:szCs w:val="21"/>
          <w:highlight w:val="none"/>
        </w:rPr>
      </w:pPr>
      <w:r>
        <w:rPr>
          <w:rFonts w:hint="eastAsia" w:ascii="宋体" w:hAnsi="宋体"/>
          <w:szCs w:val="21"/>
          <w:highlight w:val="none"/>
        </w:rPr>
        <w:t xml:space="preserve">1）考核结果直接与专项考核经费的支付直接挂钩。</w:t>
      </w:r>
      <w:r/>
    </w:p>
    <w:p>
      <w:pPr>
        <w:ind w:firstLine="420"/>
        <w:spacing w:line="360" w:lineRule="auto"/>
        <w:rPr>
          <w:rFonts w:ascii="宋体" w:hAnsi="宋体"/>
          <w:szCs w:val="21"/>
          <w:highlight w:val="none"/>
        </w:rPr>
      </w:pPr>
      <w:r>
        <w:rPr>
          <w:rFonts w:hint="eastAsia" w:ascii="宋体" w:hAnsi="宋体"/>
          <w:szCs w:val="21"/>
          <w:highlight w:val="none"/>
        </w:rPr>
        <w:t xml:space="preserve">2）日常考核中每扣0.5分，扣除相应维修经费200元。日常考核必须达到85分（含85分）以上，每低一次，作为不良记录予以通报。</w:t>
      </w:r>
      <w:r/>
    </w:p>
    <w:p>
      <w:pPr>
        <w:ind w:firstLine="420"/>
        <w:spacing w:line="360" w:lineRule="auto"/>
        <w:rPr>
          <w:rFonts w:ascii="宋体" w:hAnsi="宋体"/>
          <w:szCs w:val="21"/>
          <w:highlight w:val="none"/>
        </w:rPr>
      </w:pPr>
      <w:r>
        <w:rPr>
          <w:rFonts w:hint="eastAsia" w:ascii="宋体" w:hAnsi="宋体"/>
          <w:szCs w:val="21"/>
          <w:highlight w:val="none"/>
        </w:rPr>
        <w:t xml:space="preserve">3）作业单位有下列情形之一的，将列入甲方作业单位企业信誉黑名单，在全区范围内予以通报：</w:t>
      </w:r>
      <w:r/>
    </w:p>
    <w:p>
      <w:pPr>
        <w:ind w:firstLine="420"/>
        <w:spacing w:line="360" w:lineRule="auto"/>
        <w:rPr>
          <w:rFonts w:ascii="宋体" w:hAnsi="宋体"/>
          <w:szCs w:val="21"/>
          <w:highlight w:val="none"/>
        </w:rPr>
      </w:pPr>
      <w:r>
        <w:rPr>
          <w:rFonts w:hint="eastAsia" w:ascii="宋体" w:hAnsi="宋体"/>
          <w:szCs w:val="21"/>
          <w:highlight w:val="none"/>
        </w:rPr>
        <w:t xml:space="preserve">（1）日常考核，年度累计三次及三次以上低于70分的；</w:t>
      </w:r>
      <w:r/>
    </w:p>
    <w:p>
      <w:pPr>
        <w:ind w:firstLine="420"/>
        <w:spacing w:line="360" w:lineRule="auto"/>
        <w:rPr>
          <w:rFonts w:ascii="宋体" w:hAnsi="宋体"/>
          <w:szCs w:val="21"/>
          <w:highlight w:val="none"/>
        </w:rPr>
      </w:pPr>
      <w:r>
        <w:rPr>
          <w:rFonts w:hint="eastAsia" w:ascii="宋体" w:hAnsi="宋体"/>
          <w:szCs w:val="21"/>
          <w:highlight w:val="none"/>
        </w:rPr>
        <w:t xml:space="preserve">（2）一年内新闻媒体曝光两次及以上或不良记录三次及以上的；</w:t>
      </w:r>
      <w:r/>
    </w:p>
    <w:p>
      <w:pPr>
        <w:ind w:firstLine="420"/>
        <w:spacing w:line="360" w:lineRule="auto"/>
        <w:rPr>
          <w:rFonts w:ascii="宋体" w:hAnsi="宋体"/>
          <w:szCs w:val="21"/>
          <w:highlight w:val="none"/>
        </w:rPr>
      </w:pPr>
      <w:r>
        <w:rPr>
          <w:rFonts w:hint="eastAsia" w:ascii="宋体" w:hAnsi="宋体"/>
          <w:szCs w:val="21"/>
          <w:highlight w:val="none"/>
        </w:rPr>
        <w:t xml:space="preserve">（3）因服务不到位造成较大安全事故及以上的，或在重大活动中失分造成严重影响的。</w:t>
      </w:r>
      <w:r/>
    </w:p>
    <w:p>
      <w:pPr>
        <w:ind w:firstLine="422"/>
        <w:spacing w:line="360" w:lineRule="auto"/>
        <w:rPr>
          <w:rFonts w:ascii="宋体" w:hAnsi="宋体"/>
          <w:b/>
          <w:szCs w:val="21"/>
          <w:highlight w:val="none"/>
        </w:rPr>
      </w:pPr>
      <w:r>
        <w:rPr>
          <w:rFonts w:hint="eastAsia" w:ascii="宋体" w:hAnsi="宋体"/>
          <w:b/>
          <w:szCs w:val="21"/>
          <w:highlight w:val="none"/>
        </w:rPr>
        <w:t xml:space="preserve">5、质量要求</w:t>
      </w:r>
      <w:r/>
    </w:p>
    <w:p>
      <w:pPr>
        <w:ind w:firstLine="424"/>
        <w:spacing w:line="360" w:lineRule="auto"/>
        <w:rPr>
          <w:b/>
          <w:bCs/>
          <w:highlight w:val="none"/>
        </w:rPr>
      </w:pPr>
      <w:r>
        <w:rPr>
          <w:rFonts w:hint="eastAsia"/>
          <w:highlight w:val="none"/>
        </w:rPr>
        <w:t xml:space="preserve">（</w:t>
      </w:r>
      <w:r>
        <w:rPr>
          <w:rFonts w:hint="eastAsia"/>
          <w:highlight w:val="none"/>
          <w:lang w:val="en-US" w:eastAsia="zh-CN"/>
        </w:rPr>
        <w:t xml:space="preserve">1</w:t>
      </w:r>
      <w:r>
        <w:rPr>
          <w:rFonts w:hint="eastAsia"/>
          <w:highlight w:val="none"/>
        </w:rPr>
        <w:t xml:space="preserve">）服务质量需达到规范验收标准。</w:t>
      </w:r>
      <w:r>
        <w:rPr>
          <w:rFonts w:hint="eastAsia"/>
          <w:highlight w:val="none"/>
          <w:lang w:val="en-US" w:eastAsia="zh-CN"/>
        </w:rPr>
        <w:t xml:space="preserve">甲方</w:t>
      </w:r>
      <w:r>
        <w:rPr>
          <w:rFonts w:hint="eastAsia"/>
          <w:highlight w:val="none"/>
        </w:rPr>
        <w:t xml:space="preserve">或上级部门检测道路修复情况若不符合规范验收标准，由中</w:t>
      </w:r>
      <w:r>
        <w:rPr>
          <w:rFonts w:hint="eastAsia"/>
          <w:highlight w:val="none"/>
          <w:lang w:eastAsia="zh-CN"/>
        </w:rPr>
        <w:t xml:space="preserve">标乙方</w:t>
      </w:r>
      <w:r>
        <w:rPr>
          <w:rFonts w:hint="eastAsia"/>
          <w:highlight w:val="none"/>
        </w:rPr>
        <w:t xml:space="preserve">无偿返工。</w:t>
      </w:r>
      <w:r>
        <w:rPr>
          <w:rFonts w:hint="eastAsia"/>
          <w:highlight w:val="none"/>
          <w:lang w:eastAsia="zh-CN"/>
        </w:rPr>
        <w:t xml:space="preserve">乙方</w:t>
      </w:r>
      <w:r>
        <w:rPr>
          <w:rFonts w:hint="eastAsia"/>
          <w:highlight w:val="none"/>
        </w:rPr>
        <w:t xml:space="preserve">应在接到修复通知之时起立即派人</w:t>
      </w:r>
      <w:r>
        <w:rPr>
          <w:rFonts w:hint="eastAsia"/>
          <w:highlight w:val="none"/>
          <w:lang w:val="en-US" w:eastAsia="zh-CN"/>
        </w:rPr>
        <w:t xml:space="preserve">实施</w:t>
      </w:r>
      <w:r>
        <w:rPr>
          <w:rFonts w:hint="eastAsia"/>
          <w:highlight w:val="none"/>
        </w:rPr>
        <w:t xml:space="preserve">，2小时内修复完毕，情况复杂的，8小时内修复完毕。若因</w:t>
      </w:r>
      <w:r>
        <w:rPr>
          <w:rFonts w:hint="eastAsia"/>
          <w:highlight w:val="none"/>
          <w:lang w:eastAsia="zh-CN"/>
        </w:rPr>
        <w:t xml:space="preserve">乙方</w:t>
      </w:r>
      <w:r>
        <w:rPr>
          <w:rFonts w:hint="eastAsia"/>
          <w:highlight w:val="none"/>
        </w:rPr>
        <w:t xml:space="preserve">原因不能按时、保质完成，</w:t>
      </w:r>
      <w:r>
        <w:rPr>
          <w:rFonts w:hint="eastAsia"/>
          <w:highlight w:val="none"/>
          <w:lang w:eastAsia="zh-CN"/>
        </w:rPr>
        <w:t xml:space="preserve">甲方</w:t>
      </w:r>
      <w:r>
        <w:rPr>
          <w:rFonts w:hint="eastAsia"/>
          <w:highlight w:val="none"/>
        </w:rPr>
        <w:t xml:space="preserve">可委托其他单位进行修复，所需费用从</w:t>
      </w:r>
      <w:r>
        <w:rPr>
          <w:rFonts w:hint="eastAsia"/>
          <w:highlight w:val="none"/>
          <w:lang w:eastAsia="zh-CN"/>
        </w:rPr>
        <w:t xml:space="preserve">乙方</w:t>
      </w:r>
      <w:r>
        <w:rPr>
          <w:rFonts w:hint="eastAsia"/>
          <w:highlight w:val="none"/>
        </w:rPr>
        <w:t xml:space="preserve">的</w:t>
      </w:r>
      <w:r>
        <w:rPr>
          <w:rFonts w:hint="eastAsia"/>
          <w:highlight w:val="none"/>
          <w:lang w:val="en-US" w:eastAsia="zh-CN"/>
        </w:rPr>
        <w:t xml:space="preserve">合同</w:t>
      </w:r>
      <w:r>
        <w:rPr>
          <w:rFonts w:hint="eastAsia"/>
          <w:highlight w:val="none"/>
        </w:rPr>
        <w:t xml:space="preserve">款内扣除。</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w:t>
      </w:r>
      <w:r>
        <w:rPr>
          <w:rFonts w:hint="eastAsia"/>
          <w:highlight w:val="none"/>
          <w:lang w:eastAsia="zh-CN"/>
        </w:rPr>
        <w:t xml:space="preserve">乙方</w:t>
      </w:r>
      <w:r>
        <w:rPr>
          <w:rFonts w:hint="eastAsia"/>
          <w:highlight w:val="none"/>
          <w:lang w:val="en-US" w:eastAsia="zh-CN"/>
        </w:rPr>
        <w:t xml:space="preserve">实施</w:t>
      </w:r>
      <w:r>
        <w:rPr>
          <w:rFonts w:hint="eastAsia"/>
          <w:highlight w:val="none"/>
        </w:rPr>
        <w:t xml:space="preserve">期间严格按照国家有关规定</w:t>
      </w:r>
      <w:r>
        <w:rPr>
          <w:rFonts w:hint="eastAsia"/>
          <w:highlight w:val="none"/>
          <w:lang w:val="en-US" w:eastAsia="zh-CN"/>
        </w:rPr>
        <w:t xml:space="preserve">实施</w:t>
      </w:r>
      <w:r>
        <w:rPr>
          <w:rFonts w:hint="eastAsia"/>
          <w:highlight w:val="none"/>
        </w:rPr>
        <w:t xml:space="preserve">，确保质量和作业安全，自行承担全部责任。因</w:t>
      </w:r>
      <w:r>
        <w:rPr>
          <w:rFonts w:hint="eastAsia"/>
          <w:highlight w:val="none"/>
          <w:lang w:eastAsia="zh-CN"/>
        </w:rPr>
        <w:t xml:space="preserve">乙方</w:t>
      </w:r>
      <w:r>
        <w:rPr>
          <w:rFonts w:hint="eastAsia"/>
          <w:highlight w:val="none"/>
          <w:lang w:val="en-US" w:eastAsia="zh-CN"/>
        </w:rPr>
        <w:t xml:space="preserve">实施</w:t>
      </w:r>
      <w:r>
        <w:rPr>
          <w:rFonts w:hint="eastAsia"/>
          <w:highlight w:val="none"/>
        </w:rPr>
        <w:t xml:space="preserve">质量原因致使</w:t>
      </w:r>
      <w:r>
        <w:rPr>
          <w:rFonts w:hint="eastAsia"/>
          <w:highlight w:val="none"/>
          <w:lang w:val="en-US" w:eastAsia="zh-CN"/>
        </w:rPr>
        <w:t xml:space="preserve">项目</w:t>
      </w:r>
      <w:r>
        <w:rPr>
          <w:rFonts w:hint="eastAsia"/>
          <w:highlight w:val="none"/>
        </w:rPr>
        <w:t xml:space="preserve">在保修期内造成人身和财产损害的，</w:t>
      </w:r>
      <w:r>
        <w:rPr>
          <w:rFonts w:hint="eastAsia"/>
          <w:highlight w:val="none"/>
          <w:lang w:eastAsia="zh-CN"/>
        </w:rPr>
        <w:t xml:space="preserve">乙方</w:t>
      </w:r>
      <w:r>
        <w:rPr>
          <w:rFonts w:hint="eastAsia"/>
          <w:highlight w:val="none"/>
        </w:rPr>
        <w:t xml:space="preserve">应承担损害赔偿责任。</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3</w:t>
      </w:r>
      <w:r>
        <w:rPr>
          <w:rFonts w:hint="eastAsia"/>
          <w:highlight w:val="none"/>
        </w:rPr>
        <w:t xml:space="preserve">）</w:t>
      </w:r>
      <w:r>
        <w:rPr>
          <w:rFonts w:hint="eastAsia"/>
          <w:highlight w:val="none"/>
          <w:lang w:eastAsia="zh-CN"/>
        </w:rPr>
        <w:t xml:space="preserve">乙方</w:t>
      </w:r>
      <w:r>
        <w:rPr>
          <w:rFonts w:hint="eastAsia"/>
          <w:highlight w:val="none"/>
        </w:rPr>
        <w:t xml:space="preserve">必须按照国家行业规范和</w:t>
      </w:r>
      <w:r>
        <w:rPr>
          <w:rFonts w:hint="eastAsia"/>
          <w:highlight w:val="none"/>
          <w:lang w:eastAsia="zh-CN"/>
        </w:rPr>
        <w:t xml:space="preserve">甲方</w:t>
      </w:r>
      <w:r>
        <w:rPr>
          <w:rFonts w:hint="eastAsia"/>
          <w:highlight w:val="none"/>
        </w:rPr>
        <w:t xml:space="preserve">的文件规定等要求</w:t>
      </w:r>
      <w:r>
        <w:rPr>
          <w:rFonts w:hint="eastAsia"/>
          <w:highlight w:val="none"/>
          <w:lang w:val="en-US" w:eastAsia="zh-CN"/>
        </w:rPr>
        <w:t xml:space="preserve">实施</w:t>
      </w:r>
      <w:r>
        <w:rPr>
          <w:rFonts w:hint="eastAsia"/>
          <w:highlight w:val="none"/>
        </w:rPr>
        <w:t xml:space="preserve">，严格把关</w:t>
      </w:r>
      <w:r>
        <w:rPr>
          <w:rFonts w:hint="eastAsia"/>
          <w:highlight w:val="none"/>
          <w:lang w:val="en-US" w:eastAsia="zh-CN"/>
        </w:rPr>
        <w:t xml:space="preserve">作业</w:t>
      </w:r>
      <w:r>
        <w:rPr>
          <w:rFonts w:hint="eastAsia"/>
          <w:highlight w:val="none"/>
        </w:rPr>
        <w:t xml:space="preserve">质量，完成自检后及时报验，</w:t>
      </w:r>
      <w:r>
        <w:rPr>
          <w:rFonts w:hint="eastAsia"/>
          <w:highlight w:val="none"/>
          <w:lang w:eastAsia="zh-CN"/>
        </w:rPr>
        <w:t xml:space="preserve">甲方</w:t>
      </w:r>
      <w:r>
        <w:rPr>
          <w:rFonts w:hint="eastAsia"/>
          <w:highlight w:val="none"/>
          <w:lang w:val="en-US" w:eastAsia="zh-CN"/>
        </w:rPr>
        <w:t xml:space="preserve">可</w:t>
      </w:r>
      <w:r>
        <w:rPr>
          <w:rFonts w:hint="eastAsia"/>
          <w:highlight w:val="none"/>
        </w:rPr>
        <w:t xml:space="preserve">委托第三方检验单位每月定期或不定期对</w:t>
      </w:r>
      <w:r>
        <w:rPr>
          <w:rFonts w:hint="eastAsia"/>
          <w:highlight w:val="none"/>
          <w:lang w:eastAsia="zh-CN"/>
        </w:rPr>
        <w:t xml:space="preserve">实施现场</w:t>
      </w:r>
      <w:r>
        <w:rPr>
          <w:rFonts w:hint="eastAsia"/>
          <w:highlight w:val="none"/>
        </w:rPr>
        <w:t xml:space="preserve">进行抽检。</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）所有</w:t>
      </w:r>
      <w:r>
        <w:rPr>
          <w:rFonts w:hint="eastAsia"/>
          <w:highlight w:val="none"/>
          <w:lang w:val="en-US" w:eastAsia="zh-CN"/>
        </w:rPr>
        <w:t xml:space="preserve">项目使用</w:t>
      </w:r>
      <w:r>
        <w:rPr>
          <w:rFonts w:hint="eastAsia"/>
          <w:highlight w:val="none"/>
        </w:rPr>
        <w:t xml:space="preserve">材料均由</w:t>
      </w:r>
      <w:r>
        <w:rPr>
          <w:rFonts w:hint="eastAsia"/>
          <w:highlight w:val="none"/>
          <w:lang w:eastAsia="zh-CN"/>
        </w:rPr>
        <w:t xml:space="preserve">乙方</w:t>
      </w:r>
      <w:r>
        <w:rPr>
          <w:rFonts w:hint="eastAsia"/>
          <w:highlight w:val="none"/>
        </w:rPr>
        <w:t xml:space="preserve">自行提供，但供货时必须提供检验报告。</w:t>
      </w:r>
      <w:r/>
    </w:p>
    <w:p>
      <w:pPr>
        <w:ind w:firstLine="420"/>
        <w:spacing w:line="360" w:lineRule="auto"/>
        <w:rPr>
          <w:rFonts w:ascii="宋体" w:hAnsi="宋体"/>
          <w:szCs w:val="21"/>
          <w:highlight w:val="none"/>
          <w:lang w:val="zh-CN"/>
        </w:rPr>
      </w:pPr>
      <w:r>
        <w:rPr>
          <w:rFonts w:hint="eastAsia"/>
          <w:highlight w:val="none"/>
        </w:rPr>
        <w:t xml:space="preserve">（</w:t>
      </w:r>
      <w:r>
        <w:rPr>
          <w:rFonts w:hint="eastAsia"/>
          <w:highlight w:val="none"/>
          <w:lang w:val="en-US" w:eastAsia="zh-CN"/>
        </w:rPr>
        <w:t xml:space="preserve">5</w:t>
      </w:r>
      <w:r>
        <w:rPr>
          <w:rFonts w:hint="eastAsia"/>
          <w:highlight w:val="none"/>
        </w:rPr>
        <w:t xml:space="preserve">）</w:t>
      </w:r>
      <w:r>
        <w:rPr>
          <w:rFonts w:hint="eastAsia"/>
          <w:highlight w:val="none"/>
          <w:lang w:val="en-US" w:eastAsia="zh-CN"/>
        </w:rPr>
        <w:t xml:space="preserve">项目实施</w:t>
      </w:r>
      <w:r>
        <w:rPr>
          <w:rFonts w:hint="eastAsia"/>
          <w:highlight w:val="none"/>
        </w:rPr>
        <w:t xml:space="preserve">中对涉及的现有建筑物、构筑物、线杆、地下管线、古树名木等，</w:t>
      </w:r>
      <w:r>
        <w:rPr>
          <w:rFonts w:hint="eastAsia"/>
          <w:highlight w:val="none"/>
          <w:lang w:eastAsia="zh-CN"/>
        </w:rPr>
        <w:t xml:space="preserve">乙方</w:t>
      </w:r>
      <w:r>
        <w:rPr>
          <w:rFonts w:hint="eastAsia"/>
          <w:highlight w:val="none"/>
        </w:rPr>
        <w:t xml:space="preserve">应采取有效的保护、防护措施，如对上述设施造成破坏的，则所有责任由</w:t>
      </w:r>
      <w:r>
        <w:rPr>
          <w:rFonts w:hint="eastAsia"/>
          <w:highlight w:val="none"/>
          <w:lang w:eastAsia="zh-CN"/>
        </w:rPr>
        <w:t xml:space="preserve">乙方</w:t>
      </w:r>
      <w:r>
        <w:rPr>
          <w:rFonts w:hint="eastAsia"/>
          <w:highlight w:val="none"/>
        </w:rPr>
        <w:t xml:space="preserve">负责。</w:t>
      </w:r>
      <w:r/>
    </w:p>
    <w:p>
      <w:pPr>
        <w:ind w:firstLine="422"/>
        <w:spacing w:line="360" w:lineRule="auto"/>
        <w:rPr>
          <w:rFonts w:ascii="宋体" w:hAnsi="宋体"/>
          <w:b/>
          <w:szCs w:val="21"/>
          <w:highlight w:val="none"/>
          <w:lang w:val="zh-CN"/>
        </w:rPr>
        <w:outlineLvl w:val="2"/>
      </w:pPr>
      <w:r/>
      <w:bookmarkStart w:id="36" w:name="_Toc523128882"/>
      <w:r/>
      <w:bookmarkStart w:id="37" w:name="_Toc523064067"/>
      <w:r/>
      <w:bookmarkStart w:id="38" w:name="_Toc514592373"/>
      <w:r>
        <w:rPr>
          <w:rFonts w:hint="eastAsia" w:ascii="宋体" w:hAnsi="宋体"/>
          <w:b/>
          <w:szCs w:val="21"/>
          <w:highlight w:val="none"/>
          <w:lang w:val="zh-CN"/>
        </w:rPr>
        <w:t xml:space="preserve">第六条 双方的权利和义务</w:t>
      </w:r>
      <w:bookmarkEnd w:id="36"/>
      <w:r/>
      <w:bookmarkEnd w:id="37"/>
      <w:r/>
      <w:bookmarkEnd w:id="38"/>
      <w:r/>
      <w:r/>
    </w:p>
    <w:p>
      <w:pPr>
        <w:ind w:firstLine="422"/>
        <w:spacing w:line="360" w:lineRule="auto"/>
        <w:rPr>
          <w:rFonts w:ascii="宋体" w:hAnsi="宋体"/>
          <w:b/>
          <w:szCs w:val="21"/>
          <w:highlight w:val="none"/>
        </w:rPr>
      </w:pPr>
      <w:r>
        <w:rPr>
          <w:rFonts w:hint="eastAsia" w:ascii="宋体" w:hAnsi="宋体"/>
          <w:b/>
          <w:szCs w:val="21"/>
          <w:highlight w:val="none"/>
        </w:rPr>
        <w:t xml:space="preserve">1、甲方权利和义务</w:t>
      </w:r>
      <w:r/>
    </w:p>
    <w:p>
      <w:pPr>
        <w:ind w:firstLine="420"/>
        <w:spacing w:line="360" w:lineRule="auto"/>
        <w:rPr>
          <w:rFonts w:ascii="宋体" w:hAnsi="宋体"/>
          <w:szCs w:val="21"/>
          <w:highlight w:val="none"/>
        </w:rPr>
      </w:pPr>
      <w:r>
        <w:rPr>
          <w:rFonts w:hint="eastAsia" w:ascii="宋体" w:hAnsi="宋体"/>
          <w:szCs w:val="21"/>
          <w:highlight w:val="none"/>
        </w:rPr>
        <w:t xml:space="preserve">1）甲方每月</w:t>
      </w:r>
      <w:r>
        <w:rPr>
          <w:rFonts w:hint="eastAsia" w:ascii="宋体" w:hAnsi="宋体"/>
          <w:szCs w:val="21"/>
          <w:highlight w:val="none"/>
          <w:lang w:eastAsia="zh-CN"/>
        </w:rPr>
        <w:t xml:space="preserve">28日</w:t>
      </w:r>
      <w:r>
        <w:rPr>
          <w:rFonts w:hint="eastAsia" w:ascii="宋体" w:hAnsi="宋体"/>
          <w:szCs w:val="21"/>
          <w:highlight w:val="none"/>
        </w:rPr>
        <w:t xml:space="preserve">之前审核中标单位上报的下个月度计划及月度工作量报表，并于每月5日前检查上个月计划执行情况，并进行月度考核；</w:t>
      </w:r>
      <w:r/>
    </w:p>
    <w:p>
      <w:pPr>
        <w:ind w:firstLine="420"/>
        <w:spacing w:line="360" w:lineRule="auto"/>
        <w:rPr>
          <w:rFonts w:ascii="宋体" w:hAnsi="宋体"/>
          <w:szCs w:val="21"/>
          <w:highlight w:val="none"/>
        </w:rPr>
      </w:pPr>
      <w:r>
        <w:rPr>
          <w:rFonts w:hint="eastAsia" w:ascii="宋体" w:hAnsi="宋体"/>
          <w:szCs w:val="21"/>
          <w:highlight w:val="none"/>
        </w:rPr>
        <w:t xml:space="preserve">2）对中标单位的质量、安全、</w:t>
      </w:r>
      <w:r>
        <w:rPr>
          <w:rFonts w:hint="eastAsia" w:ascii="宋体" w:hAnsi="宋体"/>
          <w:szCs w:val="21"/>
          <w:highlight w:val="none"/>
          <w:lang w:val="en-US" w:eastAsia="zh-CN"/>
        </w:rPr>
        <w:t xml:space="preserve">完成期限</w:t>
      </w:r>
      <w:r>
        <w:rPr>
          <w:rFonts w:hint="eastAsia" w:ascii="宋体" w:hAnsi="宋体"/>
          <w:szCs w:val="21"/>
          <w:highlight w:val="none"/>
        </w:rPr>
        <w:t xml:space="preserve">和巡视工作进行不定期抽查；</w:t>
      </w:r>
      <w:r/>
    </w:p>
    <w:p>
      <w:pPr>
        <w:ind w:firstLine="420"/>
        <w:spacing w:line="360" w:lineRule="auto"/>
        <w:rPr>
          <w:rFonts w:ascii="宋体" w:hAnsi="宋体"/>
          <w:szCs w:val="21"/>
          <w:highlight w:val="none"/>
        </w:rPr>
      </w:pPr>
      <w:r>
        <w:rPr>
          <w:rFonts w:hint="eastAsia" w:ascii="宋体" w:hAnsi="宋体"/>
          <w:szCs w:val="21"/>
          <w:highlight w:val="none"/>
        </w:rPr>
        <w:t xml:space="preserve">3）根据维护需要，甲方对中标单位的工作内容及范围有调整的权利，要求中标单位服从；</w:t>
      </w:r>
      <w:r/>
    </w:p>
    <w:p>
      <w:pPr>
        <w:ind w:firstLine="420"/>
        <w:spacing w:line="360" w:lineRule="auto"/>
        <w:rPr>
          <w:rFonts w:ascii="宋体" w:hAnsi="宋体"/>
          <w:szCs w:val="21"/>
          <w:highlight w:val="none"/>
        </w:rPr>
      </w:pPr>
      <w:r>
        <w:rPr>
          <w:rFonts w:hint="eastAsia" w:ascii="宋体" w:hAnsi="宋体"/>
          <w:szCs w:val="21"/>
          <w:highlight w:val="none"/>
        </w:rPr>
        <w:t xml:space="preserve">4）在中标单位不能履行本合同相应责任、义务或未完成履行而造成严重后果时,甲方将书面通知成交供应商终止合同,并按相关法律、法规对成交供应商追究责任；</w:t>
      </w:r>
      <w:r/>
    </w:p>
    <w:p>
      <w:pPr>
        <w:ind w:firstLine="420"/>
        <w:spacing w:line="360" w:lineRule="auto"/>
        <w:rPr>
          <w:rFonts w:ascii="宋体" w:hAnsi="宋体"/>
          <w:szCs w:val="21"/>
          <w:highlight w:val="none"/>
        </w:rPr>
      </w:pPr>
      <w:r>
        <w:rPr>
          <w:rFonts w:hint="eastAsia" w:ascii="宋体" w:hAnsi="宋体"/>
          <w:szCs w:val="21"/>
          <w:highlight w:val="none"/>
        </w:rPr>
        <w:t xml:space="preserve">5）帮助协调中标单位作业</w:t>
      </w:r>
      <w:r>
        <w:rPr>
          <w:rFonts w:hint="eastAsia" w:ascii="宋体" w:hAnsi="宋体"/>
          <w:szCs w:val="21"/>
          <w:highlight w:val="none"/>
          <w:lang w:val="en-US" w:eastAsia="zh-CN"/>
        </w:rPr>
        <w:t xml:space="preserve">实施</w:t>
      </w:r>
      <w:r>
        <w:rPr>
          <w:rFonts w:hint="eastAsia" w:ascii="宋体" w:hAnsi="宋体"/>
          <w:szCs w:val="21"/>
          <w:highlight w:val="none"/>
        </w:rPr>
        <w:t xml:space="preserve">与外部环境的问题；</w:t>
      </w:r>
      <w:r/>
    </w:p>
    <w:p>
      <w:pPr>
        <w:ind w:firstLine="420"/>
        <w:spacing w:line="360" w:lineRule="auto"/>
        <w:rPr>
          <w:rFonts w:ascii="宋体" w:hAnsi="宋体"/>
          <w:szCs w:val="21"/>
          <w:highlight w:val="none"/>
        </w:rPr>
      </w:pPr>
      <w:r>
        <w:rPr>
          <w:rFonts w:hint="eastAsia" w:ascii="宋体" w:hAnsi="宋体"/>
          <w:szCs w:val="21"/>
          <w:highlight w:val="none"/>
        </w:rPr>
        <w:t xml:space="preserve">6）按照合同要求及时向中标单位支付经费；</w:t>
      </w:r>
      <w:r/>
    </w:p>
    <w:p>
      <w:pPr>
        <w:ind w:firstLine="420"/>
        <w:spacing w:line="360" w:lineRule="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）在中标单位不能履行本合同相应责任、义务或未完成履行而造成严重后果时,甲方将书面通知中标单位终止合同,并按相关法律、法规对中标单位追究责任。</w:t>
      </w:r>
      <w:r/>
    </w:p>
    <w:p>
      <w:pPr>
        <w:ind w:firstLine="420"/>
        <w:spacing w:line="360" w:lineRule="auto"/>
        <w:rPr>
          <w:rFonts w:ascii="宋体" w:hAnsi="宋体"/>
          <w:b/>
          <w:szCs w:val="21"/>
          <w:highlight w:val="none"/>
        </w:rPr>
      </w:pPr>
      <w:r>
        <w:rPr>
          <w:rFonts w:hint="eastAsia" w:ascii="宋体" w:hAnsi="宋体"/>
          <w:szCs w:val="21"/>
          <w:highlight w:val="none"/>
        </w:rPr>
        <w:t xml:space="preserve"> </w:t>
      </w:r>
      <w:r>
        <w:rPr>
          <w:rFonts w:hint="eastAsia" w:ascii="宋体" w:hAnsi="宋体"/>
          <w:b/>
          <w:szCs w:val="21"/>
          <w:highlight w:val="none"/>
        </w:rPr>
        <w:t xml:space="preserve">2、乙方的权利、责任和义务</w:t>
      </w:r>
      <w:r/>
    </w:p>
    <w:p>
      <w:pPr>
        <w:ind w:firstLine="420"/>
        <w:spacing w:line="360" w:lineRule="auto"/>
        <w:rPr>
          <w:rFonts w:ascii="宋体" w:hAnsi="宋体"/>
          <w:szCs w:val="21"/>
          <w:highlight w:val="none"/>
        </w:rPr>
      </w:pPr>
      <w:r>
        <w:rPr>
          <w:rFonts w:hint="eastAsia" w:ascii="宋体" w:hAnsi="宋体"/>
          <w:szCs w:val="21"/>
          <w:highlight w:val="none"/>
        </w:rPr>
        <w:t xml:space="preserve">1)按照本合同和采购文件确定的</w:t>
      </w:r>
      <w:r>
        <w:rPr>
          <w:rFonts w:hint="eastAsia" w:ascii="宋体" w:hAnsi="宋体"/>
          <w:szCs w:val="21"/>
          <w:highlight w:val="none"/>
          <w:lang w:val="en-US" w:eastAsia="zh-CN"/>
        </w:rPr>
        <w:t xml:space="preserve">实施</w:t>
      </w:r>
      <w:r>
        <w:rPr>
          <w:rFonts w:hint="eastAsia" w:ascii="宋体" w:hAnsi="宋体"/>
          <w:szCs w:val="21"/>
          <w:highlight w:val="none"/>
        </w:rPr>
        <w:t xml:space="preserve">范围和实施要求进行作业。</w:t>
      </w:r>
      <w:r/>
    </w:p>
    <w:p>
      <w:pPr>
        <w:ind w:firstLine="315"/>
        <w:spacing w:line="360" w:lineRule="auto"/>
        <w:rPr>
          <w:rFonts w:ascii="宋体" w:hAnsi="宋体"/>
          <w:szCs w:val="21"/>
          <w:highlight w:val="none"/>
        </w:rPr>
      </w:pPr>
      <w:r>
        <w:rPr>
          <w:rFonts w:hint="eastAsia" w:ascii="宋体" w:hAnsi="宋体"/>
          <w:szCs w:val="21"/>
          <w:highlight w:val="none"/>
        </w:rPr>
        <w:t xml:space="preserve"> 2）乙方应在每月25日前向采购人提交下月的书面计划（质量、进度、安全、投资、材料计划等内容，反映存在的问题和应对措施，一式三份提交采购人），并组织实施经甲方认定的月度计划。</w:t>
      </w:r>
      <w:r/>
    </w:p>
    <w:p>
      <w:pPr>
        <w:ind w:firstLine="315"/>
        <w:spacing w:line="360" w:lineRule="auto"/>
        <w:rPr>
          <w:rFonts w:ascii="宋体" w:hAnsi="宋体"/>
          <w:szCs w:val="21"/>
          <w:highlight w:val="none"/>
        </w:rPr>
      </w:pPr>
      <w:r>
        <w:rPr>
          <w:rFonts w:hint="eastAsia" w:ascii="宋体" w:hAnsi="宋体"/>
          <w:szCs w:val="21"/>
          <w:highlight w:val="none"/>
        </w:rPr>
        <w:t xml:space="preserve"> 3)针对该工程根据有关维护的法律、法规和规范性文件，以及相关的技术规程和检查、考核办法等要求做好维护工作，确保维护质量。</w:t>
      </w:r>
      <w:r/>
    </w:p>
    <w:p>
      <w:pPr>
        <w:ind w:firstLine="315"/>
        <w:spacing w:line="360" w:lineRule="auto"/>
        <w:rPr>
          <w:rFonts w:ascii="宋体" w:hAnsi="宋体"/>
          <w:szCs w:val="21"/>
          <w:highlight w:val="none"/>
        </w:rPr>
      </w:pPr>
      <w:r>
        <w:rPr>
          <w:rFonts w:hint="eastAsia" w:ascii="宋体" w:hAnsi="宋体"/>
          <w:szCs w:val="21"/>
          <w:highlight w:val="none"/>
        </w:rPr>
        <w:t xml:space="preserve"> 4)按照规定对设施组织每日巡视和经常检查，每月对维护计划执行情况进行自查，每季度组织一次步行路况调查，并将检查情况登记存档，检查记录必须报送甲方一份。</w:t>
      </w:r>
      <w:r/>
    </w:p>
    <w:p>
      <w:pPr>
        <w:ind w:firstLine="420"/>
        <w:spacing w:line="360" w:lineRule="auto"/>
        <w:rPr>
          <w:rFonts w:ascii="宋体" w:hAnsi="宋体"/>
          <w:szCs w:val="21"/>
          <w:highlight w:val="none"/>
        </w:rPr>
      </w:pPr>
      <w:r>
        <w:rPr>
          <w:rFonts w:hint="eastAsia" w:ascii="宋体" w:hAnsi="宋体"/>
          <w:szCs w:val="21"/>
          <w:highlight w:val="none"/>
        </w:rPr>
        <w:t xml:space="preserve">5)及时做好维护项目的内、外业资料的记录、收集、整理、保管、上报采购人</w:t>
      </w:r>
      <w:r>
        <w:rPr>
          <w:rFonts w:hint="eastAsia" w:ascii="宋体" w:hAnsi="宋体"/>
          <w:szCs w:val="21"/>
          <w:highlight w:val="none"/>
          <w:lang w:eastAsia="zh-CN"/>
        </w:rPr>
        <w:t xml:space="preserve">等工作</w:t>
      </w:r>
      <w:r>
        <w:rPr>
          <w:rFonts w:hint="eastAsia" w:ascii="宋体" w:hAnsi="宋体"/>
          <w:szCs w:val="21"/>
          <w:highlight w:val="none"/>
        </w:rPr>
        <w:t xml:space="preserve">，配合采购人进行设施完好状况检查、考核及日常安全、质量的检查。</w:t>
      </w:r>
      <w:r/>
    </w:p>
    <w:p>
      <w:pPr>
        <w:ind w:firstLine="420"/>
        <w:spacing w:line="360" w:lineRule="auto"/>
        <w:rPr>
          <w:rFonts w:ascii="宋体" w:hAnsi="宋体"/>
          <w:szCs w:val="21"/>
          <w:highlight w:val="none"/>
        </w:rPr>
      </w:pPr>
      <w:r>
        <w:rPr>
          <w:rFonts w:hint="eastAsia" w:ascii="宋体" w:hAnsi="宋体"/>
          <w:szCs w:val="21"/>
          <w:highlight w:val="none"/>
        </w:rPr>
        <w:t xml:space="preserve">6)乙方进行维修</w:t>
      </w:r>
      <w:r>
        <w:rPr>
          <w:rFonts w:hint="eastAsia" w:ascii="宋体" w:hAnsi="宋体"/>
          <w:szCs w:val="21"/>
          <w:highlight w:val="none"/>
          <w:lang w:val="en-US" w:eastAsia="zh-CN"/>
        </w:rPr>
        <w:t xml:space="preserve">服务</w:t>
      </w:r>
      <w:r>
        <w:rPr>
          <w:rFonts w:hint="eastAsia" w:ascii="宋体" w:hAnsi="宋体"/>
          <w:szCs w:val="21"/>
          <w:highlight w:val="none"/>
        </w:rPr>
        <w:t xml:space="preserve">时，必须选用符合设计及甲方要求的材料、设备，如有改变，必须征得甲方代表的签认。</w:t>
      </w:r>
      <w:r/>
    </w:p>
    <w:p>
      <w:pPr>
        <w:ind w:firstLine="420"/>
        <w:spacing w:line="360" w:lineRule="auto"/>
        <w:rPr>
          <w:rFonts w:ascii="宋体" w:hAnsi="宋体"/>
          <w:szCs w:val="21"/>
          <w:highlight w:val="none"/>
        </w:rPr>
      </w:pPr>
      <w:r>
        <w:rPr>
          <w:rFonts w:hint="eastAsia" w:ascii="宋体" w:hAnsi="宋体"/>
          <w:szCs w:val="21"/>
          <w:highlight w:val="none"/>
        </w:rPr>
        <w:t xml:space="preserve">7)做好文明</w:t>
      </w:r>
      <w:r>
        <w:rPr>
          <w:rFonts w:hint="eastAsia" w:ascii="宋体" w:hAnsi="宋体"/>
          <w:szCs w:val="21"/>
          <w:highlight w:val="none"/>
          <w:lang w:val="en-US" w:eastAsia="zh-CN"/>
        </w:rPr>
        <w:t xml:space="preserve">实施</w:t>
      </w:r>
      <w:r>
        <w:rPr>
          <w:rFonts w:hint="eastAsia" w:ascii="宋体" w:hAnsi="宋体"/>
          <w:szCs w:val="21"/>
          <w:highlight w:val="none"/>
        </w:rPr>
        <w:t xml:space="preserve">及各项现场管理工作，按照文明工地做好</w:t>
      </w:r>
      <w:r>
        <w:rPr>
          <w:rFonts w:hint="eastAsia" w:ascii="宋体" w:hAnsi="宋体"/>
          <w:szCs w:val="21"/>
          <w:highlight w:val="none"/>
          <w:lang w:val="en-US" w:eastAsia="zh-CN"/>
        </w:rPr>
        <w:t xml:space="preserve">项目</w:t>
      </w:r>
      <w:r>
        <w:rPr>
          <w:rFonts w:hint="eastAsia" w:ascii="宋体" w:hAnsi="宋体"/>
          <w:szCs w:val="21"/>
          <w:highlight w:val="none"/>
        </w:rPr>
        <w:t xml:space="preserve">范围内的交通疏导，若因维护不当或安全措施不足而导致甲方或第三方损失的，乙方应负完全责任，并负经济赔偿责任。</w:t>
      </w:r>
      <w:r/>
    </w:p>
    <w:p>
      <w:pPr>
        <w:ind w:firstLine="420"/>
        <w:spacing w:line="360" w:lineRule="auto"/>
        <w:rPr>
          <w:rFonts w:ascii="宋体" w:hAnsi="宋体"/>
          <w:szCs w:val="21"/>
          <w:highlight w:val="none"/>
        </w:rPr>
      </w:pPr>
      <w:r>
        <w:rPr>
          <w:rFonts w:hint="eastAsia" w:ascii="宋体" w:hAnsi="宋体"/>
          <w:szCs w:val="21"/>
          <w:highlight w:val="none"/>
        </w:rPr>
        <w:t xml:space="preserve">（1）乙方做好维护设施文明作业管理包括：工程</w:t>
      </w:r>
      <w:r>
        <w:rPr>
          <w:rFonts w:hint="eastAsia" w:ascii="宋体" w:hAnsi="宋体"/>
          <w:szCs w:val="21"/>
          <w:highlight w:val="none"/>
          <w:lang w:val="en-US" w:eastAsia="zh-CN"/>
        </w:rPr>
        <w:t xml:space="preserve">实施</w:t>
      </w:r>
      <w:r>
        <w:rPr>
          <w:rFonts w:hint="eastAsia" w:ascii="宋体" w:hAnsi="宋体"/>
          <w:szCs w:val="21"/>
          <w:highlight w:val="none"/>
        </w:rPr>
        <w:t xml:space="preserve">现场围蔽设施；交通临时引导和警示设施、材料堆放；临时设施设置；作业现场周边环境保护等。保障作业期间周边环境不受污染，确保</w:t>
      </w:r>
      <w:r>
        <w:rPr>
          <w:rFonts w:hint="eastAsia" w:ascii="宋体" w:hAnsi="宋体"/>
          <w:szCs w:val="21"/>
          <w:highlight w:val="none"/>
          <w:lang w:val="en-US" w:eastAsia="zh-CN"/>
        </w:rPr>
        <w:t xml:space="preserve">实施</w:t>
      </w:r>
      <w:r>
        <w:rPr>
          <w:rFonts w:hint="eastAsia" w:ascii="宋体" w:hAnsi="宋体"/>
          <w:szCs w:val="21"/>
          <w:highlight w:val="none"/>
        </w:rPr>
        <w:t xml:space="preserve">现场的交通安全。</w:t>
      </w:r>
      <w:r/>
    </w:p>
    <w:p>
      <w:pPr>
        <w:ind w:firstLine="420"/>
        <w:spacing w:line="360" w:lineRule="auto"/>
        <w:rPr>
          <w:rFonts w:ascii="宋体" w:hAnsi="宋体"/>
          <w:szCs w:val="21"/>
          <w:highlight w:val="none"/>
        </w:rPr>
      </w:pPr>
      <w:r>
        <w:rPr>
          <w:rFonts w:hint="eastAsia" w:ascii="宋体" w:hAnsi="宋体"/>
          <w:szCs w:val="21"/>
          <w:highlight w:val="none"/>
        </w:rPr>
        <w:t xml:space="preserve">（2）乙方应设专人负责文明作业维护管理，发现亮化设施损坏，要及时更换或维修。主干道车行道作业对交通影响较大的，应制定详尽的、有可操作性的交通组织疏导方案及应急预案，确保将</w:t>
      </w:r>
      <w:r>
        <w:rPr>
          <w:rFonts w:hint="eastAsia" w:ascii="宋体" w:hAnsi="宋体"/>
          <w:szCs w:val="21"/>
          <w:highlight w:val="none"/>
          <w:lang w:val="en-US" w:eastAsia="zh-CN"/>
        </w:rPr>
        <w:t xml:space="preserve">项目实施</w:t>
      </w:r>
      <w:r>
        <w:rPr>
          <w:rFonts w:hint="eastAsia" w:ascii="宋体" w:hAnsi="宋体"/>
          <w:szCs w:val="21"/>
          <w:highlight w:val="none"/>
        </w:rPr>
        <w:t xml:space="preserve">对交通的影响减至最小。在交通繁忙期间，乙方应设有专人协助公安交通管理部门维护交通秩序。</w:t>
      </w:r>
      <w:r/>
    </w:p>
    <w:p>
      <w:pPr>
        <w:ind w:firstLine="420"/>
        <w:spacing w:line="360" w:lineRule="auto"/>
        <w:rPr>
          <w:rFonts w:ascii="宋体" w:hAnsi="宋体"/>
          <w:szCs w:val="21"/>
          <w:highlight w:val="none"/>
        </w:rPr>
      </w:pPr>
      <w:r>
        <w:rPr>
          <w:rFonts w:hint="eastAsia" w:ascii="宋体" w:hAnsi="宋体"/>
          <w:szCs w:val="21"/>
          <w:highlight w:val="none"/>
        </w:rPr>
        <w:t xml:space="preserve">（3）为确保</w:t>
      </w:r>
      <w:r>
        <w:rPr>
          <w:rFonts w:hint="eastAsia" w:ascii="宋体" w:hAnsi="宋体"/>
          <w:szCs w:val="21"/>
          <w:highlight w:val="none"/>
          <w:lang w:val="en-US" w:eastAsia="zh-CN"/>
        </w:rPr>
        <w:t xml:space="preserve">项目实施</w:t>
      </w:r>
      <w:r>
        <w:rPr>
          <w:rFonts w:hint="eastAsia" w:ascii="宋体" w:hAnsi="宋体"/>
          <w:szCs w:val="21"/>
          <w:highlight w:val="none"/>
        </w:rPr>
        <w:t xml:space="preserve">设施交通安全，乙方在</w:t>
      </w:r>
      <w:r>
        <w:rPr>
          <w:rFonts w:hint="eastAsia" w:ascii="宋体" w:hAnsi="宋体"/>
          <w:szCs w:val="21"/>
          <w:highlight w:val="none"/>
          <w:lang w:val="en-US" w:eastAsia="zh-CN"/>
        </w:rPr>
        <w:t xml:space="preserve">项目实施</w:t>
      </w:r>
      <w:r>
        <w:rPr>
          <w:rFonts w:hint="eastAsia" w:ascii="宋体" w:hAnsi="宋体"/>
          <w:szCs w:val="21"/>
          <w:highlight w:val="none"/>
        </w:rPr>
        <w:t xml:space="preserve">现场的起止点以及对车辆、行人通行安全有影响的位置，必须设置危险警示灯具。在车行道上</w:t>
      </w:r>
      <w:r>
        <w:rPr>
          <w:rFonts w:hint="eastAsia" w:ascii="宋体" w:hAnsi="宋体"/>
          <w:szCs w:val="21"/>
          <w:highlight w:val="none"/>
          <w:lang w:val="en-US" w:eastAsia="zh-CN"/>
        </w:rPr>
        <w:t xml:space="preserve">实施</w:t>
      </w:r>
      <w:r>
        <w:rPr>
          <w:rFonts w:hint="eastAsia" w:ascii="宋体" w:hAnsi="宋体"/>
          <w:szCs w:val="21"/>
          <w:highlight w:val="none"/>
        </w:rPr>
        <w:t xml:space="preserve">作业，必须在来车方向提前设置</w:t>
      </w:r>
      <w:r>
        <w:rPr>
          <w:rFonts w:hint="eastAsia" w:ascii="宋体" w:hAnsi="宋体"/>
          <w:szCs w:val="21"/>
          <w:highlight w:val="none"/>
          <w:lang w:val="en-US" w:eastAsia="zh-CN"/>
        </w:rPr>
        <w:t xml:space="preserve">作业</w:t>
      </w:r>
      <w:r>
        <w:rPr>
          <w:rFonts w:hint="eastAsia" w:ascii="宋体" w:hAnsi="宋体"/>
          <w:szCs w:val="21"/>
          <w:highlight w:val="none"/>
        </w:rPr>
        <w:t xml:space="preserve">标志牌、交通导向牌和危险警示闪灯等，提醒和引导车辆有序、安全通行。</w:t>
      </w:r>
      <w:r/>
    </w:p>
    <w:p>
      <w:pPr>
        <w:ind w:firstLine="525"/>
        <w:spacing w:line="360" w:lineRule="auto"/>
        <w:rPr>
          <w:rFonts w:ascii="宋体" w:hAnsi="宋体"/>
          <w:szCs w:val="21"/>
          <w:highlight w:val="none"/>
        </w:rPr>
      </w:pPr>
      <w:r>
        <w:rPr>
          <w:rFonts w:hint="eastAsia" w:ascii="宋体" w:hAnsi="宋体"/>
          <w:szCs w:val="21"/>
          <w:highlight w:val="none"/>
        </w:rPr>
        <w:t xml:space="preserve">8）防汛、暴雪期间，成交供应商需及时上路巡查，并无条件服从甲方的有关抢险调度。</w:t>
      </w:r>
      <w:r/>
    </w:p>
    <w:p>
      <w:pPr>
        <w:ind w:firstLine="525"/>
        <w:spacing w:line="360" w:lineRule="auto"/>
        <w:rPr>
          <w:rFonts w:ascii="宋体" w:hAnsi="宋体"/>
          <w:szCs w:val="21"/>
          <w:highlight w:val="none"/>
        </w:rPr>
      </w:pPr>
      <w:r>
        <w:rPr>
          <w:rFonts w:hint="eastAsia" w:ascii="宋体" w:hAnsi="宋体"/>
          <w:szCs w:val="21"/>
          <w:highlight w:val="none"/>
        </w:rPr>
        <w:t xml:space="preserve">9）应文明</w:t>
      </w:r>
      <w:r>
        <w:rPr>
          <w:rFonts w:hint="eastAsia" w:ascii="宋体" w:hAnsi="宋体"/>
          <w:szCs w:val="21"/>
          <w:highlight w:val="none"/>
          <w:lang w:val="en-US" w:eastAsia="zh-CN"/>
        </w:rPr>
        <w:t xml:space="preserve">实施</w:t>
      </w:r>
      <w:r>
        <w:rPr>
          <w:rFonts w:hint="eastAsia" w:ascii="宋体" w:hAnsi="宋体"/>
          <w:szCs w:val="21"/>
          <w:highlight w:val="none"/>
        </w:rPr>
        <w:t xml:space="preserve">，尽量减少灰尘噪音等，不影响正常活动。</w:t>
      </w:r>
      <w:r/>
    </w:p>
    <w:p>
      <w:pPr>
        <w:ind w:firstLine="420"/>
        <w:spacing w:line="360" w:lineRule="auto"/>
        <w:rPr>
          <w:rFonts w:ascii="宋体" w:hAnsi="宋体"/>
          <w:szCs w:val="21"/>
          <w:highlight w:val="none"/>
        </w:rPr>
      </w:pPr>
      <w:r>
        <w:rPr>
          <w:rFonts w:hint="eastAsia" w:ascii="宋体" w:hAnsi="宋体"/>
          <w:szCs w:val="21"/>
          <w:highlight w:val="none"/>
        </w:rPr>
        <w:t xml:space="preserve">10)乙方对所维护的交通设施包括区域内道路护栏有巡查的义务,如发现人为损坏、非法占用或偷盗等情况时,应予以制止,并及时向甲方报告。</w:t>
      </w:r>
      <w:r/>
    </w:p>
    <w:p>
      <w:pPr>
        <w:ind w:firstLine="420"/>
        <w:spacing w:line="360" w:lineRule="auto"/>
        <w:rPr>
          <w:rFonts w:ascii="宋体" w:hAnsi="宋体"/>
          <w:szCs w:val="21"/>
          <w:highlight w:val="none"/>
        </w:rPr>
      </w:pPr>
      <w:r>
        <w:rPr>
          <w:rFonts w:hint="eastAsia" w:ascii="宋体" w:hAnsi="宋体"/>
          <w:szCs w:val="21"/>
          <w:highlight w:val="none"/>
        </w:rPr>
        <w:t xml:space="preserve">11) 乙方须具有绘图能力，对于维护的工程，需绘制施工图纸的，按照甲方要求绘制</w:t>
      </w:r>
      <w:r>
        <w:rPr>
          <w:rFonts w:hint="eastAsia" w:ascii="宋体" w:hAnsi="宋体"/>
          <w:szCs w:val="21"/>
          <w:highlight w:val="none"/>
          <w:lang w:val="en-US" w:eastAsia="zh-CN"/>
        </w:rPr>
        <w:t xml:space="preserve">作业</w:t>
      </w:r>
      <w:r>
        <w:rPr>
          <w:rFonts w:hint="eastAsia" w:ascii="宋体" w:hAnsi="宋体"/>
          <w:szCs w:val="21"/>
          <w:highlight w:val="none"/>
        </w:rPr>
        <w:t xml:space="preserve">图、编制</w:t>
      </w:r>
      <w:r>
        <w:rPr>
          <w:rFonts w:hint="eastAsia" w:ascii="宋体" w:hAnsi="宋体"/>
          <w:szCs w:val="21"/>
          <w:highlight w:val="none"/>
          <w:lang w:val="en-US" w:eastAsia="zh-CN"/>
        </w:rPr>
        <w:t xml:space="preserve">项目实施</w:t>
      </w:r>
      <w:r>
        <w:rPr>
          <w:rFonts w:hint="eastAsia" w:ascii="宋体" w:hAnsi="宋体"/>
          <w:szCs w:val="21"/>
          <w:highlight w:val="none"/>
        </w:rPr>
        <w:t xml:space="preserve">组织设计，报甲方确认后，专项维修需同时报送造价，甲方审核批准后，乙方可实施。</w:t>
      </w:r>
      <w:r/>
    </w:p>
    <w:p>
      <w:pPr>
        <w:ind w:firstLine="420"/>
        <w:spacing w:line="360" w:lineRule="auto"/>
        <w:rPr>
          <w:rFonts w:ascii="宋体" w:hAnsi="宋体"/>
          <w:szCs w:val="21"/>
          <w:highlight w:val="none"/>
        </w:rPr>
      </w:pPr>
      <w:r>
        <w:rPr>
          <w:rFonts w:hint="eastAsia" w:ascii="宋体" w:hAnsi="宋体"/>
          <w:szCs w:val="21"/>
          <w:highlight w:val="none"/>
        </w:rPr>
        <w:t xml:space="preserve">12）在迎接文明城市检查、应急等各项活动工作中，服从甲方安排，达到检查及应急要求。</w:t>
      </w:r>
      <w:r/>
    </w:p>
    <w:p>
      <w:pPr>
        <w:ind w:firstLine="420"/>
        <w:spacing w:line="360" w:lineRule="auto"/>
        <w:rPr>
          <w:rFonts w:ascii="宋体" w:hAnsi="宋体"/>
          <w:szCs w:val="21"/>
          <w:highlight w:val="none"/>
        </w:rPr>
      </w:pPr>
      <w:r>
        <w:rPr>
          <w:rFonts w:hint="eastAsia" w:ascii="宋体" w:hAnsi="宋体"/>
          <w:szCs w:val="21"/>
          <w:highlight w:val="none"/>
        </w:rPr>
        <w:t xml:space="preserve">13）安排相应车辆，供日常及月度检查考核使用。以上费用由乙方自行承担，结算时不另行计算。</w:t>
      </w:r>
      <w:r/>
    </w:p>
    <w:p>
      <w:pPr>
        <w:ind w:firstLine="420"/>
        <w:spacing w:line="360" w:lineRule="auto"/>
        <w:rPr>
          <w:rFonts w:ascii="宋体" w:hAnsi="宋体"/>
          <w:szCs w:val="21"/>
          <w:highlight w:val="none"/>
        </w:rPr>
      </w:pPr>
      <w:r>
        <w:rPr>
          <w:rFonts w:hint="eastAsia" w:ascii="宋体" w:hAnsi="宋体"/>
          <w:szCs w:val="21"/>
          <w:highlight w:val="none"/>
        </w:rPr>
        <w:t xml:space="preserve">14）实施过程中与市容、交通、道路、周边小区、等外部的协调由乙方自行承担，甲方协助。接水接电由乙方自行承担，结算时不另行计算。</w:t>
      </w:r>
      <w:r/>
    </w:p>
    <w:p>
      <w:pPr>
        <w:ind w:firstLine="420"/>
        <w:spacing w:line="360" w:lineRule="auto"/>
        <w:rPr>
          <w:rFonts w:ascii="宋体" w:hAnsi="宋体"/>
          <w:szCs w:val="21"/>
          <w:highlight w:val="none"/>
        </w:rPr>
      </w:pPr>
      <w:r>
        <w:rPr>
          <w:rFonts w:hint="eastAsia" w:ascii="宋体" w:hAnsi="宋体"/>
          <w:szCs w:val="21"/>
          <w:highlight w:val="none"/>
        </w:rPr>
        <w:t xml:space="preserve">15)完成甲方交办的道路挖掘行政审批监管及其他临时性工作。</w:t>
      </w:r>
      <w:r/>
    </w:p>
    <w:p>
      <w:pPr>
        <w:ind w:firstLine="420"/>
        <w:spacing w:line="360" w:lineRule="auto"/>
        <w:rPr>
          <w:rFonts w:ascii="宋体" w:hAnsi="宋体"/>
          <w:szCs w:val="21"/>
          <w:highlight w:val="none"/>
        </w:rPr>
      </w:pPr>
      <w:r>
        <w:rPr>
          <w:rFonts w:hint="eastAsia" w:ascii="宋体" w:hAnsi="宋体"/>
          <w:szCs w:val="21"/>
          <w:highlight w:val="none"/>
        </w:rPr>
        <w:t xml:space="preserve">16）乙方所用人员必须按照中华人民共和国《劳动法》的规定执行，如遇到工资纠纷问题由乙方自行解决。</w:t>
      </w:r>
      <w:r/>
    </w:p>
    <w:p>
      <w:pPr>
        <w:ind w:firstLine="422"/>
        <w:spacing w:line="360" w:lineRule="auto"/>
        <w:rPr>
          <w:rFonts w:ascii="宋体" w:hAnsi="宋体"/>
          <w:b/>
          <w:szCs w:val="21"/>
          <w:highlight w:val="none"/>
          <w:lang w:val="zh-CN"/>
        </w:rPr>
        <w:outlineLvl w:val="2"/>
      </w:pPr>
      <w:r/>
      <w:bookmarkStart w:id="39" w:name="_Toc523064068"/>
      <w:r/>
      <w:bookmarkStart w:id="40" w:name="_Toc523128883"/>
      <w:r/>
      <w:bookmarkStart w:id="41" w:name="_Toc514592374"/>
      <w:r>
        <w:rPr>
          <w:rFonts w:hint="eastAsia" w:ascii="宋体" w:hAnsi="宋体"/>
          <w:b/>
          <w:szCs w:val="21"/>
          <w:highlight w:val="none"/>
          <w:lang w:val="zh-CN"/>
        </w:rPr>
        <w:t xml:space="preserve">第七条 付款及结算</w:t>
      </w:r>
      <w:bookmarkEnd w:id="39"/>
      <w:r/>
      <w:bookmarkEnd w:id="40"/>
      <w:r/>
      <w:bookmarkEnd w:id="41"/>
      <w:r/>
      <w:r/>
    </w:p>
    <w:p>
      <w:pPr>
        <w:ind w:firstLine="420"/>
        <w:spacing w:line="360" w:lineRule="auto"/>
        <w:rPr>
          <w:rFonts w:ascii="宋体" w:hAnsi="宋体"/>
          <w:szCs w:val="21"/>
          <w:highlight w:val="none"/>
        </w:rPr>
      </w:pPr>
      <w:r>
        <w:rPr>
          <w:rFonts w:hint="eastAsia" w:ascii="宋体" w:hAnsi="宋体"/>
          <w:szCs w:val="21"/>
          <w:highlight w:val="none"/>
        </w:rPr>
        <w:t xml:space="preserve">合同项下所有款项均以人民币支付。</w:t>
      </w:r>
      <w:r/>
    </w:p>
    <w:p>
      <w:pPr>
        <w:ind w:firstLine="420"/>
        <w:spacing w:line="360" w:lineRule="auto"/>
        <w:rPr>
          <w:rFonts w:hint="default" w:eastAsia="宋体"/>
          <w:szCs w:val="24"/>
          <w:highlight w:val="none"/>
          <w:lang w:val="en-US" w:eastAsia="zh-CN"/>
        </w:rPr>
      </w:pPr>
      <w:r>
        <w:rPr>
          <w:rFonts w:hint="eastAsia" w:ascii="宋体" w:hAnsi="宋体"/>
          <w:szCs w:val="21"/>
          <w:highlight w:val="none"/>
        </w:rPr>
        <w:t xml:space="preserve">付款方式：</w:t>
      </w:r>
      <w:bookmarkStart w:id="42" w:name="_Toc523128884"/>
      <w:r/>
      <w:bookmarkStart w:id="43" w:name="_Toc523064069"/>
      <w:r/>
      <w:bookmarkStart w:id="44" w:name="_Toc514592375"/>
      <w:r>
        <w:rPr>
          <w:rFonts w:hint="eastAsia" w:ascii="宋体" w:hAnsi="宋体"/>
          <w:szCs w:val="21"/>
          <w:highlight w:val="none"/>
          <w:lang w:val="en-US" w:eastAsia="zh-CN"/>
        </w:rPr>
        <w:t xml:space="preserve">按采购文件要求。</w:t>
      </w:r>
      <w:r/>
    </w:p>
    <w:p>
      <w:pPr>
        <w:ind w:firstLine="422"/>
        <w:spacing w:line="360" w:lineRule="auto"/>
        <w:rPr>
          <w:rFonts w:ascii="宋体" w:hAnsi="宋体"/>
          <w:b/>
          <w:szCs w:val="21"/>
          <w:highlight w:val="none"/>
          <w:lang w:val="zh-CN"/>
        </w:rPr>
        <w:outlineLvl w:val="2"/>
      </w:pPr>
      <w:r>
        <w:rPr>
          <w:rFonts w:hint="eastAsia" w:ascii="宋体" w:hAnsi="宋体"/>
          <w:b/>
          <w:szCs w:val="21"/>
          <w:highlight w:val="none"/>
          <w:lang w:val="zh-CN"/>
        </w:rPr>
        <w:t xml:space="preserve">第八条　违约责任</w:t>
      </w:r>
      <w:bookmarkEnd w:id="42"/>
      <w:r/>
      <w:bookmarkEnd w:id="43"/>
      <w:r/>
      <w:bookmarkEnd w:id="44"/>
      <w:r/>
      <w:r/>
    </w:p>
    <w:p>
      <w:pPr>
        <w:ind w:firstLine="420"/>
        <w:spacing w:line="360" w:lineRule="auto"/>
        <w:rPr>
          <w:rFonts w:ascii="宋体" w:hAnsi="宋体"/>
          <w:szCs w:val="21"/>
          <w:highlight w:val="none"/>
        </w:rPr>
      </w:pPr>
      <w:r>
        <w:rPr>
          <w:rFonts w:hint="eastAsia" w:ascii="宋体" w:hAnsi="宋体"/>
          <w:szCs w:val="21"/>
          <w:highlight w:val="none"/>
        </w:rPr>
        <w:t xml:space="preserve">1、甲方无正当理由拒绝验收或拒付合同款项的，应向乙方偿付合同总价10％的违约金。</w:t>
      </w:r>
      <w:r/>
    </w:p>
    <w:p>
      <w:pPr>
        <w:ind w:firstLine="420"/>
        <w:spacing w:line="360" w:lineRule="auto"/>
        <w:rPr>
          <w:rFonts w:ascii="宋体" w:hAnsi="宋体"/>
          <w:szCs w:val="21"/>
          <w:highlight w:val="none"/>
        </w:rPr>
      </w:pPr>
      <w:r>
        <w:rPr>
          <w:rFonts w:hint="eastAsia" w:ascii="宋体" w:hAnsi="宋体"/>
          <w:szCs w:val="21"/>
          <w:highlight w:val="none"/>
        </w:rPr>
        <w:t xml:space="preserve">2、甲方逾期支付合同款项的，每逾期1天应向投乙方偿付欠款总额0.5％的滞纳金，但滞纳金总额累计不得超过欠款总额的5％；一旦滞纳金总额累计达到欠款总额的5％，乙方有权解除合同。</w:t>
      </w:r>
      <w:r/>
    </w:p>
    <w:p>
      <w:pPr>
        <w:ind w:firstLine="420"/>
        <w:spacing w:line="360" w:lineRule="auto"/>
        <w:rPr>
          <w:rFonts w:ascii="宋体" w:hAnsi="宋体"/>
          <w:szCs w:val="21"/>
          <w:highlight w:val="none"/>
        </w:rPr>
      </w:pPr>
      <w:r>
        <w:rPr>
          <w:rFonts w:hint="eastAsia" w:ascii="宋体" w:hAnsi="宋体"/>
          <w:szCs w:val="21"/>
          <w:highlight w:val="none"/>
        </w:rPr>
        <w:t xml:space="preserve">3、乙方无法完成项目的，应向甲方支付合同总价10％的违约金，同时甲方有权解除合同。</w:t>
      </w:r>
      <w:r/>
    </w:p>
    <w:p>
      <w:pPr>
        <w:ind w:firstLine="420"/>
        <w:spacing w:line="360" w:lineRule="auto"/>
        <w:rPr>
          <w:rFonts w:ascii="宋体" w:hAnsi="宋体"/>
          <w:szCs w:val="21"/>
          <w:highlight w:val="none"/>
        </w:rPr>
      </w:pPr>
      <w:r>
        <w:rPr>
          <w:rFonts w:hint="eastAsia" w:ascii="宋体" w:hAnsi="宋体"/>
          <w:szCs w:val="21"/>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w:t>
      </w:r>
      <w:r/>
    </w:p>
    <w:p>
      <w:pPr>
        <w:ind w:firstLine="420"/>
        <w:spacing w:line="360" w:lineRule="auto"/>
        <w:rPr>
          <w:rFonts w:ascii="宋体" w:hAnsi="宋体"/>
          <w:szCs w:val="21"/>
          <w:highlight w:val="none"/>
        </w:rPr>
      </w:pPr>
      <w:r>
        <w:rPr>
          <w:rFonts w:hint="eastAsia" w:ascii="宋体" w:hAnsi="宋体"/>
          <w:szCs w:val="21"/>
          <w:highlight w:val="none"/>
        </w:rPr>
        <w:t xml:space="preserve">5、乙方完成的项目不符合要求的，应按照甲方选择的下列一种或多种方式承担赔偿责任：</w:t>
      </w:r>
      <w:r/>
    </w:p>
    <w:p>
      <w:pPr>
        <w:ind w:firstLine="315"/>
        <w:spacing w:line="360" w:lineRule="auto"/>
        <w:rPr>
          <w:rFonts w:ascii="宋体" w:hAnsi="宋体"/>
          <w:szCs w:val="21"/>
          <w:highlight w:val="none"/>
        </w:rPr>
      </w:pPr>
      <w:r>
        <w:rPr>
          <w:rFonts w:hint="eastAsia" w:ascii="宋体" w:hAnsi="宋体"/>
          <w:szCs w:val="21"/>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315"/>
        <w:spacing w:line="360" w:lineRule="auto"/>
        <w:rPr>
          <w:rFonts w:ascii="宋体" w:hAnsi="宋体"/>
          <w:szCs w:val="21"/>
          <w:highlight w:val="none"/>
        </w:rPr>
      </w:pPr>
      <w:r>
        <w:rPr>
          <w:rFonts w:hint="eastAsia" w:ascii="宋体" w:hAnsi="宋体"/>
          <w:szCs w:val="21"/>
          <w:highlight w:val="none"/>
        </w:rPr>
        <w:t xml:space="preserve">（2）在甲方规定时间内，修正有缺陷的部分以达到合同规定的要求并承担一切费用和风险，同时承担甲方因此所遭受的全部损失；</w:t>
      </w:r>
      <w:r/>
    </w:p>
    <w:p>
      <w:pPr>
        <w:ind w:firstLine="315"/>
        <w:spacing w:line="360" w:lineRule="auto"/>
        <w:rPr>
          <w:rFonts w:ascii="宋体" w:hAnsi="宋体"/>
          <w:szCs w:val="21"/>
          <w:highlight w:val="none"/>
        </w:rPr>
      </w:pPr>
      <w:r>
        <w:rPr>
          <w:rFonts w:hint="eastAsia" w:ascii="宋体" w:hAnsi="宋体"/>
          <w:szCs w:val="21"/>
          <w:highlight w:val="none"/>
        </w:rPr>
        <w:t xml:space="preserve">（3）按合同规定同种货币退还甲方已付款项，同时承担由此发生的一切损失和费用，包括但不限于利息、银行手续费、维权所需诉讼费、律师费及其他必要费用。</w:t>
      </w:r>
      <w:r/>
    </w:p>
    <w:p>
      <w:pPr>
        <w:ind w:firstLine="420"/>
        <w:spacing w:line="360" w:lineRule="auto"/>
        <w:rPr>
          <w:rFonts w:ascii="宋体" w:hAnsi="宋体"/>
          <w:szCs w:val="21"/>
          <w:highlight w:val="none"/>
        </w:rPr>
      </w:pPr>
      <w:r>
        <w:rPr>
          <w:rFonts w:hint="eastAsia" w:ascii="宋体" w:hAnsi="宋体"/>
          <w:szCs w:val="21"/>
          <w:highlight w:val="none"/>
        </w:rPr>
        <w:t xml:space="preserve">6、乙方未按规定和承诺提供伴随服务、售后服务的，应向甲方支付合同总价5％的违约金。</w:t>
      </w:r>
      <w:r/>
    </w:p>
    <w:p>
      <w:pPr>
        <w:ind w:firstLine="420"/>
        <w:spacing w:line="360" w:lineRule="auto"/>
        <w:rPr>
          <w:rFonts w:ascii="宋体" w:hAnsi="宋体"/>
          <w:szCs w:val="21"/>
          <w:highlight w:val="none"/>
        </w:rPr>
      </w:pPr>
      <w:r>
        <w:rPr>
          <w:rFonts w:hint="eastAsia" w:ascii="宋体" w:hAnsi="宋体"/>
          <w:szCs w:val="21"/>
          <w:highlight w:val="none"/>
        </w:rPr>
        <w:t xml:space="preserve">7、违约方承担违约责任并不影响其合同项下的义务（合同解除的除外）。</w:t>
      </w:r>
      <w:r/>
    </w:p>
    <w:p>
      <w:pPr>
        <w:ind w:firstLine="422"/>
        <w:spacing w:line="360" w:lineRule="auto"/>
        <w:rPr>
          <w:rFonts w:ascii="宋体" w:hAnsi="宋体"/>
          <w:b/>
          <w:szCs w:val="21"/>
          <w:highlight w:val="none"/>
          <w:lang w:val="zh-CN"/>
        </w:rPr>
        <w:outlineLvl w:val="2"/>
      </w:pPr>
      <w:r/>
      <w:bookmarkStart w:id="45" w:name="_Toc523128885"/>
      <w:r/>
      <w:bookmarkStart w:id="46" w:name="_Toc514592376"/>
      <w:r/>
      <w:bookmarkStart w:id="47" w:name="_Toc523064070"/>
      <w:r>
        <w:rPr>
          <w:rFonts w:hint="eastAsia" w:ascii="宋体" w:hAnsi="宋体"/>
          <w:b/>
          <w:szCs w:val="21"/>
          <w:highlight w:val="none"/>
          <w:lang w:val="zh-CN"/>
        </w:rPr>
        <w:t xml:space="preserve">第九条 不可抗力</w:t>
      </w:r>
      <w:bookmarkEnd w:id="45"/>
      <w:r/>
      <w:bookmarkEnd w:id="46"/>
      <w:r/>
      <w:bookmarkEnd w:id="47"/>
      <w:r/>
      <w:r/>
    </w:p>
    <w:p>
      <w:pPr>
        <w:ind w:firstLine="420"/>
        <w:spacing w:line="360" w:lineRule="auto"/>
        <w:rPr>
          <w:rFonts w:ascii="宋体" w:hAnsi="宋体"/>
          <w:szCs w:val="21"/>
          <w:highlight w:val="none"/>
        </w:rPr>
      </w:pPr>
      <w:r>
        <w:rPr>
          <w:rFonts w:hint="eastAsia" w:ascii="宋体" w:hAnsi="宋体"/>
          <w:szCs w:val="21"/>
          <w:highlight w:val="none"/>
        </w:rPr>
        <w:t xml:space="preserve">1、不可抗力，是指不能预见、不能避免并不能克服的客观情况，如战争、动乱、瘟疫、严重火灾、洪水、地震、风暴或其他自然灾害等。</w:t>
      </w:r>
      <w:r/>
    </w:p>
    <w:p>
      <w:pPr>
        <w:ind w:firstLine="420"/>
        <w:spacing w:line="360" w:lineRule="auto"/>
        <w:rPr>
          <w:rFonts w:ascii="宋体" w:hAnsi="宋体"/>
          <w:szCs w:val="21"/>
          <w:highlight w:val="none"/>
        </w:rPr>
      </w:pPr>
      <w:r>
        <w:rPr>
          <w:rFonts w:hint="eastAsia" w:ascii="宋体" w:hAnsi="宋体"/>
          <w:szCs w:val="21"/>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ascii="宋体" w:hAnsi="宋体"/>
          <w:szCs w:val="21"/>
          <w:highlight w:val="none"/>
        </w:rPr>
      </w:pPr>
      <w:r>
        <w:rPr>
          <w:rFonts w:hint="eastAsia" w:ascii="宋体" w:hAnsi="宋体"/>
          <w:szCs w:val="21"/>
          <w:highlight w:val="none"/>
        </w:rPr>
        <w:t xml:space="preserve">3、发生不可抗力事件，任何一方均不对因不可抗力无法履行或迟延履行本合同义务而使另一方蒙受的任何损失承担责任，法律另有规定的除外。</w:t>
      </w:r>
      <w:r/>
    </w:p>
    <w:p>
      <w:pPr>
        <w:ind w:firstLine="420"/>
        <w:spacing w:line="360" w:lineRule="auto"/>
        <w:rPr>
          <w:rFonts w:ascii="宋体" w:hAnsi="宋体"/>
          <w:szCs w:val="21"/>
          <w:highlight w:val="none"/>
        </w:rPr>
      </w:pPr>
      <w:r>
        <w:rPr>
          <w:rFonts w:hint="eastAsia" w:ascii="宋体" w:hAnsi="宋体"/>
          <w:szCs w:val="21"/>
          <w:highlight w:val="none"/>
        </w:rPr>
        <w:t xml:space="preserve">4、合同各方应根据不可抗力对本合同履行的影响程度，协商确定是否终止本合同或是继续履行本合同。</w:t>
      </w:r>
      <w:r/>
    </w:p>
    <w:p>
      <w:pPr>
        <w:ind w:firstLine="422"/>
        <w:spacing w:line="360" w:lineRule="auto"/>
        <w:rPr>
          <w:rFonts w:ascii="宋体" w:hAnsi="宋体"/>
          <w:b/>
          <w:szCs w:val="21"/>
          <w:highlight w:val="none"/>
          <w:lang w:val="zh-CN"/>
        </w:rPr>
        <w:outlineLvl w:val="2"/>
      </w:pPr>
      <w:r/>
      <w:bookmarkStart w:id="48" w:name="_Toc514592377"/>
      <w:r/>
      <w:bookmarkStart w:id="49" w:name="_Toc523128886"/>
      <w:r/>
      <w:bookmarkStart w:id="50" w:name="_Toc523064071"/>
      <w:r>
        <w:rPr>
          <w:rFonts w:hint="eastAsia" w:ascii="宋体" w:hAnsi="宋体"/>
          <w:b/>
          <w:szCs w:val="21"/>
          <w:highlight w:val="none"/>
          <w:lang w:val="zh-CN"/>
        </w:rPr>
        <w:t xml:space="preserve">第十条 履约保证金</w:t>
      </w:r>
      <w:bookmarkEnd w:id="48"/>
      <w:r/>
      <w:bookmarkEnd w:id="49"/>
      <w:r/>
      <w:bookmarkEnd w:id="50"/>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bCs/>
          <w:szCs w:val="21"/>
          <w:highlight w:val="none"/>
        </w:rPr>
        <w:t xml:space="preserve">1.</w:t>
      </w:r>
      <w:r>
        <w:rPr>
          <w:rFonts w:hint="eastAsia" w:ascii="宋体" w:hAnsi="宋体" w:cs="宋体"/>
          <w:szCs w:val="21"/>
          <w:highlight w:val="none"/>
        </w:rPr>
        <w:t xml:space="preserve">履约保证金的形式：银行保函、现金、支票形式</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履约保证金的金额：10％签约合同价</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暂按预算金额</w:t>
      </w:r>
      <w:r>
        <w:rPr>
          <w:rFonts w:hint="eastAsia" w:ascii="宋体" w:hAnsi="宋体" w:cs="宋体"/>
          <w:szCs w:val="21"/>
          <w:highlight w:val="none"/>
          <w:lang w:eastAsia="zh-CN"/>
        </w:rPr>
        <w:t xml:space="preserve">）；</w:t>
      </w:r>
      <w:r/>
    </w:p>
    <w:p>
      <w:pPr>
        <w:ind w:firstLine="420"/>
        <w:jc w:val="left"/>
        <w:spacing w:line="360" w:lineRule="auto"/>
        <w:rPr>
          <w:rFonts w:ascii="宋体" w:hAnsi="宋体"/>
          <w:bCs/>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采用银行保函时</w:t>
      </w:r>
      <w:r>
        <w:rPr>
          <w:rFonts w:hint="eastAsia" w:ascii="宋体" w:hAnsi="宋体" w:cs="宋体"/>
          <w:szCs w:val="21"/>
          <w:highlight w:val="none"/>
          <w:lang w:eastAsia="zh-CN"/>
        </w:rPr>
        <w:t xml:space="preserve">，</w:t>
      </w:r>
      <w:r>
        <w:rPr>
          <w:rFonts w:hint="eastAsia" w:ascii="宋体" w:hAnsi="宋体" w:cs="宋体"/>
          <w:szCs w:val="21"/>
          <w:highlight w:val="none"/>
        </w:rPr>
        <w:t xml:space="preserve">出具保函的银行级别：国有商业银行或股份制商业银行的分行及其以上银行</w:t>
      </w:r>
      <w:r>
        <w:rPr>
          <w:rFonts w:hint="eastAsia" w:ascii="宋体" w:hAnsi="宋体" w:cs="宋体"/>
          <w:szCs w:val="21"/>
          <w:highlight w:val="none"/>
          <w:lang w:eastAsia="zh-CN"/>
        </w:rPr>
        <w:t xml:space="preserve">；</w:t>
      </w:r>
      <w:r/>
    </w:p>
    <w:p>
      <w:pPr>
        <w:ind w:firstLine="420"/>
        <w:jc w:val="left"/>
        <w:spacing w:line="360" w:lineRule="auto"/>
        <w:rPr>
          <w:rFonts w:ascii="宋体" w:hAnsi="宋体"/>
          <w:szCs w:val="21"/>
          <w:highlight w:val="none"/>
        </w:rPr>
      </w:pPr>
      <w:r>
        <w:rPr>
          <w:rFonts w:hint="eastAsia" w:ascii="宋体" w:hAnsi="宋体"/>
          <w:bCs/>
          <w:szCs w:val="21"/>
          <w:highlight w:val="none"/>
          <w:lang w:val="en-US" w:eastAsia="zh-CN"/>
        </w:rPr>
        <w:t xml:space="preserve">4</w:t>
      </w:r>
      <w:r>
        <w:rPr>
          <w:rFonts w:hint="eastAsia" w:ascii="宋体" w:hAnsi="宋体"/>
          <w:bCs/>
          <w:szCs w:val="21"/>
          <w:highlight w:val="none"/>
        </w:rPr>
        <w:t xml:space="preserve">.</w:t>
      </w:r>
      <w:r>
        <w:rPr>
          <w:rFonts w:hint="eastAsia" w:ascii="宋体" w:hAnsi="宋体"/>
          <w:bCs/>
          <w:szCs w:val="21"/>
          <w:highlight w:val="none"/>
          <w:lang w:val="en-US" w:eastAsia="zh-CN"/>
        </w:rPr>
        <w:t xml:space="preserve">自本项目服务期限届满且甲方书面确认乙方服务合格且中标供应商无违约情形后将履约保证金无息退还给乙方。乙方若有违约情形的，甲方有权依据合同约定在履约保证金中先行扣除相应金额的违约金或质量赔偿金。履约保证金金额不足扣除的，乙方应在接到甲方通知后及时补足</w:t>
      </w:r>
      <w:r>
        <w:rPr>
          <w:rFonts w:hint="eastAsia" w:ascii="宋体" w:hAnsi="宋体"/>
          <w:bCs/>
          <w:szCs w:val="21"/>
          <w:highlight w:val="none"/>
        </w:rPr>
        <w:t xml:space="preserve">。</w:t>
      </w:r>
      <w:r/>
    </w:p>
    <w:p>
      <w:pPr>
        <w:ind w:firstLine="422"/>
        <w:spacing w:line="360" w:lineRule="auto"/>
        <w:rPr>
          <w:rFonts w:ascii="宋体" w:hAnsi="宋体"/>
          <w:b/>
          <w:szCs w:val="21"/>
          <w:highlight w:val="none"/>
          <w:lang w:val="zh-CN"/>
        </w:rPr>
        <w:outlineLvl w:val="2"/>
      </w:pPr>
      <w:r/>
      <w:bookmarkStart w:id="51" w:name="_Toc523128888"/>
      <w:r/>
      <w:bookmarkStart w:id="52" w:name="_Toc523064073"/>
      <w:r/>
      <w:bookmarkStart w:id="53" w:name="_Toc514592379"/>
      <w:r>
        <w:rPr>
          <w:rFonts w:hint="eastAsia" w:ascii="宋体" w:hAnsi="宋体"/>
          <w:b/>
          <w:szCs w:val="21"/>
          <w:highlight w:val="none"/>
          <w:lang w:val="zh-CN"/>
        </w:rPr>
        <w:t xml:space="preserve">第十一条  合同的变更、中止</w:t>
      </w:r>
      <w:bookmarkEnd w:id="51"/>
      <w:r/>
      <w:bookmarkEnd w:id="52"/>
      <w:r/>
      <w:bookmarkEnd w:id="53"/>
      <w:r/>
      <w:r/>
    </w:p>
    <w:p>
      <w:pPr>
        <w:ind w:firstLine="412"/>
        <w:spacing w:line="360" w:lineRule="auto"/>
        <w:rPr>
          <w:rFonts w:ascii="宋体" w:hAnsi="宋体"/>
          <w:szCs w:val="21"/>
          <w:highlight w:val="none"/>
        </w:rPr>
      </w:pPr>
      <w:r>
        <w:rPr>
          <w:rFonts w:hint="eastAsia" w:ascii="宋体" w:hAnsi="宋体"/>
          <w:szCs w:val="21"/>
          <w:highlight w:val="none"/>
        </w:rPr>
        <w:t xml:space="preserve">本合同一经签订，合同双方不得擅自变更或中止合同，除非合同的继续履行将损害国家利益和社会公共利益。</w:t>
      </w:r>
      <w:r/>
    </w:p>
    <w:p>
      <w:pPr>
        <w:ind w:firstLine="422"/>
        <w:spacing w:line="360" w:lineRule="auto"/>
        <w:rPr>
          <w:rFonts w:ascii="宋体" w:hAnsi="宋体"/>
          <w:b/>
          <w:szCs w:val="21"/>
          <w:highlight w:val="none"/>
          <w:lang w:val="zh-CN"/>
        </w:rPr>
        <w:outlineLvl w:val="2"/>
      </w:pPr>
      <w:r/>
      <w:bookmarkStart w:id="54" w:name="_Toc514592380"/>
      <w:r/>
      <w:bookmarkStart w:id="55" w:name="_Toc523064074"/>
      <w:r/>
      <w:bookmarkStart w:id="56" w:name="_Toc523128889"/>
      <w:r>
        <w:rPr>
          <w:rFonts w:hint="eastAsia" w:ascii="宋体" w:hAnsi="宋体"/>
          <w:b/>
          <w:szCs w:val="21"/>
          <w:highlight w:val="none"/>
          <w:lang w:val="zh-CN"/>
        </w:rPr>
        <w:t xml:space="preserve">第十二条  合同的终止</w:t>
      </w:r>
      <w:bookmarkEnd w:id="54"/>
      <w:r/>
      <w:bookmarkEnd w:id="55"/>
      <w:r/>
      <w:bookmarkEnd w:id="56"/>
      <w:r/>
      <w:r/>
    </w:p>
    <w:p>
      <w:pPr>
        <w:ind w:firstLine="420"/>
        <w:spacing w:line="360" w:lineRule="auto"/>
        <w:rPr>
          <w:rFonts w:ascii="宋体" w:hAnsi="宋体"/>
          <w:szCs w:val="21"/>
          <w:highlight w:val="none"/>
        </w:rPr>
      </w:pPr>
      <w:r>
        <w:rPr>
          <w:rFonts w:hint="eastAsia" w:ascii="宋体" w:hAnsi="宋体"/>
          <w:szCs w:val="21"/>
          <w:highlight w:val="none"/>
        </w:rPr>
        <w:t xml:space="preserve">本合同因下列原因而终止：</w:t>
      </w:r>
      <w:r/>
    </w:p>
    <w:p>
      <w:pPr>
        <w:ind w:firstLine="420"/>
        <w:spacing w:line="360" w:lineRule="auto"/>
        <w:rPr>
          <w:rFonts w:ascii="宋体" w:hAnsi="宋体"/>
          <w:szCs w:val="21"/>
          <w:highlight w:val="none"/>
        </w:rPr>
      </w:pPr>
      <w:r>
        <w:rPr>
          <w:rFonts w:hint="eastAsia" w:ascii="宋体" w:hAnsi="宋体"/>
          <w:szCs w:val="21"/>
          <w:highlight w:val="none"/>
        </w:rPr>
        <w:t xml:space="preserve">（1）本合同正常履行完毕；</w:t>
      </w:r>
      <w:r/>
    </w:p>
    <w:p>
      <w:pPr>
        <w:ind w:firstLine="420"/>
        <w:spacing w:line="360" w:lineRule="auto"/>
        <w:rPr>
          <w:rFonts w:ascii="宋体" w:hAnsi="宋体"/>
          <w:szCs w:val="21"/>
          <w:highlight w:val="none"/>
        </w:rPr>
      </w:pPr>
      <w:r>
        <w:rPr>
          <w:rFonts w:hint="eastAsia" w:ascii="宋体" w:hAnsi="宋体"/>
          <w:szCs w:val="21"/>
          <w:highlight w:val="none"/>
        </w:rPr>
        <w:t xml:space="preserve">（2）因不可抗力导致本合同无法履行或履行不必要；</w:t>
      </w:r>
      <w:r/>
    </w:p>
    <w:p>
      <w:pPr>
        <w:ind w:firstLine="420"/>
        <w:spacing w:line="360" w:lineRule="auto"/>
        <w:rPr>
          <w:rFonts w:ascii="宋体" w:hAnsi="宋体"/>
          <w:szCs w:val="21"/>
          <w:highlight w:val="none"/>
        </w:rPr>
      </w:pPr>
      <w:r>
        <w:rPr>
          <w:rFonts w:hint="eastAsia" w:ascii="宋体" w:hAnsi="宋体"/>
          <w:szCs w:val="21"/>
          <w:highlight w:val="none"/>
        </w:rPr>
        <w:t xml:space="preserve">（3）任何一方行使解除权解除本合同；</w:t>
      </w:r>
      <w:r/>
    </w:p>
    <w:p>
      <w:pPr>
        <w:ind w:firstLine="420"/>
        <w:spacing w:line="360" w:lineRule="auto"/>
        <w:rPr>
          <w:rFonts w:ascii="宋体" w:hAnsi="宋体"/>
          <w:szCs w:val="21"/>
          <w:highlight w:val="none"/>
        </w:rPr>
      </w:pPr>
      <w:r>
        <w:rPr>
          <w:rFonts w:hint="eastAsia" w:ascii="宋体" w:hAnsi="宋体"/>
          <w:szCs w:val="21"/>
          <w:highlight w:val="none"/>
        </w:rPr>
        <w:t xml:space="preserve">（4）合同的继续履行将损害国家利益和社会公共利益。</w:t>
      </w:r>
      <w:r/>
    </w:p>
    <w:p>
      <w:pPr>
        <w:ind w:firstLine="480"/>
        <w:spacing w:line="360" w:lineRule="auto"/>
        <w:rPr>
          <w:rFonts w:ascii="宋体" w:hAnsi="宋体"/>
          <w:szCs w:val="21"/>
          <w:highlight w:val="none"/>
        </w:rPr>
      </w:pPr>
      <w:r>
        <w:rPr>
          <w:rFonts w:hint="eastAsia" w:ascii="宋体" w:hAnsi="宋体"/>
          <w:szCs w:val="21"/>
          <w:highlight w:val="none"/>
        </w:rPr>
        <w:t xml:space="preserve">除上述情形外，甲乙双方不得擅自终止合同。</w:t>
      </w:r>
      <w:r/>
    </w:p>
    <w:p>
      <w:pPr>
        <w:ind w:firstLine="422"/>
        <w:spacing w:line="360" w:lineRule="auto"/>
        <w:rPr>
          <w:rFonts w:ascii="宋体" w:hAnsi="宋体"/>
          <w:b/>
          <w:szCs w:val="21"/>
          <w:highlight w:val="none"/>
          <w:lang w:val="zh-CN"/>
        </w:rPr>
        <w:outlineLvl w:val="2"/>
      </w:pPr>
      <w:r/>
      <w:bookmarkStart w:id="57" w:name="_Toc523064075"/>
      <w:r/>
      <w:bookmarkStart w:id="58" w:name="_Toc514592381"/>
      <w:r/>
      <w:bookmarkStart w:id="59" w:name="_Toc523128890"/>
      <w:r>
        <w:rPr>
          <w:rFonts w:hint="eastAsia" w:ascii="宋体" w:hAnsi="宋体"/>
          <w:b/>
          <w:szCs w:val="21"/>
          <w:highlight w:val="none"/>
          <w:lang w:val="zh-CN"/>
        </w:rPr>
        <w:t xml:space="preserve">第十三条  争议解决方式</w:t>
      </w:r>
      <w:bookmarkEnd w:id="57"/>
      <w:r/>
      <w:bookmarkEnd w:id="58"/>
      <w:r/>
      <w:bookmarkEnd w:id="59"/>
      <w:r/>
      <w:r/>
    </w:p>
    <w:p>
      <w:pPr>
        <w:ind w:firstLine="420"/>
        <w:spacing w:line="360" w:lineRule="auto"/>
        <w:rPr>
          <w:rFonts w:ascii="宋体" w:hAnsi="宋体"/>
          <w:szCs w:val="21"/>
          <w:highlight w:val="none"/>
        </w:rPr>
      </w:pPr>
      <w:r>
        <w:rPr>
          <w:rFonts w:hint="eastAsia" w:ascii="宋体" w:hAnsi="宋体"/>
          <w:szCs w:val="21"/>
          <w:highlight w:val="none"/>
        </w:rPr>
        <w:t xml:space="preserve">在执行本合同过程中所发生的或与本合同有关的一切争端，甲乙双方应通过友好协商的办法进行解决。如协商不能解决，则向甲方所在地人民法院提起诉讼。</w:t>
      </w:r>
      <w:r/>
    </w:p>
    <w:p>
      <w:pPr>
        <w:ind w:firstLine="422"/>
        <w:spacing w:line="360" w:lineRule="auto"/>
        <w:rPr>
          <w:rFonts w:ascii="宋体" w:hAnsi="宋体"/>
          <w:b/>
          <w:szCs w:val="21"/>
          <w:highlight w:val="none"/>
          <w:lang w:val="zh-CN"/>
        </w:rPr>
        <w:outlineLvl w:val="2"/>
      </w:pPr>
      <w:r/>
      <w:bookmarkStart w:id="60" w:name="_Toc523064076"/>
      <w:r/>
      <w:bookmarkStart w:id="61" w:name="_Toc523128891"/>
      <w:r/>
      <w:bookmarkStart w:id="62" w:name="_Toc514592382"/>
      <w:r>
        <w:rPr>
          <w:rFonts w:hint="eastAsia" w:ascii="宋体" w:hAnsi="宋体"/>
          <w:b/>
          <w:szCs w:val="21"/>
          <w:highlight w:val="none"/>
          <w:lang w:val="zh-CN"/>
        </w:rPr>
        <w:t xml:space="preserve">第十四条  合同生效及其他</w:t>
      </w:r>
      <w:bookmarkEnd w:id="60"/>
      <w:r/>
      <w:bookmarkEnd w:id="61"/>
      <w:r/>
      <w:bookmarkEnd w:id="62"/>
      <w:r/>
      <w:r/>
    </w:p>
    <w:p>
      <w:pPr>
        <w:ind w:firstLine="420"/>
        <w:spacing w:line="360" w:lineRule="auto"/>
        <w:rPr>
          <w:rFonts w:ascii="宋体" w:hAnsi="宋体"/>
          <w:szCs w:val="21"/>
          <w:highlight w:val="none"/>
        </w:rPr>
      </w:pPr>
      <w:r>
        <w:rPr>
          <w:rFonts w:hint="eastAsia" w:ascii="宋体" w:hAnsi="宋体"/>
          <w:szCs w:val="21"/>
          <w:highlight w:val="none"/>
        </w:rPr>
        <w:t xml:space="preserve">1、合同应在甲乙双方代表签字并加盖公章后生效。</w:t>
      </w:r>
      <w:r/>
    </w:p>
    <w:p>
      <w:pPr>
        <w:ind w:firstLine="420"/>
        <w:spacing w:line="360" w:lineRule="auto"/>
        <w:rPr>
          <w:rFonts w:ascii="宋体" w:hAnsi="宋体"/>
          <w:szCs w:val="21"/>
          <w:highlight w:val="none"/>
        </w:rPr>
      </w:pPr>
      <w:r>
        <w:rPr>
          <w:rFonts w:hint="eastAsia" w:ascii="宋体" w:hAnsi="宋体"/>
          <w:szCs w:val="21"/>
          <w:highlight w:val="none"/>
        </w:rPr>
        <w:t xml:space="preserve">2、本合同一式 </w:t>
      </w:r>
      <w:r>
        <w:rPr>
          <w:rFonts w:ascii="宋体" w:hAnsi="宋体"/>
          <w:szCs w:val="21"/>
          <w:highlight w:val="none"/>
        </w:rPr>
        <w:t xml:space="preserve"> </w:t>
      </w:r>
      <w:r>
        <w:rPr>
          <w:rFonts w:hint="eastAsia" w:ascii="宋体" w:hAnsi="宋体"/>
          <w:szCs w:val="21"/>
          <w:highlight w:val="none"/>
        </w:rPr>
        <w:t xml:space="preserve">份，甲方执 份、乙方执 份。</w:t>
      </w:r>
      <w:r/>
    </w:p>
    <w:p>
      <w:pPr>
        <w:ind w:firstLine="420"/>
        <w:spacing w:line="360" w:lineRule="auto"/>
        <w:rPr>
          <w:rFonts w:ascii="宋体" w:hAnsi="宋体"/>
          <w:szCs w:val="21"/>
          <w:highlight w:val="none"/>
        </w:rPr>
      </w:pPr>
      <w:r>
        <w:rPr>
          <w:rFonts w:hint="eastAsia" w:ascii="宋体" w:hAnsi="宋体"/>
          <w:szCs w:val="21"/>
          <w:highlight w:val="none"/>
        </w:rPr>
        <w:t xml:space="preserve">3、本合同应按照中华人民共和国的现行法律进行解释。</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甲方（盖章）：                                 乙方（盖章）： </w:t>
      </w:r>
      <w:r/>
    </w:p>
    <w:p>
      <w:pPr>
        <w:spacing w:line="360" w:lineRule="auto"/>
        <w:rPr>
          <w:rFonts w:ascii="宋体" w:hAnsi="宋体"/>
          <w:szCs w:val="21"/>
          <w:highlight w:val="none"/>
        </w:rPr>
      </w:pPr>
      <w:r>
        <w:rPr>
          <w:rFonts w:hint="eastAsia" w:ascii="宋体" w:hAnsi="宋体"/>
          <w:szCs w:val="21"/>
          <w:highlight w:val="none"/>
        </w:rPr>
        <w:t xml:space="preserve">代表签字：</w:t>
      </w:r>
      <w:r>
        <w:rPr>
          <w:rFonts w:hint="eastAsia" w:ascii="宋体" w:hAnsi="宋体"/>
          <w:szCs w:val="21"/>
          <w:highlight w:val="none"/>
          <w:lang w:val="en-US" w:eastAsia="zh-CN"/>
        </w:rPr>
        <w:t xml:space="preserve">                               </w:t>
      </w:r>
      <w:r>
        <w:rPr>
          <w:rFonts w:hint="eastAsia" w:ascii="宋体" w:hAnsi="宋体"/>
          <w:szCs w:val="21"/>
          <w:highlight w:val="none"/>
        </w:rPr>
        <w:t xml:space="preserve">      授权代表签字：</w:t>
      </w:r>
      <w:r/>
    </w:p>
    <w:p>
      <w:pPr>
        <w:ind w:firstLine="4830"/>
        <w:spacing w:line="360" w:lineRule="auto"/>
        <w:rPr>
          <w:rFonts w:ascii="宋体" w:hAnsi="宋体"/>
          <w:szCs w:val="21"/>
          <w:highlight w:val="none"/>
        </w:rPr>
      </w:pPr>
      <w:r>
        <w:rPr>
          <w:rFonts w:hint="eastAsia" w:ascii="宋体" w:hAnsi="宋体"/>
          <w:szCs w:val="21"/>
          <w:highlight w:val="none"/>
        </w:rPr>
        <w:t xml:space="preserve">日期：     年    月    日</w:t>
      </w:r>
      <w:r/>
    </w:p>
    <w:p>
      <w:pPr>
        <w:rPr>
          <w:rFonts w:hint="eastAsia"/>
          <w:highlight w:val="none"/>
        </w:rPr>
      </w:pPr>
      <w:r>
        <w:rPr>
          <w:rFonts w:hint="eastAsia"/>
          <w:highlight w:val="none"/>
        </w:rPr>
        <w:br w:type="page" w:clear="all"/>
      </w:r>
      <w:r/>
    </w:p>
    <w:p>
      <w:pPr>
        <w:pStyle w:val="1069"/>
        <w:spacing w:before="0" w:beforeAutospacing="0" w:after="0" w:afterAutospacing="0" w:line="276" w:lineRule="auto"/>
        <w:rPr>
          <w:rFonts w:hint="eastAsia"/>
          <w:sz w:val="21"/>
          <w:szCs w:val="21"/>
          <w:highlight w:val="none"/>
        </w:rPr>
      </w:pPr>
      <w:r>
        <w:rPr>
          <w:rFonts w:hint="eastAsia"/>
          <w:b/>
          <w:bCs/>
          <w:sz w:val="21"/>
          <w:szCs w:val="21"/>
          <w:highlight w:val="none"/>
        </w:rPr>
        <w:t xml:space="preserve">附件2：廉 政 协 议 书</w:t>
      </w:r>
      <w:r/>
    </w:p>
    <w:p>
      <w:pPr>
        <w:pStyle w:val="1069"/>
        <w:jc w:val="center"/>
        <w:spacing w:before="0" w:beforeAutospacing="0" w:after="0" w:afterAutospacing="0" w:line="276" w:lineRule="auto"/>
        <w:rPr>
          <w:rFonts w:hint="eastAsia"/>
          <w:sz w:val="21"/>
          <w:szCs w:val="21"/>
          <w:highlight w:val="none"/>
        </w:rPr>
      </w:pPr>
      <w:r>
        <w:rPr>
          <w:rFonts w:hint="eastAsia"/>
          <w:b/>
          <w:bCs/>
          <w:sz w:val="21"/>
          <w:szCs w:val="21"/>
          <w:highlight w:val="none"/>
        </w:rPr>
        <w:t xml:space="preserve">廉政协议书</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为了贯彻落实党中央国务院《关于实现党风廉政建设责任制的规定》和江苏省、南京市有关廉政建设的法律法规，加强工程建设中的党风廉政建设，保证</w:t>
      </w:r>
      <w:r>
        <w:rPr>
          <w:rFonts w:hint="eastAsia"/>
          <w:sz w:val="21"/>
          <w:szCs w:val="21"/>
          <w:highlight w:val="none"/>
          <w:lang w:eastAsia="zh-CN"/>
        </w:rPr>
        <w:t xml:space="preserve">南京市栖霞区市政设施综合养护管理所</w:t>
      </w:r>
      <w:r>
        <w:rPr>
          <w:rFonts w:hint="eastAsia"/>
          <w:sz w:val="21"/>
          <w:szCs w:val="21"/>
          <w:highlight w:val="none"/>
        </w:rPr>
        <w:t xml:space="preserve">项目优质、高效、健康、有序地进行，</w:t>
      </w:r>
      <w:r>
        <w:rPr>
          <w:rFonts w:hint="eastAsia"/>
          <w:sz w:val="21"/>
          <w:szCs w:val="21"/>
          <w:highlight w:val="none"/>
          <w:lang w:eastAsia="zh-CN"/>
        </w:rPr>
        <w:t xml:space="preserve">南京市栖霞区市政设施综合养护管理所</w:t>
      </w:r>
      <w:r>
        <w:rPr>
          <w:rFonts w:hint="eastAsia"/>
          <w:sz w:val="21"/>
          <w:szCs w:val="21"/>
          <w:highlight w:val="none"/>
        </w:rPr>
        <w:t xml:space="preserve">（以下称甲方）,与承担</w:t>
      </w:r>
      <w:r>
        <w:rPr>
          <w:rFonts w:hint="eastAsia"/>
          <w:sz w:val="21"/>
          <w:szCs w:val="21"/>
          <w:highlight w:val="none"/>
          <w:lang w:eastAsia="zh-CN"/>
        </w:rPr>
        <w:t xml:space="preserve">2026年仙林大学城城市道路挖掘修复服务项目</w:t>
      </w:r>
      <w:r>
        <w:rPr>
          <w:rFonts w:hint="eastAsia"/>
          <w:sz w:val="21"/>
          <w:szCs w:val="21"/>
          <w:highlight w:val="none"/>
        </w:rPr>
        <w:t xml:space="preserve">的实施单位（以下称乙方）特订立如下廉政协议书。</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第一条、甲乙双方约定</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l、甲乙双方应共同遵守国家和省、市以及行业主管部门关于加强党风廉政建设的各项规定。</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2、甲乙双方应认真执行合同文件,自觉按合同办事。</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3、除法律认定的商业秘密和合同文件另有规定之外,甲乙双方的业务活动应坚持公开、公正、透明的原则,严禁损害国家和甲乙双方集体利益、违反相关管理规章制度的不正当交易。</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4、甲乙双方应加强对本项目参加人员的廉政监督,建立和健全廉政制度,认真查处本方人员的违法违纪行为。</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5、甲乙双方有对本方人员开展廉政告知、廉政教育和职业道德教育的义务。</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6、甲乙双方如发现对方在业务活动中有不廉洁行为,有及时提醒对方并督促其纠正的权利和义务。</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第二条、甲方在廉政建设方面的责任</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1、甲方及其工作人员不得以任何形式向乙方索要和收受回扣。</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2、甲方及其工作人员不得接受乙方的礼金、有价证券和贵重物品,不得在乙方报销任何应由个人支付的费用。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3、甲方工作人员不得参加可能对公正执行公务有影响的宴请、娱乐、休闲、旅游等活动。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4、甲方及其工作人员不得要求或者接受乙方为其住房装修、婚丧嫁娶、家属子女的工作安排以及出国、出境等提供方便。</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5、甲方及其工作人员不得向乙方介绍家属、亲友从事与甲方工程有关的材料设备供应、工程分包等经济活动。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6、甲方工作人员不得在家里接待乙方有关工程事项的询访。</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第三条、乙方在廉政建设方面的责任</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1、乙方不得以任何理由向甲方及其工作人员赠送礼金、有价证券和贵重物品等。</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2、乙方不得以任何名义为甲方及其工作人员报支应由个人支付的任何费用。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3、乙方不得以任何理由邀请甲方工作人员参加宴请、娱乐、休闲、旅游等活动。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4、乙方不得为甲方单位和个人购置或提供通讯工具、交通工具、家电和高档办公用品或者为通讯工具充值。</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5、乙方人员不得到甲方人员家里询访有关项目事项。</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第四条、违约责任</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1、甲方及其工作人员有违反本廉政协议书第一条和第二条的,按甲方单位的廉政建设规定处罚，同时汇报检察机关。</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2、乙方有违反本廉政协议书第一条和第三条的,除通过上级纪检监察机关按乙方单位的廉政建设规定处罚外,视情节轻重和造成损失大小依照相关法律、法规追究相关责任，且在3年内不得参加</w:t>
      </w:r>
      <w:r>
        <w:rPr>
          <w:rFonts w:hint="eastAsia"/>
          <w:sz w:val="21"/>
          <w:szCs w:val="21"/>
          <w:highlight w:val="none"/>
          <w:lang w:eastAsia="zh-CN"/>
        </w:rPr>
        <w:t xml:space="preserve">南京市栖霞区市政设施综合养护管理所</w:t>
      </w:r>
      <w:r>
        <w:rPr>
          <w:rFonts w:hint="eastAsia"/>
          <w:sz w:val="21"/>
          <w:szCs w:val="21"/>
          <w:highlight w:val="none"/>
        </w:rPr>
        <w:t xml:space="preserve">招投标活动。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第五条、如出现廉政问题，由监督部门按相关法律法规进行处理。</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第六条、本廉政协议书有效期为从甲乙双方签署之日起,到该项目完成止。</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第七条、本廉政协议书作为合同的附件,与合同具有同等的法律效力,经协议双方签署后立即生效。</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本协议书未尽事宜，参照国家相关法律规定及相关规定。</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甲方单位：（盖章）            乙方单位：（盖章）</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法定代表人：                  法定代表人：</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地址：                        地址：</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电话：                        电话：</w:t>
      </w:r>
      <w:r/>
    </w:p>
    <w:p>
      <w:pPr>
        <w:pStyle w:val="1069"/>
        <w:spacing w:before="0" w:beforeAutospacing="0" w:after="0" w:afterAutospacing="0" w:line="276" w:lineRule="auto"/>
        <w:rPr>
          <w:rFonts w:hint="eastAsia"/>
          <w:highlight w:val="none"/>
        </w:rPr>
      </w:pPr>
      <w:r>
        <w:rPr>
          <w:rFonts w:hint="eastAsia"/>
          <w:sz w:val="21"/>
          <w:szCs w:val="21"/>
          <w:highlight w:val="none"/>
        </w:rPr>
        <w:t xml:space="preserve">签约日期：   年  月  日       签约日期：  年  月   日 </w:t>
      </w:r>
      <w:r/>
    </w:p>
    <w:p>
      <w:pPr>
        <w:jc w:val="left"/>
        <w:widowControl/>
        <w:rPr>
          <w:rFonts w:hint="eastAsia" w:ascii="宋体" w:hAnsi="宋体" w:cs="宋体"/>
          <w:b/>
          <w:bCs/>
          <w:sz w:val="32"/>
          <w:szCs w:val="44"/>
          <w:highlight w:val="none"/>
        </w:rPr>
      </w:pPr>
      <w:r>
        <w:rPr>
          <w:rFonts w:hint="eastAsia" w:ascii="宋体" w:hAnsi="宋体" w:cs="宋体"/>
          <w:highlight w:val="none"/>
        </w:rPr>
        <w:br w:type="page" w:clear="all"/>
      </w:r>
      <w:r/>
    </w:p>
    <w:p>
      <w:pPr>
        <w:pStyle w:val="1027"/>
        <w:numPr>
          <w:ilvl w:val="0"/>
          <w:numId w:val="7"/>
        </w:numPr>
        <w:ind w:left="0"/>
        <w:rPr>
          <w:rFonts w:hint="eastAsia" w:ascii="宋体" w:hAnsi="宋体" w:cs="宋体"/>
          <w:highlight w:val="none"/>
        </w:rPr>
      </w:pPr>
      <w:r/>
      <w:bookmarkStart w:id="63" w:name="_Toc2050"/>
      <w:r>
        <w:rPr>
          <w:rFonts w:hint="eastAsia" w:ascii="宋体" w:hAnsi="宋体" w:cs="宋体"/>
          <w:highlight w:val="none"/>
        </w:rPr>
        <w:t xml:space="preserve">投标文件格式及附件</w:t>
      </w:r>
      <w:bookmarkEnd w:id="20"/>
      <w:r/>
      <w:bookmarkEnd w:id="63"/>
      <w:r/>
      <w:r/>
    </w:p>
    <w:p>
      <w:pPr>
        <w:pStyle w:val="1082"/>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致：</w:t>
      </w:r>
      <w:r>
        <w:rPr>
          <w:rFonts w:hint="eastAsia" w:ascii="宋体" w:hAnsi="宋体" w:cs="宋体"/>
          <w:szCs w:val="21"/>
          <w:highlight w:val="none"/>
          <w:lang w:eastAsia="zh-CN"/>
        </w:rPr>
        <w:t xml:space="preserve">江苏泰鼎工程咨询有限公司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贵方组织的其他采购人式采购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1069"/>
        <w:ind w:left="0" w:right="0" w:firstLine="480"/>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本授权书声明：____________（投标人名称）授权</w:t>
      </w:r>
      <w:r>
        <w:rPr>
          <w:rFonts w:hint="default" w:ascii="Times New Roman" w:hAnsi="Times New Roman" w:cs="Times New Roman"/>
          <w:color w:val="000000"/>
          <w:sz w:val="24"/>
          <w:szCs w:val="24"/>
          <w:highlight w:val="none"/>
        </w:rPr>
        <w:t xml:space="preserve">________________</w:t>
      </w:r>
      <w:r>
        <w:rPr>
          <w:rFonts w:ascii="宋体" w:hAnsi="宋体" w:eastAsia="宋体" w:cs="宋体"/>
          <w:color w:val="000000"/>
          <w:sz w:val="24"/>
          <w:szCs w:val="24"/>
          <w:highlight w:val="none"/>
        </w:rPr>
        <w:t xml:space="preserve">（被授权人的姓名）为我方就</w:t>
      </w:r>
      <w:r>
        <w:rPr>
          <w:rFonts w:hint="default" w:ascii="Times New Roman" w:hAnsi="Times New Roman" w:cs="Times New Roman"/>
          <w:color w:val="000000"/>
          <w:sz w:val="24"/>
          <w:szCs w:val="24"/>
          <w:highlight w:val="none"/>
        </w:rPr>
        <w:t xml:space="preserve">JSZC-</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号项目采购活动的合法代理人，以本单位名义全权处理一切与该项目采购有关的事务。</w:t>
      </w:r>
      <w:r/>
    </w:p>
    <w:p>
      <w:pPr>
        <w:pStyle w:val="1069"/>
        <w:ind w:left="0" w:firstLine="480"/>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本授权书于______年</w:t>
      </w:r>
      <w:r>
        <w:rPr>
          <w:rFonts w:hint="default" w:ascii="Times New Roman" w:hAnsi="Times New Roman" w:cs="Times New Roman"/>
          <w:color w:val="000000"/>
          <w:sz w:val="24"/>
          <w:szCs w:val="24"/>
          <w:highlight w:val="none"/>
        </w:rPr>
        <w:t xml:space="preserve">____</w:t>
      </w:r>
      <w:r>
        <w:rPr>
          <w:rFonts w:ascii="宋体" w:hAnsi="宋体" w:eastAsia="宋体" w:cs="宋体"/>
          <w:color w:val="000000"/>
          <w:sz w:val="24"/>
          <w:szCs w:val="24"/>
          <w:highlight w:val="none"/>
        </w:rPr>
        <w:t xml:space="preserve">月</w:t>
      </w:r>
      <w:r>
        <w:rPr>
          <w:rFonts w:hint="default" w:ascii="Times New Roman" w:hAnsi="Times New Roman" w:cs="Times New Roman"/>
          <w:color w:val="000000"/>
          <w:sz w:val="24"/>
          <w:szCs w:val="24"/>
          <w:highlight w:val="none"/>
        </w:rPr>
        <w:t xml:space="preserve">____</w:t>
      </w:r>
      <w:r>
        <w:rPr>
          <w:rFonts w:ascii="宋体" w:hAnsi="宋体" w:eastAsia="宋体" w:cs="宋体"/>
          <w:color w:val="000000"/>
          <w:sz w:val="24"/>
          <w:szCs w:val="24"/>
          <w:highlight w:val="none"/>
        </w:rPr>
        <w:t xml:space="preserve">日起生效，特此声明。</w:t>
      </w:r>
      <w:r/>
    </w:p>
    <w:p>
      <w:pPr>
        <w:pStyle w:val="1069"/>
        <w:keepLines w:val="0"/>
        <w:keepNext w:val="0"/>
        <w:spacing w:before="240" w:beforeAutospacing="0" w:after="240" w:afterAutospacing="0"/>
        <w:widowControl/>
        <w:rPr>
          <w:rFonts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r>
      <w:r/>
    </w:p>
    <w:p>
      <w:pPr>
        <w:pStyle w:val="1069"/>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被授权人身份证号码：</w:t>
      </w:r>
      <w:r>
        <w:rPr>
          <w:rFonts w:ascii="宋体" w:hAnsi="宋体" w:eastAsia="宋体" w:cs="宋体"/>
          <w:color w:val="000000"/>
          <w:sz w:val="24"/>
          <w:szCs w:val="24"/>
          <w:highlight w:val="none"/>
          <w:u w:val="single"/>
        </w:rPr>
        <w:t xml:space="preserve">         </w:t>
      </w:r>
      <w:r/>
    </w:p>
    <w:p>
      <w:pPr>
        <w:pStyle w:val="1069"/>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被授权人联系电话：（手机）</w:t>
      </w:r>
      <w:r>
        <w:rPr>
          <w:rFonts w:ascii="宋体" w:hAnsi="宋体" w:eastAsia="宋体" w:cs="宋体"/>
          <w:color w:val="000000"/>
          <w:sz w:val="24"/>
          <w:szCs w:val="24"/>
          <w:highlight w:val="none"/>
          <w:u w:val="single"/>
        </w:rPr>
        <w:t xml:space="preserve">          </w:t>
      </w:r>
      <w:r/>
    </w:p>
    <w:p>
      <w:pPr>
        <w:pStyle w:val="1069"/>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授权单位名称：</w:t>
      </w:r>
      <w:r>
        <w:rPr>
          <w:rFonts w:ascii="宋体" w:hAnsi="宋体" w:eastAsia="宋体" w:cs="宋体"/>
          <w:color w:val="000000"/>
          <w:sz w:val="24"/>
          <w:szCs w:val="24"/>
          <w:highlight w:val="none"/>
          <w:u w:val="single"/>
        </w:rPr>
        <w:t xml:space="preserve">（加盖CA电子公章）</w:t>
      </w:r>
      <w:r/>
    </w:p>
    <w:p>
      <w:pPr>
        <w:pStyle w:val="1069"/>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单位地址：</w:t>
      </w:r>
      <w:r>
        <w:rPr>
          <w:rFonts w:ascii="宋体" w:hAnsi="宋体" w:eastAsia="宋体" w:cs="宋体"/>
          <w:color w:val="000000"/>
          <w:sz w:val="24"/>
          <w:szCs w:val="24"/>
          <w:highlight w:val="none"/>
          <w:u w:val="single"/>
        </w:rPr>
        <w:t xml:space="preserve">                    </w:t>
      </w:r>
      <w:r/>
    </w:p>
    <w:p>
      <w:pPr>
        <w:pStyle w:val="1069"/>
        <w:keepLines w:val="0"/>
        <w:keepNext w:val="0"/>
        <w:spacing w:before="240" w:beforeAutospacing="0" w:after="24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日期：</w:t>
      </w:r>
      <w:r>
        <w:rPr>
          <w:rFonts w:ascii="宋体" w:hAnsi="宋体" w:eastAsia="宋体" w:cs="宋体"/>
          <w:color w:val="000000"/>
          <w:sz w:val="24"/>
          <w:szCs w:val="24"/>
          <w:highlight w:val="none"/>
          <w:u w:val="single"/>
        </w:rPr>
        <w:t xml:space="preserve">                       </w:t>
      </w:r>
      <w:r/>
    </w:p>
    <w:p>
      <w:pPr>
        <w:ind w:firstLine="480"/>
        <w:spacing w:line="480" w:lineRule="exact"/>
        <w:rPr>
          <w:rFonts w:hint="eastAsia" w:ascii="宋体" w:hAnsi="宋体"/>
          <w:szCs w:val="21"/>
          <w:highlight w:val="none"/>
        </w:rPr>
      </w:pPr>
      <w:r>
        <w:rPr>
          <w:rFonts w:hint="eastAsia" w:ascii="宋体" w:hAnsi="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64" w:name="_Toc26810"/>
      <w:r>
        <w:rPr>
          <w:rFonts w:hint="eastAsia" w:ascii="宋体" w:hAnsi="宋体" w:cs="宋体"/>
          <w:b/>
          <w:bCs/>
          <w:szCs w:val="21"/>
          <w:highlight w:val="none"/>
          <w:lang w:val="zh-CN"/>
        </w:rPr>
        <w:t xml:space="preserve">附件三、</w:t>
      </w:r>
      <w:bookmarkEnd w:id="64"/>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1040"/>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1037"/>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5132" w:type="dxa"/>
            <w:vAlign w:val="center"/>
            <w:textDirection w:val="lrTb"/>
            <w:noWrap w:val="false"/>
          </w:tcPr>
          <w:p>
            <w:pPr>
              <w:pStyle w:val="1040"/>
              <w:ind w:firstLine="440"/>
              <w:rPr>
                <w:sz w:val="30"/>
                <w:szCs w:val="30"/>
                <w:highlight w:val="none"/>
              </w:rPr>
            </w:pPr>
            <w:r>
              <w:rPr>
                <w:rFonts w:hint="eastAsia" w:ascii="宋体" w:hAnsi="宋体" w:cs="宋体"/>
                <w:sz w:val="22"/>
                <w:szCs w:val="22"/>
                <w:highlight w:val="none"/>
              </w:rPr>
              <w:t xml:space="preserve">详见苏采云系统</w:t>
            </w:r>
            <w:r/>
          </w:p>
        </w:tc>
        <w:tc>
          <w:tcPr>
            <w:tcW w:w="2693"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填写优惠率即下浮率，不理解的请务必联系招标代理！</w:t>
            </w:r>
            <w:r/>
          </w:p>
        </w:tc>
      </w:tr>
      <w:tr>
        <w:trPr>
          <w:trHeight w:val="829"/>
        </w:trPr>
        <w:tc>
          <w:tcPr>
            <w:tcW w:w="1524"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5132" w:type="dxa"/>
            <w:vAlign w:val="center"/>
            <w:textDirection w:val="lrTb"/>
            <w:noWrap w:val="false"/>
          </w:tcPr>
          <w:p>
            <w:pPr>
              <w:pStyle w:val="1040"/>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1524" w:type="dxa"/>
            <w:vAlign w:val="center"/>
            <w:textDirection w:val="lrTb"/>
            <w:noWrap w:val="false"/>
          </w:tcPr>
          <w:p>
            <w:pPr>
              <w:pStyle w:val="1040"/>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5132" w:type="dxa"/>
            <w:vAlign w:val="center"/>
            <w:textDirection w:val="lrTb"/>
            <w:noWrap w:val="false"/>
          </w:tcPr>
          <w:p>
            <w:pPr>
              <w:pStyle w:val="1040"/>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1040"/>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8"/>
        </w:numPr>
        <w:ind w:firstLine="422"/>
        <w:jc w:val="left"/>
        <w:spacing w:line="360" w:lineRule="auto"/>
        <w:shd w:val="clear" w:color="auto" w:fill="ffffff"/>
        <w:widowControl/>
        <w:rPr>
          <w:rFonts w:hint="eastAsia" w:ascii="宋体" w:hAnsi="宋体" w:cs="宋体"/>
          <w:b/>
          <w:bCs/>
          <w:szCs w:val="21"/>
          <w:highlight w:val="none"/>
        </w:rPr>
      </w:pPr>
      <w:r/>
      <w:bookmarkStart w:id="65"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65"/>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t xml:space="preserve">（如有，格式自拟）</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1048"/>
        <w:ind w:left="1260"/>
        <w:rPr>
          <w:highlight w:val="none"/>
        </w:rPr>
      </w:pPr>
      <w:r>
        <w:rPr>
          <w:highlight w:val="none"/>
        </w:rPr>
      </w:r>
      <w:r/>
    </w:p>
    <w:p>
      <w:pPr>
        <w:rPr>
          <w:highlight w:val="none"/>
        </w:rPr>
      </w:pPr>
      <w:r>
        <w:rPr>
          <w:highlight w:val="none"/>
        </w:rPr>
      </w:r>
      <w:r/>
    </w:p>
    <w:p>
      <w:pPr>
        <w:pStyle w:val="1048"/>
        <w:ind w:left="1260"/>
        <w:rPr>
          <w:highlight w:val="none"/>
        </w:rPr>
      </w:pPr>
      <w:r>
        <w:rPr>
          <w:highlight w:val="none"/>
        </w:rPr>
      </w:r>
      <w:r/>
    </w:p>
    <w:p>
      <w:pPr>
        <w:rPr>
          <w:highlight w:val="none"/>
        </w:rPr>
      </w:pPr>
      <w:r>
        <w:rPr>
          <w:highlight w:val="none"/>
        </w:rPr>
      </w:r>
      <w:r/>
    </w:p>
    <w:p>
      <w:pPr>
        <w:pStyle w:val="1048"/>
        <w:ind w:left="1260"/>
        <w:rPr>
          <w:highlight w:val="none"/>
        </w:rPr>
      </w:pPr>
      <w:r>
        <w:rPr>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8"/>
        <w:gridCol w:w="1779"/>
        <w:gridCol w:w="2046"/>
        <w:gridCol w:w="3194"/>
        <w:gridCol w:w="1321"/>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3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217"/>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103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103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jc w:val="left"/>
        <w:widowControl/>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312" w:after="312" w:line="480" w:lineRule="auto"/>
        <w:rPr>
          <w:rFonts w:hint="eastAsia" w:ascii="宋体" w:hAnsi="宋体" w:cs="宋体"/>
          <w:b/>
          <w:bCs/>
          <w:sz w:val="28"/>
          <w:szCs w:val="28"/>
          <w:highlight w:val="none"/>
        </w:rPr>
      </w:pPr>
      <w:r/>
      <w:bookmarkStart w:id="66" w:name="OLE_LINK14"/>
      <w:r/>
      <w:bookmarkStart w:id="67" w:name="OLE_LINK13"/>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备注：</w:t>
      </w:r>
      <w:r/>
    </w:p>
    <w:p>
      <w:pPr>
        <w:ind w:firstLine="63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r/>
    </w:p>
    <w:p>
      <w:pPr>
        <w:ind w:firstLine="632"/>
        <w:keepLines/>
        <w:keepNext/>
        <w:rPr>
          <w:rFonts w:ascii="宋体" w:hAnsi="宋体" w:eastAsia="宋体" w:cs="宋体"/>
          <w:b/>
          <w:bCs/>
          <w:szCs w:val="24"/>
          <w:highlight w:val="none"/>
        </w:rPr>
        <w:outlineLvl w:val="9"/>
      </w:pPr>
      <w:r>
        <w:rPr>
          <w:rFonts w:hint="eastAsia" w:ascii="宋体" w:hAnsi="宋体" w:eastAsia="宋体" w:cs="宋体"/>
          <w:b/>
          <w:bCs/>
          <w:szCs w:val="24"/>
          <w:highlight w:val="none"/>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highlight w:val="none"/>
        </w:rPr>
        <w:sectPr>
          <w:headerReference w:type="default" r:id="rId10"/>
          <w:footerReference w:type="default" r:id="rId16"/>
          <w:footerReference w:type="first" r:id="rId17"/>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66"/>
      <w:r/>
      <w:bookmarkEnd w:id="67"/>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lang w:eastAsia="zh-CN"/>
        </w:rPr>
        <w:t xml:space="preserve">〔2017〕141号</w:t>
      </w:r>
      <w:r>
        <w:rPr>
          <w:rFonts w:hint="eastAsia" w:ascii="宋体" w:hAnsi="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1083"/>
        <w:rPr>
          <w:rFonts w:hint="eastAsia" w:ascii="宋体" w:hAnsi="宋体" w:cs="宋体"/>
          <w:bCs/>
          <w:highlight w:val="none"/>
        </w:rPr>
      </w:pPr>
      <w:r>
        <w:rPr>
          <w:rFonts w:hint="eastAsia" w:ascii="宋体" w:hAnsi="宋体" w:cs="宋体"/>
          <w:bCs/>
          <w:highlight w:val="none"/>
        </w:rPr>
      </w:r>
      <w:r/>
    </w:p>
    <w:p>
      <w:pPr>
        <w:pStyle w:val="1083"/>
        <w:rPr>
          <w:rFonts w:hint="eastAsia" w:ascii="宋体" w:hAnsi="宋体" w:cs="宋体"/>
          <w:bCs/>
          <w:highlight w:val="none"/>
        </w:rPr>
      </w:pPr>
      <w:r>
        <w:rPr>
          <w:rFonts w:hint="eastAsia" w:ascii="宋体" w:hAnsi="宋体" w:cs="宋体"/>
          <w:bCs/>
          <w:highlight w:val="none"/>
        </w:rPr>
      </w:r>
      <w:r/>
    </w:p>
    <w:p>
      <w:pPr>
        <w:pStyle w:val="1083"/>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before="24" w:after="24" w:line="360" w:lineRule="auto"/>
        <w:shd w:val="clear" w:color="auto" w:fill="ffffff"/>
        <w:widowControl/>
        <w:rPr>
          <w:rFonts w:hint="eastAsia" w:ascii="宋体" w:hAnsi="宋体" w:eastAsia="宋体" w:cs="宋体"/>
          <w:b/>
          <w:bCs/>
          <w:sz w:val="28"/>
          <w:highlight w:val="none"/>
          <w:lang w:eastAsia="zh-CN"/>
        </w:rPr>
      </w:pPr>
      <w:r>
        <w:rPr>
          <w:rFonts w:hint="eastAsia" w:ascii="宋体" w:hAnsi="宋体" w:cs="宋体"/>
          <w:b/>
          <w:bCs/>
          <w:sz w:val="28"/>
          <w:highlight w:val="none"/>
        </w:rPr>
        <w:t xml:space="preserve">关于符合本国产品标准的声明函</w:t>
      </w:r>
      <w:r/>
    </w:p>
    <w:p>
      <w:pPr>
        <w:pStyle w:val="1069"/>
        <w:ind w:firstLine="420"/>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9"/>
        <w:ind w:firstLine="420"/>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1.</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（产品名称1）</w:t>
      </w:r>
      <w:r>
        <w:rPr>
          <w:rStyle w:val="1078"/>
          <w:rFonts w:hint="eastAsia"/>
          <w:color w:val="000000" w:themeColor="text1"/>
          <w:sz w:val="21"/>
          <w:szCs w:val="21"/>
          <w:highlight w:val="none"/>
          <w:shd w:val="clear" w:color="auto" w:fill="ffffff"/>
          <w:vertAlign w:val="superscript"/>
          <w14:textFill>
            <w14:solidFill>
              <w14:schemeClr w14:val="tx1"/>
            </w14:solidFill>
          </w14:textFill>
        </w:rPr>
        <w:t xml:space="preserve">1</w:t>
      </w:r>
      <w:r>
        <w:rPr>
          <w:rFonts w:hint="eastAsia"/>
          <w:color w:val="000000" w:themeColor="text1"/>
          <w:sz w:val="21"/>
          <w:szCs w:val="21"/>
          <w:highlight w:val="none"/>
          <w:shd w:val="clear" w:color="auto" w:fill="ffffff"/>
          <w14:textFill>
            <w14:solidFill>
              <w14:schemeClr w14:val="tx1"/>
            </w14:solidFill>
          </w14:textFill>
        </w:rPr>
        <w:t xml:space="preserve">，生产厂为</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（厂名）</w:t>
      </w:r>
      <w:r>
        <w:rPr>
          <w:rStyle w:val="1078"/>
          <w:rFonts w:hint="eastAsia"/>
          <w:color w:val="000000" w:themeColor="text1"/>
          <w:sz w:val="21"/>
          <w:szCs w:val="21"/>
          <w:highlight w:val="none"/>
          <w:shd w:val="clear" w:color="auto" w:fill="ffffff"/>
          <w:vertAlign w:val="superscript"/>
          <w14:textFill>
            <w14:solidFill>
              <w14:schemeClr w14:val="tx1"/>
            </w14:solidFill>
          </w14:textFill>
        </w:rPr>
        <w:t xml:space="preserve">2</w:t>
      </w:r>
      <w:r>
        <w:rPr>
          <w:rFonts w:hint="eastAsia"/>
          <w:color w:val="000000" w:themeColor="text1"/>
          <w:sz w:val="21"/>
          <w:szCs w:val="21"/>
          <w:highlight w:val="none"/>
          <w:shd w:val="clear" w:color="auto" w:fill="ffffff"/>
          <w14:textFill>
            <w14:solidFill>
              <w14:schemeClr w14:val="tx1"/>
            </w14:solidFill>
          </w14:textFill>
        </w:rPr>
        <w:t xml:space="preserve">，厂址为</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（生产厂址）</w:t>
      </w:r>
      <w:r>
        <w:rPr>
          <w:rFonts w:hint="eastAsia"/>
          <w:color w:val="000000" w:themeColor="text1"/>
          <w:sz w:val="21"/>
          <w:szCs w:val="21"/>
          <w:highlight w:val="none"/>
          <w:shd w:val="clear" w:color="auto" w:fill="ffffff"/>
          <w14:textFill>
            <w14:solidFill>
              <w14:schemeClr w14:val="tx1"/>
            </w14:solidFill>
          </w14:textFill>
        </w:rPr>
        <w:t xml:space="preserve">。</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shd w:val="clear" w:color="auto" w:fill="ffffff"/>
          <w:vertAlign w:val="superscript"/>
          <w14:textFill>
            <w14:solidFill>
              <w14:schemeClr w14:val="tx1"/>
            </w14:solidFill>
          </w14:textFill>
        </w:rPr>
        <w:t xml:space="preserve">3</w:t>
      </w:r>
      <w:r>
        <w:rPr>
          <w:rFonts w:hint="eastAsia"/>
          <w:color w:val="000000" w:themeColor="text1"/>
          <w:sz w:val="21"/>
          <w:szCs w:val="21"/>
          <w:highlight w:val="none"/>
          <w:shd w:val="clear" w:color="auto" w:fill="ffffff"/>
          <w14:textFill>
            <w14:solidFill>
              <w14:schemeClr w14:val="tx1"/>
            </w14:solidFill>
          </w14:textFill>
        </w:rPr>
        <w:t xml:space="preserve">。</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shd w:val="clear" w:color="auto" w:fill="ffffff"/>
          <w:vertAlign w:val="superscript"/>
          <w14:textFill>
            <w14:solidFill>
              <w14:schemeClr w14:val="tx1"/>
            </w14:solidFill>
          </w14:textFill>
        </w:rPr>
        <w:t xml:space="preserve">4</w:t>
      </w:r>
      <w:r>
        <w:rPr>
          <w:rFonts w:hint="eastAsia"/>
          <w:color w:val="000000" w:themeColor="text1"/>
          <w:sz w:val="21"/>
          <w:szCs w:val="21"/>
          <w:highlight w:val="none"/>
          <w:shd w:val="clear" w:color="auto" w:fill="ffffff"/>
          <w14:textFill>
            <w14:solidFill>
              <w14:schemeClr w14:val="tx1"/>
            </w14:solidFill>
          </w14:textFill>
        </w:rPr>
        <w:t xml:space="preserve">在中国境内生产。</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shd w:val="clear" w:color="auto" w:fill="ffffff"/>
          <w:vertAlign w:val="superscript"/>
          <w14:textFill>
            <w14:solidFill>
              <w14:schemeClr w14:val="tx1"/>
            </w14:solidFill>
          </w14:textFill>
        </w:rPr>
        <w:t xml:space="preserve">5</w:t>
      </w:r>
      <w:r>
        <w:rPr>
          <w:rFonts w:hint="eastAsia"/>
          <w:color w:val="000000" w:themeColor="text1"/>
          <w:sz w:val="21"/>
          <w:szCs w:val="21"/>
          <w:highlight w:val="none"/>
          <w:shd w:val="clear" w:color="auto" w:fill="ffffff"/>
          <w14:textFill>
            <w14:solidFill>
              <w14:schemeClr w14:val="tx1"/>
            </w14:solidFill>
          </w14:textFill>
        </w:rPr>
        <w:t xml:space="preserve">在中国境内完成。</w:t>
      </w:r>
      <w:r/>
    </w:p>
    <w:p>
      <w:pPr>
        <w:pStyle w:val="1069"/>
        <w:ind w:firstLine="420"/>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（产品名称2）</w:t>
      </w:r>
      <w:r>
        <w:rPr>
          <w:rFonts w:hint="eastAsia"/>
          <w:color w:val="000000" w:themeColor="text1"/>
          <w:sz w:val="21"/>
          <w:szCs w:val="21"/>
          <w:highlight w:val="none"/>
          <w:shd w:val="clear" w:color="auto" w:fill="ffffff"/>
          <w14:textFill>
            <w14:solidFill>
              <w14:schemeClr w14:val="tx1"/>
            </w14:solidFill>
          </w14:textFill>
        </w:rPr>
        <w:t xml:space="preserve">，生产厂为</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（厂名）</w:t>
      </w:r>
      <w:r>
        <w:rPr>
          <w:rFonts w:hint="eastAsia"/>
          <w:color w:val="000000" w:themeColor="text1"/>
          <w:sz w:val="21"/>
          <w:szCs w:val="21"/>
          <w:highlight w:val="none"/>
          <w:shd w:val="clear" w:color="auto" w:fill="ffffff"/>
          <w14:textFill>
            <w14:solidFill>
              <w14:schemeClr w14:val="tx1"/>
            </w14:solidFill>
          </w14:textFill>
        </w:rPr>
        <w:t xml:space="preserve">，厂址为</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（生产厂址）</w:t>
      </w:r>
      <w:r>
        <w:rPr>
          <w:rFonts w:hint="eastAsia"/>
          <w:color w:val="000000" w:themeColor="text1"/>
          <w:sz w:val="21"/>
          <w:szCs w:val="21"/>
          <w:highlight w:val="none"/>
          <w:shd w:val="clear" w:color="auto" w:fill="ffffff"/>
          <w14:textFill>
            <w14:solidFill>
              <w14:schemeClr w14:val="tx1"/>
            </w14:solidFill>
          </w14:textFill>
        </w:rPr>
        <w:t xml:space="preserve">。</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在中国境内生产。</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在中国境内完成。</w:t>
      </w:r>
      <w:r/>
    </w:p>
    <w:p>
      <w:pPr>
        <w:pStyle w:val="1069"/>
        <w:ind w:firstLine="420"/>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lang w:val="en-US" w:eastAsia="zh-CN"/>
          <w14:textFill>
            <w14:solidFill>
              <w14:schemeClr w14:val="tx1"/>
            </w14:solidFill>
          </w14:textFill>
        </w:rPr>
        <w:t xml:space="preserve">3</w:t>
      </w:r>
      <w:r>
        <w:rPr>
          <w:rFonts w:hint="eastAsia"/>
          <w:color w:val="000000" w:themeColor="text1"/>
          <w:sz w:val="21"/>
          <w:szCs w:val="21"/>
          <w:highlight w:val="none"/>
          <w:shd w:val="clear" w:color="auto" w:fill="ffffff"/>
          <w14:textFill>
            <w14:solidFill>
              <w14:schemeClr w14:val="tx1"/>
            </w14:solidFill>
          </w14:textFill>
        </w:rPr>
        <w:t xml:space="preserve">.</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（产品名称</w:t>
      </w:r>
      <w:r>
        <w:rPr>
          <w:rStyle w:val="1078"/>
          <w:rFonts w:hint="eastAsia"/>
          <w:color w:val="000000" w:themeColor="text1"/>
          <w:sz w:val="21"/>
          <w:szCs w:val="21"/>
          <w:highlight w:val="none"/>
          <w:u w:val="single"/>
          <w:shd w:val="clear" w:color="auto" w:fill="ffffff"/>
          <w:lang w:val="en-US" w:eastAsia="zh-CN"/>
          <w14:textFill>
            <w14:solidFill>
              <w14:schemeClr w14:val="tx1"/>
            </w14:solidFill>
          </w14:textFill>
        </w:rPr>
        <w:t xml:space="preserve">3</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w:t>
      </w:r>
      <w:r>
        <w:rPr>
          <w:rFonts w:hint="eastAsia"/>
          <w:color w:val="000000" w:themeColor="text1"/>
          <w:sz w:val="21"/>
          <w:szCs w:val="21"/>
          <w:highlight w:val="none"/>
          <w:shd w:val="clear" w:color="auto" w:fill="ffffff"/>
          <w14:textFill>
            <w14:solidFill>
              <w14:schemeClr w14:val="tx1"/>
            </w14:solidFill>
          </w14:textFill>
        </w:rPr>
        <w:t xml:space="preserve">，生产厂为</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（厂名）</w:t>
      </w:r>
      <w:r>
        <w:rPr>
          <w:rFonts w:hint="eastAsia"/>
          <w:color w:val="000000" w:themeColor="text1"/>
          <w:sz w:val="21"/>
          <w:szCs w:val="21"/>
          <w:highlight w:val="none"/>
          <w:shd w:val="clear" w:color="auto" w:fill="ffffff"/>
          <w14:textFill>
            <w14:solidFill>
              <w14:schemeClr w14:val="tx1"/>
            </w14:solidFill>
          </w14:textFill>
        </w:rPr>
        <w:t xml:space="preserve">，厂址为</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（生产厂址）</w:t>
      </w:r>
      <w:r>
        <w:rPr>
          <w:rFonts w:hint="eastAsia"/>
          <w:color w:val="000000" w:themeColor="text1"/>
          <w:sz w:val="21"/>
          <w:szCs w:val="21"/>
          <w:highlight w:val="none"/>
          <w:shd w:val="clear" w:color="auto" w:fill="ffffff"/>
          <w14:textFill>
            <w14:solidFill>
              <w14:schemeClr w14:val="tx1"/>
            </w14:solidFill>
          </w14:textFill>
        </w:rPr>
        <w:t xml:space="preserve">。</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的中国境内生产的组件成本占比≥</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在中国境内生产。</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在中国境内完成。</w:t>
      </w:r>
      <w:r/>
    </w:p>
    <w:p>
      <w:pPr>
        <w:pStyle w:val="1069"/>
        <w:ind w:firstLine="420"/>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w:t>
      </w:r>
      <w:r/>
    </w:p>
    <w:p>
      <w:pPr>
        <w:pStyle w:val="1069"/>
        <w:ind w:firstLine="420"/>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069"/>
        <w:spacing w:before="30" w:beforeAutospacing="0" w:after="30" w:afterAutospacing="0" w:line="0" w:lineRule="atLeas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069"/>
        <w:jc w:val="right"/>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   公司（单位）名称（加盖CA电子公章）：　        </w:t>
      </w:r>
      <w:r/>
    </w:p>
    <w:p>
      <w:pPr>
        <w:pStyle w:val="1069"/>
        <w:jc w:val="right"/>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日期：　     年　  月　  日         </w:t>
      </w:r>
      <w:r/>
    </w:p>
    <w:p>
      <w:pPr>
        <w:pStyle w:val="1069"/>
        <w:spacing w:before="30" w:beforeAutospacing="0" w:after="30" w:afterAutospacing="0" w:line="0" w:lineRule="atLeast"/>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_______________</w:t>
      </w:r>
      <w:r/>
    </w:p>
    <w:p>
      <w:pPr>
        <w:pStyle w:val="1069"/>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1069"/>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1069"/>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069"/>
        <w:spacing w:before="30" w:beforeAutospacing="0" w:after="3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4.该产品的关键组件要求实施前，“关键组件”栏可不填，下同。</w:t>
      </w:r>
      <w:r/>
    </w:p>
    <w:p>
      <w:pPr>
        <w:pStyle w:val="1069"/>
        <w:spacing w:before="30" w:beforeAutospacing="0" w:after="30" w:afterAutospacing="0" w:line="360" w:lineRule="auto"/>
        <w:rPr>
          <w:color w:val="000000" w:themeColor="text1"/>
          <w:sz w:val="21"/>
          <w:szCs w:val="21"/>
          <w:highlight w:val="none"/>
          <w:shd w:val="clear" w:color="auto" w:fill="ffffff"/>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5.该产品的关键工序要求实施前，“关键工序”栏可不填，下同。</w:t>
      </w:r>
      <w:r/>
    </w:p>
    <w:p>
      <w:pPr>
        <w:pStyle w:val="1069"/>
        <w:spacing w:before="30" w:beforeAutospacing="0" w:after="30" w:afterAutospacing="0" w:line="360" w:lineRule="auto"/>
        <w:rPr>
          <w:color w:val="000000" w:themeColor="text1"/>
          <w:sz w:val="21"/>
          <w:szCs w:val="21"/>
          <w:highlight w:val="none"/>
          <w:shd w:val="clear" w:color="auto" w:fill="ffffff"/>
          <w14:textFill>
            <w14:solidFill>
              <w14:schemeClr w14:val="tx1"/>
            </w14:solidFill>
          </w14:textFill>
        </w:rPr>
      </w:pPr>
      <w:r>
        <w:rPr>
          <w:rFonts w:hint="eastAsia"/>
          <w:color w:val="000000" w:themeColor="text1"/>
          <w:sz w:val="21"/>
          <w:szCs w:val="21"/>
          <w:highlight w:val="none"/>
          <w:shd w:val="clear" w:color="auto" w:fill="ffffff"/>
          <w14:textFill>
            <w14:solidFill>
              <w14:schemeClr w14:val="tx1"/>
            </w14:solidFill>
          </w14:textFill>
        </w:rPr>
        <w:t xml:space="preserve">6.《声明函》中标注“</w:t>
      </w:r>
      <w:r>
        <w:rPr>
          <w:rFonts w:hint="eastAsia"/>
          <w:color w:val="000000" w:themeColor="text1"/>
          <w:sz w:val="21"/>
          <w:szCs w:val="21"/>
          <w:highlight w:val="none"/>
          <w:u w:val="single"/>
          <w:shd w:val="clear" w:color="auto" w:fill="ffffff"/>
          <w14:textFill>
            <w14:solidFill>
              <w14:schemeClr w14:val="tx1"/>
            </w14:solidFill>
          </w14:textFill>
        </w:rPr>
        <w:t xml:space="preserve">  </w:t>
      </w:r>
      <w:r>
        <w:rPr>
          <w:rStyle w:val="1078"/>
          <w:rFonts w:hint="eastAsia"/>
          <w:color w:val="000000" w:themeColor="text1"/>
          <w:sz w:val="21"/>
          <w:szCs w:val="21"/>
          <w:highlight w:val="none"/>
          <w:u w:val="single"/>
          <w:shd w:val="clear" w:color="auto" w:fill="ffffff"/>
          <w14:textFill>
            <w14:solidFill>
              <w14:schemeClr w14:val="tx1"/>
            </w14:solidFill>
          </w14:textFill>
        </w:rPr>
        <w:t xml:space="preserve">/  </w:t>
      </w:r>
      <w:r>
        <w:rPr>
          <w:rFonts w:hint="eastAsia"/>
          <w:color w:val="000000" w:themeColor="text1"/>
          <w:sz w:val="21"/>
          <w:szCs w:val="21"/>
          <w:highlight w:val="none"/>
          <w:shd w:val="clear" w:color="auto" w:fill="ffffff"/>
          <w14:textFill>
            <w14:solidFill>
              <w14:schemeClr w14:val="tx1"/>
            </w14:solidFill>
          </w14:textFill>
        </w:rPr>
        <w:t xml:space="preserve">”的地方无需填写。</w:t>
      </w:r>
      <w:r/>
    </w:p>
    <w:p>
      <w:pPr>
        <w:rPr>
          <w:sz w:val="21"/>
          <w:szCs w:val="21"/>
          <w:highlight w:val="none"/>
        </w:rPr>
      </w:pPr>
      <w:r>
        <w:rPr>
          <w:sz w:val="21"/>
          <w:szCs w:val="21"/>
          <w:highlight w:val="none"/>
        </w:rPr>
      </w:r>
      <w:r/>
    </w:p>
    <w:p>
      <w:pPr>
        <w:rPr>
          <w:rFonts w:hint="eastAsia" w:ascii="宋体" w:hAnsi="宋体" w:cs="宋体"/>
          <w:b/>
          <w:sz w:val="21"/>
          <w:szCs w:val="21"/>
          <w:highlight w:val="none"/>
        </w:rPr>
      </w:pPr>
      <w:r>
        <w:rPr>
          <w:rFonts w:hint="eastAsia" w:ascii="宋体" w:hAnsi="宋体" w:cs="宋体"/>
          <w:b/>
          <w:sz w:val="21"/>
          <w:szCs w:val="21"/>
          <w:highlight w:val="none"/>
        </w:rPr>
      </w:r>
      <w:r/>
    </w:p>
    <w:p>
      <w:pPr>
        <w:ind w:firstLine="632"/>
        <w:rPr>
          <w:rFonts w:hint="eastAsia"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 xml:space="preserve">本国产品标准适用于货物，包括政府采购货物项目和服务项目中涉及的货物</w:t>
      </w:r>
      <w:r/>
    </w:p>
    <w:p>
      <w:pPr>
        <w:ind w:firstLine="632"/>
        <w:spacing w:line="360" w:lineRule="auto"/>
        <w:rPr>
          <w:rStyle w:val="1075"/>
          <w:rFonts w:hint="eastAsia" w:ascii="宋体" w:hAnsi="宋体" w:eastAsia="宋体" w:cs="宋体"/>
          <w:i w:val="0"/>
          <w:iCs w:val="0"/>
          <w:caps w:val="0"/>
          <w:color w:val="333333"/>
          <w:spacing w:val="0"/>
          <w:sz w:val="21"/>
          <w:szCs w:val="21"/>
          <w:highlight w:val="none"/>
          <w:shd w:val="clear" w:color="auto" w:fill="ffffff"/>
          <w:lang w:eastAsia="zh-CN"/>
        </w:rPr>
      </w:pPr>
      <w:r>
        <w:rPr>
          <w:rStyle w:val="1075"/>
          <w:rFonts w:hint="eastAsia" w:ascii="宋体" w:hAnsi="宋体" w:cs="宋体"/>
          <w:i w:val="0"/>
          <w:iCs w:val="0"/>
          <w:caps w:val="0"/>
          <w:color w:val="333333"/>
          <w:spacing w:val="0"/>
          <w:sz w:val="21"/>
          <w:szCs w:val="21"/>
          <w:highlight w:val="none"/>
          <w:shd w:val="clear" w:color="auto" w:fill="ffffff"/>
          <w:lang w:val="en-US" w:eastAsia="zh-CN"/>
        </w:rPr>
        <w:t xml:space="preserve">供应商</w:t>
      </w:r>
      <w:r>
        <w:rPr>
          <w:rStyle w:val="1075"/>
          <w:rFonts w:hint="eastAsia" w:ascii="宋体" w:hAnsi="宋体" w:eastAsia="宋体" w:cs="宋体"/>
          <w:i w:val="0"/>
          <w:iCs w:val="0"/>
          <w:caps w:val="0"/>
          <w:color w:val="333333"/>
          <w:spacing w:val="0"/>
          <w:sz w:val="21"/>
          <w:szCs w:val="21"/>
          <w:highlight w:val="none"/>
          <w:shd w:val="clear" w:color="auto" w:fill="ffffff"/>
          <w:lang w:eastAsia="zh-CN"/>
        </w:rPr>
        <w:t xml:space="preserve">如实作出声明承诺。供应商应按照采购文件要求，规范、真实、准确地填写并提交《声明函》。涉及多种产品的，应逐一列明</w:t>
      </w:r>
      <w:r>
        <w:rPr>
          <w:rStyle w:val="1075"/>
          <w:rFonts w:hint="eastAsia" w:ascii="宋体" w:hAnsi="宋体" w:cs="宋体"/>
          <w:i w:val="0"/>
          <w:iCs w:val="0"/>
          <w:caps w:val="0"/>
          <w:color w:val="333333"/>
          <w:spacing w:val="0"/>
          <w:sz w:val="21"/>
          <w:szCs w:val="21"/>
          <w:highlight w:val="none"/>
          <w:shd w:val="clear" w:color="auto" w:fill="ffffff"/>
          <w:lang w:eastAsia="zh-CN"/>
        </w:rPr>
        <w:t xml:space="preserve">。</w:t>
      </w:r>
      <w:r/>
    </w:p>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pStyle w:val="1069"/>
        <w:jc w:val="center"/>
        <w:spacing w:before="30" w:beforeAutospacing="0" w:after="30" w:afterAutospacing="0"/>
        <w:shd w:val="clear" w:color="auto" w:fill="ffffff"/>
        <w:rPr>
          <w:rStyle w:val="1075"/>
          <w:sz w:val="28"/>
          <w:szCs w:val="28"/>
          <w:highlight w:val="none"/>
        </w:rPr>
      </w:pPr>
      <w:r>
        <w:rPr>
          <w:rStyle w:val="1075"/>
          <w:rFonts w:hint="eastAsia"/>
          <w:sz w:val="28"/>
          <w:szCs w:val="28"/>
          <w:highlight w:val="none"/>
        </w:rPr>
        <w:t xml:space="preserve">产品成本占比承诺函</w:t>
      </w:r>
      <w:r/>
    </w:p>
    <w:p>
      <w:pPr>
        <w:pStyle w:val="1069"/>
        <w:spacing w:before="30" w:beforeAutospacing="0" w:after="30" w:afterAutospacing="0"/>
        <w:shd w:val="clear" w:color="auto" w:fill="ffffff"/>
        <w:rPr>
          <w:rStyle w:val="1075"/>
          <w:sz w:val="36"/>
          <w:szCs w:val="36"/>
          <w:highlight w:val="none"/>
        </w:rPr>
      </w:pPr>
      <w:r>
        <w:rPr>
          <w:sz w:val="36"/>
          <w:szCs w:val="36"/>
          <w:highlight w:val="none"/>
        </w:rPr>
      </w:r>
      <w:r/>
    </w:p>
    <w:p>
      <w:pPr>
        <w:ind w:firstLine="420"/>
        <w:jc w:val="left"/>
        <w:spacing w:line="360" w:lineRule="auto"/>
        <w:widowControl/>
        <w:rPr>
          <w:color w:val="333333"/>
          <w:sz w:val="21"/>
          <w:szCs w:val="21"/>
          <w:highlight w:val="none"/>
          <w:shd w:val="clear" w:color="auto" w:fill="ffffff"/>
        </w:rPr>
      </w:pPr>
      <w:r>
        <w:rPr>
          <w:rFonts w:hint="eastAsia"/>
          <w:color w:val="333333"/>
          <w:sz w:val="21"/>
          <w:szCs w:val="21"/>
          <w:highlight w:val="none"/>
          <w:shd w:val="clear" w:color="auto" w:fill="ffffff"/>
        </w:rPr>
        <w:t xml:space="preserve">我公司（单位）郑重承诺，我公司已阅读并理解《国务院办公厅关于在政府采购中实施本国产品标准及相关政策的通知》（国办发〔</w:t>
      </w:r>
      <w:r>
        <w:rPr>
          <w:color w:val="333333"/>
          <w:sz w:val="21"/>
          <w:szCs w:val="21"/>
          <w:highlight w:val="none"/>
          <w:shd w:val="clear" w:color="auto" w:fill="ffffff"/>
        </w:rPr>
        <w:t xml:space="preserve">2025</w:t>
      </w:r>
      <w:r>
        <w:rPr>
          <w:rFonts w:hint="eastAsia"/>
          <w:color w:val="333333"/>
          <w:sz w:val="21"/>
          <w:szCs w:val="21"/>
          <w:highlight w:val="none"/>
          <w:shd w:val="clear" w:color="auto" w:fill="ffffff"/>
        </w:rPr>
        <w:t xml:space="preserve">〕</w:t>
      </w:r>
      <w:r>
        <w:rPr>
          <w:color w:val="333333"/>
          <w:sz w:val="21"/>
          <w:szCs w:val="21"/>
          <w:highlight w:val="none"/>
          <w:shd w:val="clear" w:color="auto" w:fill="ffffff"/>
        </w:rPr>
        <w:t xml:space="preserve">34</w:t>
      </w:r>
      <w:r>
        <w:rPr>
          <w:rFonts w:hint="eastAsia"/>
          <w:color w:val="333333"/>
          <w:sz w:val="21"/>
          <w:szCs w:val="21"/>
          <w:highlight w:val="none"/>
          <w:shd w:val="clear" w:color="auto" w:fill="ffffff"/>
        </w:rPr>
        <w:t xml:space="preserve">号）的规定。据此承诺如下：</w:t>
      </w:r>
      <w:r/>
    </w:p>
    <w:p>
      <w:pPr>
        <w:ind w:firstLine="420"/>
        <w:jc w:val="left"/>
        <w:spacing w:line="360" w:lineRule="auto"/>
        <w:widowControl/>
        <w:rPr>
          <w:spacing w:val="6"/>
          <w:sz w:val="21"/>
          <w:szCs w:val="21"/>
          <w:highlight w:val="none"/>
        </w:rPr>
      </w:pPr>
      <w:r>
        <w:rPr>
          <w:rFonts w:hint="eastAsia"/>
          <w:color w:val="333333"/>
          <w:sz w:val="21"/>
          <w:szCs w:val="21"/>
          <w:highlight w:val="none"/>
          <w:shd w:val="clear" w:color="auto" w:fill="ffffff"/>
        </w:rPr>
        <w:t xml:space="preserve">为本采购项目或者采购包提供的符合本国产品标准的产品成本之和占提供的全部产品成本之和的比例为</w:t>
      </w:r>
      <w:r>
        <w:rPr>
          <w:spacing w:val="6"/>
          <w:sz w:val="21"/>
          <w:szCs w:val="21"/>
          <w:highlight w:val="none"/>
        </w:rPr>
        <w:t xml:space="preserve">______%</w:t>
      </w:r>
      <w:r>
        <w:rPr>
          <w:rFonts w:hint="eastAsia"/>
          <w:spacing w:val="6"/>
          <w:sz w:val="21"/>
          <w:szCs w:val="21"/>
          <w:highlight w:val="none"/>
        </w:rPr>
        <w:t xml:space="preserve">。</w:t>
      </w:r>
      <w:r/>
    </w:p>
    <w:p>
      <w:pPr>
        <w:ind w:firstLine="420"/>
        <w:jc w:val="left"/>
        <w:spacing w:line="360" w:lineRule="auto"/>
        <w:widowControl/>
        <w:rPr>
          <w:color w:val="000000"/>
          <w:sz w:val="21"/>
          <w:szCs w:val="21"/>
          <w:highlight w:val="none"/>
        </w:rPr>
      </w:pPr>
      <w:r>
        <w:rPr>
          <w:color w:val="000000"/>
          <w:sz w:val="21"/>
          <w:szCs w:val="21"/>
          <w:highlight w:val="none"/>
        </w:rPr>
      </w:r>
      <w:r/>
    </w:p>
    <w:p>
      <w:pPr>
        <w:pStyle w:val="1069"/>
        <w:jc w:val="right"/>
        <w:spacing w:before="0" w:beforeAutospacing="0" w:after="0" w:afterAutospacing="0" w:line="360" w:lineRule="auto"/>
        <w:shd w:val="clear" w:color="auto" w:fill="ffffff"/>
        <w:rPr>
          <w:color w:val="333333"/>
          <w:sz w:val="21"/>
          <w:szCs w:val="21"/>
          <w:highlight w:val="none"/>
        </w:rPr>
      </w:pPr>
      <w:r>
        <w:rPr>
          <w:rFonts w:hint="eastAsia"/>
          <w:color w:val="333333"/>
          <w:sz w:val="21"/>
          <w:szCs w:val="21"/>
          <w:highlight w:val="none"/>
          <w:shd w:val="clear" w:color="auto" w:fill="ffffff"/>
        </w:rPr>
        <w:t xml:space="preserve">公司（单位）名称（盖章）：　        </w:t>
      </w:r>
      <w:r/>
    </w:p>
    <w:p>
      <w:pPr>
        <w:ind w:firstLine="420"/>
        <w:jc w:val="right"/>
        <w:shd w:val="clear" w:color="auto" w:fill="ffffff"/>
        <w:widowControl/>
        <w:rPr>
          <w:rFonts w:hint="eastAsia" w:ascii="宋体" w:hAnsi="宋体" w:cs="宋体"/>
          <w:color w:val="333333"/>
          <w:szCs w:val="21"/>
          <w:highlight w:val="none"/>
        </w:rPr>
      </w:pPr>
      <w:r>
        <w:rPr>
          <w:rFonts w:hint="eastAsia"/>
          <w:color w:val="333333"/>
          <w:sz w:val="21"/>
          <w:szCs w:val="21"/>
          <w:highlight w:val="none"/>
          <w:shd w:val="clear" w:color="auto" w:fill="ffffff"/>
        </w:rPr>
        <w:t xml:space="preserve">日期：　     </w:t>
      </w:r>
      <w:r>
        <w:rPr>
          <w:rFonts w:hint="eastAsia" w:ascii="宋体" w:hAnsi="宋体" w:cs="宋体"/>
          <w:color w:val="333333"/>
          <w:sz w:val="21"/>
          <w:szCs w:val="21"/>
          <w:highlight w:val="none"/>
          <w:shd w:val="clear" w:color="auto" w:fill="ffffff"/>
        </w:rPr>
        <w:t xml:space="preserve">年　</w:t>
      </w:r>
      <w:r>
        <w:rPr>
          <w:rFonts w:hint="eastAsia"/>
          <w:color w:val="333333"/>
          <w:sz w:val="21"/>
          <w:szCs w:val="21"/>
          <w:highlight w:val="none"/>
          <w:shd w:val="clear" w:color="auto" w:fill="ffffff"/>
        </w:rPr>
        <w:t xml:space="preserve">  </w:t>
      </w:r>
      <w:r>
        <w:rPr>
          <w:rFonts w:hint="eastAsia" w:ascii="宋体" w:hAnsi="宋体" w:cs="宋体"/>
          <w:color w:val="333333"/>
          <w:sz w:val="21"/>
          <w:szCs w:val="21"/>
          <w:highlight w:val="none"/>
          <w:shd w:val="clear" w:color="auto" w:fill="ffffff"/>
        </w:rPr>
        <w:t xml:space="preserve">月　</w:t>
      </w:r>
      <w:r>
        <w:rPr>
          <w:rFonts w:hint="eastAsia"/>
          <w:color w:val="333333"/>
          <w:sz w:val="21"/>
          <w:szCs w:val="21"/>
          <w:highlight w:val="none"/>
          <w:shd w:val="clear" w:color="auto" w:fill="ffffff"/>
        </w:rPr>
        <w:t xml:space="preserve">  </w:t>
      </w:r>
      <w:r>
        <w:rPr>
          <w:rFonts w:hint="eastAsia" w:ascii="宋体" w:hAnsi="宋体" w:cs="宋体"/>
          <w:color w:val="333333"/>
          <w:sz w:val="21"/>
          <w:szCs w:val="21"/>
          <w:highlight w:val="none"/>
          <w:shd w:val="clear" w:color="auto" w:fill="ffffff"/>
        </w:rPr>
        <w:t xml:space="preserve">日</w:t>
      </w:r>
      <w:r>
        <w:rPr>
          <w:rFonts w:hint="eastAsia"/>
          <w:color w:val="333333"/>
          <w:sz w:val="21"/>
          <w:szCs w:val="21"/>
          <w:highlight w:val="none"/>
          <w:shd w:val="clear" w:color="auto" w:fill="ffffff"/>
        </w:rPr>
        <w:t xml:space="preserve">    </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bookmarkStart w:id="68" w:name="OLE_LINK16"/>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江苏泰鼎工程咨询有限公司</w:t>
      </w:r>
      <w:r>
        <w:rPr>
          <w:rFonts w:hint="eastAsia" w:ascii="宋体" w:hAnsi="宋体" w:cs="宋体"/>
          <w:szCs w:val="21"/>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bookmarkEnd w:id="68"/>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pStyle w:val="1048"/>
        <w:ind w:left="1260"/>
        <w:rPr>
          <w:highlight w:val="none"/>
        </w:rPr>
      </w:pPr>
      <w:r>
        <w:rPr>
          <w:highlight w:val="none"/>
        </w:rPr>
      </w:r>
      <w:r/>
    </w:p>
    <w:p>
      <w:pPr>
        <w:rPr>
          <w:highlight w:val="none"/>
        </w:rPr>
      </w:pPr>
      <w:r>
        <w:rPr>
          <w:highlight w:val="none"/>
        </w:rPr>
      </w:r>
      <w:r/>
    </w:p>
    <w:p>
      <w:pPr>
        <w:pStyle w:val="1048"/>
        <w:ind w:left="1260"/>
        <w:rPr>
          <w:highlight w:val="none"/>
        </w:rPr>
      </w:pPr>
      <w:r>
        <w:rPr>
          <w:highlight w:val="none"/>
        </w:rPr>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附件十三、承诺书</w:t>
      </w:r>
      <w:r/>
    </w:p>
    <w:p>
      <w:pPr>
        <w:pStyle w:val="1083"/>
        <w:ind w:firstLine="562"/>
        <w:jc w:val="center"/>
        <w:rPr>
          <w:b/>
          <w:bCs/>
          <w:sz w:val="28"/>
          <w:szCs w:val="28"/>
          <w:highlight w:val="none"/>
        </w:rPr>
      </w:pPr>
      <w:r>
        <w:rPr>
          <w:rFonts w:hint="eastAsia"/>
          <w:b/>
          <w:bCs/>
          <w:sz w:val="28"/>
          <w:szCs w:val="28"/>
          <w:highlight w:val="none"/>
        </w:rPr>
        <w:t xml:space="preserve">承诺书</w:t>
      </w:r>
      <w:r/>
    </w:p>
    <w:p>
      <w:pPr>
        <w:pStyle w:val="1083"/>
        <w:rPr>
          <w:highlight w:val="none"/>
        </w:rPr>
      </w:pPr>
      <w:r>
        <w:rPr>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南京市栖霞区市政设施综合养护管理所</w:t>
      </w:r>
      <w:r>
        <w:rPr>
          <w:rFonts w:hint="eastAsia" w:ascii="宋体" w:hAnsi="宋体" w:cs="宋体"/>
          <w:szCs w:val="21"/>
          <w:highlight w:val="none"/>
        </w:rPr>
        <w:t xml:space="preserve">、</w:t>
      </w:r>
      <w:r>
        <w:rPr>
          <w:rFonts w:hint="eastAsia" w:ascii="宋体" w:hAnsi="宋体" w:cs="宋体"/>
          <w:szCs w:val="21"/>
          <w:highlight w:val="none"/>
          <w:lang w:eastAsia="zh-CN"/>
        </w:rPr>
        <w:t xml:space="preserve">江苏泰鼎工程咨询有限公司</w:t>
      </w:r>
      <w:r>
        <w:rPr>
          <w:rFonts w:hint="eastAsia" w:ascii="宋体" w:hAnsi="宋体" w:cs="宋体"/>
          <w:szCs w:val="21"/>
          <w:highlight w:val="none"/>
        </w:rPr>
        <w:t xml:space="preserve">：</w:t>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我单位（供应商名称）郑重承诺：</w:t>
      </w:r>
      <w:r/>
    </w:p>
    <w:p>
      <w:pPr>
        <w:pStyle w:val="1083"/>
        <w:rPr>
          <w:highlight w:val="none"/>
        </w:rPr>
      </w:pPr>
      <w:r>
        <w:rPr>
          <w:highlight w:val="none"/>
        </w:rPr>
      </w:r>
      <w:r/>
    </w:p>
    <w:p>
      <w:pPr>
        <w:ind w:firstLine="5943"/>
        <w:spacing w:line="360" w:lineRule="auto"/>
        <w:rPr>
          <w:rFonts w:hint="eastAsia" w:ascii="宋体" w:hAnsi="宋体" w:cs="宋体"/>
          <w:highlight w:val="none"/>
        </w:rPr>
      </w:pPr>
      <w:r>
        <w:rPr>
          <w:rFonts w:hint="eastAsia" w:ascii="宋体" w:hAnsi="宋体" w:cs="宋体"/>
          <w:highlight w:val="none"/>
        </w:rPr>
        <w:t xml:space="preserve">承诺人：（加盖电子公章）</w:t>
      </w:r>
      <w:r/>
    </w:p>
    <w:p>
      <w:pPr>
        <w:jc w:val="right"/>
        <w:spacing w:line="360" w:lineRule="auto"/>
        <w:rPr>
          <w:rFonts w:hint="eastAsia" w:ascii="宋体" w:hAnsi="宋体" w:cs="宋体"/>
          <w:b/>
          <w:highlight w:val="none"/>
        </w:rPr>
      </w:pPr>
      <w:r>
        <w:rPr>
          <w:rFonts w:hint="eastAsia" w:ascii="宋体" w:hAnsi="宋体" w:cs="宋体"/>
          <w:szCs w:val="21"/>
          <w:highlight w:val="none"/>
          <w:lang w:val="zh-CN"/>
        </w:rPr>
        <w:t xml:space="preserve">日期：年月日</w:t>
      </w:r>
      <w:r/>
    </w:p>
    <w:p>
      <w:pPr>
        <w:jc w:val="left"/>
        <w:widowControl/>
        <w:rPr>
          <w:rFonts w:hint="eastAsia" w:ascii="宋体" w:hAnsi="宋体" w:cs="宋体"/>
          <w:b/>
          <w:highlight w:val="none"/>
        </w:rPr>
      </w:pPr>
      <w:r>
        <w:rPr>
          <w:rFonts w:hint="eastAsia" w:ascii="宋体" w:hAnsi="宋体" w:cs="宋体"/>
          <w:b/>
          <w:highlight w:val="none"/>
        </w:rPr>
        <w:br w:type="page" w:clear="all"/>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附件十四、南京市政府采购供应商信用承诺书</w:t>
      </w:r>
      <w:r/>
    </w:p>
    <w:p>
      <w:pPr>
        <w:jc w:val="center"/>
        <w:rPr>
          <w:rFonts w:hint="eastAsia" w:ascii="方正小标宋简体" w:hAnsi="方正小标宋简体" w:eastAsia="方正小标宋简体" w:cs="方正小标宋简体"/>
          <w:sz w:val="36"/>
          <w:szCs w:val="44"/>
          <w:highlight w:val="none"/>
          <w:lang w:val="en-US" w:eastAsia="zh-CN"/>
        </w:rPr>
      </w:pPr>
      <w:r>
        <w:rPr>
          <w:rFonts w:hint="eastAsia" w:ascii="方正小标宋简体" w:hAnsi="方正小标宋简体" w:eastAsia="方正小标宋简体" w:cs="方正小标宋简体"/>
          <w:sz w:val="36"/>
          <w:szCs w:val="44"/>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XXXX年XX月XX日</w:t>
      </w:r>
      <w:r/>
    </w:p>
    <w:p>
      <w:pPr>
        <w:jc w:val="center"/>
        <w:rPr>
          <w:rFonts w:hint="eastAsia" w:eastAsia="宋体"/>
          <w:highlight w:val="none"/>
          <w:lang w:val="en-US" w:eastAsia="zh-CN"/>
        </w:rPr>
      </w:pPr>
      <w:r>
        <w:rPr>
          <w:rFonts w:hint="eastAsia" w:eastAsia="宋体"/>
          <w:highlight w:val="none"/>
          <w:lang w:val="en-US" w:eastAsia="zh-CN"/>
        </w:rPr>
      </w:r>
      <w:r/>
    </w:p>
    <w:tbl>
      <w:tblPr>
        <w:tblStyle w:val="107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firstLine="42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供应商名称（盖章）：</w:t>
            </w:r>
            <w:r/>
          </w:p>
          <w:p>
            <w:pPr>
              <w:ind w:firstLine="42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firstLine="42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法定代表人（签字）：</w:t>
            </w:r>
            <w:r/>
          </w:p>
          <w:p>
            <w:pPr>
              <w:ind w:firstLine="42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p>
            <w:pPr>
              <w:ind w:firstLine="420"/>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XXXX年XX月XX日</w:t>
            </w:r>
            <w:r/>
          </w:p>
        </w:tc>
      </w:tr>
    </w:tbl>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szCs w:val="20"/>
          <w:highlight w:val="none"/>
        </w:rPr>
      </w:pPr>
      <w:r>
        <w:rPr>
          <w:rFonts w:hint="eastAsia" w:ascii="宋体" w:hAnsi="宋体" w:cs="宋体"/>
          <w:b/>
          <w:highlight w:val="none"/>
        </w:rPr>
        <w:t xml:space="preserve">附件十五、</w:t>
      </w:r>
      <w:bookmarkStart w:id="69" w:name="OLE_LINK2"/>
      <w:r>
        <w:rPr>
          <w:rFonts w:hint="eastAsia" w:ascii="宋体" w:hAnsi="宋体" w:cs="宋体"/>
          <w:b/>
          <w:highlight w:val="none"/>
        </w:rPr>
        <w:t xml:space="preserve">投标人需要提供的其他材料</w:t>
      </w:r>
      <w:bookmarkEnd w:id="69"/>
      <w:r/>
      <w:r/>
    </w:p>
    <w:sectPr>
      <w:headerReference w:type="default" r:id="rId11"/>
      <w:footerReference w:type="default" r:id="rId18"/>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仿宋">
    <w:panose1 w:val="0201060906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2724150</wp:posOffset>
              </wp:positionH>
              <wp:positionV relativeFrom="paragraph">
                <wp:posOffset>635</wp:posOffset>
              </wp:positionV>
              <wp:extent cx="178435" cy="120650"/>
              <wp:effectExtent l="0" t="0" r="12065"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27"/>
      <w:isLgl w:val="false"/>
      <w:suff w:val="nothing"/>
      <w:lvlText w:val="第%1章"/>
      <w:lvlJc w:val="left"/>
      <w:pPr>
        <w:ind w:left="3261" w:firstLine="0"/>
      </w:pPr>
    </w:lvl>
    <w:lvl w:ilvl="1">
      <w:start w:val="1"/>
      <w:numFmt w:val="none"/>
      <w:pStyle w:val="1028"/>
      <w:isLgl w:val="false"/>
      <w:suff w:val="nothing"/>
      <w:lvlText w:val=""/>
      <w:lvlJc w:val="left"/>
      <w:pPr>
        <w:ind w:left="0" w:firstLine="0"/>
      </w:pPr>
    </w:lvl>
    <w:lvl w:ilvl="2">
      <w:start w:val="1"/>
      <w:numFmt w:val="none"/>
      <w:pStyle w:val="1029"/>
      <w:isLgl w:val="false"/>
      <w:suff w:val="nothing"/>
      <w:lvlText w:val=""/>
      <w:lvlJc w:val="left"/>
      <w:pPr>
        <w:ind w:left="0" w:firstLine="0"/>
      </w:pPr>
    </w:lvl>
    <w:lvl w:ilvl="3">
      <w:start w:val="1"/>
      <w:numFmt w:val="none"/>
      <w:pStyle w:val="1030"/>
      <w:isLgl w:val="false"/>
      <w:suff w:val="nothing"/>
      <w:lvlText w:val=""/>
      <w:lvlJc w:val="left"/>
      <w:pPr>
        <w:ind w:left="0" w:firstLine="0"/>
      </w:pPr>
    </w:lvl>
    <w:lvl w:ilvl="4">
      <w:start w:val="1"/>
      <w:numFmt w:val="none"/>
      <w:pStyle w:val="1031"/>
      <w:isLgl w:val="false"/>
      <w:suff w:val="nothing"/>
      <w:lvlText w:val=""/>
      <w:lvlJc w:val="left"/>
      <w:pPr>
        <w:ind w:left="0" w:firstLine="0"/>
      </w:pPr>
    </w:lvl>
    <w:lvl w:ilvl="5">
      <w:start w:val="1"/>
      <w:numFmt w:val="none"/>
      <w:pStyle w:val="1032"/>
      <w:isLgl w:val="false"/>
      <w:suff w:val="nothing"/>
      <w:lvlText w:val=""/>
      <w:lvlJc w:val="left"/>
      <w:pPr>
        <w:ind w:left="0" w:firstLine="0"/>
      </w:pPr>
    </w:lvl>
    <w:lvl w:ilvl="6">
      <w:start w:val="1"/>
      <w:numFmt w:val="none"/>
      <w:pStyle w:val="1033"/>
      <w:isLgl w:val="false"/>
      <w:suff w:val="nothing"/>
      <w:lvlText w:val=""/>
      <w:lvlJc w:val="left"/>
      <w:pPr>
        <w:ind w:left="0" w:firstLine="0"/>
      </w:pPr>
    </w:lvl>
    <w:lvl w:ilvl="7">
      <w:start w:val="1"/>
      <w:numFmt w:val="none"/>
      <w:pStyle w:val="1034"/>
      <w:isLgl w:val="false"/>
      <w:suff w:val="nothing"/>
      <w:lvlText w:val=""/>
      <w:lvlJc w:val="left"/>
      <w:pPr>
        <w:ind w:left="0" w:firstLine="0"/>
      </w:pPr>
    </w:lvl>
    <w:lvl w:ilvl="8">
      <w:start w:val="1"/>
      <w:numFmt w:val="none"/>
      <w:pStyle w:val="1035"/>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18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00"/>
      <w:isLgl/>
      <w:suff w:val="tab"/>
      <w:lvlText w:val="%1.%2"/>
      <w:lvlJc w:val="left"/>
      <w:pPr>
        <w:ind w:left="425" w:hanging="425"/>
      </w:pPr>
      <w:rPr>
        <w:rFonts w:hint="eastAsia" w:ascii="Arial Unicode MS" w:hAnsi="Arial Unicode MS" w:eastAsia="微软雅黑"/>
        <w:b/>
        <w:i w:val="0"/>
      </w:rPr>
    </w:lvl>
    <w:lvl w:ilvl="2">
      <w:start w:val="1"/>
      <w:numFmt w:val="decimal"/>
      <w:pStyle w:val="121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27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6"/>
  </w:num>
  <w:num w:numId="4">
    <w:abstractNumId w:val="7"/>
  </w:num>
  <w:num w:numId="5">
    <w:abstractNumId w:val="2"/>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6"/>
    <w:link w:val="1027"/>
    <w:uiPriority w:val="9"/>
    <w:rPr>
      <w:rFonts w:ascii="Arial" w:hAnsi="Arial" w:eastAsia="Arial" w:cs="Arial"/>
      <w:sz w:val="40"/>
      <w:szCs w:val="40"/>
    </w:rPr>
  </w:style>
  <w:style w:type="character" w:styleId="876">
    <w:name w:val="Heading 2 Char"/>
    <w:basedOn w:val="1036"/>
    <w:link w:val="1028"/>
    <w:uiPriority w:val="9"/>
    <w:rPr>
      <w:rFonts w:ascii="Arial" w:hAnsi="Arial" w:eastAsia="Arial" w:cs="Arial"/>
      <w:sz w:val="34"/>
    </w:rPr>
  </w:style>
  <w:style w:type="character" w:styleId="877">
    <w:name w:val="Heading 3 Char"/>
    <w:basedOn w:val="1036"/>
    <w:link w:val="1029"/>
    <w:uiPriority w:val="9"/>
    <w:rPr>
      <w:rFonts w:ascii="Arial" w:hAnsi="Arial" w:eastAsia="Arial" w:cs="Arial"/>
      <w:sz w:val="30"/>
      <w:szCs w:val="30"/>
    </w:rPr>
  </w:style>
  <w:style w:type="character" w:styleId="878">
    <w:name w:val="Heading 4 Char"/>
    <w:basedOn w:val="1036"/>
    <w:link w:val="1030"/>
    <w:uiPriority w:val="9"/>
    <w:rPr>
      <w:rFonts w:ascii="Arial" w:hAnsi="Arial" w:eastAsia="Arial" w:cs="Arial"/>
      <w:b/>
      <w:bCs/>
      <w:sz w:val="26"/>
      <w:szCs w:val="26"/>
    </w:rPr>
  </w:style>
  <w:style w:type="character" w:styleId="879">
    <w:name w:val="Heading 5 Char"/>
    <w:basedOn w:val="1036"/>
    <w:link w:val="1031"/>
    <w:uiPriority w:val="9"/>
    <w:rPr>
      <w:rFonts w:ascii="Arial" w:hAnsi="Arial" w:eastAsia="Arial" w:cs="Arial"/>
      <w:b/>
      <w:bCs/>
      <w:sz w:val="24"/>
      <w:szCs w:val="24"/>
    </w:rPr>
  </w:style>
  <w:style w:type="character" w:styleId="880">
    <w:name w:val="Heading 6 Char"/>
    <w:basedOn w:val="1036"/>
    <w:link w:val="1032"/>
    <w:uiPriority w:val="9"/>
    <w:rPr>
      <w:rFonts w:ascii="Arial" w:hAnsi="Arial" w:eastAsia="Arial" w:cs="Arial"/>
      <w:b/>
      <w:bCs/>
      <w:sz w:val="22"/>
      <w:szCs w:val="22"/>
    </w:rPr>
  </w:style>
  <w:style w:type="character" w:styleId="881">
    <w:name w:val="Heading 7 Char"/>
    <w:basedOn w:val="1036"/>
    <w:link w:val="1033"/>
    <w:uiPriority w:val="9"/>
    <w:rPr>
      <w:rFonts w:ascii="Arial" w:hAnsi="Arial" w:eastAsia="Arial" w:cs="Arial"/>
      <w:b/>
      <w:bCs/>
      <w:i/>
      <w:iCs/>
      <w:sz w:val="22"/>
      <w:szCs w:val="22"/>
    </w:rPr>
  </w:style>
  <w:style w:type="character" w:styleId="882">
    <w:name w:val="Heading 8 Char"/>
    <w:basedOn w:val="1036"/>
    <w:link w:val="1034"/>
    <w:uiPriority w:val="9"/>
    <w:rPr>
      <w:rFonts w:ascii="Arial" w:hAnsi="Arial" w:eastAsia="Arial" w:cs="Arial"/>
      <w:i/>
      <w:iCs/>
      <w:sz w:val="22"/>
      <w:szCs w:val="22"/>
    </w:rPr>
  </w:style>
  <w:style w:type="character" w:styleId="883">
    <w:name w:val="Heading 9 Char"/>
    <w:basedOn w:val="1036"/>
    <w:link w:val="1035"/>
    <w:uiPriority w:val="9"/>
    <w:rPr>
      <w:rFonts w:ascii="Arial" w:hAnsi="Arial" w:eastAsia="Arial" w:cs="Arial"/>
      <w:i/>
      <w:iCs/>
      <w:sz w:val="21"/>
      <w:szCs w:val="21"/>
    </w:rPr>
  </w:style>
  <w:style w:type="character" w:styleId="884">
    <w:name w:val="Title Char"/>
    <w:basedOn w:val="1036"/>
    <w:link w:val="1070"/>
    <w:uiPriority w:val="10"/>
    <w:rPr>
      <w:sz w:val="48"/>
      <w:szCs w:val="48"/>
    </w:rPr>
  </w:style>
  <w:style w:type="character" w:styleId="885">
    <w:name w:val="Subtitle Char"/>
    <w:basedOn w:val="1036"/>
    <w:link w:val="1062"/>
    <w:uiPriority w:val="11"/>
    <w:rPr>
      <w:sz w:val="24"/>
      <w:szCs w:val="24"/>
    </w:rPr>
  </w:style>
  <w:style w:type="paragraph" w:styleId="886">
    <w:name w:val="Quote"/>
    <w:basedOn w:val="1026"/>
    <w:next w:val="1026"/>
    <w:link w:val="887"/>
    <w:uiPriority w:val="29"/>
    <w:qFormat/>
    <w:pPr>
      <w:ind w:left="720" w:right="720"/>
    </w:pPr>
    <w:rPr>
      <w:i/>
    </w:rPr>
  </w:style>
  <w:style w:type="character" w:styleId="887">
    <w:name w:val="Quote Char"/>
    <w:link w:val="886"/>
    <w:uiPriority w:val="29"/>
    <w:rPr>
      <w:i/>
    </w:rPr>
  </w:style>
  <w:style w:type="paragraph" w:styleId="888">
    <w:name w:val="Intense Quote"/>
    <w:basedOn w:val="1026"/>
    <w:next w:val="1026"/>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character" w:styleId="890">
    <w:name w:val="Header Char"/>
    <w:basedOn w:val="1036"/>
    <w:link w:val="1057"/>
    <w:uiPriority w:val="99"/>
  </w:style>
  <w:style w:type="character" w:styleId="891">
    <w:name w:val="Footer Char"/>
    <w:basedOn w:val="1036"/>
    <w:link w:val="1056"/>
    <w:uiPriority w:val="99"/>
  </w:style>
  <w:style w:type="character" w:styleId="892">
    <w:name w:val="Caption Char"/>
    <w:basedOn w:val="1041"/>
    <w:link w:val="1056"/>
    <w:uiPriority w:val="99"/>
  </w:style>
  <w:style w:type="table" w:styleId="893">
    <w:name w:val="Table Grid Light"/>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10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10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10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basedOn w:val="10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basedOn w:val="10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basedOn w:val="10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basedOn w:val="10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basedOn w:val="10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basedOn w:val="10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basedOn w:val="10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basedOn w:val="10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basedOn w:val="10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basedOn w:val="10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basedOn w:val="10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basedOn w:val="10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basedOn w:val="10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basedOn w:val="10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basedOn w:val="10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basedOn w:val="10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basedOn w:val="10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basedOn w:val="10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basedOn w:val="10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basedOn w:val="10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basedOn w:val="10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basedOn w:val="10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basedOn w:val="10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basedOn w:val="10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basedOn w:val="10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basedOn w:val="10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basedOn w:val="10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basedOn w:val="10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basedOn w:val="10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basedOn w:val="10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basedOn w:val="10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basedOn w:val="10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basedOn w:val="10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basedOn w:val="10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basedOn w:val="10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basedOn w:val="10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basedOn w:val="10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basedOn w:val="10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basedOn w:val="10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basedOn w:val="10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basedOn w:val="10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basedOn w:val="10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basedOn w:val="10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basedOn w:val="10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basedOn w:val="10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basedOn w:val="10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basedOn w:val="10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basedOn w:val="10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basedOn w:val="10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basedOn w:val="10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basedOn w:val="10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basedOn w:val="10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basedOn w:val="10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basedOn w:val="10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basedOn w:val="10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basedOn w:val="10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basedOn w:val="10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basedOn w:val="10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basedOn w:val="10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basedOn w:val="10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basedOn w:val="10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basedOn w:val="10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basedOn w:val="10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basedOn w:val="10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basedOn w:val="10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basedOn w:val="10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basedOn w:val="10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basedOn w:val="10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basedOn w:val="10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8">
    <w:name w:val="footnote text"/>
    <w:basedOn w:val="1026"/>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character" w:styleId="1020">
    <w:name w:val="footnote reference"/>
    <w:basedOn w:val="1036"/>
    <w:uiPriority w:val="99"/>
    <w:unhideWhenUsed/>
    <w:rPr>
      <w:vertAlign w:val="superscript"/>
    </w:rPr>
  </w:style>
  <w:style w:type="paragraph" w:styleId="1021">
    <w:name w:val="endnote text"/>
    <w:basedOn w:val="1026"/>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basedOn w:val="1036"/>
    <w:uiPriority w:val="99"/>
    <w:semiHidden/>
    <w:unhideWhenUsed/>
    <w:rPr>
      <w:vertAlign w:val="superscript"/>
    </w:r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7">
    <w:name w:val="Heading 1"/>
    <w:basedOn w:val="1026"/>
    <w:next w:val="1026"/>
    <w:link w:val="1091"/>
    <w:uiPriority w:val="0"/>
    <w:qFormat/>
    <w:pPr>
      <w:numPr>
        <w:ilvl w:val="0"/>
        <w:numId w:val="1"/>
      </w:numPr>
      <w:ind w:left="0"/>
      <w:jc w:val="center"/>
      <w:keepLines/>
      <w:keepNext/>
      <w:spacing w:before="340" w:after="330" w:line="578" w:lineRule="auto"/>
      <w:outlineLvl w:val="0"/>
    </w:pPr>
    <w:rPr>
      <w:b/>
      <w:bCs/>
      <w:sz w:val="32"/>
      <w:szCs w:val="44"/>
    </w:rPr>
  </w:style>
  <w:style w:type="paragraph" w:styleId="1028">
    <w:name w:val="Heading 2"/>
    <w:basedOn w:val="1026"/>
    <w:next w:val="1026"/>
    <w:link w:val="109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29">
    <w:name w:val="Heading 3"/>
    <w:basedOn w:val="1026"/>
    <w:next w:val="1026"/>
    <w:link w:val="1136"/>
    <w:uiPriority w:val="0"/>
    <w:qFormat/>
    <w:pPr>
      <w:numPr>
        <w:ilvl w:val="2"/>
        <w:numId w:val="1"/>
      </w:numPr>
      <w:keepLines/>
      <w:keepNext/>
      <w:spacing w:before="260" w:after="260" w:line="416" w:lineRule="auto"/>
      <w:outlineLvl w:val="2"/>
    </w:pPr>
    <w:rPr>
      <w:b/>
      <w:bCs/>
      <w:sz w:val="32"/>
      <w:szCs w:val="32"/>
    </w:rPr>
  </w:style>
  <w:style w:type="paragraph" w:styleId="1030">
    <w:name w:val="Heading 4"/>
    <w:basedOn w:val="1026"/>
    <w:next w:val="1026"/>
    <w:link w:val="11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31">
    <w:name w:val="Heading 5"/>
    <w:basedOn w:val="1026"/>
    <w:next w:val="1026"/>
    <w:link w:val="1126"/>
    <w:uiPriority w:val="0"/>
    <w:qFormat/>
    <w:pPr>
      <w:numPr>
        <w:ilvl w:val="4"/>
        <w:numId w:val="1"/>
      </w:numPr>
      <w:keepLines/>
      <w:keepNext/>
      <w:spacing w:before="280" w:after="290" w:line="376" w:lineRule="auto"/>
      <w:outlineLvl w:val="4"/>
    </w:pPr>
    <w:rPr>
      <w:b/>
      <w:bCs/>
      <w:sz w:val="28"/>
      <w:szCs w:val="28"/>
    </w:rPr>
  </w:style>
  <w:style w:type="paragraph" w:styleId="1032">
    <w:name w:val="Heading 6"/>
    <w:basedOn w:val="1026"/>
    <w:next w:val="1026"/>
    <w:link w:val="1112"/>
    <w:uiPriority w:val="0"/>
    <w:qFormat/>
    <w:pPr>
      <w:numPr>
        <w:ilvl w:val="5"/>
        <w:numId w:val="1"/>
      </w:numPr>
      <w:keepLines/>
      <w:keepNext/>
      <w:spacing w:before="240" w:after="64" w:line="320" w:lineRule="auto"/>
      <w:outlineLvl w:val="5"/>
    </w:pPr>
    <w:rPr>
      <w:rFonts w:ascii="Cambria" w:hAnsi="Cambria"/>
      <w:b/>
      <w:bCs/>
      <w:sz w:val="24"/>
    </w:rPr>
  </w:style>
  <w:style w:type="paragraph" w:styleId="1033">
    <w:name w:val="Heading 7"/>
    <w:basedOn w:val="1026"/>
    <w:next w:val="1026"/>
    <w:link w:val="1167"/>
    <w:uiPriority w:val="0"/>
    <w:qFormat/>
    <w:pPr>
      <w:numPr>
        <w:ilvl w:val="6"/>
        <w:numId w:val="1"/>
      </w:numPr>
      <w:keepLines/>
      <w:keepNext/>
      <w:spacing w:before="240" w:after="64" w:line="320" w:lineRule="auto"/>
      <w:outlineLvl w:val="6"/>
    </w:pPr>
    <w:rPr>
      <w:b/>
      <w:bCs/>
      <w:sz w:val="24"/>
    </w:rPr>
  </w:style>
  <w:style w:type="paragraph" w:styleId="1034">
    <w:name w:val="Heading 8"/>
    <w:basedOn w:val="1026"/>
    <w:next w:val="1026"/>
    <w:link w:val="1152"/>
    <w:uiPriority w:val="0"/>
    <w:qFormat/>
    <w:pPr>
      <w:numPr>
        <w:ilvl w:val="7"/>
        <w:numId w:val="1"/>
      </w:numPr>
      <w:keepLines/>
      <w:keepNext/>
      <w:spacing w:before="240" w:after="64" w:line="320" w:lineRule="auto"/>
      <w:outlineLvl w:val="7"/>
    </w:pPr>
    <w:rPr>
      <w:rFonts w:ascii="Cambria" w:hAnsi="Cambria"/>
      <w:sz w:val="24"/>
    </w:rPr>
  </w:style>
  <w:style w:type="paragraph" w:styleId="1035">
    <w:name w:val="Heading 9"/>
    <w:basedOn w:val="1026"/>
    <w:next w:val="1026"/>
    <w:link w:val="1130"/>
    <w:uiPriority w:val="0"/>
    <w:qFormat/>
    <w:pPr>
      <w:numPr>
        <w:ilvl w:val="8"/>
        <w:numId w:val="1"/>
      </w:numPr>
      <w:keepLines/>
      <w:keepNext/>
      <w:spacing w:before="240" w:after="64" w:line="320" w:lineRule="auto"/>
      <w:outlineLvl w:val="8"/>
    </w:pPr>
    <w:rPr>
      <w:rFonts w:ascii="Cambria" w:hAnsi="Cambria"/>
      <w:szCs w:val="21"/>
    </w:rPr>
  </w:style>
  <w:style w:type="character" w:styleId="1036" w:default="1">
    <w:name w:val="Default Paragraph Font"/>
    <w:uiPriority w:val="1"/>
    <w:semiHidden/>
    <w:unhideWhenUsed/>
    <w:qFormat/>
  </w:style>
  <w:style w:type="table" w:styleId="1037" w:default="1">
    <w:name w:val="Normal Table"/>
    <w:uiPriority w:val="99"/>
    <w:semiHidden/>
    <w:unhideWhenUsed/>
    <w:qFormat/>
    <w:tblPr>
      <w:tblCellMar>
        <w:left w:w="108" w:type="dxa"/>
        <w:top w:w="0" w:type="dxa"/>
        <w:right w:w="108" w:type="dxa"/>
        <w:bottom w:w="0" w:type="dxa"/>
      </w:tblCellMar>
    </w:tblPr>
  </w:style>
  <w:style w:type="paragraph" w:styleId="1038">
    <w:name w:val="List 3"/>
    <w:basedOn w:val="1026"/>
    <w:uiPriority w:val="99"/>
    <w:unhideWhenUsed/>
    <w:qFormat/>
    <w:pPr>
      <w:ind w:left="1260" w:hanging="420"/>
      <w:spacing w:before="100" w:beforeAutospacing="1" w:after="100" w:afterAutospacing="1"/>
    </w:pPr>
    <w:rPr>
      <w:szCs w:val="21"/>
    </w:rPr>
  </w:style>
  <w:style w:type="paragraph" w:styleId="1039">
    <w:name w:val="toc 7"/>
    <w:basedOn w:val="1026"/>
    <w:next w:val="1026"/>
    <w:uiPriority w:val="39"/>
    <w:unhideWhenUsed/>
    <w:qFormat/>
    <w:pPr>
      <w:ind w:left="2520"/>
    </w:pPr>
    <w:rPr>
      <w:rFonts w:ascii="Calibri" w:hAnsi="Calibri"/>
      <w:szCs w:val="22"/>
    </w:rPr>
  </w:style>
  <w:style w:type="paragraph" w:styleId="1040">
    <w:name w:val="Normal Indent"/>
    <w:basedOn w:val="1026"/>
    <w:uiPriority w:val="0"/>
    <w:qFormat/>
    <w:pPr>
      <w:ind w:firstLine="420"/>
    </w:pPr>
    <w:rPr>
      <w:b/>
      <w:sz w:val="24"/>
      <w:szCs w:val="20"/>
    </w:rPr>
  </w:style>
  <w:style w:type="paragraph" w:styleId="1041">
    <w:name w:val="Caption"/>
    <w:basedOn w:val="1026"/>
    <w:next w:val="1026"/>
    <w:uiPriority w:val="0"/>
    <w:qFormat/>
    <w:rPr>
      <w:rFonts w:ascii="Cambria" w:hAnsi="Cambria" w:eastAsia="黑体"/>
      <w:sz w:val="20"/>
      <w:szCs w:val="22"/>
    </w:rPr>
  </w:style>
  <w:style w:type="paragraph" w:styleId="1042">
    <w:name w:val="Document Map"/>
    <w:basedOn w:val="1026"/>
    <w:link w:val="1120"/>
    <w:uiPriority w:val="0"/>
    <w:qFormat/>
    <w:rPr>
      <w:rFonts w:ascii="宋体"/>
      <w:sz w:val="18"/>
      <w:szCs w:val="18"/>
    </w:rPr>
  </w:style>
  <w:style w:type="paragraph" w:styleId="1043">
    <w:name w:val="annotation text"/>
    <w:basedOn w:val="1026"/>
    <w:link w:val="1144"/>
    <w:uiPriority w:val="0"/>
    <w:qFormat/>
    <w:pPr>
      <w:jc w:val="left"/>
    </w:pPr>
  </w:style>
  <w:style w:type="paragraph" w:styleId="1044">
    <w:name w:val="Body Text 3"/>
    <w:basedOn w:val="1026"/>
    <w:link w:val="1163"/>
    <w:uiPriority w:val="0"/>
    <w:qFormat/>
    <w:rPr>
      <w:rFonts w:ascii="宋体"/>
      <w:sz w:val="24"/>
      <w:szCs w:val="20"/>
    </w:rPr>
  </w:style>
  <w:style w:type="paragraph" w:styleId="1045">
    <w:name w:val="Body Text"/>
    <w:basedOn w:val="1026"/>
    <w:next w:val="1026"/>
    <w:link w:val="1151"/>
    <w:uiPriority w:val="0"/>
    <w:qFormat/>
    <w:pPr>
      <w:jc w:val="center"/>
    </w:pPr>
    <w:rPr>
      <w:rFonts w:eastAsia="幼圆"/>
      <w:b/>
      <w:bCs/>
      <w:sz w:val="44"/>
    </w:rPr>
  </w:style>
  <w:style w:type="paragraph" w:styleId="1046">
    <w:name w:val="Body Text Indent"/>
    <w:basedOn w:val="1026"/>
    <w:link w:val="1107"/>
    <w:uiPriority w:val="0"/>
    <w:qFormat/>
    <w:pPr>
      <w:ind w:left="420"/>
      <w:spacing w:after="120"/>
    </w:pPr>
  </w:style>
  <w:style w:type="paragraph" w:styleId="1047">
    <w:name w:val="Block Text"/>
    <w:basedOn w:val="1026"/>
    <w:uiPriority w:val="99"/>
    <w:unhideWhenUsed/>
    <w:qFormat/>
    <w:pPr>
      <w:ind w:left="1440" w:right="1440"/>
      <w:spacing w:after="120"/>
    </w:pPr>
  </w:style>
  <w:style w:type="paragraph" w:styleId="1048">
    <w:name w:val="index 4"/>
    <w:basedOn w:val="1026"/>
    <w:next w:val="1026"/>
    <w:uiPriority w:val="0"/>
    <w:qFormat/>
    <w:pPr>
      <w:ind w:left="600"/>
    </w:pPr>
    <w:rPr>
      <w:rFonts w:ascii="Calibri" w:hAnsi="Calibri"/>
    </w:rPr>
  </w:style>
  <w:style w:type="paragraph" w:styleId="1049">
    <w:name w:val="toc 5"/>
    <w:basedOn w:val="1026"/>
    <w:next w:val="1026"/>
    <w:uiPriority w:val="39"/>
    <w:unhideWhenUsed/>
    <w:qFormat/>
    <w:pPr>
      <w:ind w:left="1680"/>
    </w:pPr>
    <w:rPr>
      <w:rFonts w:ascii="Calibri" w:hAnsi="Calibri"/>
      <w:szCs w:val="22"/>
    </w:rPr>
  </w:style>
  <w:style w:type="paragraph" w:styleId="1050">
    <w:name w:val="toc 3"/>
    <w:basedOn w:val="1026"/>
    <w:next w:val="1026"/>
    <w:uiPriority w:val="39"/>
    <w:qFormat/>
    <w:pPr>
      <w:ind w:left="840"/>
    </w:pPr>
    <w:rPr>
      <w:rFonts w:ascii="Calibri" w:hAnsi="Calibri"/>
      <w:szCs w:val="22"/>
    </w:rPr>
  </w:style>
  <w:style w:type="paragraph" w:styleId="1051">
    <w:name w:val="Plain Text"/>
    <w:basedOn w:val="1026"/>
    <w:link w:val="1113"/>
    <w:uiPriority w:val="0"/>
    <w:qFormat/>
    <w:rPr>
      <w:rFonts w:ascii="Ari"/>
    </w:rPr>
  </w:style>
  <w:style w:type="paragraph" w:styleId="1052">
    <w:name w:val="toc 8"/>
    <w:basedOn w:val="1026"/>
    <w:next w:val="1026"/>
    <w:uiPriority w:val="39"/>
    <w:unhideWhenUsed/>
    <w:qFormat/>
    <w:pPr>
      <w:ind w:left="2940"/>
    </w:pPr>
    <w:rPr>
      <w:rFonts w:ascii="Calibri" w:hAnsi="Calibri"/>
      <w:szCs w:val="22"/>
    </w:rPr>
  </w:style>
  <w:style w:type="paragraph" w:styleId="1053">
    <w:name w:val="Date"/>
    <w:basedOn w:val="1026"/>
    <w:next w:val="1026"/>
    <w:link w:val="1121"/>
    <w:uiPriority w:val="0"/>
    <w:unhideWhenUsed/>
    <w:qFormat/>
  </w:style>
  <w:style w:type="paragraph" w:styleId="1054">
    <w:name w:val="Body Text Indent 2"/>
    <w:basedOn w:val="1026"/>
    <w:link w:val="1143"/>
    <w:uiPriority w:val="99"/>
    <w:unhideWhenUsed/>
    <w:qFormat/>
    <w:pPr>
      <w:ind w:firstLine="525"/>
      <w:spacing w:line="420" w:lineRule="exact"/>
    </w:pPr>
    <w:rPr>
      <w:rFonts w:ascii="宋体"/>
      <w:sz w:val="20"/>
      <w:szCs w:val="20"/>
    </w:rPr>
  </w:style>
  <w:style w:type="paragraph" w:styleId="1055">
    <w:name w:val="Balloon Text"/>
    <w:basedOn w:val="1026"/>
    <w:link w:val="1166"/>
    <w:uiPriority w:val="0"/>
    <w:qFormat/>
    <w:rPr>
      <w:sz w:val="18"/>
      <w:szCs w:val="18"/>
    </w:rPr>
  </w:style>
  <w:style w:type="paragraph" w:styleId="1056">
    <w:name w:val="Footer"/>
    <w:basedOn w:val="1026"/>
    <w:link w:val="1156"/>
    <w:uiPriority w:val="99"/>
    <w:qFormat/>
    <w:pPr>
      <w:jc w:val="left"/>
      <w:tabs>
        <w:tab w:val="center" w:pos="4153" w:leader="none"/>
        <w:tab w:val="right" w:pos="8306" w:leader="none"/>
      </w:tabs>
    </w:pPr>
    <w:rPr>
      <w:sz w:val="18"/>
      <w:szCs w:val="18"/>
    </w:rPr>
  </w:style>
  <w:style w:type="paragraph" w:styleId="1057">
    <w:name w:val="Header"/>
    <w:basedOn w:val="1026"/>
    <w:link w:val="1111"/>
    <w:uiPriority w:val="0"/>
    <w:qFormat/>
    <w:pPr>
      <w:jc w:val="center"/>
      <w:tabs>
        <w:tab w:val="center" w:pos="4153" w:leader="none"/>
        <w:tab w:val="right" w:pos="8306" w:leader="none"/>
      </w:tabs>
      <w:pBdr>
        <w:bottom w:val="single" w:color="auto" w:sz="6" w:space="1"/>
      </w:pBdr>
    </w:pPr>
    <w:rPr>
      <w:sz w:val="18"/>
      <w:szCs w:val="18"/>
    </w:rPr>
  </w:style>
  <w:style w:type="paragraph" w:styleId="1058">
    <w:name w:val="toc 1"/>
    <w:basedOn w:val="1026"/>
    <w:next w:val="1026"/>
    <w:uiPriority w:val="39"/>
    <w:qFormat/>
  </w:style>
  <w:style w:type="paragraph" w:styleId="1059">
    <w:name w:val="toc 4"/>
    <w:basedOn w:val="1026"/>
    <w:next w:val="1026"/>
    <w:uiPriority w:val="39"/>
    <w:unhideWhenUsed/>
    <w:qFormat/>
    <w:pPr>
      <w:ind w:left="1260"/>
    </w:pPr>
    <w:rPr>
      <w:rFonts w:ascii="Calibri" w:hAnsi="Calibri"/>
      <w:szCs w:val="22"/>
    </w:rPr>
  </w:style>
  <w:style w:type="paragraph" w:styleId="1060">
    <w:name w:val="index heading"/>
    <w:basedOn w:val="1026"/>
    <w:next w:val="1061"/>
    <w:uiPriority w:val="99"/>
    <w:unhideWhenUsed/>
    <w:qFormat/>
    <w:pPr>
      <w:tabs>
        <w:tab w:val="left" w:pos="240" w:leader="none"/>
      </w:tabs>
    </w:pPr>
  </w:style>
  <w:style w:type="paragraph" w:styleId="1061">
    <w:name w:val="index 1"/>
    <w:basedOn w:val="1026"/>
    <w:next w:val="1026"/>
    <w:uiPriority w:val="0"/>
    <w:qFormat/>
    <w:pPr>
      <w:jc w:val="center"/>
      <w:spacing w:line="220" w:lineRule="exact"/>
    </w:pPr>
    <w:rPr>
      <w:rFonts w:ascii="仿宋_GB2312" w:hAnsi="Calibri" w:eastAsia="仿宋_GB2312"/>
      <w:szCs w:val="22"/>
    </w:rPr>
  </w:style>
  <w:style w:type="paragraph" w:styleId="1062">
    <w:name w:val="Subtitle"/>
    <w:basedOn w:val="1026"/>
    <w:next w:val="1026"/>
    <w:link w:val="1139"/>
    <w:uiPriority w:val="0"/>
    <w:qFormat/>
    <w:pPr>
      <w:jc w:val="center"/>
      <w:spacing w:before="240" w:after="60" w:line="312" w:lineRule="auto"/>
      <w:outlineLvl w:val="1"/>
    </w:pPr>
    <w:rPr>
      <w:rFonts w:ascii="Cambria" w:hAnsi="Cambria"/>
      <w:b/>
      <w:bCs/>
      <w:sz w:val="32"/>
      <w:szCs w:val="32"/>
    </w:rPr>
  </w:style>
  <w:style w:type="paragraph" w:styleId="1063">
    <w:name w:val="toc 6"/>
    <w:basedOn w:val="1026"/>
    <w:next w:val="1026"/>
    <w:uiPriority w:val="39"/>
    <w:unhideWhenUsed/>
    <w:qFormat/>
    <w:pPr>
      <w:ind w:left="2100"/>
    </w:pPr>
    <w:rPr>
      <w:rFonts w:ascii="Calibri" w:hAnsi="Calibri"/>
      <w:szCs w:val="22"/>
    </w:rPr>
  </w:style>
  <w:style w:type="paragraph" w:styleId="1064">
    <w:name w:val="Body Text Indent 3"/>
    <w:basedOn w:val="1026"/>
    <w:link w:val="1164"/>
    <w:uiPriority w:val="0"/>
    <w:qFormat/>
    <w:pPr>
      <w:ind w:left="420"/>
      <w:spacing w:after="120"/>
    </w:pPr>
    <w:rPr>
      <w:sz w:val="16"/>
      <w:szCs w:val="20"/>
    </w:rPr>
  </w:style>
  <w:style w:type="paragraph" w:styleId="1065">
    <w:name w:val="index 7"/>
    <w:basedOn w:val="1026"/>
    <w:next w:val="1026"/>
    <w:uiPriority w:val="99"/>
    <w:semiHidden/>
    <w:qFormat/>
    <w:pPr>
      <w:ind w:left="2520"/>
    </w:pPr>
  </w:style>
  <w:style w:type="paragraph" w:styleId="1066">
    <w:name w:val="toc 2"/>
    <w:basedOn w:val="1026"/>
    <w:next w:val="1026"/>
    <w:uiPriority w:val="39"/>
    <w:qFormat/>
    <w:pPr>
      <w:ind w:left="420"/>
    </w:pPr>
    <w:rPr>
      <w:rFonts w:ascii="Calibri" w:hAnsi="Calibri"/>
      <w:szCs w:val="22"/>
    </w:rPr>
  </w:style>
  <w:style w:type="paragraph" w:styleId="1067">
    <w:name w:val="toc 9"/>
    <w:basedOn w:val="1026"/>
    <w:next w:val="1026"/>
    <w:uiPriority w:val="39"/>
    <w:unhideWhenUsed/>
    <w:qFormat/>
    <w:pPr>
      <w:ind w:left="3360"/>
    </w:pPr>
    <w:rPr>
      <w:rFonts w:ascii="Calibri" w:hAnsi="Calibri"/>
      <w:szCs w:val="22"/>
    </w:rPr>
  </w:style>
  <w:style w:type="paragraph" w:styleId="1068">
    <w:name w:val="HTML Preformatted"/>
    <w:basedOn w:val="10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9">
    <w:name w:val="Normal (Web)"/>
    <w:basedOn w:val="1026"/>
    <w:uiPriority w:val="99"/>
    <w:qFormat/>
    <w:pPr>
      <w:jc w:val="left"/>
      <w:spacing w:before="100" w:beforeAutospacing="1" w:after="100" w:afterAutospacing="1"/>
      <w:widowControl/>
    </w:pPr>
    <w:rPr>
      <w:rFonts w:ascii="宋体" w:hAnsi="宋体" w:cs="宋体"/>
      <w:sz w:val="24"/>
    </w:rPr>
  </w:style>
  <w:style w:type="paragraph" w:styleId="1070">
    <w:name w:val="Title"/>
    <w:basedOn w:val="1026"/>
    <w:next w:val="1026"/>
    <w:link w:val="1116"/>
    <w:uiPriority w:val="0"/>
    <w:qFormat/>
    <w:pPr>
      <w:jc w:val="center"/>
      <w:spacing w:before="240" w:after="60" w:line="420" w:lineRule="atLeast"/>
      <w:outlineLvl w:val="0"/>
    </w:pPr>
    <w:rPr>
      <w:rFonts w:ascii="Arial" w:hAnsi="Arial"/>
      <w:b/>
      <w:sz w:val="32"/>
      <w:szCs w:val="20"/>
    </w:rPr>
  </w:style>
  <w:style w:type="paragraph" w:styleId="1071">
    <w:name w:val="annotation subject"/>
    <w:basedOn w:val="1043"/>
    <w:next w:val="1043"/>
    <w:link w:val="1154"/>
    <w:uiPriority w:val="0"/>
    <w:qFormat/>
    <w:rPr>
      <w:b/>
      <w:bCs/>
    </w:rPr>
  </w:style>
  <w:style w:type="paragraph" w:styleId="1072">
    <w:name w:val="Body Text First Indent"/>
    <w:basedOn w:val="1045"/>
    <w:uiPriority w:val="0"/>
    <w:semiHidden/>
    <w:unhideWhenUsed/>
    <w:qFormat/>
    <w:pPr>
      <w:ind w:firstLine="420"/>
      <w:jc w:val="both"/>
      <w:spacing w:after="120"/>
    </w:pPr>
    <w:rPr>
      <w:rFonts w:eastAsia="宋体"/>
      <w:b w:val="0"/>
      <w:bCs w:val="0"/>
      <w:sz w:val="21"/>
    </w:rPr>
  </w:style>
  <w:style w:type="paragraph" w:styleId="1073">
    <w:name w:val="Body Text First Indent 2"/>
    <w:basedOn w:val="1026"/>
    <w:next w:val="1026"/>
    <w:uiPriority w:val="99"/>
    <w:qFormat/>
    <w:pPr>
      <w:ind w:firstLine="420"/>
    </w:pPr>
  </w:style>
  <w:style w:type="table" w:styleId="1074">
    <w:name w:val="Table Grid"/>
    <w:basedOn w:val="10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5">
    <w:name w:val="Strong"/>
    <w:basedOn w:val="1036"/>
    <w:uiPriority w:val="0"/>
    <w:qFormat/>
    <w:rPr>
      <w:rFonts w:cs="Times New Roman"/>
      <w:b/>
    </w:rPr>
  </w:style>
  <w:style w:type="character" w:styleId="1076">
    <w:name w:val="page number"/>
    <w:basedOn w:val="1036"/>
    <w:uiPriority w:val="0"/>
    <w:qFormat/>
    <w:rPr>
      <w:rFonts w:eastAsia="宋体"/>
      <w:b/>
      <w:spacing w:val="0"/>
      <w:sz w:val="24"/>
      <w:szCs w:val="24"/>
      <w:vertAlign w:val="baseline"/>
      <w:lang w:val="en-US" w:eastAsia="zh-CN" w:bidi="ar-SA"/>
    </w:rPr>
  </w:style>
  <w:style w:type="character" w:styleId="1077">
    <w:name w:val="FollowedHyperlink"/>
    <w:uiPriority w:val="0"/>
    <w:qFormat/>
    <w:rPr>
      <w:color w:val="800080"/>
      <w:u w:val="single"/>
    </w:rPr>
  </w:style>
  <w:style w:type="character" w:styleId="1078">
    <w:name w:val="Emphasis"/>
    <w:uiPriority w:val="0"/>
    <w:qFormat/>
    <w:rPr>
      <w:color w:val="cc0000"/>
    </w:rPr>
  </w:style>
  <w:style w:type="character" w:styleId="1079">
    <w:name w:val="Hyperlink"/>
    <w:basedOn w:val="1036"/>
    <w:uiPriority w:val="99"/>
    <w:qFormat/>
    <w:rPr>
      <w:color w:val="0000ff"/>
      <w:u w:val="single"/>
    </w:rPr>
  </w:style>
  <w:style w:type="character" w:styleId="1080">
    <w:name w:val="annotation reference"/>
    <w:uiPriority w:val="99"/>
    <w:qFormat/>
    <w:rPr>
      <w:sz w:val="21"/>
      <w:szCs w:val="21"/>
    </w:rPr>
  </w:style>
  <w:style w:type="character" w:styleId="1081">
    <w:name w:val="HTML Cite"/>
    <w:uiPriority w:val="0"/>
    <w:qFormat/>
    <w:rPr>
      <w:color w:val="008000"/>
    </w:rPr>
  </w:style>
  <w:style w:type="paragraph" w:styleId="1082">
    <w:name w:val="List Paragraph"/>
    <w:basedOn w:val="1026"/>
    <w:next w:val="1043"/>
    <w:uiPriority w:val="99"/>
    <w:qFormat/>
    <w:pPr>
      <w:ind w:firstLine="420"/>
    </w:pPr>
  </w:style>
  <w:style w:type="paragraph" w:styleId="1083" w:customStyle="1">
    <w:name w:val="列表段落1"/>
    <w:basedOn w:val="1026"/>
    <w:uiPriority w:val="0"/>
    <w:qFormat/>
    <w:pPr>
      <w:ind w:firstLine="420"/>
    </w:pPr>
  </w:style>
  <w:style w:type="paragraph" w:styleId="1084" w:customStyle="1">
    <w:name w:val="列出段落1"/>
    <w:basedOn w:val="1026"/>
    <w:uiPriority w:val="34"/>
    <w:qFormat/>
    <w:pPr>
      <w:contextualSpacing/>
      <w:ind w:left="720"/>
      <w:jc w:val="left"/>
      <w:widowControl/>
    </w:pPr>
    <w:rPr>
      <w:rFonts w:ascii="Arial" w:hAnsi="Arial" w:eastAsia="黑体"/>
      <w:sz w:val="24"/>
      <w:lang w:eastAsia="en-US"/>
    </w:rPr>
  </w:style>
  <w:style w:type="paragraph" w:styleId="1085" w:customStyle="1">
    <w:name w:val="一级条标题"/>
    <w:basedOn w:val="1086"/>
    <w:next w:val="10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6" w:customStyle="1">
    <w:name w:val="章标题"/>
    <w:basedOn w:val="1026"/>
    <w:next w:val="10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87" w:customStyle="1">
    <w:name w:val="段"/>
    <w:basedOn w:val="1026"/>
    <w:next w:val="1026"/>
    <w:uiPriority w:val="0"/>
    <w:qFormat/>
    <w:pPr>
      <w:ind w:firstLine="200"/>
      <w:widowControl/>
    </w:pPr>
    <w:rPr>
      <w:rFonts w:hint="eastAsia" w:ascii="宋体"/>
      <w:szCs w:val="20"/>
    </w:rPr>
  </w:style>
  <w:style w:type="paragraph" w:styleId="10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9" w:customStyle="1">
    <w:name w:val="正文首行缩进 21"/>
    <w:basedOn w:val="1090"/>
    <w:next w:val="1026"/>
    <w:uiPriority w:val="0"/>
    <w:qFormat/>
    <w:pPr>
      <w:ind w:firstLine="420"/>
      <w:spacing w:before="100" w:beforeAutospacing="1"/>
    </w:pPr>
    <w:rPr>
      <w:rFonts w:ascii="宋体" w:hAnsi="宋体"/>
      <w:szCs w:val="21"/>
    </w:rPr>
  </w:style>
  <w:style w:type="paragraph" w:styleId="1090" w:customStyle="1">
    <w:name w:val="正文文本缩进1"/>
    <w:basedOn w:val="1026"/>
    <w:uiPriority w:val="0"/>
    <w:qFormat/>
    <w:pPr>
      <w:ind w:firstLine="880"/>
      <w:spacing w:line="500" w:lineRule="exact"/>
    </w:pPr>
  </w:style>
  <w:style w:type="character" w:styleId="1091" w:customStyle="1">
    <w:name w:val="标题 1 字符"/>
    <w:link w:val="1027"/>
    <w:uiPriority w:val="0"/>
    <w:qFormat/>
    <w:rPr>
      <w:rFonts w:ascii="Times New Roman" w:hAnsi="Times New Roman" w:eastAsia="宋体" w:cs="Times New Roman"/>
      <w:b/>
      <w:bCs/>
      <w:sz w:val="32"/>
      <w:szCs w:val="44"/>
    </w:rPr>
  </w:style>
  <w:style w:type="character" w:styleId="1092" w:customStyle="1">
    <w:name w:val="明显强调1"/>
    <w:uiPriority w:val="0"/>
    <w:qFormat/>
    <w:rPr>
      <w:b/>
      <w:bCs/>
      <w:i/>
      <w:iCs/>
      <w:color w:val="4f81bd"/>
    </w:rPr>
  </w:style>
  <w:style w:type="character" w:styleId="1093" w:customStyle="1">
    <w:name w:val="批注文字 Char2"/>
    <w:uiPriority w:val="0"/>
    <w:qFormat/>
    <w:rPr>
      <w:sz w:val="21"/>
    </w:rPr>
  </w:style>
  <w:style w:type="character" w:styleId="1094" w:customStyle="1">
    <w:name w:val="标题 3 Char_0"/>
    <w:link w:val="1095"/>
    <w:uiPriority w:val="0"/>
    <w:qFormat/>
    <w:rPr>
      <w:b/>
      <w:bCs/>
      <w:sz w:val="32"/>
      <w:szCs w:val="32"/>
    </w:rPr>
  </w:style>
  <w:style w:type="paragraph" w:styleId="1095" w:customStyle="1">
    <w:name w:val="标题 3_0"/>
    <w:basedOn w:val="1096"/>
    <w:next w:val="1096"/>
    <w:link w:val="1094"/>
    <w:uiPriority w:val="0"/>
    <w:qFormat/>
    <w:pPr>
      <w:keepLines/>
      <w:keepNext/>
      <w:spacing w:before="260" w:after="260" w:line="416" w:lineRule="auto"/>
      <w:outlineLvl w:val="2"/>
    </w:pPr>
    <w:rPr>
      <w:b/>
      <w:bCs/>
      <w:sz w:val="32"/>
      <w:szCs w:val="32"/>
    </w:rPr>
  </w:style>
  <w:style w:type="paragraph" w:styleId="109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97" w:customStyle="1">
    <w:name w:val="标题 2 字符"/>
    <w:link w:val="1028"/>
    <w:uiPriority w:val="0"/>
    <w:qFormat/>
    <w:rPr>
      <w:rFonts w:ascii="Cambria" w:hAnsi="Cambria"/>
      <w:b/>
      <w:bCs/>
      <w:sz w:val="32"/>
      <w:szCs w:val="32"/>
    </w:rPr>
  </w:style>
  <w:style w:type="character" w:styleId="1098" w:customStyle="1">
    <w:name w:val="正文文本 Char2"/>
    <w:uiPriority w:val="99"/>
    <w:semiHidden/>
    <w:qFormat/>
    <w:rPr>
      <w:rFonts w:ascii="Calibri" w:hAnsi="Calibri" w:eastAsia="宋体" w:cs="Times New Roman"/>
    </w:rPr>
  </w:style>
  <w:style w:type="character" w:styleId="1099" w:customStyle="1">
    <w:name w:val="页脚 Char1"/>
    <w:uiPriority w:val="99"/>
    <w:semiHidden/>
    <w:qFormat/>
    <w:rPr>
      <w:rFonts w:ascii="Calibri" w:hAnsi="Calibri" w:eastAsia="宋体" w:cs="Times New Roman"/>
      <w:sz w:val="18"/>
      <w:szCs w:val="18"/>
    </w:rPr>
  </w:style>
  <w:style w:type="character" w:styleId="1100" w:customStyle="1">
    <w:name w:val="明显引用 Char2"/>
    <w:uiPriority w:val="99"/>
    <w:qFormat/>
    <w:rPr>
      <w:b/>
      <w:bCs/>
      <w:i/>
      <w:iCs/>
      <w:color w:val="4f81bd"/>
      <w:sz w:val="21"/>
      <w:szCs w:val="24"/>
    </w:rPr>
  </w:style>
  <w:style w:type="character" w:styleId="1101" w:customStyle="1">
    <w:name w:val="引用 Char"/>
    <w:link w:val="1102"/>
    <w:uiPriority w:val="0"/>
    <w:qFormat/>
    <w:rPr>
      <w:i/>
      <w:iCs/>
      <w:color w:val="000000"/>
    </w:rPr>
  </w:style>
  <w:style w:type="paragraph" w:styleId="1102" w:customStyle="1">
    <w:name w:val="引用1"/>
    <w:basedOn w:val="1026"/>
    <w:next w:val="1026"/>
    <w:link w:val="1101"/>
    <w:uiPriority w:val="0"/>
    <w:qFormat/>
    <w:rPr>
      <w:i/>
      <w:iCs/>
      <w:color w:val="000000"/>
      <w:sz w:val="20"/>
      <w:szCs w:val="20"/>
    </w:rPr>
  </w:style>
  <w:style w:type="character" w:styleId="1103" w:customStyle="1">
    <w:name w:val="标题 1 Char_0"/>
    <w:link w:val="1104"/>
    <w:uiPriority w:val="0"/>
    <w:qFormat/>
    <w:rPr>
      <w:b/>
      <w:bCs/>
      <w:sz w:val="44"/>
      <w:szCs w:val="44"/>
    </w:rPr>
  </w:style>
  <w:style w:type="paragraph" w:styleId="1104" w:customStyle="1">
    <w:name w:val="标题 1_0"/>
    <w:basedOn w:val="1096"/>
    <w:next w:val="1096"/>
    <w:link w:val="1103"/>
    <w:uiPriority w:val="0"/>
    <w:qFormat/>
    <w:pPr>
      <w:keepLines/>
      <w:keepNext/>
      <w:spacing w:before="340" w:after="330" w:line="578" w:lineRule="auto"/>
      <w:outlineLvl w:val="0"/>
    </w:pPr>
    <w:rPr>
      <w:b/>
      <w:bCs/>
      <w:sz w:val="44"/>
      <w:szCs w:val="44"/>
    </w:rPr>
  </w:style>
  <w:style w:type="character" w:styleId="1105" w:customStyle="1">
    <w:name w:val="正文文本缩进 3 Char1"/>
    <w:uiPriority w:val="99"/>
    <w:semiHidden/>
    <w:qFormat/>
    <w:rPr>
      <w:sz w:val="16"/>
      <w:szCs w:val="16"/>
    </w:rPr>
  </w:style>
  <w:style w:type="character" w:styleId="1106" w:customStyle="1">
    <w:name w:val="引用 Char1"/>
    <w:uiPriority w:val="29"/>
    <w:qFormat/>
    <w:rPr>
      <w:i/>
      <w:iCs/>
      <w:color w:val="000000"/>
      <w:sz w:val="21"/>
    </w:rPr>
  </w:style>
  <w:style w:type="character" w:styleId="1107" w:customStyle="1">
    <w:name w:val="正文文本缩进 字符"/>
    <w:link w:val="1046"/>
    <w:uiPriority w:val="0"/>
    <w:qFormat/>
    <w:rPr>
      <w:sz w:val="21"/>
      <w:szCs w:val="24"/>
    </w:rPr>
  </w:style>
  <w:style w:type="character" w:styleId="1108" w:customStyle="1">
    <w:name w:val="font161"/>
    <w:uiPriority w:val="0"/>
    <w:qFormat/>
    <w:rPr>
      <w:b/>
      <w:sz w:val="32"/>
    </w:rPr>
  </w:style>
  <w:style w:type="character" w:styleId="1109" w:customStyle="1">
    <w:name w:val="标题 4 Char_0"/>
    <w:link w:val="1110"/>
    <w:uiPriority w:val="0"/>
    <w:qFormat/>
    <w:rPr>
      <w:rFonts w:ascii="Arial" w:hAnsi="Arial" w:eastAsia="黑体"/>
      <w:b/>
      <w:bCs/>
      <w:sz w:val="28"/>
      <w:szCs w:val="28"/>
    </w:rPr>
  </w:style>
  <w:style w:type="paragraph" w:styleId="1110" w:customStyle="1">
    <w:name w:val="标题 4_0"/>
    <w:basedOn w:val="1096"/>
    <w:next w:val="1096"/>
    <w:link w:val="1109"/>
    <w:uiPriority w:val="0"/>
    <w:qFormat/>
    <w:pPr>
      <w:keepLines/>
      <w:keepNext/>
      <w:spacing w:before="280" w:after="290" w:line="376" w:lineRule="auto"/>
      <w:outlineLvl w:val="3"/>
    </w:pPr>
    <w:rPr>
      <w:rFonts w:ascii="Arial" w:hAnsi="Arial" w:eastAsia="黑体"/>
      <w:b/>
      <w:bCs/>
      <w:sz w:val="28"/>
      <w:szCs w:val="28"/>
    </w:rPr>
  </w:style>
  <w:style w:type="character" w:styleId="1111" w:customStyle="1">
    <w:name w:val="页眉 字符"/>
    <w:link w:val="1057"/>
    <w:uiPriority w:val="0"/>
    <w:qFormat/>
    <w:rPr>
      <w:sz w:val="18"/>
      <w:szCs w:val="18"/>
    </w:rPr>
  </w:style>
  <w:style w:type="character" w:styleId="1112" w:customStyle="1">
    <w:name w:val="标题 6 字符"/>
    <w:link w:val="1032"/>
    <w:uiPriority w:val="0"/>
    <w:qFormat/>
    <w:rPr>
      <w:rFonts w:ascii="Cambria" w:hAnsi="Cambria" w:eastAsia="宋体" w:cs="Times New Roman"/>
      <w:b/>
      <w:bCs/>
      <w:sz w:val="24"/>
      <w:szCs w:val="24"/>
    </w:rPr>
  </w:style>
  <w:style w:type="character" w:styleId="1113" w:customStyle="1">
    <w:name w:val="纯文本 字符"/>
    <w:link w:val="1051"/>
    <w:uiPriority w:val="0"/>
    <w:qFormat/>
    <w:rPr>
      <w:rFonts w:ascii="Ari"/>
      <w:lang w:val="en-US" w:eastAsia="zh-CN" w:bidi="ar-SA"/>
    </w:rPr>
  </w:style>
  <w:style w:type="character" w:styleId="1114" w:customStyle="1">
    <w:name w:val="引用 Char2"/>
    <w:uiPriority w:val="99"/>
    <w:qFormat/>
    <w:rPr>
      <w:i/>
      <w:iCs/>
      <w:color w:val="000000"/>
      <w:sz w:val="21"/>
      <w:szCs w:val="24"/>
    </w:rPr>
  </w:style>
  <w:style w:type="character" w:styleId="1115" w:customStyle="1">
    <w:name w:val="rvts11"/>
    <w:uiPriority w:val="0"/>
    <w:qFormat/>
    <w:rPr>
      <w:rFonts w:hint="default" w:ascii="knle" w:hAnsi="knle"/>
      <w:sz w:val="24"/>
      <w:szCs w:val="24"/>
      <w:u w:val="single"/>
    </w:rPr>
  </w:style>
  <w:style w:type="character" w:styleId="1116" w:customStyle="1">
    <w:name w:val="标题 字符"/>
    <w:link w:val="1070"/>
    <w:uiPriority w:val="0"/>
    <w:qFormat/>
    <w:rPr>
      <w:rFonts w:ascii="Arial" w:hAnsi="Arial"/>
      <w:b/>
      <w:sz w:val="32"/>
    </w:rPr>
  </w:style>
  <w:style w:type="character" w:styleId="1117" w:customStyle="1">
    <w:name w:val="标题5 Char Char"/>
    <w:link w:val="1118"/>
    <w:uiPriority w:val="0"/>
    <w:qFormat/>
    <w:rPr>
      <w:rFonts w:ascii="Arial" w:hAnsi="Arial"/>
      <w:b/>
      <w:bCs/>
      <w:sz w:val="24"/>
      <w:szCs w:val="32"/>
    </w:rPr>
  </w:style>
  <w:style w:type="paragraph" w:styleId="1118" w:customStyle="1">
    <w:name w:val="标题5"/>
    <w:basedOn w:val="1029"/>
    <w:link w:val="1117"/>
    <w:uiPriority w:val="0"/>
    <w:qFormat/>
    <w:pPr>
      <w:numPr>
        <w:ilvl w:val="0"/>
        <w:numId w:val="0"/>
      </w:numPr>
      <w:spacing w:line="413" w:lineRule="auto"/>
    </w:pPr>
    <w:rPr>
      <w:rFonts w:ascii="Arial" w:hAnsi="Arial"/>
      <w:sz w:val="24"/>
    </w:rPr>
  </w:style>
  <w:style w:type="character" w:styleId="1119" w:customStyle="1">
    <w:name w:val="副标题 Char2"/>
    <w:uiPriority w:val="11"/>
    <w:qFormat/>
    <w:rPr>
      <w:rFonts w:ascii="Cambria" w:hAnsi="Cambria" w:cs="Times New Roman"/>
      <w:b/>
      <w:bCs/>
      <w:sz w:val="32"/>
      <w:szCs w:val="32"/>
    </w:rPr>
  </w:style>
  <w:style w:type="character" w:styleId="1120" w:customStyle="1">
    <w:name w:val="文档结构图 字符"/>
    <w:link w:val="1042"/>
    <w:uiPriority w:val="0"/>
    <w:qFormat/>
    <w:rPr>
      <w:rFonts w:ascii="宋体"/>
      <w:sz w:val="18"/>
      <w:szCs w:val="18"/>
    </w:rPr>
  </w:style>
  <w:style w:type="character" w:styleId="1121" w:customStyle="1">
    <w:name w:val="日期 字符"/>
    <w:link w:val="1053"/>
    <w:uiPriority w:val="0"/>
    <w:qFormat/>
    <w:rPr>
      <w:sz w:val="21"/>
      <w:szCs w:val="24"/>
    </w:rPr>
  </w:style>
  <w:style w:type="character" w:styleId="1122" w:customStyle="1">
    <w:name w:val="批注主题 Char1"/>
    <w:uiPriority w:val="0"/>
    <w:qFormat/>
    <w:rPr>
      <w:b/>
      <w:bCs/>
      <w:sz w:val="21"/>
      <w:szCs w:val="22"/>
    </w:rPr>
  </w:style>
  <w:style w:type="character" w:styleId="1123" w:customStyle="1">
    <w:name w:val="font31"/>
    <w:uiPriority w:val="0"/>
    <w:qFormat/>
    <w:rPr>
      <w:rFonts w:hint="eastAsia" w:ascii="宋体" w:hAnsi="宋体" w:eastAsia="宋体" w:cs="宋体"/>
      <w:color w:val="000000"/>
      <w:sz w:val="20"/>
      <w:szCs w:val="20"/>
      <w:u w:val="none"/>
    </w:rPr>
  </w:style>
  <w:style w:type="character" w:styleId="1124" w:customStyle="1">
    <w:name w:val="明显引用 Char"/>
    <w:link w:val="1125"/>
    <w:uiPriority w:val="0"/>
    <w:qFormat/>
    <w:rPr>
      <w:b/>
      <w:bCs/>
      <w:i/>
      <w:iCs/>
      <w:color w:val="4f81bd"/>
    </w:rPr>
  </w:style>
  <w:style w:type="paragraph" w:styleId="1125" w:customStyle="1">
    <w:name w:val="明显引用1"/>
    <w:basedOn w:val="1026"/>
    <w:next w:val="1026"/>
    <w:link w:val="1124"/>
    <w:uiPriority w:val="0"/>
    <w:qFormat/>
    <w:pPr>
      <w:ind w:left="936" w:right="936"/>
      <w:spacing w:before="200" w:after="280"/>
      <w:pBdr>
        <w:bottom w:val="single" w:color="4F81BD" w:sz="4" w:space="4"/>
      </w:pBdr>
    </w:pPr>
    <w:rPr>
      <w:b/>
      <w:bCs/>
      <w:i/>
      <w:iCs/>
      <w:color w:val="4f81bd"/>
      <w:sz w:val="20"/>
      <w:szCs w:val="20"/>
    </w:rPr>
  </w:style>
  <w:style w:type="character" w:styleId="1126" w:customStyle="1">
    <w:name w:val="标题 5 字符"/>
    <w:link w:val="1031"/>
    <w:uiPriority w:val="0"/>
    <w:qFormat/>
    <w:rPr>
      <w:b/>
      <w:bCs/>
      <w:sz w:val="28"/>
      <w:szCs w:val="28"/>
    </w:rPr>
  </w:style>
  <w:style w:type="character" w:styleId="1127" w:customStyle="1">
    <w:name w:val="日期 Char1"/>
    <w:uiPriority w:val="0"/>
    <w:qFormat/>
    <w:rPr>
      <w:rFonts w:ascii="Calibri" w:hAnsi="Calibri" w:eastAsia="宋体" w:cs="Times New Roman"/>
    </w:rPr>
  </w:style>
  <w:style w:type="character" w:styleId="1128" w:customStyle="1">
    <w:name w:val="批注框文本 Char1"/>
    <w:uiPriority w:val="0"/>
    <w:qFormat/>
    <w:rPr>
      <w:sz w:val="18"/>
      <w:szCs w:val="18"/>
    </w:rPr>
  </w:style>
  <w:style w:type="character" w:styleId="1129" w:customStyle="1">
    <w:name w:val="标题 Char1"/>
    <w:uiPriority w:val="10"/>
    <w:qFormat/>
    <w:rPr>
      <w:rFonts w:ascii="Cambria" w:hAnsi="Cambria" w:eastAsia="宋体" w:cs="Times New Roman"/>
      <w:b/>
      <w:bCs/>
      <w:sz w:val="32"/>
      <w:szCs w:val="32"/>
    </w:rPr>
  </w:style>
  <w:style w:type="character" w:styleId="1130" w:customStyle="1">
    <w:name w:val="标题 9 字符"/>
    <w:link w:val="1035"/>
    <w:uiPriority w:val="0"/>
    <w:qFormat/>
    <w:rPr>
      <w:rFonts w:ascii="Cambria" w:hAnsi="Cambria" w:eastAsia="宋体" w:cs="Times New Roman"/>
      <w:sz w:val="21"/>
      <w:szCs w:val="21"/>
    </w:rPr>
  </w:style>
  <w:style w:type="character" w:styleId="1131" w:customStyle="1">
    <w:name w:val="不明显参考1"/>
    <w:uiPriority w:val="0"/>
    <w:qFormat/>
    <w:rPr>
      <w:smallCaps/>
      <w:color w:val="c0504d"/>
      <w:u w:val="single"/>
    </w:rPr>
  </w:style>
  <w:style w:type="character" w:styleId="1132" w:customStyle="1">
    <w:name w:val="批注文字 Char1"/>
    <w:uiPriority w:val="0"/>
    <w:qFormat/>
    <w:rPr>
      <w:rFonts w:ascii="Calibri" w:hAnsi="Calibri" w:eastAsia="宋体" w:cs="Times New Roman"/>
    </w:rPr>
  </w:style>
  <w:style w:type="character" w:styleId="1133" w:customStyle="1">
    <w:name w:val="标题 Char2"/>
    <w:uiPriority w:val="10"/>
    <w:qFormat/>
    <w:rPr>
      <w:rFonts w:ascii="Cambria" w:hAnsi="Cambria" w:cs="Times New Roman"/>
      <w:b/>
      <w:bCs/>
      <w:sz w:val="32"/>
      <w:szCs w:val="32"/>
    </w:rPr>
  </w:style>
  <w:style w:type="character" w:styleId="1134" w:customStyle="1">
    <w:name w:val="正文文本 3 Char1"/>
    <w:uiPriority w:val="99"/>
    <w:semiHidden/>
    <w:qFormat/>
    <w:rPr>
      <w:sz w:val="16"/>
      <w:szCs w:val="16"/>
    </w:rPr>
  </w:style>
  <w:style w:type="character" w:styleId="1135" w:customStyle="1">
    <w:name w:val="批注主题 Char2"/>
    <w:uiPriority w:val="0"/>
    <w:qFormat/>
    <w:rPr>
      <w:b/>
      <w:bCs/>
      <w:sz w:val="21"/>
    </w:rPr>
  </w:style>
  <w:style w:type="character" w:styleId="1136" w:customStyle="1">
    <w:name w:val="标题 3 字符"/>
    <w:link w:val="1029"/>
    <w:uiPriority w:val="0"/>
    <w:qFormat/>
    <w:rPr>
      <w:b/>
      <w:bCs/>
      <w:sz w:val="32"/>
      <w:szCs w:val="32"/>
    </w:rPr>
  </w:style>
  <w:style w:type="character" w:styleId="1137" w:customStyle="1">
    <w:name w:val="正文文本 Char_0"/>
    <w:link w:val="1138"/>
    <w:uiPriority w:val="0"/>
    <w:qFormat/>
    <w:rPr>
      <w:szCs w:val="24"/>
    </w:rPr>
  </w:style>
  <w:style w:type="paragraph" w:styleId="1138" w:customStyle="1">
    <w:name w:val="正文文本_0"/>
    <w:basedOn w:val="1096"/>
    <w:link w:val="1137"/>
    <w:uiPriority w:val="0"/>
    <w:qFormat/>
    <w:pPr>
      <w:spacing w:after="120"/>
    </w:pPr>
    <w:rPr>
      <w:sz w:val="20"/>
    </w:rPr>
  </w:style>
  <w:style w:type="character" w:styleId="1139" w:customStyle="1">
    <w:name w:val="副标题 字符"/>
    <w:link w:val="1062"/>
    <w:uiPriority w:val="0"/>
    <w:qFormat/>
    <w:rPr>
      <w:rFonts w:ascii="Cambria" w:hAnsi="Cambria"/>
      <w:b/>
      <w:bCs/>
      <w:sz w:val="32"/>
      <w:szCs w:val="32"/>
    </w:rPr>
  </w:style>
  <w:style w:type="character" w:styleId="1140" w:customStyle="1">
    <w:name w:val="bookmark"/>
    <w:basedOn w:val="1036"/>
    <w:uiPriority w:val="0"/>
    <w:qFormat/>
  </w:style>
  <w:style w:type="character" w:styleId="1141" w:customStyle="1">
    <w:name w:val="标题 5 Char_0"/>
    <w:link w:val="1142"/>
    <w:uiPriority w:val="0"/>
    <w:qFormat/>
    <w:rPr>
      <w:rFonts w:ascii="Calibri" w:hAnsi="Calibri"/>
      <w:b/>
      <w:bCs/>
      <w:sz w:val="28"/>
      <w:szCs w:val="28"/>
    </w:rPr>
  </w:style>
  <w:style w:type="paragraph" w:styleId="1142" w:customStyle="1">
    <w:name w:val="标题 5_0"/>
    <w:basedOn w:val="1096"/>
    <w:next w:val="1096"/>
    <w:link w:val="1141"/>
    <w:uiPriority w:val="0"/>
    <w:qFormat/>
    <w:pPr>
      <w:keepLines/>
      <w:keepNext/>
      <w:spacing w:before="280" w:after="290" w:line="372" w:lineRule="auto"/>
      <w:outlineLvl w:val="4"/>
    </w:pPr>
    <w:rPr>
      <w:rFonts w:ascii="Calibri" w:hAnsi="Calibri"/>
      <w:b/>
      <w:bCs/>
      <w:sz w:val="28"/>
      <w:szCs w:val="28"/>
    </w:rPr>
  </w:style>
  <w:style w:type="character" w:styleId="1143" w:customStyle="1">
    <w:name w:val="正文文本缩进 2 字符"/>
    <w:link w:val="1054"/>
    <w:uiPriority w:val="99"/>
    <w:qFormat/>
    <w:rPr>
      <w:rFonts w:ascii="宋体"/>
    </w:rPr>
  </w:style>
  <w:style w:type="character" w:styleId="1144" w:customStyle="1">
    <w:name w:val="批注文字 字符"/>
    <w:link w:val="1043"/>
    <w:uiPriority w:val="0"/>
    <w:qFormat/>
    <w:rPr>
      <w:sz w:val="21"/>
      <w:szCs w:val="24"/>
    </w:rPr>
  </w:style>
  <w:style w:type="character" w:styleId="1145" w:customStyle="1">
    <w:name w:val="font11"/>
    <w:uiPriority w:val="0"/>
    <w:qFormat/>
    <w:rPr>
      <w:rFonts w:hint="eastAsia" w:ascii="宋体" w:hAnsi="宋体" w:eastAsia="宋体" w:cs="宋体"/>
      <w:color w:val="000000"/>
      <w:sz w:val="20"/>
      <w:szCs w:val="20"/>
      <w:u w:val="none"/>
    </w:rPr>
  </w:style>
  <w:style w:type="character" w:styleId="1146" w:customStyle="1">
    <w:name w:val="明显参考1"/>
    <w:uiPriority w:val="0"/>
    <w:qFormat/>
    <w:rPr>
      <w:b/>
      <w:bCs/>
      <w:smallCaps/>
      <w:color w:val="c0504d"/>
      <w:spacing w:val="5"/>
      <w:u w:val="single"/>
    </w:rPr>
  </w:style>
  <w:style w:type="character" w:styleId="1147" w:customStyle="1">
    <w:name w:val="超链接_0"/>
    <w:uiPriority w:val="99"/>
    <w:qFormat/>
    <w:rPr>
      <w:rFonts w:ascii="Calibri" w:hAnsi="Calibri"/>
      <w:color w:val="0000ff"/>
      <w:u w:val="single"/>
    </w:rPr>
  </w:style>
  <w:style w:type="character" w:styleId="1148" w:customStyle="1">
    <w:name w:val="文档结构图 Char2"/>
    <w:uiPriority w:val="99"/>
    <w:semiHidden/>
    <w:qFormat/>
    <w:rPr>
      <w:rFonts w:ascii="宋体" w:hAnsi="Calibri" w:eastAsia="宋体" w:cs="Times New Roman"/>
      <w:sz w:val="18"/>
      <w:szCs w:val="18"/>
    </w:rPr>
  </w:style>
  <w:style w:type="character" w:styleId="1149" w:customStyle="1">
    <w:name w:val="textcontents"/>
    <w:uiPriority w:val="0"/>
    <w:qFormat/>
    <w:rPr>
      <w:rFonts w:cs="Times New Roman"/>
    </w:rPr>
  </w:style>
  <w:style w:type="character" w:styleId="1150" w:customStyle="1">
    <w:name w:val="标题 1 Char"/>
    <w:uiPriority w:val="0"/>
    <w:qFormat/>
    <w:rPr>
      <w:b/>
      <w:bCs/>
      <w:sz w:val="32"/>
      <w:szCs w:val="44"/>
    </w:rPr>
  </w:style>
  <w:style w:type="character" w:styleId="1151" w:customStyle="1">
    <w:name w:val="正文文本 字符"/>
    <w:link w:val="1045"/>
    <w:uiPriority w:val="0"/>
    <w:qFormat/>
    <w:rPr>
      <w:rFonts w:eastAsia="幼圆"/>
      <w:b/>
      <w:bCs/>
      <w:sz w:val="44"/>
      <w:szCs w:val="24"/>
    </w:rPr>
  </w:style>
  <w:style w:type="character" w:styleId="1152" w:customStyle="1">
    <w:name w:val="标题 8 字符"/>
    <w:link w:val="1034"/>
    <w:uiPriority w:val="0"/>
    <w:qFormat/>
    <w:rPr>
      <w:rFonts w:ascii="Cambria" w:hAnsi="Cambria" w:eastAsia="宋体" w:cs="Times New Roman"/>
      <w:sz w:val="24"/>
      <w:szCs w:val="24"/>
    </w:rPr>
  </w:style>
  <w:style w:type="character" w:styleId="1153" w:customStyle="1">
    <w:name w:val="副标题 Char1"/>
    <w:uiPriority w:val="11"/>
    <w:qFormat/>
    <w:rPr>
      <w:rFonts w:ascii="Cambria" w:hAnsi="Cambria" w:cs="Times New Roman"/>
      <w:b/>
      <w:bCs/>
      <w:sz w:val="32"/>
      <w:szCs w:val="32"/>
    </w:rPr>
  </w:style>
  <w:style w:type="character" w:styleId="1154" w:customStyle="1">
    <w:name w:val="批注主题 字符"/>
    <w:link w:val="1071"/>
    <w:uiPriority w:val="0"/>
    <w:qFormat/>
    <w:rPr>
      <w:b/>
      <w:bCs/>
      <w:sz w:val="21"/>
      <w:szCs w:val="24"/>
    </w:rPr>
  </w:style>
  <w:style w:type="character" w:styleId="1155" w:customStyle="1">
    <w:name w:val="书籍标题1"/>
    <w:uiPriority w:val="0"/>
    <w:qFormat/>
    <w:rPr>
      <w:b/>
      <w:bCs/>
      <w:smallCaps/>
      <w:spacing w:val="5"/>
    </w:rPr>
  </w:style>
  <w:style w:type="character" w:styleId="1156" w:customStyle="1">
    <w:name w:val="页脚 字符"/>
    <w:link w:val="1056"/>
    <w:uiPriority w:val="99"/>
    <w:qFormat/>
    <w:rPr>
      <w:sz w:val="18"/>
      <w:szCs w:val="18"/>
    </w:rPr>
  </w:style>
  <w:style w:type="character" w:styleId="1157" w:customStyle="1">
    <w:name w:val="标题4 Char Char"/>
    <w:link w:val="1158"/>
    <w:uiPriority w:val="0"/>
    <w:qFormat/>
    <w:rPr>
      <w:rFonts w:ascii="Arial" w:hAnsi="Arial"/>
      <w:b/>
      <w:bCs/>
      <w:sz w:val="24"/>
      <w:szCs w:val="32"/>
    </w:rPr>
  </w:style>
  <w:style w:type="paragraph" w:styleId="1158" w:customStyle="1">
    <w:name w:val="标题4"/>
    <w:basedOn w:val="1028"/>
    <w:next w:val="1048"/>
    <w:link w:val="1157"/>
    <w:uiPriority w:val="0"/>
    <w:qFormat/>
    <w:pPr>
      <w:numPr>
        <w:ilvl w:val="0"/>
        <w:numId w:val="0"/>
      </w:numPr>
      <w:spacing w:line="413" w:lineRule="auto"/>
    </w:pPr>
    <w:rPr>
      <w:rFonts w:ascii="Arial" w:hAnsi="Arial"/>
      <w:sz w:val="24"/>
    </w:rPr>
  </w:style>
  <w:style w:type="character" w:styleId="1159" w:customStyle="1">
    <w:name w:val="正文文本 Char1"/>
    <w:uiPriority w:val="0"/>
    <w:qFormat/>
    <w:rPr>
      <w:rFonts w:ascii="Calibri" w:hAnsi="Calibri" w:eastAsia="宋体" w:cs="Times New Roman"/>
    </w:rPr>
  </w:style>
  <w:style w:type="character" w:styleId="1160" w:customStyle="1">
    <w:name w:val="明显引用 Char1"/>
    <w:uiPriority w:val="30"/>
    <w:qFormat/>
    <w:rPr>
      <w:b/>
      <w:bCs/>
      <w:i/>
      <w:iCs/>
      <w:color w:val="4f81bd"/>
      <w:sz w:val="21"/>
    </w:rPr>
  </w:style>
  <w:style w:type="character" w:styleId="1161" w:customStyle="1">
    <w:name w:val="页眉 Char1"/>
    <w:uiPriority w:val="99"/>
    <w:semiHidden/>
    <w:qFormat/>
    <w:rPr>
      <w:rFonts w:ascii="Calibri" w:hAnsi="Calibri" w:eastAsia="宋体" w:cs="Times New Roman"/>
      <w:sz w:val="18"/>
      <w:szCs w:val="18"/>
    </w:rPr>
  </w:style>
  <w:style w:type="character" w:styleId="1162" w:customStyle="1">
    <w:name w:val="不明显强调1"/>
    <w:uiPriority w:val="0"/>
    <w:qFormat/>
    <w:rPr>
      <w:i/>
      <w:iCs/>
      <w:color w:val="808080"/>
    </w:rPr>
  </w:style>
  <w:style w:type="character" w:styleId="1163" w:customStyle="1">
    <w:name w:val="正文文本 3 字符"/>
    <w:link w:val="1044"/>
    <w:uiPriority w:val="0"/>
    <w:qFormat/>
    <w:rPr>
      <w:rFonts w:ascii="宋体"/>
      <w:sz w:val="24"/>
    </w:rPr>
  </w:style>
  <w:style w:type="character" w:styleId="1164" w:customStyle="1">
    <w:name w:val="正文文本缩进 3 字符"/>
    <w:link w:val="1064"/>
    <w:uiPriority w:val="0"/>
    <w:qFormat/>
    <w:rPr>
      <w:sz w:val="16"/>
    </w:rPr>
  </w:style>
  <w:style w:type="character" w:styleId="1165" w:customStyle="1">
    <w:name w:val="font21"/>
    <w:uiPriority w:val="0"/>
    <w:qFormat/>
    <w:rPr>
      <w:rFonts w:hint="eastAsia" w:ascii="宋体" w:hAnsi="宋体" w:eastAsia="宋体" w:cs="宋体"/>
      <w:color w:val="000000"/>
      <w:sz w:val="20"/>
      <w:szCs w:val="20"/>
      <w:u w:val="none"/>
    </w:rPr>
  </w:style>
  <w:style w:type="character" w:styleId="1166" w:customStyle="1">
    <w:name w:val="批注框文本 字符"/>
    <w:link w:val="1055"/>
    <w:uiPriority w:val="0"/>
    <w:qFormat/>
    <w:rPr>
      <w:sz w:val="18"/>
      <w:szCs w:val="18"/>
    </w:rPr>
  </w:style>
  <w:style w:type="character" w:styleId="1167" w:customStyle="1">
    <w:name w:val="标题 7 字符"/>
    <w:link w:val="1033"/>
    <w:uiPriority w:val="0"/>
    <w:qFormat/>
    <w:rPr>
      <w:b/>
      <w:bCs/>
      <w:sz w:val="24"/>
      <w:szCs w:val="24"/>
    </w:rPr>
  </w:style>
  <w:style w:type="character" w:styleId="1168" w:customStyle="1">
    <w:name w:val="文档结构图 Char1"/>
    <w:uiPriority w:val="0"/>
    <w:qFormat/>
    <w:rPr>
      <w:rFonts w:ascii="宋体" w:hAnsi="Calibri" w:eastAsia="宋体" w:cs="Times New Roman"/>
      <w:sz w:val="18"/>
      <w:szCs w:val="18"/>
    </w:rPr>
  </w:style>
  <w:style w:type="character" w:styleId="1169" w:customStyle="1">
    <w:name w:val="标题 2 Char_0"/>
    <w:link w:val="1170"/>
    <w:uiPriority w:val="0"/>
    <w:qFormat/>
    <w:rPr>
      <w:rFonts w:ascii="Cambria" w:hAnsi="Cambria"/>
      <w:b/>
      <w:bCs/>
      <w:sz w:val="32"/>
      <w:szCs w:val="32"/>
    </w:rPr>
  </w:style>
  <w:style w:type="paragraph" w:styleId="1170" w:customStyle="1">
    <w:name w:val="标题 2_0"/>
    <w:basedOn w:val="1096"/>
    <w:next w:val="1096"/>
    <w:link w:val="1169"/>
    <w:uiPriority w:val="0"/>
    <w:unhideWhenUsed/>
    <w:qFormat/>
    <w:pPr>
      <w:keepLines/>
      <w:keepNext/>
      <w:spacing w:before="260" w:after="260" w:line="416" w:lineRule="auto"/>
      <w:outlineLvl w:val="1"/>
    </w:pPr>
    <w:rPr>
      <w:rFonts w:ascii="Cambria" w:hAnsi="Cambria"/>
      <w:b/>
      <w:bCs/>
      <w:sz w:val="32"/>
      <w:szCs w:val="32"/>
    </w:rPr>
  </w:style>
  <w:style w:type="character" w:styleId="1171" w:customStyle="1">
    <w:name w:val="日期 Char2"/>
    <w:uiPriority w:val="99"/>
    <w:semiHidden/>
    <w:qFormat/>
    <w:rPr>
      <w:rFonts w:ascii="Calibri" w:hAnsi="Calibri" w:eastAsia="宋体" w:cs="Times New Roman"/>
    </w:rPr>
  </w:style>
  <w:style w:type="character" w:styleId="1172" w:customStyle="1">
    <w:name w:val="批注框文本 Char2"/>
    <w:uiPriority w:val="99"/>
    <w:semiHidden/>
    <w:qFormat/>
    <w:rPr>
      <w:rFonts w:ascii="Calibri" w:hAnsi="Calibri" w:eastAsia="宋体" w:cs="Times New Roman"/>
      <w:sz w:val="18"/>
      <w:szCs w:val="18"/>
    </w:rPr>
  </w:style>
  <w:style w:type="character" w:styleId="1173" w:customStyle="1">
    <w:name w:val="标题 4 字符"/>
    <w:link w:val="1030"/>
    <w:uiPriority w:val="0"/>
    <w:qFormat/>
    <w:rPr>
      <w:rFonts w:ascii="Cambria" w:hAnsi="Cambria" w:eastAsia="宋体" w:cs="Times New Roman"/>
      <w:b/>
      <w:bCs/>
      <w:sz w:val="28"/>
      <w:szCs w:val="28"/>
    </w:rPr>
  </w:style>
  <w:style w:type="character" w:styleId="1174" w:customStyle="1">
    <w:name w:val="列出段落 Char"/>
    <w:link w:val="1175"/>
    <w:uiPriority w:val="99"/>
    <w:qFormat/>
    <w:rPr>
      <w:sz w:val="21"/>
      <w:szCs w:val="24"/>
    </w:rPr>
  </w:style>
  <w:style w:type="paragraph" w:styleId="1175" w:customStyle="1">
    <w:name w:val="List Paragraph1"/>
    <w:basedOn w:val="1026"/>
    <w:link w:val="1174"/>
    <w:uiPriority w:val="99"/>
    <w:qFormat/>
    <w:pPr>
      <w:ind w:firstLine="420"/>
    </w:pPr>
  </w:style>
  <w:style w:type="paragraph" w:styleId="1176" w:customStyle="1">
    <w:name w:val="样式 标题 3 + (中文) 黑体 小四 非加粗 段前: 7.8 磅 段后: 0 磅 行距: 固定值 20 磅"/>
    <w:basedOn w:val="1029"/>
    <w:next w:val="1026"/>
    <w:uiPriority w:val="0"/>
    <w:qFormat/>
    <w:pPr>
      <w:spacing w:before="0" w:after="0" w:line="400" w:lineRule="exact"/>
    </w:pPr>
    <w:rPr>
      <w:rFonts w:eastAsia="黑体" w:cs="宋体"/>
      <w:b w:val="0"/>
      <w:bCs w:val="0"/>
      <w:sz w:val="24"/>
      <w:szCs w:val="20"/>
    </w:rPr>
  </w:style>
  <w:style w:type="paragraph" w:styleId="1177" w:customStyle="1">
    <w:name w:val="_Style 34"/>
    <w:next w:val="1026"/>
    <w:uiPriority w:val="0"/>
    <w:qFormat/>
    <w:pPr>
      <w:jc w:val="both"/>
      <w:widowControl w:val="off"/>
    </w:pPr>
    <w:rPr>
      <w:rFonts w:ascii="Times New Roman" w:hAnsi="Times New Roman" w:eastAsia="宋体" w:cs="Times New Roman"/>
      <w:sz w:val="21"/>
      <w:lang w:val="en-US" w:eastAsia="zh-CN" w:bidi="ar-SA"/>
    </w:rPr>
  </w:style>
  <w:style w:type="paragraph" w:styleId="117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_Style 36"/>
    <w:next w:val="1026"/>
    <w:uiPriority w:val="0"/>
    <w:qFormat/>
    <w:pPr>
      <w:jc w:val="both"/>
      <w:widowControl w:val="off"/>
    </w:pPr>
    <w:rPr>
      <w:rFonts w:ascii="Times New Roman" w:hAnsi="Times New Roman" w:eastAsia="宋体" w:cs="Times New Roman"/>
      <w:sz w:val="21"/>
      <w:lang w:val="en-US" w:eastAsia="zh-CN" w:bidi="ar-SA"/>
    </w:rPr>
  </w:style>
  <w:style w:type="paragraph" w:styleId="1180" w:customStyle="1">
    <w:name w:val="空半行"/>
    <w:basedOn w:val="1026"/>
    <w:uiPriority w:val="0"/>
    <w:qFormat/>
    <w:pPr>
      <w:spacing w:line="120" w:lineRule="exact"/>
    </w:pPr>
    <w:rPr>
      <w:rFonts w:ascii="Calibri" w:hAnsi="Calibri" w:eastAsia="仿宋_GB2312"/>
      <w:color w:val="ffffff"/>
      <w:sz w:val="30"/>
      <w:szCs w:val="22"/>
    </w:rPr>
  </w:style>
  <w:style w:type="paragraph" w:styleId="1181" w:customStyle="1">
    <w:name w:val="1方案格式1"/>
    <w:basedOn w:val="1027"/>
    <w:uiPriority w:val="0"/>
    <w:qFormat/>
    <w:pPr>
      <w:numPr>
        <w:numId w:val="2"/>
      </w:numPr>
      <w:ind w:left="0" w:firstLine="0"/>
      <w:spacing w:line="360" w:lineRule="auto"/>
      <w:tabs>
        <w:tab w:val="left" w:pos="360" w:leader="none"/>
      </w:tabs>
    </w:pPr>
    <w:rPr>
      <w:rFonts w:eastAsia="微软雅黑"/>
      <w:bCs w:val="0"/>
      <w:sz w:val="48"/>
    </w:rPr>
  </w:style>
  <w:style w:type="paragraph" w:styleId="1182" w:customStyle="1">
    <w:name w:val="格式３"/>
    <w:basedOn w:val="1026"/>
    <w:uiPriority w:val="0"/>
    <w:qFormat/>
    <w:pPr>
      <w:ind w:left="600" w:hanging="600"/>
      <w:spacing w:line="420" w:lineRule="exact"/>
    </w:pPr>
    <w:rPr>
      <w:rFonts w:ascii="宋体" w:hAnsi="宋体"/>
      <w:color w:val="000000"/>
      <w:sz w:val="24"/>
      <w:szCs w:val="20"/>
    </w:rPr>
  </w:style>
  <w:style w:type="paragraph" w:styleId="1183" w:customStyle="1">
    <w:name w:val="正文1"/>
    <w:uiPriority w:val="0"/>
    <w:qFormat/>
    <w:pPr>
      <w:jc w:val="both"/>
      <w:widowControl w:val="off"/>
    </w:pPr>
    <w:rPr>
      <w:rFonts w:ascii="Calibri" w:hAnsi="Calibri" w:eastAsia="宋体" w:cs="Times New Roman"/>
      <w:lang w:val="en-US" w:eastAsia="zh-CN" w:bidi="ar-SA"/>
    </w:rPr>
  </w:style>
  <w:style w:type="paragraph" w:styleId="1184" w:customStyle="1">
    <w:name w:val="正文空2字"/>
    <w:basedOn w:val="1026"/>
    <w:uiPriority w:val="0"/>
    <w:qFormat/>
    <w:pPr>
      <w:ind w:firstLine="200"/>
      <w:spacing w:line="360" w:lineRule="auto"/>
    </w:pPr>
    <w:rPr>
      <w:sz w:val="24"/>
      <w:lang w:bidi="en-US"/>
    </w:rPr>
  </w:style>
  <w:style w:type="paragraph" w:styleId="118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86" w:customStyle="1">
    <w:name w:val="目录 5_0"/>
    <w:basedOn w:val="1096"/>
    <w:next w:val="1096"/>
    <w:uiPriority w:val="39"/>
    <w:qFormat/>
    <w:pPr>
      <w:ind w:left="1680"/>
    </w:pPr>
    <w:rPr>
      <w:rFonts w:ascii="Calibri" w:hAnsi="Calibri"/>
    </w:rPr>
  </w:style>
  <w:style w:type="paragraph" w:styleId="1187" w:customStyle="1">
    <w:name w:val="修订1"/>
    <w:uiPriority w:val="0"/>
    <w:qFormat/>
    <w:rPr>
      <w:rFonts w:ascii="Times New Roman" w:hAnsi="Times New Roman" w:eastAsia="宋体" w:cs="Times New Roman"/>
      <w:sz w:val="21"/>
      <w:szCs w:val="24"/>
      <w:lang w:val="en-US" w:eastAsia="zh-CN" w:bidi="ar-SA"/>
    </w:rPr>
  </w:style>
  <w:style w:type="paragraph" w:styleId="1188" w:customStyle="1">
    <w:name w:val="标题 11"/>
    <w:basedOn w:val="1183"/>
    <w:next w:val="118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89" w:customStyle="1">
    <w:name w:val="正文 + 行距: 固定值 20 磅"/>
    <w:basedOn w:val="1026"/>
    <w:uiPriority w:val="0"/>
    <w:qFormat/>
    <w:pPr>
      <w:ind w:firstLine="716"/>
      <w:spacing w:line="400" w:lineRule="exact"/>
    </w:pPr>
    <w:rPr>
      <w:rFonts w:ascii="Calibri" w:hAnsi="Calibri"/>
      <w:szCs w:val="22"/>
    </w:rPr>
  </w:style>
  <w:style w:type="paragraph" w:styleId="1190" w:customStyle="1">
    <w:name w:val="TOC 标题1"/>
    <w:basedOn w:val="1027"/>
    <w:next w:val="102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1" w:customStyle="1">
    <w:name w:val="表格文字"/>
    <w:basedOn w:val="1026"/>
    <w:link w:val="1222"/>
    <w:uiPriority w:val="0"/>
    <w:qFormat/>
    <w:pPr>
      <w:jc w:val="left"/>
      <w:spacing w:line="420" w:lineRule="atLeast"/>
    </w:pPr>
    <w:rPr>
      <w:rFonts w:ascii="Calibri" w:hAnsi="Calibri"/>
      <w:szCs w:val="22"/>
    </w:rPr>
  </w:style>
  <w:style w:type="paragraph" w:styleId="1192" w:customStyle="1">
    <w:name w:val="flNote"/>
    <w:basedOn w:val="1026"/>
    <w:uiPriority w:val="0"/>
    <w:qFormat/>
    <w:pPr>
      <w:jc w:val="center"/>
      <w:spacing w:before="320" w:after="160" w:line="360" w:lineRule="atLeast"/>
    </w:pPr>
    <w:rPr>
      <w:rFonts w:ascii="Arial" w:hAnsi="Calibri" w:eastAsia="黑体"/>
      <w:sz w:val="30"/>
      <w:szCs w:val="22"/>
    </w:rPr>
  </w:style>
  <w:style w:type="paragraph" w:styleId="1193" w:customStyle="1">
    <w:name w:val="文章正文"/>
    <w:basedOn w:val="1026"/>
    <w:uiPriority w:val="99"/>
    <w:qFormat/>
    <w:pPr>
      <w:ind w:firstLine="480"/>
      <w:spacing w:line="360" w:lineRule="auto"/>
    </w:pPr>
    <w:rPr>
      <w:rFonts w:ascii="仿宋_GB2312" w:hAnsi="宋体" w:eastAsia="仿宋_GB2312"/>
      <w:color w:val="ff0000"/>
      <w:sz w:val="24"/>
    </w:rPr>
  </w:style>
  <w:style w:type="paragraph" w:styleId="1194" w:customStyle="1">
    <w:name w:val="表格"/>
    <w:basedOn w:val="1026"/>
    <w:uiPriority w:val="0"/>
    <w:qFormat/>
    <w:pPr>
      <w:jc w:val="center"/>
    </w:pPr>
    <w:rPr>
      <w:rFonts w:ascii="华文细黑" w:hAnsi="华文细黑"/>
      <w:szCs w:val="22"/>
    </w:rPr>
  </w:style>
  <w:style w:type="paragraph" w:styleId="1195" w:customStyle="1">
    <w:name w:val="Char"/>
    <w:basedOn w:val="1026"/>
    <w:uiPriority w:val="0"/>
    <w:qFormat/>
    <w:pPr>
      <w:jc w:val="left"/>
      <w:spacing w:after="160" w:line="240" w:lineRule="exact"/>
      <w:widowControl/>
    </w:pPr>
    <w:rPr>
      <w:rFonts w:ascii="Verdana" w:hAnsi="Verdana"/>
      <w:sz w:val="20"/>
      <w:szCs w:val="20"/>
      <w:lang w:eastAsia="en-US"/>
    </w:rPr>
  </w:style>
  <w:style w:type="paragraph" w:styleId="11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7" w:customStyle="1">
    <w:name w:val="列出段落2"/>
    <w:basedOn w:val="1026"/>
    <w:uiPriority w:val="99"/>
    <w:qFormat/>
    <w:pPr>
      <w:ind w:firstLine="420"/>
    </w:pPr>
  </w:style>
  <w:style w:type="paragraph" w:styleId="1198" w:customStyle="1">
    <w:name w:val="6'"/>
    <w:basedOn w:val="1026"/>
    <w:uiPriority w:val="0"/>
    <w:qFormat/>
    <w:pPr>
      <w:jc w:val="center"/>
      <w:spacing w:line="320" w:lineRule="exact"/>
    </w:pPr>
    <w:rPr>
      <w:rFonts w:ascii="Calibri" w:hAnsi="Calibri"/>
      <w:spacing w:val="20"/>
      <w:szCs w:val="22"/>
    </w:rPr>
  </w:style>
  <w:style w:type="paragraph" w:styleId="1199" w:customStyle="1">
    <w:name w:val="Char Char Char Char Char Char Char"/>
    <w:basedOn w:val="1026"/>
    <w:uiPriority w:val="0"/>
    <w:qFormat/>
    <w:pPr>
      <w:spacing w:line="360" w:lineRule="auto"/>
    </w:pPr>
    <w:rPr>
      <w:sz w:val="24"/>
      <w:szCs w:val="20"/>
    </w:rPr>
  </w:style>
  <w:style w:type="paragraph" w:styleId="1200" w:customStyle="1">
    <w:name w:val="2方案格式2"/>
    <w:basedOn w:val="1181"/>
    <w:uiPriority w:val="0"/>
    <w:qFormat/>
    <w:pPr>
      <w:numPr>
        <w:ilvl w:val="1"/>
      </w:numPr>
      <w:spacing w:before="50" w:after="50" w:line="240" w:lineRule="auto"/>
      <w:outlineLvl w:val="1"/>
    </w:pPr>
    <w:rPr>
      <w:sz w:val="44"/>
    </w:rPr>
  </w:style>
  <w:style w:type="paragraph" w:styleId="120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02" w:customStyle="1">
    <w:name w:val="文档正文"/>
    <w:basedOn w:val="1026"/>
    <w:uiPriority w:val="0"/>
    <w:qFormat/>
    <w:pPr>
      <w:ind w:firstLine="567"/>
      <w:spacing w:line="480" w:lineRule="atLeast"/>
    </w:pPr>
    <w:rPr>
      <w:rFonts w:ascii="Ari" w:eastAsia="Ari"/>
      <w:sz w:val="28"/>
      <w:szCs w:val="20"/>
    </w:rPr>
  </w:style>
  <w:style w:type="paragraph" w:styleId="1203" w:customStyle="1">
    <w:name w:val="txt"/>
    <w:basedOn w:val="1026"/>
    <w:uiPriority w:val="0"/>
    <w:qFormat/>
    <w:pPr>
      <w:jc w:val="left"/>
      <w:spacing w:before="100" w:beforeAutospacing="1" w:after="100" w:afterAutospacing="1"/>
      <w:widowControl/>
    </w:pPr>
    <w:rPr>
      <w:rFonts w:ascii="宋体" w:hAnsi="宋体" w:cs="宋体"/>
      <w:sz w:val="24"/>
    </w:rPr>
  </w:style>
  <w:style w:type="paragraph" w:styleId="1204" w:customStyle="1">
    <w:name w:val="目录 4_0"/>
    <w:basedOn w:val="1096"/>
    <w:next w:val="1096"/>
    <w:uiPriority w:val="39"/>
    <w:qFormat/>
    <w:pPr>
      <w:ind w:left="1260"/>
    </w:pPr>
    <w:rPr>
      <w:rFonts w:ascii="Calibri" w:hAnsi="Calibri"/>
    </w:rPr>
  </w:style>
  <w:style w:type="paragraph" w:styleId="1205" w:customStyle="1">
    <w:name w:val="目录 3_0"/>
    <w:basedOn w:val="1096"/>
    <w:next w:val="1096"/>
    <w:uiPriority w:val="39"/>
    <w:qFormat/>
    <w:pPr>
      <w:ind w:left="840"/>
    </w:pPr>
    <w:rPr>
      <w:rFonts w:ascii="Calibri" w:hAnsi="Calibri"/>
    </w:rPr>
  </w:style>
  <w:style w:type="paragraph" w:styleId="1206" w:customStyle="1">
    <w:name w:val="样式 标题 1 + 黑体 三号 非加粗 居中 段前: 6 磅 段后: 6 磅 行距: 固定值 20 磅"/>
    <w:basedOn w:val="1027"/>
    <w:uiPriority w:val="0"/>
    <w:qFormat/>
    <w:pPr>
      <w:numPr>
        <w:numId w:val="0"/>
      </w:numPr>
      <w:spacing w:before="120" w:after="120" w:line="400" w:lineRule="exact"/>
    </w:pPr>
    <w:rPr>
      <w:rFonts w:ascii="黑体" w:hAnsi="黑体" w:eastAsia="黑体"/>
      <w:b w:val="0"/>
      <w:bCs w:val="0"/>
      <w:szCs w:val="20"/>
    </w:rPr>
  </w:style>
  <w:style w:type="paragraph" w:styleId="1207" w:customStyle="1">
    <w:name w:val="1"/>
    <w:basedOn w:val="1026"/>
    <w:next w:val="1026"/>
    <w:uiPriority w:val="0"/>
    <w:qFormat/>
    <w:rPr>
      <w:rFonts w:ascii="Calibri" w:hAnsi="Calibri"/>
      <w:szCs w:val="22"/>
    </w:rPr>
  </w:style>
  <w:style w:type="paragraph" w:styleId="1208" w:customStyle="1">
    <w:name w:val="Blockquote_0"/>
    <w:basedOn w:val="1096"/>
    <w:uiPriority w:val="0"/>
    <w:qFormat/>
    <w:pPr>
      <w:ind w:left="360" w:right="360"/>
      <w:jc w:val="left"/>
      <w:spacing w:before="100" w:after="100"/>
    </w:pPr>
    <w:rPr>
      <w:rFonts w:ascii="Calibri" w:hAnsi="Calibri" w:eastAsia="Times New Roman"/>
      <w:sz w:val="24"/>
      <w:szCs w:val="20"/>
    </w:rPr>
  </w:style>
  <w:style w:type="paragraph" w:styleId="1209" w:customStyle="1">
    <w:name w:val="列出段落11"/>
    <w:basedOn w:val="1026"/>
    <w:uiPriority w:val="0"/>
    <w:qFormat/>
    <w:pPr>
      <w:contextualSpacing/>
      <w:ind w:left="720"/>
      <w:jc w:val="left"/>
      <w:widowControl/>
    </w:pPr>
    <w:rPr>
      <w:rFonts w:ascii="Arial" w:hAnsi="Arial" w:eastAsia="黑体"/>
      <w:sz w:val="24"/>
      <w:lang w:eastAsia="en-US"/>
    </w:rPr>
  </w:style>
  <w:style w:type="paragraph" w:styleId="1210" w:customStyle="1">
    <w:name w:val="样式 标题 2 + Times New Roman 四号 非加粗 段前: 5 磅 段后: 0 磅 行距: 固定值 20..._0"/>
    <w:basedOn w:val="1026"/>
    <w:uiPriority w:val="0"/>
    <w:qFormat/>
    <w:pPr>
      <w:keepLines/>
      <w:keepNext/>
      <w:spacing w:before="100" w:line="360" w:lineRule="auto"/>
      <w:outlineLvl w:val="1"/>
    </w:pPr>
    <w:rPr>
      <w:rFonts w:eastAsia="Times New Roman" w:cs="宋体"/>
      <w:sz w:val="28"/>
      <w:szCs w:val="20"/>
    </w:rPr>
  </w:style>
  <w:style w:type="paragraph" w:styleId="1211" w:customStyle="1">
    <w:name w:val="op_mapdots_left"/>
    <w:basedOn w:val="1026"/>
    <w:uiPriority w:val="0"/>
    <w:qFormat/>
    <w:pPr>
      <w:jc w:val="left"/>
      <w:spacing w:before="100" w:beforeAutospacing="1" w:after="100" w:afterAutospacing="1"/>
      <w:widowControl/>
    </w:pPr>
    <w:rPr>
      <w:rFonts w:ascii="宋体" w:hAnsi="宋体" w:cs="宋体"/>
      <w:sz w:val="24"/>
    </w:rPr>
  </w:style>
  <w:style w:type="paragraph" w:styleId="1212" w:customStyle="1">
    <w:name w:val="p0"/>
    <w:basedOn w:val="1026"/>
    <w:uiPriority w:val="0"/>
    <w:qFormat/>
    <w:pPr>
      <w:widowControl/>
    </w:pPr>
    <w:rPr>
      <w:b/>
      <w:bCs/>
      <w:sz w:val="24"/>
    </w:rPr>
  </w:style>
  <w:style w:type="paragraph" w:styleId="1213" w:customStyle="1">
    <w:name w:val="Blockquote"/>
    <w:basedOn w:val="1026"/>
    <w:uiPriority w:val="0"/>
    <w:qFormat/>
    <w:pPr>
      <w:ind w:left="360" w:right="360"/>
      <w:jc w:val="left"/>
      <w:spacing w:before="100" w:after="100"/>
    </w:pPr>
    <w:rPr>
      <w:rFonts w:ascii="Calibri" w:hAnsi="Calibri"/>
      <w:sz w:val="24"/>
      <w:szCs w:val="22"/>
    </w:rPr>
  </w:style>
  <w:style w:type="paragraph" w:styleId="1214" w:customStyle="1">
    <w:name w:val="3方案格式3"/>
    <w:basedOn w:val="1200"/>
    <w:uiPriority w:val="0"/>
    <w:qFormat/>
    <w:pPr>
      <w:numPr>
        <w:ilvl w:val="2"/>
      </w:numPr>
      <w:outlineLvl w:val="2"/>
    </w:pPr>
    <w:rPr>
      <w:sz w:val="32"/>
    </w:rPr>
  </w:style>
  <w:style w:type="paragraph" w:styleId="1215" w:customStyle="1">
    <w:name w:val="样式 标题 2 + Times New Roman 四号 非加粗 段前: 5 磅 段后: 0 磅 行距: 固定值 20..."/>
    <w:basedOn w:val="102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16" w:customStyle="1">
    <w:name w:val="标题2"/>
    <w:basedOn w:val="1028"/>
    <w:next w:val="1045"/>
    <w:uiPriority w:val="0"/>
    <w:qFormat/>
    <w:pPr>
      <w:spacing w:before="156" w:after="156" w:line="360" w:lineRule="auto"/>
    </w:pPr>
    <w:rPr>
      <w:bCs w:val="0"/>
      <w:sz w:val="24"/>
    </w:rPr>
  </w:style>
  <w:style w:type="paragraph" w:styleId="1217" w:customStyle="1">
    <w:name w:val="普通正文"/>
    <w:basedOn w:val="1026"/>
    <w:uiPriority w:val="0"/>
    <w:qFormat/>
    <w:pPr>
      <w:ind w:firstLine="480"/>
      <w:jc w:val="left"/>
      <w:spacing w:before="120" w:after="120" w:line="360" w:lineRule="auto"/>
    </w:pPr>
    <w:rPr>
      <w:rFonts w:ascii="Arial" w:hAnsi="Arial"/>
      <w:sz w:val="24"/>
    </w:rPr>
  </w:style>
  <w:style w:type="paragraph" w:styleId="1218" w:customStyle="1">
    <w:name w:val="正文11"/>
    <w:uiPriority w:val="0"/>
    <w:qFormat/>
    <w:rPr>
      <w:rFonts w:ascii="Calibri" w:hAnsi="Calibri" w:eastAsia="宋体" w:cs="Calibri"/>
      <w:sz w:val="24"/>
      <w:szCs w:val="24"/>
      <w:lang w:val="en-US" w:eastAsia="zh-CN" w:bidi="ar-SA"/>
    </w:rPr>
  </w:style>
  <w:style w:type="paragraph" w:styleId="1219" w:customStyle="1">
    <w:name w:val="正文2"/>
    <w:uiPriority w:val="0"/>
    <w:qFormat/>
    <w:rPr>
      <w:rFonts w:ascii="Times New Roman" w:hAnsi="Times New Roman" w:eastAsia="微软雅黑" w:cs="Times New Roman"/>
      <w:sz w:val="24"/>
      <w:szCs w:val="24"/>
      <w:lang w:val="en-US" w:eastAsia="zh-CN" w:bidi="ar-SA"/>
    </w:rPr>
  </w:style>
  <w:style w:type="paragraph" w:styleId="1220" w:customStyle="1">
    <w:name w:val="列出段落3"/>
    <w:basedOn w:val="1026"/>
    <w:uiPriority w:val="34"/>
    <w:qFormat/>
    <w:pPr>
      <w:ind w:firstLine="420"/>
      <w:jc w:val="left"/>
      <w:spacing w:after="200"/>
      <w:widowControl/>
    </w:pPr>
    <w:rPr>
      <w:rFonts w:ascii="Tahoma" w:hAnsi="Tahoma" w:eastAsia="微软雅黑"/>
      <w:sz w:val="22"/>
      <w:szCs w:val="22"/>
    </w:rPr>
  </w:style>
  <w:style w:type="paragraph" w:styleId="1221" w:customStyle="1">
    <w:name w:val="纯文本2"/>
    <w:basedOn w:val="1026"/>
    <w:uiPriority w:val="0"/>
    <w:qFormat/>
    <w:pPr>
      <w:jc w:val="left"/>
    </w:pPr>
    <w:rPr>
      <w:rFonts w:hint="eastAsia" w:ascii="宋体" w:hAnsi="宋体" w:cs="Courier New"/>
      <w:sz w:val="24"/>
      <w:szCs w:val="20"/>
      <w:lang w:bidi="hi-IN"/>
    </w:rPr>
  </w:style>
  <w:style w:type="character" w:styleId="1222" w:customStyle="1">
    <w:name w:val="表格文字 字符"/>
    <w:link w:val="1191"/>
    <w:uiPriority w:val="0"/>
    <w:qFormat/>
    <w:rPr>
      <w:rFonts w:ascii="Calibri" w:hAnsi="Calibri" w:eastAsia="宋体" w:cs="Times New Roman"/>
      <w:sz w:val="21"/>
      <w:szCs w:val="22"/>
    </w:rPr>
  </w:style>
  <w:style w:type="paragraph" w:styleId="1223" w:customStyle="1">
    <w:name w:val="trs_editor"/>
    <w:basedOn w:val="1026"/>
    <w:uiPriority w:val="0"/>
    <w:qFormat/>
    <w:pPr>
      <w:jc w:val="left"/>
      <w:spacing w:before="100" w:beforeAutospacing="1" w:after="100" w:afterAutospacing="1"/>
      <w:widowControl/>
    </w:pPr>
    <w:rPr>
      <w:rFonts w:ascii="宋体" w:hAnsi="宋体" w:cs="宋体"/>
      <w:sz w:val="24"/>
    </w:rPr>
  </w:style>
  <w:style w:type="paragraph" w:styleId="1224" w:customStyle="1">
    <w:name w:val="标题二级"/>
    <w:basedOn w:val="1026"/>
    <w:uiPriority w:val="0"/>
    <w:qFormat/>
    <w:pPr>
      <w:ind w:firstLine="412"/>
    </w:pPr>
    <w:rPr>
      <w:rFonts w:ascii="宋体" w:hAnsi="宋体"/>
      <w:szCs w:val="21"/>
    </w:rPr>
  </w:style>
  <w:style w:type="paragraph" w:styleId="1225"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26"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27" w:customStyle="1">
    <w:name w:val="无"/>
    <w:uiPriority w:val="0"/>
    <w:qFormat/>
  </w:style>
  <w:style w:type="paragraph" w:styleId="1228" w:customStyle="1">
    <w:name w:val="Heading #2|1"/>
    <w:basedOn w:val="102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29" w:customStyle="1">
    <w:name w:val="Body text|1"/>
    <w:basedOn w:val="1026"/>
    <w:uiPriority w:val="0"/>
    <w:qFormat/>
    <w:pPr>
      <w:ind w:firstLine="400"/>
      <w:spacing w:line="401" w:lineRule="auto"/>
    </w:pPr>
    <w:rPr>
      <w:rFonts w:ascii="宋体" w:hAnsi="宋体" w:cs="宋体"/>
      <w:sz w:val="30"/>
      <w:szCs w:val="30"/>
      <w:lang w:val="zh-TW" w:eastAsia="zh-TW" w:bidi="zh-TW"/>
    </w:rPr>
  </w:style>
  <w:style w:type="paragraph" w:styleId="1230" w:customStyle="1">
    <w:name w:val="_Style 1931"/>
    <w:basedOn w:val="1026"/>
    <w:next w:val="1082"/>
    <w:uiPriority w:val="34"/>
    <w:qFormat/>
    <w:pPr>
      <w:ind w:firstLine="420"/>
    </w:pPr>
  </w:style>
  <w:style w:type="paragraph" w:styleId="1231" w:customStyle="1">
    <w:name w:val="段落"/>
    <w:basedOn w:val="1026"/>
    <w:uiPriority w:val="0"/>
    <w:qFormat/>
    <w:pPr>
      <w:ind w:firstLine="480"/>
      <w:spacing w:line="460" w:lineRule="exact"/>
    </w:pPr>
    <w:rPr>
      <w:rFonts w:ascii="Calibri" w:hAnsi="Calibri"/>
      <w:sz w:val="24"/>
      <w:szCs w:val="20"/>
    </w:rPr>
  </w:style>
  <w:style w:type="paragraph" w:styleId="1232" w:customStyle="1">
    <w:name w:val="首行缩进"/>
    <w:basedOn w:val="1026"/>
    <w:uiPriority w:val="0"/>
    <w:qFormat/>
    <w:pPr>
      <w:ind w:firstLine="480"/>
      <w:spacing w:line="360" w:lineRule="auto"/>
    </w:pPr>
    <w:rPr>
      <w:rFonts w:ascii="宋体" w:hAnsi="宋体" w:cs="宋体"/>
      <w:sz w:val="24"/>
    </w:rPr>
  </w:style>
  <w:style w:type="paragraph" w:styleId="1233" w:customStyle="1">
    <w:name w:val="列出段落4"/>
    <w:basedOn w:val="1026"/>
    <w:uiPriority w:val="99"/>
    <w:unhideWhenUsed/>
    <w:qFormat/>
    <w:pPr>
      <w:ind w:firstLine="420"/>
      <w:spacing w:line="360" w:lineRule="auto"/>
    </w:pPr>
    <w:rPr>
      <w:rFonts w:ascii="Calibri" w:hAnsi="Calibri" w:eastAsia="仿宋_GB2312"/>
      <w:sz w:val="32"/>
      <w:szCs w:val="22"/>
    </w:rPr>
  </w:style>
  <w:style w:type="paragraph" w:styleId="1234"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35" w:customStyle="1">
    <w:name w:val="正文 A"/>
    <w:next w:val="1045"/>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36"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正文"/>
    <w:basedOn w:val="1026"/>
    <w:uiPriority w:val="0"/>
    <w:qFormat/>
    <w:pPr>
      <w:spacing w:line="360" w:lineRule="auto"/>
      <w:widowControl/>
    </w:pPr>
    <w:rPr>
      <w:rFonts w:ascii="仿宋_GB2312" w:eastAsia="仿宋_GB2312"/>
      <w:sz w:val="24"/>
      <w:szCs w:val="28"/>
    </w:rPr>
  </w:style>
  <w:style w:type="table" w:styleId="1238" w:customStyle="1">
    <w:name w:val="Table Normal"/>
    <w:uiPriority w:val="0"/>
    <w:semiHidden/>
    <w:unhideWhenUsed/>
    <w:qFormat/>
    <w:tblPr>
      <w:tblCellMar>
        <w:left w:w="0" w:type="dxa"/>
        <w:top w:w="0" w:type="dxa"/>
        <w:right w:w="0" w:type="dxa"/>
        <w:bottom w:w="0" w:type="dxa"/>
      </w:tblCellMar>
    </w:tblPr>
  </w:style>
  <w:style w:type="character" w:styleId="1239" w:customStyle="1">
    <w:name w:val="form-textarea-print1"/>
    <w:uiPriority w:val="0"/>
    <w:qFormat/>
    <w:rPr>
      <w:rFonts w:hint="default" w:ascii="微软雅黑" w:hAnsi="微软雅黑" w:eastAsia="宋体" w:cs="Times New Roman"/>
      <w:sz w:val="18"/>
      <w:szCs w:val="18"/>
    </w:rPr>
  </w:style>
  <w:style w:type="character" w:styleId="1240" w:customStyle="1">
    <w:name w:val="cke_colorbox"/>
    <w:basedOn w:val="1036"/>
    <w:uiPriority w:val="0"/>
    <w:qFormat/>
  </w:style>
  <w:style w:type="character" w:styleId="1241" w:customStyle="1">
    <w:name w:val="cke_colorbox1"/>
    <w:basedOn w:val="1036"/>
    <w:uiPriority w:val="0"/>
    <w:qFormat/>
  </w:style>
  <w:style w:type="character" w:styleId="1242" w:customStyle="1">
    <w:name w:val="pwdtips_alert"/>
    <w:basedOn w:val="1036"/>
    <w:uiPriority w:val="0"/>
    <w:qFormat/>
    <w:rPr>
      <w:shd w:val="clear" w:color="auto" w:fill="ffeaa6"/>
    </w:rPr>
  </w:style>
  <w:style w:type="character" w:styleId="1243" w:customStyle="1">
    <w:name w:val="l-btn-left"/>
    <w:basedOn w:val="1036"/>
    <w:uiPriority w:val="0"/>
    <w:qFormat/>
  </w:style>
  <w:style w:type="character" w:styleId="1244" w:customStyle="1">
    <w:name w:val="l-btn-left1"/>
    <w:basedOn w:val="1036"/>
    <w:uiPriority w:val="0"/>
    <w:qFormat/>
  </w:style>
  <w:style w:type="character" w:styleId="1245" w:customStyle="1">
    <w:name w:val="l-btn-left2"/>
    <w:basedOn w:val="1036"/>
    <w:uiPriority w:val="0"/>
    <w:qFormat/>
  </w:style>
  <w:style w:type="character" w:styleId="1246" w:customStyle="1">
    <w:name w:val="l-btn-left3"/>
    <w:basedOn w:val="1036"/>
    <w:uiPriority w:val="0"/>
    <w:qFormat/>
  </w:style>
  <w:style w:type="character" w:styleId="1247" w:customStyle="1">
    <w:name w:val="combo2"/>
    <w:basedOn w:val="1036"/>
    <w:uiPriority w:val="0"/>
    <w:qFormat/>
  </w:style>
  <w:style w:type="character" w:styleId="1248" w:customStyle="1">
    <w:name w:val="l-btn-empty"/>
    <w:basedOn w:val="1036"/>
    <w:uiPriority w:val="0"/>
    <w:qFormat/>
  </w:style>
  <w:style w:type="character" w:styleId="1249" w:customStyle="1">
    <w:name w:val="red"/>
    <w:basedOn w:val="1036"/>
    <w:uiPriority w:val="0"/>
    <w:qFormat/>
    <w:rPr>
      <w:color w:val="ff0000"/>
    </w:rPr>
  </w:style>
  <w:style w:type="character" w:styleId="1250" w:customStyle="1">
    <w:name w:val="l-btn-text"/>
    <w:basedOn w:val="1036"/>
    <w:uiPriority w:val="0"/>
    <w:qFormat/>
    <w:rPr>
      <w:color w:val="1864ac"/>
      <w:sz w:val="14"/>
      <w:szCs w:val="14"/>
    </w:rPr>
  </w:style>
  <w:style w:type="character" w:styleId="1251" w:customStyle="1">
    <w:name w:val="l-btn-text1"/>
    <w:basedOn w:val="1036"/>
    <w:uiPriority w:val="0"/>
    <w:qFormat/>
  </w:style>
  <w:style w:type="character" w:styleId="1252" w:customStyle="1">
    <w:name w:val="green"/>
    <w:basedOn w:val="1036"/>
    <w:uiPriority w:val="0"/>
    <w:qFormat/>
    <w:rPr>
      <w:color w:val="00a521"/>
    </w:rPr>
  </w:style>
  <w:style w:type="character" w:styleId="1253" w:customStyle="1">
    <w:name w:val="valueinfo"/>
    <w:basedOn w:val="1036"/>
    <w:uiPriority w:val="0"/>
    <w:qFormat/>
    <w:rPr>
      <w:color w:val="666666"/>
    </w:rPr>
  </w:style>
  <w:style w:type="character" w:styleId="1254" w:customStyle="1">
    <w:name w:val="tree-file2"/>
    <w:basedOn w:val="1036"/>
    <w:uiPriority w:val="0"/>
    <w:qFormat/>
  </w:style>
  <w:style w:type="character" w:styleId="1255" w:customStyle="1">
    <w:name w:val="vainfo"/>
    <w:basedOn w:val="1036"/>
    <w:uiPriority w:val="0"/>
    <w:qFormat/>
    <w:rPr>
      <w:color w:val="ff0000"/>
      <w:shd w:val="clear" w:color="auto" w:fill="ffe4e4"/>
    </w:rPr>
  </w:style>
  <w:style w:type="character" w:styleId="1256" w:customStyle="1">
    <w:name w:val="pwdtips_ok"/>
    <w:basedOn w:val="1036"/>
    <w:uiPriority w:val="0"/>
    <w:qFormat/>
    <w:rPr>
      <w:shd w:val="clear" w:color="auto" w:fill="b4ffa6"/>
    </w:rPr>
  </w:style>
  <w:style w:type="character" w:styleId="1257" w:customStyle="1">
    <w:name w:val="pwdtips_error"/>
    <w:basedOn w:val="1036"/>
    <w:uiPriority w:val="0"/>
    <w:qFormat/>
    <w:rPr>
      <w:shd w:val="clear" w:color="auto" w:fill="ffa6a6"/>
    </w:rPr>
  </w:style>
  <w:style w:type="character" w:styleId="1258" w:customStyle="1">
    <w:name w:val="tree-title4"/>
    <w:basedOn w:val="1036"/>
    <w:uiPriority w:val="0"/>
    <w:qFormat/>
    <w:rPr>
      <w:color w:val="1864ac"/>
    </w:rPr>
  </w:style>
  <w:style w:type="character" w:styleId="1259" w:customStyle="1">
    <w:name w:val="tree-title5"/>
    <w:basedOn w:val="1036"/>
    <w:uiPriority w:val="0"/>
    <w:qFormat/>
    <w:rPr>
      <w:color w:val="ffffff"/>
      <w:shd w:val="clear" w:color="auto" w:fill="3366cc"/>
    </w:rPr>
  </w:style>
  <w:style w:type="character" w:styleId="1260" w:customStyle="1">
    <w:name w:val="info"/>
    <w:basedOn w:val="1036"/>
    <w:uiPriority w:val="0"/>
    <w:qFormat/>
  </w:style>
  <w:style w:type="character" w:styleId="1261" w:customStyle="1">
    <w:name w:val="topic"/>
    <w:basedOn w:val="1036"/>
    <w:uiPriority w:val="0"/>
    <w:qFormat/>
    <w:rPr>
      <w:color w:val="ff0000"/>
    </w:rPr>
  </w:style>
  <w:style w:type="paragraph" w:styleId="1262" w:customStyle="1">
    <w:name w:val="_Style 213"/>
    <w:basedOn w:val="1026"/>
    <w:next w:val="1082"/>
    <w:uiPriority w:val="34"/>
    <w:qFormat/>
    <w:pPr>
      <w:ind w:firstLine="420"/>
      <w:jc w:val="left"/>
      <w:spacing w:line="360" w:lineRule="atLeast"/>
    </w:pPr>
    <w:rPr>
      <w:rFonts w:ascii="Arial" w:hAnsi="Arial"/>
      <w:sz w:val="24"/>
    </w:rPr>
  </w:style>
  <w:style w:type="paragraph" w:styleId="1263"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64"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65" w:customStyle="1">
    <w:name w:val="NormalCharacter"/>
    <w:uiPriority w:val="0"/>
    <w:semiHidden/>
    <w:qFormat/>
    <w:rPr>
      <w:rFonts w:ascii="Calibri" w:hAnsi="Calibri" w:eastAsia="宋体"/>
      <w:sz w:val="21"/>
      <w:szCs w:val="24"/>
      <w:lang w:val="en-US" w:eastAsia="zh-CN" w:bidi="ar-SA"/>
    </w:rPr>
  </w:style>
  <w:style w:type="paragraph" w:styleId="1266">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67" w:customStyle="1">
    <w:name w:val="列表段落2"/>
    <w:basedOn w:val="1026"/>
    <w:uiPriority w:val="0"/>
    <w:qFormat/>
    <w:pPr>
      <w:ind w:firstLine="420"/>
    </w:pPr>
    <w:rPr>
      <w:szCs w:val="21"/>
    </w:rPr>
  </w:style>
  <w:style w:type="paragraph" w:styleId="1268" w:customStyle="1">
    <w:name w:val="正文_9_0"/>
    <w:basedOn w:val="1026"/>
    <w:uiPriority w:val="0"/>
    <w:qFormat/>
    <w:rPr>
      <w:szCs w:val="21"/>
    </w:rPr>
  </w:style>
  <w:style w:type="paragraph" w:styleId="1269" w:customStyle="1">
    <w:name w:val="p15"/>
    <w:basedOn w:val="1026"/>
    <w:uiPriority w:val="0"/>
    <w:qFormat/>
    <w:pPr>
      <w:jc w:val="left"/>
      <w:widowControl/>
    </w:pPr>
    <w:rPr>
      <w:rFonts w:ascii="黑体" w:hAnsi="黑体" w:eastAsia="黑体" w:cs="宋体"/>
      <w:color w:val="000000"/>
      <w:sz w:val="24"/>
    </w:rPr>
  </w:style>
  <w:style w:type="paragraph" w:styleId="1270" w:customStyle="1">
    <w:name w:val="a正文"/>
    <w:basedOn w:val="1026"/>
    <w:uiPriority w:val="0"/>
    <w:qFormat/>
    <w:rPr>
      <w:color w:val="000000"/>
      <w:sz w:val="24"/>
      <w:szCs w:val="28"/>
      <w:lang w:val="zh-CN" w:bidi="zh-CN"/>
    </w:rPr>
  </w:style>
  <w:style w:type="paragraph" w:styleId="1271" w:customStyle="1">
    <w:name w:val="标题 5（有编号）（绿盟科技）"/>
    <w:next w:val="1272"/>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27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73"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274" w:customStyle="1">
    <w:name w:val="font01"/>
    <w:uiPriority w:val="0"/>
    <w:qFormat/>
    <w:rPr>
      <w:rFonts w:hint="eastAsia" w:ascii="宋体" w:hAnsi="宋体" w:eastAsia="宋体" w:cs="宋体"/>
      <w:color w:val="000000"/>
      <w:sz w:val="22"/>
      <w:szCs w:val="22"/>
      <w:u w:val="none"/>
    </w:rPr>
  </w:style>
  <w:style w:type="paragraph" w:styleId="1275" w:customStyle="1">
    <w:name w:val="Table Paragraph"/>
    <w:basedOn w:val="1026"/>
    <w:uiPriority w:val="1"/>
    <w:qFormat/>
    <w:rPr>
      <w:rFonts w:ascii="宋体" w:hAnsi="宋体" w:cs="宋体"/>
      <w:lang w:val="zh-CN" w:bidi="zh-CN"/>
    </w:rPr>
  </w:style>
  <w:style w:type="paragraph" w:styleId="1276" w:customStyle="1">
    <w:name w:val="List Paragraph_a51b13b6-d5a4-47e0-ab8f-95bc84043e19"/>
    <w:basedOn w:val="1026"/>
    <w:next w:val="1043"/>
    <w:uiPriority w:val="99"/>
    <w:qFormat/>
    <w:pPr>
      <w:ind w:firstLine="420"/>
    </w:pPr>
  </w:style>
  <w:style w:type="paragraph" w:styleId="1277" w:customStyle="1">
    <w:name w:val="_Style 193"/>
    <w:basedOn w:val="1026"/>
    <w:next w:val="1082"/>
    <w:uiPriority w:val="34"/>
    <w:qFormat/>
    <w:pPr>
      <w:ind w:firstLine="420"/>
    </w:pPr>
    <w:rPr>
      <w:rFonts w:ascii="Calibri" w:hAnsi="Calibri"/>
    </w:rPr>
  </w:style>
  <w:style w:type="paragraph" w:styleId="1278"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79" w:customStyle="1">
    <w:name w:val="副标题1"/>
    <w:basedOn w:val="1062"/>
    <w:uiPriority w:val="0"/>
    <w:qFormat/>
    <w:pPr>
      <w:jc w:val="left"/>
      <w:spacing w:before="60" w:line="460" w:lineRule="exact"/>
    </w:pPr>
    <w:rPr>
      <w:rFonts w:ascii="宋体" w:hAnsi="宋体" w:cs="Times New Roman"/>
      <w:sz w:val="21"/>
      <w:szCs w:val="21"/>
    </w:rPr>
  </w:style>
  <w:style w:type="paragraph" w:styleId="1280" w:customStyle="1">
    <w:name w:val="普通(网站)1"/>
    <w:basedOn w:val="1026"/>
    <w:uiPriority w:val="0"/>
    <w:qFormat/>
    <w:pPr>
      <w:jc w:val="left"/>
      <w:spacing w:beforeAutospacing="1" w:afterAutospacing="1"/>
      <w:widowControl/>
    </w:pPr>
    <w:rPr>
      <w:rFonts w:hint="eastAsia" w:ascii="宋体" w:hAnsi="宋体" w:eastAsia="宋体" w:cs="Times New Roman"/>
      <w:sz w:val="24"/>
    </w:rPr>
  </w:style>
  <w:style w:type="paragraph" w:styleId="1281" w:customStyle="1">
    <w:name w:val="表格内"/>
    <w:basedOn w:val="1026"/>
    <w:uiPriority w:val="0"/>
    <w:qFormat/>
    <w:pPr>
      <w:jc w:val="center"/>
      <w:spacing w:line="360" w:lineRule="exact"/>
    </w:pPr>
    <w:rPr>
      <w:rFonts w:ascii="宋体" w:hAnsi="宋体" w:cs="宋体"/>
      <w:szCs w:val="24"/>
      <w:lang w:val="zh-TW" w:eastAsia="zh-TW" w:bidi="zh-TW"/>
    </w:rPr>
  </w:style>
  <w:style w:type="paragraph" w:styleId="1282" w:customStyle="1">
    <w:name w:val="正文文本 211"/>
    <w:basedOn w:val="1026"/>
    <w:uiPriority w:val="99"/>
    <w:qFormat/>
    <w:pPr>
      <w:jc w:val="center"/>
    </w:pPr>
    <w:rPr>
      <w:b/>
      <w:bCs/>
      <w:sz w:val="20"/>
      <w:szCs w:val="20"/>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8e7118e1-19df-4b43-9c75-aca62b730aa8</errorID>
      <errorWord>；</errorWord>
      <group>L1_Punc</group>
      <groupName>标点问题</groupName>
      <ability>L2_Punc</ability>
      <abilityName>标点符号检查</abilityName>
      <candidateList>
        <item/>
      </candidateList>
      <explain/>
      <paraID>3DC174CB</paraID>
      <start>57</start>
      <end>58</end>
      <status>unmodified</status>
      <modifiedWord/>
      <trackRevisions>false</trackRevisions>
    </reviewItem>
    <reviewItem>
      <errorID>a2bbd07f-f2ed-478e-992a-3989db719d39</errorID>
      <errorWord>并</errorWord>
      <group>L1_Word</group>
      <groupName>字词问题</groupName>
      <ability>L2_Typo</ability>
      <abilityName>字词错误</abilityName>
      <candidateList>
        <item>并加</item>
      </candidateList>
      <explain/>
      <paraID>4DC9C6A4</paraID>
      <start>42</start>
      <end>43</end>
      <status>unmodified</status>
      <modifiedWord/>
      <trackRevisions>false</trackRevisions>
    </reviewItem>
    <reviewItem>
      <errorID>e037fc87-2b72-45ea-895a-c3642fe97161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20828771</paraID>
      <start>3</start>
      <end>7</end>
      <status>unmodified</status>
      <modifiedWord/>
      <trackRevisions>false</trackRevisions>
    </reviewItem>
    <reviewItem>
      <errorID>3e506567-f97e-4775-a569-5a94c0d92295</errorID>
      <errorWord>－－</errorWord>
      <group>L1_Punc</group>
      <groupName>标点问题</groupName>
      <ability>L2_Punc</ability>
      <abilityName>标点符号检查</abilityName>
      <candidateList>
        <item>--</item>
      </candidateList>
      <explain/>
      <paraID> B699E3D</paraID>
      <start>41</start>
      <end>43</end>
      <status>unmodified</status>
      <modifiedWord/>
      <trackRevisions>false</trackRevisions>
    </reviewItem>
    <reviewItem>
      <errorID>69d61bd8-590d-45b9-a3c8-600ec6092cf0</errorID>
      <errorWord>－－</errorWord>
      <group>L1_Punc</group>
      <groupName>标点问题</groupName>
      <ability>L2_Punc</ability>
      <abilityName>标点符号检查</abilityName>
      <candidateList>
        <item>--</item>
      </candidateList>
      <explain/>
      <paraID> B699E3D</paraID>
      <start>55</start>
      <end>57</end>
      <status>unmodified</status>
      <modifiedWord/>
      <trackRevisions>false</trackRevisions>
    </reviewItem>
    <reviewItem>
      <errorID>00510535-8565-4d93-83eb-cbeb02212431</errorID>
      <errorWord>“.</errorWord>
      <group>L1_Punc</group>
      <groupName>标点问题</groupName>
      <ability>L2_Punc</ability>
      <abilityName>标点符号检查</abilityName>
      <candidateList>
        <item>“</item>
      </candidateList>
      <explain/>
      <paraID> B699E3D</paraID>
      <start>78</start>
      <end>80</end>
      <status>unmodified</status>
      <modifiedWord/>
      <trackRevisions>false</trackRevisions>
    </reviewItem>
    <reviewItem>
      <errorID>2bbf2ef2-486b-4266-b3c2-507631a8fe61</errorID>
      <errorWord>‘供应商注册点这里’</errorWord>
      <group>L1_Punc</group>
      <groupName>标点问题</groupName>
      <ability>L2_Punc</ability>
      <abilityName>标点符号检查</abilityName>
      <candidateList>
        <item>“供应商注册点这里”</item>
      </candidateList>
      <explain/>
      <paraID>57DFD5CC</paraID>
      <start>276</start>
      <end>286</end>
      <status>unmodified</status>
      <modifiedWord/>
      <trackRevisions>false</trackRevisions>
    </reviewItem>
    <reviewItem>
      <errorID>4163f28e-6f7f-4f63-9f13-e29210294b68</errorID>
      <errorWord>并</errorWord>
      <group>L1_Word</group>
      <groupName>字词问题</groupName>
      <ability>L2_Typo</ability>
      <abilityName>字词错误</abilityName>
      <candidateList>
        <item>并加</item>
      </candidateList>
      <explain/>
      <paraID>57DFD5CC</paraID>
      <start>356</start>
      <end>357</end>
      <status>unmodified</status>
      <modifiedWord/>
      <trackRevisions>false</trackRevisions>
    </reviewItem>
    <reviewItem>
      <errorID>093b291c-2a2d-4ca3-860b-2dc7c53437dc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3095D739</paraID>
      <start>0</start>
      <end>2</end>
      <status>unmodified</status>
      <modifiedWord/>
      <trackRevisions>false</trackRevisions>
    </reviewItem>
    <reviewItem>
      <errorID>f556f50f-f0b6-47bd-9ca2-d3ccaa7d81e5</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2494866A</paraID>
      <start>10</start>
      <end>35</end>
      <status>unmodified</status>
      <modifiedWord/>
      <trackRevisions>false</trackRevisions>
    </reviewItem>
    <reviewItem>
      <errorID>23967b2e-8f5f-4742-b864-5267ced1d7ae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2494866A</paraID>
      <start>35</start>
      <end>68</end>
      <status>unmodified</status>
      <modifiedWord/>
      <trackRevisions>false</trackRevisions>
    </reviewItem>
    <reviewItem>
      <errorID>6eb69eb3-2429-4f06-84ac-122953a26ff0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37FAA546</paraID>
      <start>0</start>
      <end>2</end>
      <status>unmodified</status>
      <modifiedWord/>
      <trackRevisions>false</trackRevisions>
    </reviewItem>
    <reviewItem>
      <errorID>6aca5485-2d79-4fa7-bb33-5a487a43d9e0</errorID>
      <errorWord>“</errorWord>
      <group>L1_Punc</group>
      <groupName>标点问题</groupName>
      <ability>L2_Punc</ability>
      <abilityName>标点符号检查</abilityName>
      <candidateList>
        <item> “</item>
      </candidateList>
      <explain/>
      <paraID>16A8537C</paraID>
      <start>3</start>
      <end>4</end>
      <status>unmodified</status>
      <modifiedWord/>
      <trackRevisions>false</trackRevisions>
    </reviewItem>
    <reviewItem>
      <errorID>083b4be6-7446-41ea-a2b0-f2d2d39eb107</errorID>
      <errorWord>，</errorWord>
      <group>L1_Punc</group>
      <groupName>标点问题</groupName>
      <ability>L2_Punc</ability>
      <abilityName>标点符号检查</abilityName>
      <candidateList>
        <item>。</item>
      </candidateList>
      <explain/>
      <paraID>16A8537C</paraID>
      <start>35</start>
      <end>36</end>
      <status>unmodified</status>
      <modifiedWord/>
      <trackRevisions>false</trackRevisions>
    </reviewItem>
    <reviewItem>
      <errorID>a0ab1d16-7886-4050-81d2-1fc58425e37f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6D3278A1</paraID>
      <start>0</start>
      <end>2</end>
      <status>unmodified</status>
      <modifiedWord/>
      <trackRevisions>false</trackRevisions>
    </reviewItem>
    <reviewItem>
      <errorID>d1011fda-2bc0-445f-a09e-d87dc84186de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300BBD61</paraID>
      <start>232</start>
      <end>233</end>
      <status>unmodified</status>
      <modifiedWord/>
      <trackRevisions>false</trackRevisions>
    </reviewItem>
    <reviewItem>
      <errorID>b1545771-fc0c-4b2d-9a3d-a7c932f8ab9c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1E7AC414</paraID>
      <start>0</start>
      <end>2</end>
      <status>unmodified</status>
      <modifiedWord/>
      <trackRevisions>false</trackRevisions>
    </reviewItem>
    <reviewItem>
      <errorID>4b3f2376-e1d6-4911-82d1-5c31f48fa56a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59E75C9</paraID>
      <start>0</start>
      <end>2</end>
      <status>unmodified</status>
      <modifiedWord/>
      <trackRevisions>false</trackRevisions>
    </reviewItem>
    <reviewItem>
      <errorID>cd6d4eda-2e00-45f1-b497-15c7e678c2bc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331A761A</paraID>
      <start>0</start>
      <end>2</end>
      <status>unmodified</status>
      <modifiedWord/>
      <trackRevisions>false</trackRevisions>
    </reviewItem>
    <reviewItem>
      <errorID>bb029453-277c-4671-ac0e-98c251c3705a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4567B770</paraID>
      <start>0</start>
      <end>2</end>
      <status>unmodified</status>
      <modifiedWord/>
      <trackRevisions>false</trackRevisions>
    </reviewItem>
    <reviewItem>
      <errorID>80da863a-774c-4b55-87e1-51b4c2ac45af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21B6F7B9</paraID>
      <start>0</start>
      <end>2</end>
      <status>unmodified</status>
      <modifiedWord/>
      <trackRevisions>false</trackRevisions>
    </reviewItem>
    <reviewItem>
      <errorID>0ea68e74-f0d5-4c4b-b954-1f1af89a1e89</errorID>
      <errorWord>（</errorWord>
      <group>L1_Punc</group>
      <groupName>标点问题</groupName>
      <ability>L2_Punc</ability>
      <abilityName>标点符号检查</abilityName>
      <candidateList/>
      <explain>同一形式括号套用。</explain>
      <paraID>545788E5</paraID>
      <start>62</start>
      <end>63</end>
      <status>unmodified</status>
      <modifiedWord/>
      <trackRevisions>false</trackRevisions>
    </reviewItem>
    <reviewItem>
      <errorID>af90df92-1192-4d53-92ac-3adccc7b35d5</errorID>
      <errorWord>）</errorWord>
      <group>L1_Punc</group>
      <groupName>标点问题</groupName>
      <ability>L2_Punc</ability>
      <abilityName>标点符号检查</abilityName>
      <candidateList/>
      <explain>同一形式括号套用。</explain>
      <paraID>545788E5</paraID>
      <start>64</start>
      <end>65</end>
      <status>unmodified</status>
      <modifiedWord/>
      <trackRevisions>false</trackRevisions>
    </reviewItem>
    <reviewItem>
      <errorID>ab1f7e54-e971-461b-afe3-eb8c145caf99</errorID>
      <errorWord>（</errorWord>
      <group>L1_Punc</group>
      <groupName>标点问题</groupName>
      <ability>L2_Punc</ability>
      <abilityName>标点符号检查</abilityName>
      <candidateList/>
      <explain>同一形式括号套用。</explain>
      <paraID>545788E5</paraID>
      <start>66</start>
      <end>67</end>
      <status>unmodified</status>
      <modifiedWord/>
      <trackRevisions>false</trackRevisions>
    </reviewItem>
    <reviewItem>
      <errorID>53b30c9f-24a8-45b6-8f81-3de7d1ef6d9c</errorID>
      <errorWord>）</errorWord>
      <group>L1_Punc</group>
      <groupName>标点问题</groupName>
      <ability>L2_Punc</ability>
      <abilityName>标点符号检查</abilityName>
      <candidateList/>
      <explain>同一形式括号套用。</explain>
      <paraID>545788E5</paraID>
      <start>68</start>
      <end>69</end>
      <status>unmodified</status>
      <modifiedWord/>
      <trackRevisions>false</trackRevisions>
    </reviewItem>
    <reviewItem>
      <errorID>52f2bb03-0b9d-45f3-986f-1adab8547ca5</errorID>
      <errorWord>或</errorWord>
      <group>L1_Word</group>
      <groupName>字词问题</groupName>
      <ability>L2_Typo</ability>
      <abilityName>字词错误</abilityName>
      <candidateList>
        <item>、</item>
      </candidateList>
      <explain/>
      <paraID>545788E5</paraID>
      <start>78</start>
      <end>79</end>
      <status>unmodified</status>
      <modifiedWord/>
      <trackRevisions>false</trackRevisions>
    </reviewItem>
    <reviewItem>
      <errorID>e768522f-01f5-4e6b-8fd0-697fffca30a7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5D40362D</paraID>
      <start>0</start>
      <end>3</end>
      <status>unmodified</status>
      <modifiedWord/>
      <trackRevisions>false</trackRevisions>
    </reviewItem>
    <reviewItem>
      <errorID>10a25fe2-7370-46bf-85fe-74f6a789e8e9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6E85BE52</paraID>
      <start>0</start>
      <end>3</end>
      <status>unmodified</status>
      <modifiedWord/>
      <trackRevisions>false</trackRevisions>
    </reviewItem>
    <reviewItem>
      <errorID>2b70d1ce-00ed-4d87-81dc-c9dc6a8bf71c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478F366</paraID>
      <start>0</start>
      <end>3</end>
      <status>unmodified</status>
      <modifiedWord/>
      <trackRevisions>false</trackRevisions>
    </reviewItem>
    <reviewItem>
      <errorID>af6c2e0b-aace-46ef-a1f5-b9a115e15bb2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46CFCEE5</paraID>
      <start>0</start>
      <end>3</end>
      <status>unmodified</status>
      <modifiedWord/>
      <trackRevisions>false</trackRevisions>
    </reviewItem>
    <reviewItem>
      <errorID>414a7250-5d81-4262-9484-a55eb8605e22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595804A1</paraID>
      <start>0</start>
      <end>3</end>
      <status>unmodified</status>
      <modifiedWord/>
      <trackRevisions>false</trackRevisions>
    </reviewItem>
    <reviewItem>
      <errorID>73698aad-f5e9-44f9-be72-a159e819772e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644D739C</paraID>
      <start>0</start>
      <end>3</end>
      <status>unmodified</status>
      <modifiedWord/>
      <trackRevisions>false</trackRevisions>
    </reviewItem>
    <reviewItem>
      <errorID>4bb1d937-5e0a-4015-8237-ba0c40baee85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487C1730</paraID>
      <start>0</start>
      <end>3</end>
      <status>unmodified</status>
      <modifiedWord/>
      <trackRevisions>false</trackRevisions>
    </reviewItem>
    <reviewItem>
      <errorID>17b1a0c8-cc9d-4b97-b11f-f68d84402ace</errorID>
      <errorWord>[2022]002号</errorWord>
      <group>L1_Knowledge</group>
      <groupName>知识性问题</groupName>
      <ability>L2_Knowledge</ability>
      <abilityName>其他知识</abilityName>
      <candidateList>
        <item>〔2022〕2号</item>
      </candidateList>
      <explain>发文字号格式错误。</explain>
      <paraID>311601FC</paraID>
      <start>25</start>
      <end>33</end>
      <status>modified</status>
      <modifiedWord>〔2022〕2号</modifiedWord>
      <trackRevisions>false</trackRevisions>
    </reviewItem>
    <reviewItem>
      <errorID>6905f9fa-fdd8-4bb5-9f77-6979030b4212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5B72751A</paraID>
      <start>0</start>
      <end>3</end>
      <status>unmodified</status>
      <modifiedWord/>
      <trackRevisions>false</trackRevisions>
    </reviewItem>
    <reviewItem>
      <errorID>d959f3ce-90d2-47f4-8297-e9f8e0440859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4619D212</paraID>
      <start>0</start>
      <end>3</end>
      <status>unmodified</status>
      <modifiedWord/>
      <trackRevisions>false</trackRevisions>
    </reviewItem>
    <reviewItem>
      <errorID>2a7d5ea2-79b3-497c-948f-c65c3b75d38b</errorID>
      <errorWord>18.3</errorWord>
      <group>L1_Format</group>
      <groupName>格式问题</groupName>
      <ability>L2_Ordinal</ability>
      <abilityName>序号格式</abilityName>
      <candidateList>
        <item>18.2</item>
      </candidateList>
      <explain>标题顺序错误，请检查标题顺序是否合理。</explain>
      <paraID>21E5232B</paraID>
      <start>0</start>
      <end>4</end>
      <status>unmodified</status>
      <modifiedWord/>
      <trackRevisions>false</trackRevisions>
    </reviewItem>
    <reviewItem>
      <errorID>e483f778-5cc3-407c-bd2a-f2e347cf778b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54E52861</paraID>
      <start>0</start>
      <end>3</end>
      <status>unmodified</status>
      <modifiedWord/>
      <trackRevisions>false</trackRevisions>
    </reviewItem>
    <reviewItem>
      <errorID>95633321-da55-420e-901e-465e7d3e1d14</errorID>
      <errorWord>间</errorWord>
      <group>L1_Word</group>
      <groupName>字词问题</groupName>
      <ability>L2_Typo</ability>
      <abilityName>字词错误</abilityName>
      <candidateList>
        <item>间之</item>
      </candidateList>
      <explain/>
      <paraID>780FF1F6</paraID>
      <start>13</start>
      <end>14</end>
      <status>unmodified</status>
      <modifiedWord/>
      <trackRevisions>false</trackRevisions>
    </reviewItem>
    <reviewItem>
      <errorID>5333967b-12f2-4e0e-a27e-913d792556ff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44833F95</paraID>
      <start>0</start>
      <end>3</end>
      <status>unmodified</status>
      <modifiedWord/>
      <trackRevisions>false</trackRevisions>
    </reviewItem>
    <reviewItem>
      <errorID>c0bc962a-da63-42b7-b86c-e4b5f5042f82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22BC8150</paraID>
      <start>0</start>
      <end>3</end>
      <status>unmodified</status>
      <modifiedWord/>
      <trackRevisions>false</trackRevisions>
    </reviewItem>
    <reviewItem>
      <errorID>73fc4b51-ea29-4e41-aebb-085640fc52b2</errorID>
      <errorWord>过程中涉及到</errorWord>
      <group>L1_Word</group>
      <groupName>字词问题</groupName>
      <ability>L2_Typo</ability>
      <abilityName>字词错误</abilityName>
      <candidateList>
        <item>过程中涉及</item>
      </candidateList>
      <explain/>
      <paraID>3D29486C</paraID>
      <start>11</start>
      <end>17</end>
      <status>unmodified</status>
      <modifiedWord/>
      <trackRevisions>false</trackRevisions>
    </reviewItem>
    <reviewItem>
      <errorID>f68171a8-c1a8-46cb-a741-52ce36847273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190B8248</paraID>
      <start>0</start>
      <end>3</end>
      <status>unmodified</status>
      <modifiedWord/>
      <trackRevisions>false</trackRevisions>
    </reviewItem>
    <reviewItem>
      <errorID>d873b24a-718b-4d90-adee-00af457c1e17</errorID>
      <errorWord>法律、法规</errorWord>
      <group>L1_Word</group>
      <groupName>字词问题</groupName>
      <ability>L2_Typo</ability>
      <abilityName>字词错误</abilityName>
      <candidateList>
        <item>法律法规</item>
      </candidateList>
      <explain/>
      <paraID>52ACBFAD</paraID>
      <start>5</start>
      <end>10</end>
      <status>unmodified</status>
      <modifiedWord/>
      <trackRevisions>false</trackRevisions>
    </reviewItem>
    <reviewItem>
      <errorID>54d5926b-a543-4501-94ed-000528536c4a</errorID>
      <errorWord>文字说明</errorWord>
      <group>L1_Word</group>
      <groupName>字词问题</groupName>
      <ability>L2_Typo</ability>
      <abilityName>字词错误</abilityName>
      <candidateList>
        <item>文字标注</item>
      </candidateList>
      <explain/>
      <paraID>16AC5011</paraID>
      <start>34</start>
      <end>38</end>
      <status>unmodified</status>
      <modifiedWord/>
      <trackRevisions>false</trackRevisions>
    </reviewItem>
    <reviewItem>
      <errorID>f0e4d7c1-9c14-4859-9887-9fd838637250</errorID>
      <errorWord>做</errorWord>
      <group>L1_Word</group>
      <groupName>字词问题</groupName>
      <ability>L2_Typo</ability>
      <abilityName>字词错误</abilityName>
      <candidateList>
        <item>作出</item>
      </candidateList>
      <explain/>
      <paraID>64D3952F</paraID>
      <start>12</start>
      <end>13</end>
      <status>unmodified</status>
      <modifiedWord/>
      <trackRevisions>false</trackRevisions>
    </reviewItem>
    <reviewItem>
      <errorID>ac12e95f-f0e6-47a9-8d8d-a991d66926b7</errorID>
      <errorWord>保持通讯畅通</errorWord>
      <group>L1_Word</group>
      <groupName>字词问题</groupName>
      <ability>L2_Typo</ability>
      <abilityName>字词错误</abilityName>
      <candidateList>
        <item>保持通信畅通</item>
      </candidateList>
      <explain/>
      <paraID>19E4A4CA</paraID>
      <start>20</start>
      <end>26</end>
      <status>unmodified</status>
      <modifiedWord/>
      <trackRevisions>false</trackRevisions>
    </reviewItem>
    <reviewItem>
      <errorID>d23a0222-451f-429b-b4bc-6113cab481d5</errorID>
      <errorWord>投标人</errorWord>
      <group>L1_Word</group>
      <groupName>字词问题</groupName>
      <ability>L2_Typo</ability>
      <abilityName>字词错误</abilityName>
      <candidateList>
        <item>的投标人</item>
      </candidateList>
      <explain/>
      <paraID>4867F6EB</paraID>
      <start>34</start>
      <end>37</end>
      <status>unmodified</status>
      <modifiedWord/>
      <trackRevisions>false</trackRevisions>
    </reviewItem>
    <reviewItem>
      <errorID>5d496baa-bca6-4d63-988f-2607de0bffda</errorID>
      <errorWord>22</errorWord>
      <group>L1_Word</group>
      <groupName>字词问题</groupName>
      <ability>L2_Typo</ability>
      <abilityName>字词错误</abilityName>
      <candidateList>
        <item>2</item>
      </candidateList>
      <explain/>
      <paraID>146E140B</paraID>
      <start>0</start>
      <end>2</end>
      <status>unmodified</status>
      <modifiedWord/>
      <trackRevisions>false</trackRevisions>
    </reviewItem>
    <reviewItem>
      <errorID>cb8a95ab-9d13-4c25-b027-33df3c131b6f</errorID>
      <errorWord>22</errorWord>
      <group>L1_Word</group>
      <groupName>字词问题</groupName>
      <ability>L2_Typo</ability>
      <abilityName>字词错误</abilityName>
      <candidateList>
        <item>2</item>
      </candidateList>
      <explain/>
      <paraID>5FDD58B2</paraID>
      <start>0</start>
      <end>2</end>
      <status>unmodified</status>
      <modifiedWord/>
      <trackRevisions>false</trackRevisions>
    </reviewItem>
    <reviewItem>
      <errorID>26878aba-e4b5-40ab-b165-9dd2221392fc</errorID>
      <errorWord>22</errorWord>
      <group>L1_Word</group>
      <groupName>字词问题</groupName>
      <ability>L2_Typo</ability>
      <abilityName>字词错误</abilityName>
      <candidateList>
        <item>2</item>
      </candidateList>
      <explain/>
      <paraID>7A2194B2</paraID>
      <start>0</start>
      <end>2</end>
      <status>unmodified</status>
      <modifiedWord/>
      <trackRevisions>false</trackRevisions>
    </reviewItem>
    <reviewItem>
      <errorID>5881067b-4381-4a42-8098-1c9a235ac34e</errorID>
      <errorWord>22</errorWord>
      <group>L1_Word</group>
      <groupName>字词问题</groupName>
      <ability>L2_Typo</ability>
      <abilityName>字词错误</abilityName>
      <candidateList>
        <item>2</item>
      </candidateList>
      <explain/>
      <paraID>63CEA76B</paraID>
      <start>0</start>
      <end>2</end>
      <status>unmodified</status>
      <modifiedWord/>
      <trackRevisions>false</trackRevisions>
    </reviewItem>
    <reviewItem>
      <errorID>4571b2d5-e1e4-4cea-bb40-770ed150c9ba</errorID>
      <errorWord>22</errorWord>
      <group>L1_Word</group>
      <groupName>字词问题</groupName>
      <ability>L2_Typo</ability>
      <abilityName>字词错误</abilityName>
      <candidateList>
        <item>2</item>
      </candidateList>
      <explain/>
      <paraID>4BBF6AA3</paraID>
      <start>0</start>
      <end>2</end>
      <status>unmodified</status>
      <modifiedWord/>
      <trackRevisions>false</trackRevisions>
    </reviewItem>
    <reviewItem>
      <errorID>3aed755a-f138-4096-9479-faf6e168aec7</errorID>
      <errorWord>22</errorWord>
      <group>L1_Word</group>
      <groupName>字词问题</groupName>
      <ability>L2_Typo</ability>
      <abilityName>字词错误</abilityName>
      <candidateList>
        <item>2</item>
      </candidateList>
      <explain/>
      <paraID>515AD9E6</paraID>
      <start>0</start>
      <end>2</end>
      <status>unmodified</status>
      <modifiedWord/>
      <trackRevisions>false</trackRevisions>
    </reviewItem>
    <reviewItem>
      <errorID>8217ca63-4338-4585-a3b7-d3ce9e1d9577</errorID>
      <errorWord>政府采购货物和服务招标投标管理办法</errorWord>
      <group>L1_Punc</group>
      <groupName>标点问题</groupName>
      <ability>L2_Punc</ability>
      <abilityName>标点符号检查</abilityName>
      <candidateList>
        <item>《政府采购货物和服务招标投标管理办法》</item>
      </candidateList>
      <explain/>
      <paraID>515AD9E6</paraID>
      <start>6</start>
      <end>25</end>
      <status>modified</status>
      <modifiedWord>《政府采购货物和服务招标投标管理办法》</modifiedWord>
      <trackRevisions>false</trackRevisions>
    </reviewItem>
    <reviewItem>
      <errorID>6a5d5100-2284-4775-9881-b34aa09e3d5a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1BE71BEE</paraID>
      <start>0</start>
      <end>2</end>
      <status>unmodified</status>
      <modifiedWord/>
      <trackRevisions>false</trackRevisions>
    </reviewItem>
    <reviewItem>
      <errorID>e3a497bd-03f1-435f-89da-3030ee23395a</errorID>
      <errorWord>&lt;</errorWord>
      <group>L1_Format</group>
      <groupName>格式问题</groupName>
      <ability>L2_HalfPunc</ability>
      <abilityName>全半角检查</abilityName>
      <candidateList>
        <item>〈</item>
      </candidateList>
      <explain>文本全半角错误。</explain>
      <paraID> 8AC77F0</paraID>
      <start>38</start>
      <end>39</end>
      <status>unmodified</status>
      <modifiedWord/>
      <trackRevisions>false</trackRevisions>
    </reviewItem>
    <reviewItem>
      <errorID>f99f4486-f234-474f-9073-ba17f83133ad</errorID>
      <errorWord>&lt;</errorWord>
      <group>L1_Format</group>
      <groupName>格式问题</groupName>
      <ability>L2_HalfPunc</ability>
      <abilityName>全半角检查</abilityName>
      <candidateList>
        <item>〈</item>
      </candidateList>
      <explain>文本全半角错误。</explain>
      <paraID>7EE3C9A5</paraID>
      <start>38</start>
      <end>39</end>
      <status>unmodified</status>
      <modifiedWord/>
      <trackRevisions>false</trackRevisions>
    </reviewItem>
    <reviewItem>
      <errorID>c5597511-f27e-45db-8236-8479c92863cb</errorID>
      <errorWord>&lt;</errorWord>
      <group>L1_Format</group>
      <groupName>格式问题</groupName>
      <ability>L2_HalfPunc</ability>
      <abilityName>全半角检查</abilityName>
      <candidateList>
        <item>〈</item>
      </candidateList>
      <explain>文本全半角错误。</explain>
      <paraID>200498A4</paraID>
      <start>26</start>
      <end>27</end>
      <status>unmodified</status>
      <modifiedWord/>
      <trackRevisions>false</trackRevisions>
    </reviewItem>
    <reviewItem>
      <errorID>5524a84e-5b4a-491c-b7c3-2ed7a2b5bbf2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4FE042CA</paraID>
      <start>0</start>
      <end>2</end>
      <status>unmodified</status>
      <modifiedWord/>
      <trackRevisions>false</trackRevisions>
    </reviewItem>
    <reviewItem>
      <errorID>a769c719-3bbd-4961-a050-bbf49931e4eb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70A874CA</paraID>
      <start>0</start>
      <end>3</end>
      <status>unmodified</status>
      <modifiedWord/>
      <trackRevisions>false</trackRevisions>
    </reviewItem>
    <reviewItem>
      <errorID>76ca8e95-81f6-432b-b510-ec379c6c3607</errorID>
      <errorWord>23</errorWord>
      <group>L1_Word</group>
      <groupName>字词问题</groupName>
      <ability>L2_Typo</ability>
      <abilityName>字词错误</abilityName>
      <candidateList>
        <item>2.3</item>
      </candidateList>
      <explain/>
      <paraID>2BEFC3B0</paraID>
      <start>0</start>
      <end>2</end>
      <status>unmodified</status>
      <modifiedWord/>
      <trackRevisions>false</trackRevisions>
    </reviewItem>
    <reviewItem>
      <errorID>b74a9c56-ffb9-4035-8717-c459cf74215d</errorID>
      <errorWord>23</errorWord>
      <group>L1_Word</group>
      <groupName>字词问题</groupName>
      <ability>L2_Typo</ability>
      <abilityName>字词错误</abilityName>
      <candidateList>
        <item>2.3</item>
      </candidateList>
      <explain/>
      <paraID>37FCBC90</paraID>
      <start>0</start>
      <end>2</end>
      <status>unmodified</status>
      <modifiedWord/>
      <trackRevisions>false</trackRevisions>
    </reviewItem>
    <reviewItem>
      <errorID>c3324af4-39a2-49fd-9fe5-5e8e194e142b</errorID>
      <errorWord>23</errorWord>
      <group>L1_Word</group>
      <groupName>字词问题</groupName>
      <ability>L2_Typo</ability>
      <abilityName>字词错误</abilityName>
      <candidateList>
        <item>2.3</item>
      </candidateList>
      <explain/>
      <paraID> 4CF676E</paraID>
      <start>0</start>
      <end>2</end>
      <status>unmodified</status>
      <modifiedWord/>
      <trackRevisions>false</trackRevisions>
    </reviewItem>
    <reviewItem>
      <errorID>74fa0dac-c8c5-44c0-85f3-1a3e8af43a88</errorID>
      <errorWord>，</errorWord>
      <group>L1_Word</group>
      <groupName>字词问题</groupName>
      <ability>L2_Typo</ability>
      <abilityName>字词错误</abilityName>
      <candidateList>
        <item>，在</item>
      </candidateList>
      <explain/>
      <paraID> 4CF676E</paraID>
      <start>45</start>
      <end>46</end>
      <status>unmodified</status>
      <modifiedWord/>
      <trackRevisions>false</trackRevisions>
    </reviewItem>
    <reviewItem>
      <errorID>af85585d-97e4-4894-8e7b-ecb609e7223a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2F7DCC23</paraID>
      <start>0</start>
      <end>3</end>
      <status>unmodified</status>
      <modifiedWord/>
      <trackRevisions>false</trackRevisions>
    </reviewItem>
    <reviewItem>
      <errorID>83e40230-68de-4a28-b89f-e27e6dd6b8ea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DCF9495</paraID>
      <start>0</start>
      <end>3</end>
      <status>unmodified</status>
      <modifiedWord/>
      <trackRevisions>false</trackRevisions>
    </reviewItem>
    <reviewItem>
      <errorID>a018991f-e175-4e25-b087-4b28bf1d2796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585FBF86</paraID>
      <start>0</start>
      <end>3</end>
      <status>unmodified</status>
      <modifiedWord/>
      <trackRevisions>false</trackRevisions>
    </reviewItem>
    <reviewItem>
      <errorID>37b48627-0cc2-4e05-95cb-cea80e80cad7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2D580620</paraID>
      <start>0</start>
      <end>3</end>
      <status>unmodified</status>
      <modifiedWord/>
      <trackRevisions>false</trackRevisions>
    </reviewItem>
    <reviewItem>
      <errorID>f98436c4-a2b2-4f3e-b842-54435f68f799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5FE3098</paraID>
      <start>0</start>
      <end>3</end>
      <status>unmodified</status>
      <modifiedWord/>
      <trackRevisions>false</trackRevisions>
    </reviewItem>
    <reviewItem>
      <errorID>bcf58a09-2f49-4fab-8465-271dc262cd43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3380E8B7</paraID>
      <start>0</start>
      <end>3</end>
      <status>unmodified</status>
      <modifiedWord/>
      <trackRevisions>false</trackRevisions>
    </reviewItem>
    <reviewItem>
      <errorID>fdcc955b-6b21-4bac-86d8-68618d48d803</errorID>
      <errorWord>-</errorWord>
      <group>L1_Format</group>
      <groupName>格式问题</groupName>
      <ability>L2_HalfPunc</ability>
      <abilityName>全半角检查</abilityName>
      <candidateList>
        <item>－</item>
      </candidateList>
      <explain>文本全半角错误。</explain>
      <paraID>38090885</paraID>
      <start>11</start>
      <end>12</end>
      <status>unmodified</status>
      <modifiedWord/>
      <trackRevisions>false</trackRevisions>
    </reviewItem>
    <reviewItem>
      <errorID>632f0089-603f-4c8f-9339-b6b453810cca</errorID>
      <errorWord>-</errorWord>
      <group>L1_Format</group>
      <groupName>格式问题</groupName>
      <ability>L2_HalfPunc</ability>
      <abilityName>全半角检查</abilityName>
      <candidateList>
        <item>－</item>
      </candidateList>
      <explain>文本全半角错误。</explain>
      <paraID>18936B1F</paraID>
      <start>16</start>
      <end>17</end>
      <status>unmodified</status>
      <modifiedWord/>
      <trackRevisions>false</trackRevisions>
    </reviewItem>
    <reviewItem>
      <errorID>d2ddc485-1fb5-49a3-bffc-ae483d3f6d72</errorID>
      <errorWord>(</errorWord>
      <group>L1_Format</group>
      <groupName>格式问题</groupName>
      <ability>L2_HalfPunc</ability>
      <abilityName>全半角检查</abilityName>
      <candidateList>
        <item>（</item>
      </candidateList>
      <explain>文本全半角错误。</explain>
      <paraID>5CF78288</paraID>
      <start>7</start>
      <end>8</end>
      <status>unmodified</status>
      <modifiedWord/>
      <trackRevisions>false</trackRevisions>
    </reviewItem>
    <reviewItem>
      <errorID>358b2339-346b-4937-98c1-a073f13ff9cb</errorID>
      <errorWord>)</errorWord>
      <group>L1_Format</group>
      <groupName>格式问题</groupName>
      <ability>L2_HalfPunc</ability>
      <abilityName>全半角检查</abilityName>
      <candidateList>
        <item>）</item>
      </candidateList>
      <explain>文本全半角错误。</explain>
      <paraID>5CF78288</paraID>
      <start>20</start>
      <end>21</end>
      <status>unmodified</status>
      <modifiedWord/>
      <trackRevisions>false</trackRevisions>
    </reviewItem>
    <reviewItem>
      <errorID>c7463018-4cfe-49a1-80b4-de6d1749c247</errorID>
      <errorWord>（</errorWord>
      <group>L1_Punc</group>
      <groupName>标点问题</groupName>
      <ability>L2_Punc</ability>
      <abilityName>标点符号检查</abilityName>
      <candidateList/>
      <explain>同一形式括号套用。</explain>
      <paraID>377AAE0E</paraID>
      <start>27</start>
      <end>28</end>
      <status>unmodified</status>
      <modifiedWord/>
      <trackRevisions>false</trackRevisions>
    </reviewItem>
    <reviewItem>
      <errorID>14d7c571-3563-4706-8a77-471f6c896ac2</errorID>
      <errorWord>）</errorWord>
      <group>L1_Punc</group>
      <groupName>标点问题</groupName>
      <ability>L2_Punc</ability>
      <abilityName>标点符号检查</abilityName>
      <candidateList/>
      <explain>同一形式括号套用。</explain>
      <paraID>377AAE0E</paraID>
      <start>38</start>
      <end>39</end>
      <status>unmodified</status>
      <modifiedWord/>
      <trackRevisions>false</trackRevisions>
    </reviewItem>
    <reviewItem>
      <errorID>89a3e885-d186-4504-9ba1-21809de9e845</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36BB1FEB</paraID>
      <start>0</start>
      <end>1</end>
      <status>modified</status>
      <modifiedWord>对</modifiedWord>
      <trackRevisions>false</trackRevisions>
    </reviewItem>
    <reviewItem>
      <errorID>6da1ace5-2c11-47d5-8e10-1b3e640f11a3</errorID>
      <errorWord>安全质量控制措施</errorWord>
      <group>L1_Grammar</group>
      <groupName>语法问题</groupName>
      <ability>L2_Grammar</ability>
      <abilityName>语法错误</abilityName>
      <candidateList>
        <item>安全控制措施</item>
      </candidateList>
      <explain/>
      <paraID>5E0B9F0C</paraID>
      <start>12</start>
      <end>18</end>
      <status>modified</status>
      <modifiedWord>安全控制措施</modifiedWord>
      <trackRevisions>false</trackRevisions>
    </reviewItem>
    <reviewItem>
      <errorID>4bfc18d3-53de-48d3-aae7-973244562b48</errorID>
      <errorWord>，</errorWord>
      <group>L1_Word</group>
      <groupName>字词问题</groupName>
      <ability>L2_Typo</ability>
      <abilityName>字词错误</abilityName>
      <candidateList>
        <item>，具</item>
      </candidateList>
      <explain/>
      <paraID>5E0B9F0C</paraID>
      <start>22</start>
      <end>24</end>
      <status>modified</status>
      <modifiedWord>，具</modifiedWord>
      <trackRevisions>false</trackRevisions>
    </reviewItem>
    <reviewItem>
      <errorID>49d818c2-39c6-41f6-bbd2-95ba4dccf401</errorID>
      <errorWord>安全质量控制措施</errorWord>
      <group>L1_Grammar</group>
      <groupName>语法问题</groupName>
      <ability>L2_Grammar</ability>
      <abilityName>语法错误</abilityName>
      <candidateList>
        <item>安全控制措施</item>
      </candidateList>
      <explain/>
      <paraID> 83E0F1B</paraID>
      <start>12</start>
      <end>18</end>
      <status>modified</status>
      <modifiedWord>安全控制措施</modifiedWord>
      <trackRevisions>false</trackRevisions>
    </reviewItem>
    <reviewItem>
      <errorID>16243a9c-8ae8-4165-8b12-f61196eb9256</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136CE9FA</paraID>
      <start>0</start>
      <end>2</end>
      <status>modified</status>
      <modifiedWord>根据</modifiedWord>
      <trackRevisions>false</trackRevisions>
    </reviewItem>
    <reviewItem>
      <errorID>d3dd9cea-a9f8-432c-ba66-4f2a9cd91f26</errorID>
      <errorWord>针对性地</errorWord>
      <group>L1_Word</group>
      <groupName>字词问题</groupName>
      <ability>L2_Typo</ability>
      <abilityName>字词错误</abilityName>
      <candidateList>
        <item>针对性</item>
      </candidateList>
      <explain/>
      <paraID>6CF93DC5</paraID>
      <start>24</start>
      <end>27</end>
      <status>modified</status>
      <modifiedWord>针对性</modifiedWord>
      <trackRevisions>false</trackRevisions>
    </reviewItem>
    <reviewItem>
      <errorID>2b375dfe-8195-42eb-bc72-4a2d2e52eac6</errorID>
      <errorWord>得</errorWord>
      <group>L1_Punc</group>
      <groupName>标点问题</groupName>
      <ability>L2_Punc</ability>
      <abilityName>标点符号检查</abilityName>
      <candidateList>
        <item>，得</item>
      </candidateList>
      <explain/>
      <paraID> AAC1C6F</paraID>
      <start>42</start>
      <end>44</end>
      <status>modified</status>
      <modifiedWord>，得</modifiedWord>
      <trackRevisions>false</trackRevisions>
    </reviewItem>
    <reviewItem>
      <errorID>f501897c-e4bf-4f1c-9a85-ce54295eab1f</errorID>
      <errorWord>得</errorWord>
      <group>L1_Punc</group>
      <groupName>标点问题</groupName>
      <ability>L2_Punc</ability>
      <abilityName>标点符号检查</abilityName>
      <candidateList>
        <item>，得</item>
      </candidateList>
      <explain/>
      <paraID>5F129DBD</paraID>
      <start>37</start>
      <end>39</end>
      <status>modified</status>
      <modifiedWord>，得</modifiedWord>
      <trackRevisions>false</trackRevisions>
    </reviewItem>
    <reviewItem>
      <errorID>2900f48d-cd91-4024-87ec-e273abcd7e3b</errorID>
      <errorWord>不得分</errorWord>
      <group>L1_Grammar</group>
      <groupName>语法问题</groupName>
      <ability>L2_Grammar</ability>
      <abilityName>语法错误</abilityName>
      <candidateList>
        <item>，不得分。</item>
      </candidateList>
      <explain/>
      <paraID>2D7F357E</paraID>
      <start>9</start>
      <end>14</end>
      <status>modified</status>
      <modifiedWord>，不得分。</modifiedWord>
      <trackRevisions>false</trackRevisions>
    </reviewItem>
    <reviewItem>
      <errorID>e5dc71d3-70a2-4704-acc3-31b4b46f2fb7</errorID>
      <errorWord>所有</errorWord>
      <group>L1_Word</group>
      <groupName>字词问题</groupName>
      <ability>L2_Typo</ability>
      <abilityName>字词错误</abilityName>
      <candidateList>
        <item> 所有</item>
      </candidateList>
      <explain/>
      <paraID>70658286</paraID>
      <start>2</start>
      <end>4</end>
      <status>unmodified</status>
      <modifiedWord/>
      <trackRevisions>false</trackRevisions>
    </reviewItem>
    <reviewItem>
      <errorID>36d77df9-f0cf-4acc-bab6-0f1159300433</errorID>
      <errorWord>小</errorWord>
      <group>L1_Word</group>
      <groupName>字词问题</groupName>
      <ability>L2_Typo</ability>
      <abilityName>字词错误</abilityName>
      <candidateList>
        <item> 小</item>
      </candidateList>
      <explain/>
      <paraID>5D112192</paraID>
      <start>2</start>
      <end>3</end>
      <status>unmodified</status>
      <modifiedWord/>
      <trackRevisions>false</trackRevisions>
    </reviewItem>
    <reviewItem>
      <errorID>0e0c357b-51a0-4c05-80c9-eed1e301e992</errorID>
      <errorWord>对于</errorWord>
      <group>L1_Word</group>
      <groupName>字词问题</groupName>
      <ability>L2_Typo</ability>
      <abilityName>字词错误</abilityName>
      <candidateList>
        <item> 对于</item>
      </candidateList>
      <explain/>
      <paraID>590890FB</paraID>
      <start>3</start>
      <end>5</end>
      <status>unmodified</status>
      <modifiedWord/>
      <trackRevisions>false</trackRevisions>
    </reviewItem>
    <reviewItem>
      <errorID>1d056500-b8fc-4eb7-95ab-12bb5605e5b2</errorID>
      <errorWord>大中型</errorWord>
      <group>L1_Word</group>
      <groupName>字词问题</groupName>
      <ability>L2_Typo</ability>
      <abilityName>字词错误</abilityName>
      <candidateList>
        <item> 大中型</item>
      </candidateList>
      <explain/>
      <paraID> 90DB3D5</paraID>
      <start>3</start>
      <end>6</end>
      <status>unmodified</status>
      <modifiedWord/>
      <trackRevisions>false</trackRevisions>
    </reviewItem>
    <reviewItem>
      <errorID>b589b4e1-f929-4ee4-b4ca-27a6eee5cc38</errorID>
      <errorWord>给予</errorWord>
      <group>L1_Punc</group>
      <groupName>标点问题</groupName>
      <ability>L2_Punc</ability>
      <abilityName>标点符号检查</abilityName>
      <candidateList>
        <item>，给予</item>
      </candidateList>
      <explain/>
      <paraID> 90DB3D5</paraID>
      <start>128</start>
      <end>130</end>
      <status>unmodified</status>
      <modifiedWord/>
      <trackRevisions>false</trackRevisions>
    </reviewItem>
    <reviewItem>
      <errorID>60a8e451-52fc-42dc-a31d-7c8d8d316fc1</errorID>
      <errorWord>监狱</errorWord>
      <group>L1_Word</group>
      <groupName>字词问题</groupName>
      <ability>L2_Typo</ability>
      <abilityName>字词错误</abilityName>
      <candidateList>
        <item> 监狱</item>
      </candidateList>
      <explain/>
      <paraID>6C295FDE</paraID>
      <start>2</start>
      <end>4</end>
      <status>unmodified</status>
      <modifiedWord/>
      <trackRevisions>false</trackRevisions>
    </reviewItem>
    <reviewItem>
      <errorID>41f12f4d-2265-4ddb-83e1-50f69fcfb23c</errorID>
      <errorWord>，</errorWord>
      <group>L1_Grammar</group>
      <groupName>语法问题</groupName>
      <ability>L2_Grammar</ability>
      <abilityName>语法错误</abilityName>
      <candidateList>
        <item>给予，</item>
      </candidateList>
      <explain/>
      <paraID>11993BC7</paraID>
      <start>15</start>
      <end>16</end>
      <status>unmodified</status>
      <modifiedWord/>
      <trackRevisions>false</trackRevisions>
    </reviewItem>
    <reviewItem>
      <errorID>b43d7de5-1886-41b3-810a-b9d01569a6e1</errorID>
      <errorWord>，</errorWord>
      <group>L1_Grammar</group>
      <groupName>语法问题</groupName>
      <ability>L2_Grammar</ability>
      <abilityName>语法错误</abilityName>
      <candidateList>
        <item>给予，</item>
      </candidateList>
      <explain/>
      <paraID> 7897CD7</paraID>
      <start>16</start>
      <end>17</end>
      <status>unmodified</status>
      <modifiedWord/>
      <trackRevisions>false</trackRevisions>
    </reviewItem>
    <reviewItem>
      <errorID>5eb51940-218d-4888-8bf4-3520eec65a3e</errorID>
      <errorWord>本国</errorWord>
      <group>L1_Word</group>
      <groupName>字词问题</groupName>
      <ability>L2_Typo</ability>
      <abilityName>字词错误</abilityName>
      <candidateList>
        <item> 本国</item>
      </candidateList>
      <explain/>
      <paraID>724B5D9D</paraID>
      <start>2</start>
      <end>4</end>
      <status>unmodified</status>
      <modifiedWord/>
      <trackRevisions>false</trackRevisions>
    </reviewItem>
    <reviewItem>
      <errorID>44b48ea0-496c-47e7-a85a-8f49e0681d98</errorID>
      <errorWord>本国</errorWord>
      <group>L1_Word</group>
      <groupName>字词问题</groupName>
      <ability>L2_Typo</ability>
      <abilityName>字词错误</abilityName>
      <candidateList>
        <item> 本国</item>
      </candidateList>
      <explain/>
      <paraID>1A3ABFB6</paraID>
      <start>3</start>
      <end>5</end>
      <status>unmodified</status>
      <modifiedWord/>
      <trackRevisions>false</trackRevisions>
    </reviewItem>
    <reviewItem>
      <errorID>714a81b9-3cd6-4545-bcfe-ef28dab60499</errorID>
      <errorWord>政府</errorWord>
      <group>L1_Word</group>
      <groupName>字词问题</groupName>
      <ability>L2_Typo</ability>
      <abilityName>字词错误</abilityName>
      <candidateList>
        <item> 政府</item>
      </candidateList>
      <explain/>
      <paraID>6798F722</paraID>
      <start>3</start>
      <end>5</end>
      <status>unmodified</status>
      <modifiedWord/>
      <trackRevisions>false</trackRevisions>
    </reviewItem>
    <reviewItem>
      <errorID>e7badb0e-a612-4367-9b9b-b7b1e48d449e</errorID>
      <errorWord>法律、法规</errorWord>
      <group>L1_Word</group>
      <groupName>字词问题</groupName>
      <ability>L2_Typo</ability>
      <abilityName>字词错误</abilityName>
      <candidateList>
        <item>法律法规</item>
      </candidateList>
      <explain/>
      <paraID>512EEEFD</paraID>
      <start>18</start>
      <end>23</end>
      <status>unmodified</status>
      <modifiedWord/>
      <trackRevisions>false</trackRevisions>
    </reviewItem>
    <reviewItem>
      <errorID>4207856c-1b92-42d8-96be-04087a17ad46</errorID>
      <errorWord>中标标</errorWord>
      <group>L1_Word</group>
      <groupName>字词问题</groupName>
      <ability>L2_Typo</ability>
      <abilityName>字词错误</abilityName>
      <candidateList>
        <item>中标</item>
      </candidateList>
      <explain/>
      <paraID> 5A2EC89</paraID>
      <start>45</start>
      <end>48</end>
      <status>unmodified</status>
      <modifiedWord/>
      <trackRevisions>false</trackRevisions>
    </reviewItem>
    <reviewItem>
      <errorID>3740c0f9-a282-4b43-8b81-63935a5820c1</errorID>
      <errorWord>快速</errorWord>
      <group>L1_Word</group>
      <groupName>字词问题</groupName>
      <ability>L2_Typo</ability>
      <abilityName>字词错误</abilityName>
      <candidateList>
        <item>快速路</item>
      </candidateList>
      <explain/>
      <paraID> DA2C053</paraID>
      <start>7</start>
      <end>9</end>
      <status>unmodified</status>
      <modifiedWord/>
      <trackRevisions>false</trackRevisions>
    </reviewItem>
    <reviewItem>
      <errorID>7a2e6a33-0987-48f4-8f17-b6d44b1c404f</errorID>
      <errorWord>~</errorWord>
      <group>L1_Punc</group>
      <groupName>标点问题</groupName>
      <ability>L2_Punc</ability>
      <abilityName>标点符号检查</abilityName>
      <candidateList>
        <item>～</item>
      </candidateList>
      <explain/>
      <paraID> DA2C053</paraID>
      <start>51</start>
      <end>52</end>
      <status>unmodified</status>
      <modifiedWord/>
      <trackRevisions>false</trackRevisions>
    </reviewItem>
    <reviewItem>
      <errorID>33d10cc5-c8b7-4ebb-ad9f-081b2c139063</errorID>
      <errorWord>,</errorWord>
      <group>L1_Format</group>
      <groupName>格式问题</groupName>
      <ability>L2_HalfPunc</ability>
      <abilityName>全半角检查</abilityName>
      <candidateList>
        <item>，</item>
      </candidateList>
      <explain>文本全半角错误。</explain>
      <paraID>59924620</paraID>
      <start>87</start>
      <end>88</end>
      <status>unmodified</status>
      <modifiedWord/>
      <trackRevisions>false</trackRevisions>
    </reviewItem>
    <reviewItem>
      <errorID>8ff0d3c0-4ab4-44f4-91f9-63dc2ab3ded8</errorID>
      <errorWord>  , </errorWord>
      <group>L1_Punc</group>
      <groupName>标点问题</groupName>
      <ability>L2_Punc</ability>
      <abilityName>标点符号检查</abilityName>
      <candidateList>
        <item>，</item>
      </candidateList>
      <explain/>
      <paraID>10E2E944</paraID>
      <start>168</start>
      <end>172</end>
      <status>unmodified</status>
      <modifiedWord/>
      <trackRevisions>false</trackRevisions>
    </reviewItem>
    <reviewItem>
      <errorID>f6818a25-36a0-424b-be14-e6e1c7677960</errorID>
      <errorWord>。；</errorWord>
      <group>L1_Punc</group>
      <groupName>标点问题</groupName>
      <ability>L2_Punc</ability>
      <abilityName>标点符号检查</abilityName>
      <candidateList>
        <item>。</item>
      </candidateList>
      <explain/>
      <paraID>10E2E944</paraID>
      <start>179</start>
      <end>181</end>
      <status>unmodified</status>
      <modifiedWord/>
      <trackRevisions>false</trackRevisions>
    </reviewItem>
    <reviewItem>
      <errorID>fb7355c6-ff50-4da9-b4a9-2ac50055b16d</errorID>
      <errorWord> </errorWord>
      <group>L1_Punc</group>
      <groupName>标点问题</groupName>
      <ability>L2_Punc</ability>
      <abilityName>标点符号检查</abilityName>
      <candidateList>
        <item/>
      </candidateList>
      <explain>此处空格冗余，建议删除。</explain>
      <paraID>7A216860</paraID>
      <start>44</start>
      <end>45</end>
      <status>unmodified</status>
      <modifiedWord/>
      <trackRevisions>false</trackRevisions>
    </reviewItem>
    <reviewItem>
      <errorID>2972e196-87b1-4413-a690-b1768acd8eb9</errorID>
      <errorWord> </errorWord>
      <group>L1_Punc</group>
      <groupName>标点问题</groupName>
      <ability>L2_Punc</ability>
      <abilityName>标点符号检查</abilityName>
      <candidateList>
        <item/>
      </candidateList>
      <explain>此处空格冗余，建议删除。</explain>
      <paraID>7A216860</paraID>
      <start>148</start>
      <end>149</end>
      <status>unmodified</status>
      <modifiedWord/>
      <trackRevisions>false</trackRevisions>
    </reviewItem>
    <reviewItem>
      <errorID>5e84701d-995b-477a-9879-54511c84d60c</errorID>
      <errorWord>强</errorWord>
      <group>L1_Word</group>
      <groupName>字词问题</groupName>
      <ability>L2_Typo</ability>
      <abilityName>字词错误</abilityName>
      <candidateList>
        <item>强度</item>
      </candidateList>
      <explain/>
      <paraID>7A216860</paraID>
      <start>155</start>
      <end>156</end>
      <status>unmodified</status>
      <modifiedWord/>
      <trackRevisions>false</trackRevisions>
    </reviewItem>
    <reviewItem>
      <errorID>ecdba461-e48c-46fd-8e32-eacbba8018fe</errorID>
      <errorWord>强</errorWord>
      <group>L1_Word</group>
      <groupName>字词问题</groupName>
      <ability>L2_Typo</ability>
      <abilityName>字词错误</abilityName>
      <candidateList>
        <item>强度</item>
      </candidateList>
      <explain/>
      <paraID>7A216860</paraID>
      <start>177</start>
      <end>178</end>
      <status>unmodified</status>
      <modifiedWord/>
      <trackRevisions>false</trackRevisions>
    </reviewItem>
    <reviewItem>
      <errorID>6d436f80-69c6-463b-8bb6-117c93d5d54b</errorID>
      <errorWord>到达</errorWord>
      <group>L1_Word</group>
      <groupName>字词问题</groupName>
      <ability>L2_Typo</ability>
      <abilityName>字词错误</abilityName>
      <candidateList>
        <item>达到</item>
      </candidateList>
      <explain/>
      <paraID>7A216860</paraID>
      <start>221</start>
      <end>223</end>
      <status>unmodified</status>
      <modifiedWord/>
      <trackRevisions>false</trackRevisions>
    </reviewItem>
    <reviewItem>
      <errorID>e0901e4f-4940-41a0-b312-4c480b070212</errorID>
      <errorWord>(</errorWord>
      <group>L1_Format</group>
      <groupName>格式问题</groupName>
      <ability>L2_HalfPunc</ability>
      <abilityName>全半角检查</abilityName>
      <candidateList>
        <item>（</item>
      </candidateList>
      <explain>文本全半角错误。</explain>
      <paraID>2C92B1F8</paraID>
      <start>24</start>
      <end>25</end>
      <status>unmodified</status>
      <modifiedWord/>
      <trackRevisions>false</trackRevisions>
    </reviewItem>
    <reviewItem>
      <errorID>6df37ce3-f114-4e84-bb6c-04702585b823</errorID>
      <errorWord>)</errorWord>
      <group>L1_Format</group>
      <groupName>格式问题</groupName>
      <ability>L2_HalfPunc</ability>
      <abilityName>全半角检查</abilityName>
      <candidateList>
        <item>）</item>
      </candidateList>
      <explain>文本全半角错误。</explain>
      <paraID>2C92B1F8</paraID>
      <start>29</start>
      <end>30</end>
      <status>unmodified</status>
      <modifiedWord/>
      <trackRevisions>false</trackRevisions>
    </reviewItem>
    <reviewItem>
      <errorID>c836dbd2-13fd-4b77-83c6-864e9d84dc58</errorID>
      <errorWord>[2016]20号</errorWord>
      <group>L1_Knowledge</group>
      <groupName>知识性问题</groupName>
      <ability>L2_Knowledge</ability>
      <abilityName>其他知识</abilityName>
      <candidateList>
        <item>〔2016〕20号</item>
      </candidateList>
      <explain>发文字号格式错误。</explain>
      <paraID>2C92B1F8</paraID>
      <start>52</start>
      <end>61</end>
      <status>modified</status>
      <modifiedWord>〔2016〕20号</modifiedWord>
      <trackRevisions>false</trackRevisions>
    </reviewItem>
    <reviewItem>
      <errorID>79f52c6d-5175-42f8-831d-7596d020868d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2C92B1F8</paraID>
      <start>61</start>
      <end>62</end>
      <status>unmodified</status>
      <modifiedWord/>
      <trackRevisions>false</trackRevisions>
    </reviewItem>
    <reviewItem>
      <errorID>75e1e6dd-7ce7-4003-bc38-42c8081da362</errorID>
      <errorWord>(</errorWord>
      <group>L1_Format</group>
      <groupName>格式问题</groupName>
      <ability>L2_HalfPunc</ability>
      <abilityName>全半角检查</abilityName>
      <candidateList>
        <item>（</item>
      </candidateList>
      <explain>文本全半角错误。</explain>
      <paraID>2C92B1F8</paraID>
      <start>84</start>
      <end>85</end>
      <status>unmodified</status>
      <modifiedWord/>
      <trackRevisions>false</trackRevisions>
    </reviewItem>
    <reviewItem>
      <errorID>66a79c2f-0bfb-4c04-bdc6-de5b4f6543b5</errorID>
      <errorWord>[2017]22号</errorWord>
      <group>L1_Knowledge</group>
      <groupName>知识性问题</groupName>
      <ability>L2_Knowledge</ability>
      <abilityName>其他知识</abilityName>
      <candidateList>
        <item>〔2017〕22号</item>
      </candidateList>
      <explain>发文字号格式错误。</explain>
      <paraID>2C92B1F8</paraID>
      <start>89</start>
      <end>98</end>
      <status>modified</status>
      <modifiedWord>〔2017〕22号</modifiedWord>
      <trackRevisions>false</trackRevisions>
    </reviewItem>
    <reviewItem>
      <errorID>be3ef19b-7948-460b-b5e2-e257e5c134e9</errorID>
      <errorWord>)</errorWord>
      <group>L1_Format</group>
      <groupName>格式问题</groupName>
      <ability>L2_HalfPunc</ability>
      <abilityName>全半角检查</abilityName>
      <candidateList>
        <item>）</item>
      </candidateList>
      <explain>文本全半角错误。</explain>
      <paraID>2C92B1F8</paraID>
      <start>98</start>
      <end>99</end>
      <status>unmodified</status>
      <modifiedWord/>
      <trackRevisions>false</trackRevisions>
    </reviewItem>
    <reviewItem>
      <errorID>61ecb17a-dbb1-4bef-aff1-c2e6db57d914</errorID>
      <errorWord>法律、法规</errorWord>
      <group>L1_Word</group>
      <groupName>字词问题</groupName>
      <ability>L2_Typo</ability>
      <abilityName>字词错误</abilityName>
      <candidateList>
        <item>法律法规</item>
      </candidateList>
      <explain/>
      <paraID>6426FF7F</paraID>
      <start>21</start>
      <end>26</end>
      <status>unmodified</status>
      <modifiedWord/>
      <trackRevisions>false</trackRevisions>
    </reviewItem>
    <reviewItem>
      <errorID>29b1af55-4e4e-46fb-ba20-641ba4df18fc</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2B9DE338</paraID>
      <start>8</start>
      <end>12</end>
      <status>modified</status>
      <modifiedWord>台账管理</modifiedWord>
      <trackRevisions>false</trackRevisions>
    </reviewItem>
    <reviewItem>
      <errorID>f697efdf-be3a-4c85-b95d-9cfa38d6abab</errorID>
      <errorWord>清况</errorWord>
      <group>L1_Word</group>
      <groupName>字词问题</groupName>
      <ability>L2_Typo</ability>
      <abilityName>字词错误</abilityName>
      <candidateList>
        <item>情况</item>
      </candidateList>
      <explain/>
      <paraID>31F7AD85</paraID>
      <start>47</start>
      <end>49</end>
      <status>unmodified</status>
      <modifiedWord/>
      <trackRevisions>false</trackRevisions>
    </reviewItem>
    <reviewItem>
      <errorID>7c3af095-c0af-47ce-b69f-9e33e0b9369f</errorID>
      <errorWord>纪录</errorWord>
      <group>L1_Word</group>
      <groupName>字词问题</groupName>
      <ability>L2_Typo</ability>
      <abilityName>字词错误</abilityName>
      <candidateList>
        <item>记录</item>
      </candidateList>
      <explain/>
      <paraID> 825DC6A</paraID>
      <start>11</start>
      <end>13</end>
      <status>unmodified</status>
      <modifiedWord/>
      <trackRevisions>false</trackRevisions>
    </reviewItem>
    <reviewItem>
      <errorID>1fb4e1e6-da4b-4628-8d23-65cc999df5af</errorID>
      <errorWord>:</errorWord>
      <group>L1_Format</group>
      <groupName>格式问题</groupName>
      <ability>L2_HalfPunc</ability>
      <abilityName>全半角检查</abilityName>
      <candidateList>
        <item>：</item>
      </candidateList>
      <explain>文本全半角错误。</explain>
      <paraID>3DBDF0B8</paraID>
      <start>14</start>
      <end>15</end>
      <status>unmodified</status>
      <modifiedWord/>
      <trackRevisions>false</trackRevisions>
    </reviewItem>
    <reviewItem>
      <errorID>bbc846b9-7b8b-48ba-946b-b31ba74bc8cc</errorID>
      <errorWord>,</errorWord>
      <group>L1_Format</group>
      <groupName>格式问题</groupName>
      <ability>L2_HalfPunc</ability>
      <abilityName>全半角检查</abilityName>
      <candidateList>
        <item>，</item>
      </candidateList>
      <explain>文本全半角错误。</explain>
      <paraID>6A508CBF</paraID>
      <start>7</start>
      <end>8</end>
      <status>unmodified</status>
      <modifiedWord/>
      <trackRevisions>false</trackRevisions>
    </reviewItem>
    <reviewItem>
      <errorID>179acf81-f231-41df-bad9-add6d117f431</errorID>
      <errorWord>-</errorWord>
      <group>L1_Format</group>
      <groupName>格式问题</groupName>
      <ability>L2_HalfPunc</ability>
      <abilityName>全半角检查</abilityName>
      <candidateList>
        <item>－</item>
      </candidateList>
      <explain>文本全半角错误。</explain>
      <paraID>20556A77</paraID>
      <start>44</start>
      <end>45</end>
      <status>unmodified</status>
      <modifiedWord/>
      <trackRevisions>false</trackRevisions>
    </reviewItem>
    <reviewItem>
      <errorID>9f516298-bb5c-464a-8c59-2896fe421584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384BAE08</paraID>
      <start>0</start>
      <end>2</end>
      <status>unmodified</status>
      <modifiedWord/>
      <trackRevisions>false</trackRevisions>
    </reviewItem>
    <reviewItem>
      <errorID>f4d0b875-74a3-4c88-9839-2fffcaa2f3e1</errorID>
      <errorWord>-</errorWord>
      <group>L1_Format</group>
      <groupName>格式问题</groupName>
      <ability>L2_HalfPunc</ability>
      <abilityName>全半角检查</abilityName>
      <candidateList>
        <item>－</item>
      </candidateList>
      <explain>文本全半角错误。</explain>
      <paraID>384BAE08</paraID>
      <start>63</start>
      <end>64</end>
      <status>unmodified</status>
      <modifiedWord/>
      <trackRevisions>false</trackRevisions>
    </reviewItem>
    <reviewItem>
      <errorID>b77cce80-a01d-467d-9493-7d0fc0ca97c8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4B7C73A6</paraID>
      <start>0</start>
      <end>2</end>
      <status>unmodified</status>
      <modifiedWord/>
      <trackRevisions>false</trackRevisions>
    </reviewItem>
    <reviewItem>
      <errorID>b93e98f1-bc1a-47e5-8f47-88fc4462a1e1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4166F8F7</paraID>
      <start>0</start>
      <end>2</end>
      <status>unmodified</status>
      <modifiedWord/>
      <trackRevisions>false</trackRevisions>
    </reviewItem>
    <reviewItem>
      <errorID>3e231126-bbd6-4024-b77c-ad9650cb68f2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1A5599D5</paraID>
      <start>0</start>
      <end>2</end>
      <status>unmodified</status>
      <modifiedWord/>
      <trackRevisions>false</trackRevisions>
    </reviewItem>
    <reviewItem>
      <errorID>95ee77dc-bcfa-43cd-9b1b-7c40ed18c94f</errorID>
      <errorWord>，</errorWord>
      <group>L1_Punc</group>
      <groupName>标点问题</groupName>
      <ability>L2_Punc</ability>
      <abilityName>标点符号检查</abilityName>
      <candidateList>
        <item/>
      </candidateList>
      <explain/>
      <paraID>7200E33B</paraID>
      <start>101</start>
      <end>102</end>
      <status>unmodified</status>
      <modifiedWord/>
      <trackRevisions>false</trackRevisions>
    </reviewItem>
    <reviewItem>
      <errorID>b3b0fff8-71f2-4b8d-8348-dd30be2e548f</errorID>
      <errorWord>核</errorWord>
      <group>L1_Word</group>
      <groupName>字词问题</groupName>
      <ability>L2_Typo</ability>
      <abilityName>字词错误</abilityName>
      <candidateList>
        <item>核相</item>
      </candidateList>
      <explain/>
      <paraID>14D0A344</paraID>
      <start>10</start>
      <end>11</end>
      <status>unmodified</status>
      <modifiedWord/>
      <trackRevisions>false</trackRevisions>
    </reviewItem>
    <reviewItem>
      <errorID>180d4a49-e2d3-4f22-81a8-94fbeb8b5ddb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3C037505</paraID>
      <start>29</start>
      <end>30</end>
      <status>unmodified</status>
      <modifiedWord/>
      <trackRevisions>false</trackRevisions>
    </reviewItem>
    <reviewItem>
      <errorID>5cb210f7-5497-43c0-b861-87a3921136b8</errorID>
      <errorWord>检测中</errorWord>
      <group>L1_Word</group>
      <groupName>字词问题</groupName>
      <ability>L2_Typo</ability>
      <abilityName>字词错误</abilityName>
      <candidateList>
        <item>检测</item>
      </candidateList>
      <explain/>
      <paraID>750B21B5</paraID>
      <start>11</start>
      <end>14</end>
      <status>unmodified</status>
      <modifiedWord/>
      <trackRevisions>false</trackRevisions>
    </reviewItem>
    <reviewItem>
      <errorID>1001ba7b-331e-4dcc-a961-82de8317d9af</errorID>
      <errorWord>，</errorWord>
      <group>L1_Word</group>
      <groupName>字词问题</groupName>
      <ability>L2_Typo</ability>
      <abilityName>字词错误</abilityName>
      <candidateList>
        <item>，由</item>
      </candidateList>
      <explain/>
      <paraID>4AFA03A7</paraID>
      <start>60</start>
      <end>61</end>
      <status>unmodified</status>
      <modifiedWord/>
      <trackRevisions>false</trackRevisions>
    </reviewItem>
    <reviewItem>
      <errorID>8b548e08-4773-4e8a-8092-db16ea982ae9</errorID>
      <errorWord>，，</errorWord>
      <group>L1_Punc</group>
      <groupName>标点问题</groupName>
      <ability>L2_Punc</ability>
      <abilityName>标点符号检查</abilityName>
      <candidateList>
        <item>，</item>
      </candidateList>
      <explain/>
      <paraID>3123984A</paraID>
      <start>27</start>
      <end>29</end>
      <status>unmodified</status>
      <modifiedWord/>
      <trackRevisions>false</trackRevisions>
    </reviewItem>
    <reviewItem>
      <errorID>8432494a-00e7-4f51-a27a-c168dd9a12de</errorID>
      <errorWord> </errorWord>
      <group>L1_Punc</group>
      <groupName>标点问题</groupName>
      <ability>L2_Punc</ability>
      <abilityName>标点符号检查</abilityName>
      <candidateList>
        <item/>
      </candidateList>
      <explain>此处空格冗余，建议删除。</explain>
      <paraID>3123984A</paraID>
      <start>63</start>
      <end>64</end>
      <status>unmodified</status>
      <modifiedWord/>
      <trackRevisions>false</trackRevisions>
    </reviewItem>
    <reviewItem>
      <errorID>e29d1d32-6932-447e-a9fa-adb5a575afb5</errorID>
      <errorWord>(</errorWord>
      <group>L1_Format</group>
      <groupName>格式问题</groupName>
      <ability>L2_HalfPunc</ability>
      <abilityName>全半角检查</abilityName>
      <candidateList>
        <item>（</item>
      </candidateList>
      <explain>文本全半角错误。</explain>
      <paraID>33C32DFE</paraID>
      <start>11</start>
      <end>12</end>
      <status>unmodified</status>
      <modifiedWord/>
      <trackRevisions>false</trackRevisions>
    </reviewItem>
    <reviewItem>
      <errorID>a5a704c1-6853-47bd-a08a-bed7e98031ec</errorID>
      <errorWord>)</errorWord>
      <group>L1_Format</group>
      <groupName>格式问题</groupName>
      <ability>L2_HalfPunc</ability>
      <abilityName>全半角检查</abilityName>
      <candidateList>
        <item>）</item>
      </candidateList>
      <explain>文本全半角错误。</explain>
      <paraID>33C32DFE</paraID>
      <start>70</start>
      <end>71</end>
      <status>unmodified</status>
      <modifiedWord/>
      <trackRevisions>false</trackRevisions>
    </reviewItem>
    <reviewItem>
      <errorID>a2a7064e-fc2c-4d92-8e3f-112a4ae16b1f</errorID>
      <errorWord>下</errorWord>
      <group>L1_Word</group>
      <groupName>字词问题</groupName>
      <ability>L2_Typo</ability>
      <abilityName>字词错误</abilityName>
      <candidateList>
        <item>下简</item>
      </candidateList>
      <explain/>
      <paraID>11CB2752</paraID>
      <start>5</start>
      <end>6</end>
      <status>unmodified</status>
      <modifiedWord/>
      <trackRevisions>false</trackRevisions>
    </reviewItem>
    <reviewItem>
      <errorID>a60c48f6-5d2d-492a-aee9-24a28100f0a3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3F3AD76C</paraID>
      <start>15</start>
      <end>18</end>
      <status>unmodified</status>
      <modifiedWord/>
      <trackRevisions>false</trackRevisions>
    </reviewItem>
    <reviewItem>
      <errorID>f5ae55d7-3bc6-4244-9659-146c56dc774c</errorID>
      <errorWord> </errorWord>
      <group>L1_Punc</group>
      <groupName>标点问题</groupName>
      <ability>L2_Punc</ability>
      <abilityName>标点符号检查</abilityName>
      <candidateList>
        <item/>
      </candidateList>
      <explain>此处空格冗余，建议删除。</explain>
      <paraID>3F3AD76C</paraID>
      <start>44</start>
      <end>45</end>
      <status>unmodified</status>
      <modifiedWord/>
      <trackRevisions>false</trackRevisions>
    </reviewItem>
    <reviewItem>
      <errorID>236498c7-f3a1-4e26-99a6-01b84c5385f6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33D76CDF</paraID>
      <start>0</start>
      <end>2</end>
      <status>unmodified</status>
      <modifiedWord/>
      <trackRevisions>false</trackRevisions>
    </reviewItem>
    <reviewItem>
      <errorID>451566d0-ae33-4a3b-9e34-bdf968b5d3c1</errorID>
      <errorWord>不</errorWord>
      <group>L1_Grammar</group>
      <groupName>语法问题</groupName>
      <ability>L2_Grammar</ability>
      <abilityName>语法错误</abilityName>
      <candidateList>
        <item>质量不</item>
      </candidateList>
      <explain/>
      <paraID>7663D80E</paraID>
      <start>67</start>
      <end>68</end>
      <status>unmodified</status>
      <modifiedWord/>
      <trackRevisions>false</trackRevisions>
    </reviewItem>
    <reviewItem>
      <errorID>a083692e-25cc-4495-a09b-3bb643877328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623B435B</paraID>
      <start>0</start>
      <end>2</end>
      <status>unmodified</status>
      <modifiedWord/>
      <trackRevisions>false</trackRevisions>
    </reviewItem>
    <reviewItem>
      <errorID>92692b65-ae3c-4da6-91b6-e1b113f5dc2d</errorID>
      <errorWord>-</errorWord>
      <group>L1_Format</group>
      <groupName>格式问题</groupName>
      <ability>L2_HalfPunc</ability>
      <abilityName>全半角检查</abilityName>
      <candidateList>
        <item>－</item>
      </candidateList>
      <explain>文本全半角错误。</explain>
      <paraID>1B99AB06</paraID>
      <start>54</start>
      <end>55</end>
      <status>unmodified</status>
      <modifiedWord/>
      <trackRevisions>false</trackRevisions>
    </reviewItem>
    <reviewItem>
      <errorID>acc0fb81-c3d4-4770-afc8-3bfa1dfb4db9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351F5B1</paraID>
      <start>0</start>
      <end>2</end>
      <status>unmodified</status>
      <modifiedWord/>
      <trackRevisions>false</trackRevisions>
    </reviewItem>
    <reviewItem>
      <errorID>a3c66b6c-07dc-4f3b-989f-95a01f04a305</errorID>
      <errorWord>进行实施</errorWord>
      <group>L1_Word</group>
      <groupName>字词问题</groupName>
      <ability>L2_Typo</ability>
      <abilityName>字词错误</abilityName>
      <candidateList>
        <item>实施</item>
      </candidateList>
      <explain>〈动〉实行（法令、政策等）：付诸～｜～细则｜～新的办法。</explain>
      <paraID>66B77C5C</paraID>
      <start>44</start>
      <end>48</end>
      <status>unmodified</status>
      <modifiedWord/>
      <trackRevisions>false</trackRevisions>
    </reviewItem>
    <reviewItem>
      <errorID>466caafd-f581-49e6-8ce2-bf760a903bf4</errorID>
      <errorWord>范</errorWord>
      <group>L1_Word</group>
      <groupName>字词问题</groupName>
      <ability>L2_Typo</ability>
      <abilityName>字词错误</abilityName>
      <candidateList>
        <item>范和</item>
      </candidateList>
      <explain/>
      <paraID>66B77C5C</paraID>
      <start>91</start>
      <end>92</end>
      <status>unmodified</status>
      <modifiedWord/>
      <trackRevisions>false</trackRevisions>
    </reviewItem>
    <reviewItem>
      <errorID>6d62dd90-02b7-4b18-9dd5-416aeee38c8a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39E6EC9C</paraID>
      <start>0</start>
      <end>2</end>
      <status>unmodified</status>
      <modifiedWord/>
      <trackRevisions>false</trackRevisions>
    </reviewItem>
    <reviewItem>
      <errorID>7488535f-b175-4650-b4e0-6e5b969585d2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70964422</paraID>
      <start>0</start>
      <end>2</end>
      <status>unmodified</status>
      <modifiedWord/>
      <trackRevisions>false</trackRevisions>
    </reviewItem>
    <reviewItem>
      <errorID>64031b9b-3683-4b16-bbc9-6f5ad4d30ed6</errorID>
      <errorWord>,</errorWord>
      <group>L1_Format</group>
      <groupName>格式问题</groupName>
      <ability>L2_HalfPunc</ability>
      <abilityName>全半角检查</abilityName>
      <candidateList>
        <item>，</item>
      </candidateList>
      <explain>文本全半角错误。</explain>
      <paraID> 1666AFD</paraID>
      <start>14</start>
      <end>15</end>
      <status>unmodified</status>
      <modifiedWord/>
      <trackRevisions>false</trackRevisions>
    </reviewItem>
    <reviewItem>
      <errorID>ee5cef82-9580-4d2f-a1d2-2154835a798f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33A858DA</paraID>
      <start>0</start>
      <end>2</end>
      <status>unmodified</status>
      <modifiedWord/>
      <trackRevisions>false</trackRevisions>
    </reviewItem>
    <reviewItem>
      <errorID>2662077f-5f61-4426-8da4-821dcf20bc61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21CCC528</paraID>
      <start>0</start>
      <end>2</end>
      <status>unmodified</status>
      <modifiedWord/>
      <trackRevisions>false</trackRevisions>
    </reviewItem>
    <reviewItem>
      <errorID>874a63b4-928a-4934-a92f-df456a59abf8</errorID>
      <errorWord>支付直接</errorWord>
      <group>L1_Grammar</group>
      <groupName>语法问题</groupName>
      <ability>L2_Grammar</ability>
      <abilityName>语法错误</abilityName>
      <candidateList>
        <item>支付</item>
      </candidateList>
      <explain/>
      <paraID>3DE66596</paraID>
      <start>16</start>
      <end>20</end>
      <status>unmodified</status>
      <modifiedWord/>
      <trackRevisions>false</trackRevisions>
    </reviewItem>
    <reviewItem>
      <errorID>3f5cbdc9-f185-41d8-9e7e-db2abd4ecf99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6DFA7265</paraID>
      <start>0</start>
      <end>2</end>
      <status>unmodified</status>
      <modifiedWord/>
      <trackRevisions>false</trackRevisions>
    </reviewItem>
    <reviewItem>
      <errorID>b0339f73-fa2f-41dd-acf8-e1c2f4b898c4</errorID>
      <errorWord>时起</errorWord>
      <group>L1_Word</group>
      <groupName>字词问题</groupName>
      <ability>L2_Typo</ability>
      <abilityName>字词错误</abilityName>
      <candidateList>
        <item>时</item>
      </candidateList>
      <explain/>
      <paraID>769CED33</paraID>
      <start>64</start>
      <end>66</end>
      <status>unmodified</status>
      <modifiedWord/>
      <trackRevisions>false</trackRevisions>
    </reviewItem>
    <reviewItem>
      <errorID>248dbc14-cddc-4c59-a742-70c7c1bd6aa4</errorID>
      <errorWord>实施</errorWord>
      <group>L1_Word</group>
      <groupName>字词问题</groupName>
      <ability>L2_Typo</ability>
      <abilityName>字词错误</abilityName>
      <candidateList>
        <item>在实施</item>
      </candidateList>
      <explain/>
      <paraID> 79E3F59</paraID>
      <start>5</start>
      <end>7</end>
      <status>unmodified</status>
      <modifiedWord/>
      <trackRevisions>false</trackRevisions>
    </reviewItem>
    <reviewItem>
      <errorID>fe49d698-8363-488b-993d-ccbe07612548</errorID>
      <errorWord>严格</errorWord>
      <group>L1_Word</group>
      <groupName>字词问题</groupName>
      <ability>L2_Typo</ability>
      <abilityName>字词错误</abilityName>
      <candidateList>
        <item>应严格</item>
      </candidateList>
      <explain/>
      <paraID> 79E3F59</paraID>
      <start>9</start>
      <end>11</end>
      <status>unmodified</status>
      <modifiedWord/>
      <trackRevisions>false</trackRevisions>
    </reviewItem>
    <reviewItem>
      <errorID>2c6838ab-ad0f-428e-84b3-81685b3ca76e</errorID>
      <errorWord>原因</errorWord>
      <group>L1_Word</group>
      <groupName>字词问题</groupName>
      <ability>L2_Typo</ability>
      <abilityName>字词错误</abilityName>
      <candidateList>
        <item>问题</item>
      </candidateList>
      <explain/>
      <paraID> 79E3F59</paraID>
      <start>48</start>
      <end>50</end>
      <status>unmodified</status>
      <modifiedWord/>
      <trackRevisions>false</trackRevisions>
    </reviewItem>
    <reviewItem>
      <errorID>96ef1e9e-f2ea-4dfc-8554-49f22975b0e3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6AC118DA</paraID>
      <start>0</start>
      <end>2</end>
      <status>unmodified</status>
      <modifiedWord/>
      <trackRevisions>false</trackRevisions>
    </reviewItem>
    <reviewItem>
      <errorID>14b88b30-e908-478b-9584-f6a58cdfc7f9</errorID>
      <errorWord>,</errorWord>
      <group>L1_Format</group>
      <groupName>格式问题</groupName>
      <ability>L2_HalfPunc</ability>
      <abilityName>全半角检查</abilityName>
      <candidateList>
        <item>，</item>
      </candidateList>
      <explain>文本全半角错误。</explain>
      <paraID>7315B352</paraID>
      <start>35</start>
      <end>36</end>
      <status>unmodified</status>
      <modifiedWord/>
      <trackRevisions>false</trackRevisions>
    </reviewItem>
    <reviewItem>
      <errorID>a0762e4d-f693-4fa1-826f-6391bf241bb6</errorID>
      <errorWord>,</errorWord>
      <group>L1_Format</group>
      <groupName>格式问题</groupName>
      <ability>L2_HalfPunc</ability>
      <abilityName>全半角检查</abilityName>
      <candidateList>
        <item>，</item>
      </candidateList>
      <explain>文本全半角错误。</explain>
      <paraID>7315B352</paraID>
      <start>52</start>
      <end>53</end>
      <status>unmodified</status>
      <modifiedWord/>
      <trackRevisions>false</trackRevisions>
    </reviewItem>
    <reviewItem>
      <errorID>3f438b3b-d1b1-4e06-abe0-d5b4847ae4e5</errorID>
      <errorWord>法律、法规</errorWord>
      <group>L1_Word</group>
      <groupName>字词问题</groupName>
      <ability>L2_Typo</ability>
      <abilityName>字词错误</abilityName>
      <candidateList>
        <item>法律法规</item>
      </candidateList>
      <explain/>
      <paraID>7315B352</paraID>
      <start>57</start>
      <end>62</end>
      <status>unmodified</status>
      <modifiedWord/>
      <trackRevisions>false</trackRevisions>
    </reviewItem>
    <reviewItem>
      <errorID>a384bf43-447d-4c31-9009-accb396e2b6c</errorID>
      <errorWord>,</errorWord>
      <group>L1_Format</group>
      <groupName>格式问题</groupName>
      <ability>L2_HalfPunc</ability>
      <abilityName>全半角检查</abilityName>
      <candidateList>
        <item>，</item>
      </candidateList>
      <explain>文本全半角错误。</explain>
      <paraID> 41F585A</paraID>
      <start>35</start>
      <end>36</end>
      <status>unmodified</status>
      <modifiedWord/>
      <trackRevisions>false</trackRevisions>
    </reviewItem>
    <reviewItem>
      <errorID>6d27b67a-4da1-4ef8-a0ed-44435d574ddd</errorID>
      <errorWord>,</errorWord>
      <group>L1_Format</group>
      <groupName>格式问题</groupName>
      <ability>L2_HalfPunc</ability>
      <abilityName>全半角检查</abilityName>
      <candidateList>
        <item>，</item>
      </candidateList>
      <explain>文本全半角错误。</explain>
      <paraID> 41F585A</paraID>
      <start>51</start>
      <end>52</end>
      <status>unmodified</status>
      <modifiedWord/>
      <trackRevisions>false</trackRevisions>
    </reviewItem>
    <reviewItem>
      <errorID>ac20db0b-7ffd-47d5-ab38-8c493874da11</errorID>
      <errorWord>法律、法规</errorWord>
      <group>L1_Word</group>
      <groupName>字词问题</groupName>
      <ability>L2_Typo</ability>
      <abilityName>字词错误</abilityName>
      <candidateList>
        <item>法律法规</item>
      </candidateList>
      <explain/>
      <paraID> 41F585A</paraID>
      <start>56</start>
      <end>61</end>
      <status>unmodified</status>
      <modifiedWord/>
      <trackRevisions>false</trackRevisions>
    </reviewItem>
    <reviewItem>
      <errorID>f4d57fba-f862-4ce4-b7ac-736528c2fef1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A405A25</paraID>
      <start>1</start>
      <end>3</end>
      <status>unmodified</status>
      <modifiedWord/>
      <trackRevisions>false</trackRevisions>
    </reviewItem>
    <reviewItem>
      <errorID>4fbc03e1-8e30-4250-bb34-621b5366190b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62DE2FD5</paraID>
      <start>0</start>
      <end>2</end>
      <status>unmodified</status>
      <modifiedWord/>
      <trackRevisions>false</trackRevisions>
    </reviewItem>
    <reviewItem>
      <errorID>31cec8ea-4a53-4d4a-b53f-7e1607257228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2C8D5A32</paraID>
      <start>1</start>
      <end>3</end>
      <status>unmodified</status>
      <modifiedWord/>
      <trackRevisions>false</trackRevisions>
    </reviewItem>
    <reviewItem>
      <errorID>f4d92978-5a27-4f45-91e8-64588f8072d4</errorID>
      <errorWord>法律、法规</errorWord>
      <group>L1_Word</group>
      <groupName>字词问题</groupName>
      <ability>L2_Typo</ability>
      <abilityName>字词错误</abilityName>
      <candidateList>
        <item>法律法规</item>
      </candidateList>
      <explain/>
      <paraID>2C8D5A32</paraID>
      <start>15</start>
      <end>20</end>
      <status>unmodified</status>
      <modifiedWord/>
      <trackRevisions>false</trackRevisions>
    </reviewItem>
    <reviewItem>
      <errorID>bee79b2c-01a0-40f4-914a-5a2ad0313c2f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438B8DAC</paraID>
      <start>1</start>
      <end>3</end>
      <status>unmodified</status>
      <modifiedWord/>
      <trackRevisions>false</trackRevisions>
    </reviewItem>
    <reviewItem>
      <errorID>7dc2bd5d-059a-4b0b-8fba-db9d16b51636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712229A5</paraID>
      <start>0</start>
      <end>2</end>
      <status>unmodified</status>
      <modifiedWord/>
      <trackRevisions>false</trackRevisions>
    </reviewItem>
    <reviewItem>
      <errorID>1eccef93-e401-46a6-b986-3bc94ff96794</errorID>
      <errorWord>作</errorWord>
      <group>L1_Word</group>
      <groupName>字词问题</groupName>
      <ability>L2_Typo</ability>
      <abilityName>字词错误</abilityName>
      <candidateList>
        <item>工作</item>
      </candidateList>
      <explain/>
      <paraID>712229A5</paraID>
      <start>36</start>
      <end>38</end>
      <status>modified</status>
      <modifiedWord>工作</modifiedWord>
      <trackRevisions>false</trackRevisions>
    </reviewItem>
    <reviewItem>
      <errorID>5fcfe123-8396-487a-868d-c43f9013f958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674A5F7A</paraID>
      <start>0</start>
      <end>2</end>
      <status>unmodified</status>
      <modifiedWord/>
      <trackRevisions>false</trackRevisions>
    </reviewItem>
    <reviewItem>
      <errorID>962197c6-6ed5-4901-abaa-75778cc83315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75AC2112</paraID>
      <start>0</start>
      <end>2</end>
      <status>unmodified</status>
      <modifiedWord/>
      <trackRevisions>false</trackRevisions>
    </reviewItem>
    <reviewItem>
      <errorID>e59dd672-a98c-4eec-b51c-6cc552eb7c11</errorID>
      <errorWord>包括：</errorWord>
      <group>L1_Word</group>
      <groupName>字词问题</groupName>
      <ability>L2_Typo</ability>
      <abilityName>字词错误</abilityName>
      <candidateList>
        <item>，包括</item>
      </candidateList>
      <explain/>
      <paraID> 1A37421</paraID>
      <start>17</start>
      <end>20</end>
      <status>unmodified</status>
      <modifiedWord/>
      <trackRevisions>false</trackRevisions>
    </reviewItem>
    <reviewItem>
      <errorID>32b11602-637f-4238-b897-0434748e5541</errorID>
      <errorWord>；</errorWord>
      <group>L1_Punc</group>
      <groupName>标点问题</groupName>
      <ability>L2_Punc</ability>
      <abilityName>标点符号检查</abilityName>
      <candidateList>
        <item>、</item>
      </candidateList>
      <explain/>
      <paraID> 1A37421</paraID>
      <start>30</start>
      <end>31</end>
      <status>unmodified</status>
      <modifiedWord/>
      <trackRevisions>false</trackRevisions>
    </reviewItem>
    <reviewItem>
      <errorID>e8e16885-4d1f-4a68-9bf7-47cb1744e06a</errorID>
      <errorWord>；</errorWord>
      <group>L1_Punc</group>
      <groupName>标点问题</groupName>
      <ability>L2_Punc</ability>
      <abilityName>标点符号检查</abilityName>
      <candidateList>
        <item>、</item>
      </candidateList>
      <explain/>
      <paraID> 1A37421</paraID>
      <start>47</start>
      <end>48</end>
      <status>unmodified</status>
      <modifiedWord/>
      <trackRevisions>false</trackRevisions>
    </reviewItem>
    <reviewItem>
      <errorID>22ff1ced-15c0-43d0-904c-04dd665ef4cb</errorID>
      <errorWord>；</errorWord>
      <group>L1_Punc</group>
      <groupName>标点问题</groupName>
      <ability>L2_Punc</ability>
      <abilityName>标点符号检查</abilityName>
      <candidateList>
        <item>、</item>
      </candidateList>
      <explain/>
      <paraID> 1A37421</paraID>
      <start>54</start>
      <end>55</end>
      <status>unmodified</status>
      <modifiedWord/>
      <trackRevisions>false</trackRevisions>
    </reviewItem>
    <reviewItem>
      <errorID>4df31e9c-48d1-4356-b5af-5bb0f18b6376</errorID>
      <errorWord>。</errorWord>
      <group>L1_Punc</group>
      <groupName>标点问题</groupName>
      <ability>L2_Punc</ability>
      <abilityName>标点符号检查</abilityName>
      <candidateList>
        <item>，</item>
      </candidateList>
      <explain/>
      <paraID> 1A37421</paraID>
      <start>66</start>
      <end>67</end>
      <status>unmodified</status>
      <modifiedWord/>
      <trackRevisions>false</trackRevisions>
    </reviewItem>
    <reviewItem>
      <errorID>966dd6f7-3cb9-4127-95e5-58e80aebc2ca</errorID>
      <errorWord>、</errorWord>
      <group>L1_Word</group>
      <groupName>字词问题</groupName>
      <ability>L2_Typo</ability>
      <abilityName>字词错误</abilityName>
      <candidateList>
        <item>、具</item>
      </candidateList>
      <explain/>
      <paraID> D2F004B</paraID>
      <start>61</start>
      <end>62</end>
      <status>unmodified</status>
      <modifiedWord/>
      <trackRevisions>false</trackRevisions>
    </reviewItem>
    <reviewItem>
      <errorID>fad9c297-7f8f-4f8f-b855-bf787ff6bb71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6AD0F17F</paraID>
      <start>14</start>
      <end>16</end>
      <status>unmodified</status>
      <modifiedWord/>
      <trackRevisions>false</trackRevisions>
    </reviewItem>
    <reviewItem>
      <errorID>cbc4a651-82e6-4e9d-904e-02b4a7dd2364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3EA3DF71</paraID>
      <start>0</start>
      <end>3</end>
      <status>unmodified</status>
      <modifiedWord/>
      <trackRevisions>false</trackRevisions>
    </reviewItem>
    <reviewItem>
      <errorID>4c41f5fc-ffea-4ced-a577-0e9f789ee3a0</errorID>
      <errorWord>,</errorWord>
      <group>L1_Format</group>
      <groupName>格式问题</groupName>
      <ability>L2_HalfPunc</ability>
      <abilityName>全半角检查</abilityName>
      <candidateList>
        <item>，</item>
      </candidateList>
      <explain>文本全半角错误。</explain>
      <paraID>3EA3DF71</paraID>
      <start>29</start>
      <end>30</end>
      <status>unmodified</status>
      <modifiedWord/>
      <trackRevisions>false</trackRevisions>
    </reviewItem>
    <reviewItem>
      <errorID>7a110d20-1ac9-4253-9c41-5682b3445666</errorID>
      <errorWord>,</errorWord>
      <group>L1_Format</group>
      <groupName>格式问题</groupName>
      <ability>L2_HalfPunc</ability>
      <abilityName>全半角检查</abilityName>
      <candidateList>
        <item>，</item>
      </candidateList>
      <explain>文本全半角错误。</explain>
      <paraID>3EA3DF71</paraID>
      <start>49</start>
      <end>50</end>
      <status>unmodified</status>
      <modifiedWord/>
      <trackRevisions>false</trackRevisions>
    </reviewItem>
    <reviewItem>
      <errorID>8e6d0224-270a-442f-ad1f-8845db5a7306</errorID>
      <errorWord>,</errorWord>
      <group>L1_Format</group>
      <groupName>格式问题</groupName>
      <ability>L2_HalfPunc</ability>
      <abilityName>全半角检查</abilityName>
      <candidateList>
        <item>，</item>
      </candidateList>
      <explain>文本全半角错误。</explain>
      <paraID>3EA3DF71</paraID>
      <start>55</start>
      <end>56</end>
      <status>unmodified</status>
      <modifiedWord/>
      <trackRevisions>false</trackRevisions>
    </reviewItem>
    <reviewItem>
      <errorID>b3668909-904a-4612-bb7e-4d7ae7ab4a10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1FCCD3A0</paraID>
      <start>0</start>
      <end>3</end>
      <status>unmodified</status>
      <modifiedWord/>
      <trackRevisions>false</trackRevisions>
    </reviewItem>
    <reviewItem>
      <errorID>ff900584-8deb-4948-96eb-ec17cfc4b46f</errorID>
      <errorWord>、等</errorWord>
      <group>L1_Punc</group>
      <groupName>标点问题</groupName>
      <ability>L2_Punc</ability>
      <abilityName>标点符号检查</abilityName>
      <candidateList>
        <item>等</item>
      </candidateList>
      <explain>“及”“和”“等”连词前不宜使用顿号，建议删除（或使用逗号）。</explain>
      <paraID> 5762818</paraID>
      <start>22</start>
      <end>24</end>
      <status>unmodified</status>
      <modifiedWord/>
      <trackRevisions>false</trackRevisions>
    </reviewItem>
    <reviewItem>
      <errorID>cd3f599f-23b8-4be1-bee8-ec5bf0a27c14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12596997</paraID>
      <start>0</start>
      <end>3</end>
      <status>unmodified</status>
      <modifiedWord/>
      <trackRevisions>false</trackRevisions>
    </reviewItem>
    <reviewItem>
      <errorID>9f50bacd-0740-430d-ae44-9f9abc9b77dd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113A7F35</paraID>
      <start>21</start>
      <end>24</end>
      <status>unmodified</status>
      <modifiedWord/>
      <trackRevisions>false</trackRevisions>
    </reviewItem>
    <reviewItem>
      <errorID>91a7a6bd-7e01-4348-904f-77774dd205ee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4EB0D18C</paraID>
      <start>0</start>
      <end>2</end>
      <status>unmodified</status>
      <modifiedWord/>
      <trackRevisions>false</trackRevisions>
    </reviewItem>
    <reviewItem>
      <errorID>3f81bff9-9520-4c85-be5a-8134739a2867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1E3120DD</paraID>
      <start>0</start>
      <end>2</end>
      <status>unmodified</status>
      <modifiedWord/>
      <trackRevisions>false</trackRevisions>
    </reviewItem>
    <reviewItem>
      <errorID>d1073b50-fb3e-4f38-b98a-75e85e68be92</errorID>
      <errorWord>向投</errorWord>
      <group>L1_Word</group>
      <groupName>字词问题</groupName>
      <ability>L2_Typo</ability>
      <abilityName>字词错误</abilityName>
      <candidateList>
        <item>向</item>
      </candidateList>
      <explain/>
      <paraID>1E3120DD</paraID>
      <start>20</start>
      <end>22</end>
      <status>unmodified</status>
      <modifiedWord/>
      <trackRevisions>false</trackRevisions>
    </reviewItem>
    <reviewItem>
      <errorID>bc0280e8-c18f-4ded-9350-16650a19c8a7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33F4DEDD</paraID>
      <start>0</start>
      <end>2</end>
      <status>unmodified</status>
      <modifiedWord/>
      <trackRevisions>false</trackRevisions>
    </reviewItem>
    <reviewItem>
      <errorID>8e67cc51-fd8a-4333-9ed2-c17397286530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4EC881E9</paraID>
      <start>0</start>
      <end>2</end>
      <status>unmodified</status>
      <modifiedWord/>
      <trackRevisions>false</trackRevisions>
    </reviewItem>
    <reviewItem>
      <errorID>f00f7179-f250-4291-9571-531e5ef7b4a6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7EC8EDAD</paraID>
      <start>0</start>
      <end>2</end>
      <status>unmodified</status>
      <modifiedWord/>
      <trackRevisions>false</trackRevisions>
    </reviewItem>
    <reviewItem>
      <errorID>d70c768a-a5e1-4434-b62c-103630ca83fb</errorID>
      <errorWord>交付</errorWord>
      <group>L1_Word</group>
      <groupName>字词问题</groupName>
      <ability>L2_Typo</ability>
      <abilityName>字词错误</abilityName>
      <candidateList>
        <item>提供</item>
      </candidateList>
      <explain/>
      <paraID>38EE39D7</paraID>
      <start>14</start>
      <end>16</end>
      <status>unmodified</status>
      <modifiedWord/>
      <trackRevisions>false</trackRevisions>
    </reviewItem>
    <reviewItem>
      <errorID>4b0120b3-4627-4457-955c-e813b2e0e56e</errorID>
      <errorWord>的提供</errorWord>
      <group>L1_Grammar</group>
      <groupName>语法问题</groupName>
      <ability>L2_Grammar</ability>
      <abilityName>语法错误</abilityName>
      <candidateList>
        <item>的</item>
      </candidateList>
      <explain/>
      <paraID>38EE39D7</paraID>
      <start>20</start>
      <end>23</end>
      <status>unmodified</status>
      <modifiedWord/>
      <trackRevisions>false</trackRevisions>
    </reviewItem>
    <reviewItem>
      <errorID>0aa34259-873a-4c9e-84b7-cdd5f1a4edac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7E545482</paraID>
      <start>0</start>
      <end>2</end>
      <status>unmodified</status>
      <modifiedWord/>
      <trackRevisions>false</trackRevisions>
    </reviewItem>
    <reviewItem>
      <errorID>f1c7f839-1ec8-4f98-a347-8016a3082abf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5D17969F</paraID>
      <start>0</start>
      <end>2</end>
      <status>unmodified</status>
      <modifiedWord/>
      <trackRevisions>false</trackRevisions>
    </reviewItem>
    <reviewItem>
      <errorID>dd42367d-7e17-49ed-a8a4-f5c0f48ea64f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3864A46D</paraID>
      <start>0</start>
      <end>2</end>
      <status>unmodified</status>
      <modifiedWord/>
      <trackRevisions>false</trackRevisions>
    </reviewItem>
    <reviewItem>
      <errorID>070e4a17-b2af-4605-a4a2-a1f6f7e2144e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20324182</paraID>
      <start>0</start>
      <end>2</end>
      <status>unmodified</status>
      <modifiedWord/>
      <trackRevisions>false</trackRevisions>
    </reviewItem>
    <reviewItem>
      <errorID>8b21947d-04c6-4e7b-b9d9-851ec6be00f5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34C1BDE0</paraID>
      <start>0</start>
      <end>2</end>
      <status>unmodified</status>
      <modifiedWord/>
      <trackRevisions>false</trackRevisions>
    </reviewItem>
    <reviewItem>
      <errorID>d562b920-e78a-4132-bfb6-334b24449dcf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6F1E7703</paraID>
      <start>0</start>
      <end>2</end>
      <status>unmodified</status>
      <modifiedWord/>
      <trackRevisions>false</trackRevisions>
    </reviewItem>
    <reviewItem>
      <errorID>52b8b82b-cb52-49a6-86e6-e8b27c6c191d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6F1E7703</paraID>
      <start>36</start>
      <end>38</end>
      <status>unmodified</status>
      <modifiedWord/>
      <trackRevisions>false</trackRevisions>
    </reviewItem>
    <reviewItem>
      <errorID>b011b047-ce3a-456e-addc-9c8622d7b3b4</errorID>
      <errorWord>中止</errorWord>
      <group>L1_Word</group>
      <groupName>字词问题</groupName>
      <ability>L2_Typo</ability>
      <abilityName>字词错误</abilityName>
      <candidateList>
        <item>终止</item>
      </candidateList>
      <explain>存在发音相同字词的误用。</explain>
      <paraID>7442A6DE</paraID>
      <start>12</start>
      <end>14</end>
      <status>unmodified</status>
      <modifiedWord/>
      <trackRevisions>false</trackRevisions>
    </reviewItem>
    <reviewItem>
      <errorID>47ab04fe-c07c-4b31-9b48-33efcb6fc8e4</errorID>
      <errorWord>中止</errorWord>
      <group>L1_Word</group>
      <groupName>字词问题</groupName>
      <ability>L2_Typo</ability>
      <abilityName>字词错误</abilityName>
      <candidateList>
        <item>终止</item>
      </candidateList>
      <explain>存在发音相同字词的误用。</explain>
      <paraID> 665F978</paraID>
      <start>19</start>
      <end>21</end>
      <status>unmodified</status>
      <modifiedWord/>
      <trackRevisions>false</trackRevisions>
    </reviewItem>
    <reviewItem>
      <errorID>5c8040ba-cdea-49e1-bd55-ab2faf8501db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10F51277</paraID>
      <start>0</start>
      <end>2</end>
      <status>unmodified</status>
      <modifiedWord/>
      <trackRevisions>false</trackRevisions>
    </reviewItem>
    <reviewItem>
      <errorID>c2d29c5e-fa12-4c0b-86f0-fdd5b9ffa284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1A57D380</paraID>
      <start>0</start>
      <end>2</end>
      <status>unmodified</status>
      <modifiedWord/>
      <trackRevisions>false</trackRevisions>
    </reviewItem>
    <reviewItem>
      <errorID>45ba9de2-03b1-4b13-a1b5-66be782a577e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6C91D51A</paraID>
      <start>0</start>
      <end>2</end>
      <status>unmodified</status>
      <modifiedWord/>
      <trackRevisions>false</trackRevisions>
    </reviewItem>
    <reviewItem>
      <errorID>0fb85cb0-7c96-472a-8d6a-cb157239dfa2</errorID>
      <errorWord>（</errorWord>
      <group>L1_Punc</group>
      <groupName>标点问题</groupName>
      <ability>L2_Punc</ability>
      <abilityName>标点符号检查</abilityName>
      <candidateList/>
      <explain>同一形式括号套用。</explain>
      <paraID>48D60B94</paraID>
      <start>23</start>
      <end>24</end>
      <status>unmodified</status>
      <modifiedWord/>
      <trackRevisions>false</trackRevisions>
    </reviewItem>
    <reviewItem>
      <errorID>3db1074f-e4ee-4ddd-92de-4a2f0e21e6b4</errorID>
      <errorWord>）</errorWord>
      <group>L1_Punc</group>
      <groupName>标点问题</groupName>
      <ability>L2_Punc</ability>
      <abilityName>标点符号检查</abilityName>
      <candidateList/>
      <explain>同一形式括号套用。</explain>
      <paraID>48D60B94</paraID>
      <start>29</start>
      <end>30</end>
      <status>unmodified</status>
      <modifiedWord/>
      <trackRevisions>false</trackRevisions>
    </reviewItem>
    <reviewItem>
      <errorID>50a47d25-5b44-4ae2-8816-22cf2de37ac1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7B819547</paraID>
      <start>0</start>
      <end>2</end>
      <status>unmodified</status>
      <modifiedWord/>
      <trackRevisions>false</trackRevisions>
    </reviewItem>
    <reviewItem>
      <errorID>361ec846-207f-4326-a42c-f04c50c40c3b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69858DB7</paraID>
      <start>0</start>
      <end>2</end>
      <status>unmodified</status>
      <modifiedWord/>
      <trackRevisions>false</trackRevisions>
    </reviewItem>
    <reviewItem>
      <errorID>80b56e92-c3f8-480a-b1f8-c572f448b619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7E5FEAC3</paraID>
      <start>0</start>
      <end>2</end>
      <status>unmodified</status>
      <modifiedWord/>
      <trackRevisions>false</trackRevisions>
    </reviewItem>
    <reviewItem>
      <errorID>37c1ba2c-9cfe-4b65-ade3-83a24c9e70d6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6EBC4DDC</paraID>
      <start>0</start>
      <end>2</end>
      <status>unmodified</status>
      <modifiedWord/>
      <trackRevisions>false</trackRevisions>
    </reviewItem>
    <reviewItem>
      <errorID>5384e8a4-9caa-4618-8726-5311bc3f5f13</errorID>
      <errorWord>，</errorWord>
      <group>L1_Word</group>
      <groupName>字词问题</groupName>
      <ability>L2_Typo</ability>
      <abilityName>字词错误</abilityName>
      <candidateList>
        <item>，在</item>
      </candidateList>
      <explain/>
      <paraID>6EBC4DDC</paraID>
      <start>40</start>
      <end>41</end>
      <status>unmodified</status>
      <modifiedWord/>
      <trackRevisions>false</trackRevisions>
    </reviewItem>
    <reviewItem>
      <errorID>eedd804f-fbda-416e-a6f6-7a3f9a2b32f1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394FCE6B</paraID>
      <start>0</start>
      <end>2</end>
      <status>unmodified</status>
      <modifiedWord/>
      <trackRevisions>false</trackRevisions>
    </reviewItem>
    <reviewItem>
      <errorID>33330b18-4dc5-48d4-b990-e608f62aa414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4A49A354</paraID>
      <start>0</start>
      <end>2</end>
      <status>unmodified</status>
      <modifiedWord/>
      <trackRevisions>false</trackRevisions>
    </reviewItem>
    <reviewItem>
      <errorID>d372c19b-8dce-45d6-8959-85752d6a262e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45A560C8</paraID>
      <start>0</start>
      <end>2</end>
      <status>unmodified</status>
      <modifiedWord/>
      <trackRevisions>false</trackRevisions>
    </reviewItem>
    <reviewItem>
      <errorID>c90900e3-b320-453c-950a-26da1957bb03</errorID>
      <errorWord>间</errorWord>
      <group>L1_Word</group>
      <groupName>字词问题</groupName>
      <ability>L2_Typo</ability>
      <abilityName>字词错误</abilityName>
      <candidateList>
        <item>间内</item>
      </candidateList>
      <explain/>
      <paraID>45A560C8</paraID>
      <start>36</start>
      <end>37</end>
      <status>unmodified</status>
      <modifiedWord/>
      <trackRevisions>false</trackRevisions>
    </reviewItem>
    <reviewItem>
      <errorID>080cc5b5-eb72-4364-b564-514409914600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6CF38462</paraID>
      <start>0</start>
      <end>2</end>
      <status>unmodified</status>
      <modifiedWord/>
      <trackRevisions>false</trackRevisions>
    </reviewItem>
    <reviewItem>
      <errorID>82894bae-9643-4560-9860-3d1d9879d4ca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21F62ED9</paraID>
      <start>0</start>
      <end>2</end>
      <status>unmodified</status>
      <modifiedWord/>
      <trackRevisions>false</trackRevisions>
    </reviewItem>
    <reviewItem>
      <errorID>98e37992-c25f-4d90-9ad5-07957735cb68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6EC41CA3</paraID>
      <start>7</start>
      <end>8</end>
      <status>unmodified</status>
      <modifiedWord/>
      <trackRevisions>false</trackRevisions>
    </reviewItem>
    <reviewItem>
      <errorID>49df9ce3-435f-4725-a582-f1c59834187e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1363328B</paraID>
      <start>0</start>
      <end>2</end>
      <status>unmodified</status>
      <modifiedWord/>
      <trackRevisions>false</trackRevisions>
    </reviewItem>
    <reviewItem>
      <errorID>6b6f5144-1343-4b97-8a7d-5f2b2033aa82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741A60D4</paraID>
      <start>47</start>
      <end>48</end>
      <status>unmodified</status>
      <modifiedWord/>
      <trackRevisions>false</trackRevisions>
    </reviewItem>
    <reviewItem>
      <errorID>5f3aaf68-a243-4371-bf17-3249a9cac3a6</errorID>
      <errorWord>〔2017〕 141号</errorWord>
      <group>L1_Knowledge</group>
      <groupName>知识性问题</groupName>
      <ability>L2_Knowledge</ability>
      <abilityName>其他知识</abilityName>
      <candidateList>
        <item>〔2017〕141号</item>
      </candidateList>
      <explain>发文字号格式错误。</explain>
      <paraID>39CAAD41</paraID>
      <start>49</start>
      <end>59</end>
      <status>modified</status>
      <modifiedWord>〔2017〕141号</modifiedWord>
      <trackRevisions>false</trackRevisions>
    </reviewItem>
    <reviewItem>
      <errorID>865dbb24-182a-4707-bc48-883ae7d032e6</errorID>
      <errorWord>（</errorWord>
      <group>L1_Punc</group>
      <groupName>标点问题</groupName>
      <ability>L2_Punc</ability>
      <abilityName>标点符号检查</abilityName>
      <candidateList/>
      <explain>同一形式括号套用。</explain>
      <paraID>33AC8B68</paraID>
      <start>19</start>
      <end>20</end>
      <status>unmodified</status>
      <modifiedWord/>
      <trackRevisions>false</trackRevisions>
    </reviewItem>
    <reviewItem>
      <errorID>1d7f44e3-4c6d-490b-8cff-2a40a2939337</errorID>
      <errorWord>）</errorWord>
      <group>L1_Punc</group>
      <groupName>标点问题</groupName>
      <ability>L2_Punc</ability>
      <abilityName>标点符号检查</abilityName>
      <candidateList/>
      <explain>同一形式括号套用。</explain>
      <paraID>33AC8B68</paraID>
      <start>29</start>
      <end>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A230B3-80B9-4016-BB03-9C668CD1B9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陈琪洲</cp:lastModifiedBy>
  <cp:revision>13</cp:revision>
  <dcterms:created xsi:type="dcterms:W3CDTF">2025-07-20T14:58:00Z</dcterms:created>
  <dcterms:modified xsi:type="dcterms:W3CDTF">2026-09-08T09:31:18Z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498273F156514192B7F29FF9723DD053_13</vt:lpwstr>
  </property>
  <property fmtid="{D5CDD505-2E9C-101B-9397-08002B2CF9AE}" pid="4" name="KSOTemplateDocerSaveRecord">
    <vt:lpwstr>eyJoZGlkIjoiODYwODE4ZDllMDE3NWIzMGZhN2ZkM2M5ODJkOTViZGYiLCJ1c2VySWQiOiIyNjg1NjI2MTAifQ==</vt:lpwstr>
  </property>
</Properties>
</file>