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8"/>
        <w:spacing w:before="0" w:after="0" w:line="360" w:lineRule="auto"/>
        <w:rPr>
          <w:rFonts w:ascii="方正仿宋_GBK" w:eastAsia="方正仿宋_GBK"/>
        </w:rPr>
      </w:pPr>
      <w:r>
        <w:rPr>
          <w:rFonts w:ascii="方正仿宋_GBK" w:eastAsia="方正仿宋_GBK"/>
        </w:rPr>
      </w:r>
      <w:r/>
    </w:p>
    <w:p>
      <w:pPr>
        <w:pStyle w:val="733"/>
        <w:ind w:firstLine="0"/>
        <w:jc w:val="center"/>
        <w:rPr>
          <w:rFonts w:eastAsia="黑体"/>
          <w:bCs/>
          <w:sz w:val="84"/>
        </w:rPr>
      </w:pPr>
      <w:r>
        <w:rPr>
          <w:rFonts w:hint="eastAsia" w:eastAsia="黑体"/>
          <w:bCs/>
          <w:sz w:val="84"/>
        </w:rPr>
        <w:t xml:space="preserve">封闭式框架协议采购</w:t>
      </w:r>
      <w:r/>
    </w:p>
    <w:p>
      <w:pPr>
        <w:pStyle w:val="733"/>
        <w:ind w:firstLine="0"/>
        <w:jc w:val="center"/>
        <w:rPr>
          <w:rFonts w:eastAsia="黑体"/>
          <w:bCs/>
          <w:sz w:val="84"/>
        </w:rPr>
      </w:pPr>
      <w:r>
        <w:rPr>
          <w:rFonts w:hint="eastAsia" w:eastAsia="黑体"/>
          <w:bCs/>
          <w:sz w:val="84"/>
        </w:rPr>
        <w:t xml:space="preserve">征集文件</w:t>
      </w:r>
      <w:r/>
    </w:p>
    <w:p>
      <w:pPr>
        <w:pStyle w:val="733"/>
        <w:ind w:firstLine="0"/>
        <w:jc w:val="center"/>
        <w:rPr>
          <w:rFonts w:eastAsia="黑体"/>
          <w:bCs/>
          <w:sz w:val="84"/>
        </w:rPr>
      </w:pPr>
      <w:r>
        <w:rPr>
          <w:rFonts w:eastAsia="黑体"/>
          <w:bCs/>
          <w:sz w:val="84"/>
        </w:rPr>
      </w:r>
      <w:r/>
    </w:p>
    <w:p>
      <w:pPr>
        <w:pStyle w:val="733"/>
        <w:ind w:firstLine="0"/>
        <w:jc w:val="center"/>
        <w:rPr>
          <w:rFonts w:eastAsia="黑体"/>
          <w:bCs/>
          <w:sz w:val="84"/>
        </w:rPr>
      </w:pPr>
      <w:r>
        <w:rPr>
          <w:rFonts w:eastAsia="黑体"/>
          <w:bCs/>
          <w:sz w:val="84"/>
        </w:rPr>
      </w:r>
      <w:r/>
    </w:p>
    <w:p>
      <w:pPr>
        <w:pStyle w:val="733"/>
        <w:ind w:left="-83" w:hanging="201"/>
        <w:jc w:val="center"/>
        <w:rPr>
          <w:rFonts w:hint="eastAsia" w:ascii="方正仿宋_GBK" w:eastAsia="方正仿宋_GBK" w:hAnsiTheme="minorEastAsia"/>
          <w:b/>
          <w:bCs/>
          <w:sz w:val="28"/>
          <w:szCs w:val="28"/>
        </w:rPr>
      </w:pPr>
      <w:r>
        <w:rPr>
          <w:rFonts w:hint="eastAsia" w:ascii="方正仿宋_GBK" w:eastAsia="方正仿宋_GBK" w:hAnsiTheme="minorEastAsia"/>
          <w:b/>
          <w:bCs/>
          <w:sz w:val="28"/>
          <w:szCs w:val="28"/>
        </w:rPr>
        <w:t xml:space="preserve">项目名称：</w:t>
      </w:r>
      <w:bookmarkStart w:id="0" w:name="_Hlk238053076"/>
      <w:r>
        <w:rPr>
          <w:rFonts w:hint="eastAsia" w:ascii="方正仿宋_GBK" w:eastAsia="方正仿宋_GBK" w:hAnsiTheme="minorEastAsia"/>
          <w:b/>
          <w:bCs/>
          <w:sz w:val="28"/>
          <w:szCs w:val="28"/>
        </w:rPr>
        <w:t xml:space="preserve">2027-2028年度南通市市级政府投资建设项目协审服务</w:t>
      </w:r>
      <w:bookmarkEnd w:id="0"/>
      <w:r>
        <w:rPr>
          <w:rFonts w:hint="eastAsia" w:ascii="方正仿宋_GBK" w:eastAsia="方正仿宋_GBK" w:hAnsiTheme="minorEastAsia"/>
          <w:b/>
          <w:bCs/>
          <w:sz w:val="28"/>
          <w:szCs w:val="28"/>
        </w:rPr>
        <w:t xml:space="preserve">项目</w:t>
      </w:r>
      <w:r/>
    </w:p>
    <w:p>
      <w:pPr>
        <w:pStyle w:val="733"/>
        <w:ind w:left="-90" w:hanging="51"/>
        <w:jc w:val="center"/>
        <w:spacing w:before="0" w:after="0"/>
        <w:rPr>
          <w:rFonts w:hint="eastAsia" w:ascii="方正仿宋_GBK" w:eastAsia="方正仿宋_GBK" w:hAnsiTheme="minorEastAsia"/>
          <w:b/>
          <w:bCs/>
          <w:sz w:val="28"/>
          <w:szCs w:val="28"/>
        </w:rPr>
      </w:pPr>
      <w:r>
        <w:rPr>
          <w:rFonts w:hint="eastAsia" w:ascii="方正仿宋_GBK" w:eastAsia="方正仿宋_GBK" w:hAnsiTheme="minorEastAsia"/>
          <w:b/>
          <w:bCs/>
          <w:sz w:val="28"/>
          <w:szCs w:val="28"/>
        </w:rPr>
        <w:t xml:space="preserve">项目编号：</w:t>
      </w:r>
      <w:r>
        <w:rPr>
          <w:rFonts w:hint="eastAsia" w:ascii="方正仿宋_GBK" w:eastAsia="方正仿宋_GBK" w:hAnsiTheme="minorEastAsia"/>
          <w:b/>
          <w:bCs/>
          <w:sz w:val="28"/>
          <w:szCs w:val="28"/>
        </w:rPr>
        <w:t xml:space="preserve">JSZC-320600-JSHL-K2026-0012</w:t>
      </w:r>
      <w:r/>
    </w:p>
    <w:p>
      <w:pPr>
        <w:pStyle w:val="733"/>
        <w:ind w:left="-103" w:hanging="38"/>
        <w:spacing w:before="0" w:after="0"/>
        <w:rPr>
          <w:rFonts w:hint="eastAsia" w:ascii="方正仿宋_GBK" w:hAnsi="宋体" w:eastAsia="方正仿宋_GBK"/>
        </w:rPr>
      </w:pPr>
      <w:r>
        <w:rPr>
          <w:rFonts w:hint="eastAsia" w:ascii="方正仿宋_GBK" w:hAnsi="宋体" w:eastAsia="方正仿宋_GBK"/>
        </w:rPr>
      </w:r>
      <w:r/>
    </w:p>
    <w:p>
      <w:pPr>
        <w:pStyle w:val="733"/>
        <w:ind w:left="-103" w:hanging="38"/>
        <w:spacing w:before="0" w:after="0"/>
        <w:rPr>
          <w:rFonts w:hint="eastAsia" w:ascii="方正仿宋_GBK" w:hAnsi="宋体" w:eastAsia="方正仿宋_GBK"/>
        </w:rPr>
      </w:pPr>
      <w:r>
        <w:rPr>
          <w:rFonts w:hint="eastAsia" w:ascii="方正仿宋_GBK" w:hAnsi="宋体" w:eastAsia="方正仿宋_GBK"/>
        </w:rPr>
      </w:r>
      <w:r/>
    </w:p>
    <w:p>
      <w:pPr>
        <w:pStyle w:val="733"/>
        <w:ind w:left="-103" w:hanging="38"/>
        <w:spacing w:before="0" w:after="0"/>
        <w:rPr>
          <w:rFonts w:hint="eastAsia" w:ascii="方正仿宋_GBK" w:hAnsi="宋体" w:eastAsia="方正仿宋_GBK"/>
        </w:rPr>
      </w:pPr>
      <w:r>
        <w:rPr>
          <w:rFonts w:hint="eastAsia" w:ascii="方正仿宋_GBK" w:hAnsi="宋体" w:eastAsia="方正仿宋_GBK"/>
        </w:rPr>
      </w:r>
      <w:r/>
    </w:p>
    <w:p>
      <w:pPr>
        <w:pStyle w:val="733"/>
        <w:ind w:left="-103" w:hanging="38"/>
        <w:spacing w:before="0" w:after="0"/>
        <w:rPr>
          <w:rFonts w:hint="eastAsia" w:ascii="方正仿宋_GBK" w:hAnsi="宋体" w:eastAsia="方正仿宋_GBK"/>
        </w:rPr>
      </w:pPr>
      <w:r>
        <w:rPr>
          <w:rFonts w:hint="eastAsia" w:ascii="方正仿宋_GBK" w:hAnsi="宋体" w:eastAsia="方正仿宋_GBK"/>
        </w:rPr>
      </w:r>
      <w:r/>
    </w:p>
    <w:p>
      <w:pPr>
        <w:pStyle w:val="733"/>
        <w:ind w:left="-103" w:hanging="38"/>
        <w:spacing w:before="0" w:after="0"/>
        <w:rPr>
          <w:rFonts w:hint="eastAsia" w:ascii="方正仿宋_GBK" w:hAnsi="宋体" w:eastAsia="方正仿宋_GBK"/>
        </w:rPr>
      </w:pPr>
      <w:r>
        <w:rPr>
          <w:rFonts w:hint="eastAsia" w:ascii="方正仿宋_GBK" w:hAnsi="宋体" w:eastAsia="方正仿宋_GBK"/>
        </w:rPr>
      </w:r>
      <w:r/>
    </w:p>
    <w:p>
      <w:pPr>
        <w:pStyle w:val="733"/>
        <w:ind w:left="-103" w:hanging="38"/>
        <w:spacing w:before="0" w:after="0"/>
        <w:rPr>
          <w:rFonts w:hint="eastAsia" w:ascii="方正仿宋_GBK" w:hAnsi="宋体" w:eastAsia="方正仿宋_GBK"/>
        </w:rPr>
      </w:pPr>
      <w:r>
        <w:rPr>
          <w:rFonts w:hint="eastAsia" w:ascii="方正仿宋_GBK" w:hAnsi="宋体" w:eastAsia="方正仿宋_GBK"/>
        </w:rPr>
      </w:r>
      <w:r/>
    </w:p>
    <w:p>
      <w:pPr>
        <w:pStyle w:val="733"/>
        <w:ind w:left="-90" w:hanging="51"/>
        <w:jc w:val="center"/>
        <w:spacing w:before="0" w:after="0"/>
        <w:rPr>
          <w:rFonts w:hint="eastAsia" w:ascii="方正仿宋_GBK" w:eastAsia="方正仿宋_GBK" w:hAnsiTheme="minorEastAsia"/>
          <w:b/>
          <w:bCs/>
          <w:sz w:val="32"/>
        </w:rPr>
      </w:pPr>
      <w:r>
        <w:rPr>
          <w:rFonts w:hint="eastAsia" w:ascii="方正仿宋_GBK" w:eastAsia="方正仿宋_GBK" w:hAnsiTheme="minorEastAsia"/>
          <w:b/>
          <w:bCs/>
          <w:sz w:val="32"/>
        </w:rPr>
        <w:t xml:space="preserve">南通市审计局</w:t>
      </w:r>
      <w:r/>
    </w:p>
    <w:p>
      <w:pPr>
        <w:pStyle w:val="733"/>
        <w:ind w:left="-90" w:hanging="51"/>
        <w:jc w:val="center"/>
        <w:spacing w:before="0" w:after="0"/>
        <w:rPr>
          <w:rFonts w:hint="eastAsia" w:ascii="方正仿宋_GBK" w:eastAsia="方正仿宋_GBK" w:hAnsiTheme="minorEastAsia"/>
          <w:b/>
          <w:bCs/>
          <w:sz w:val="32"/>
        </w:rPr>
      </w:pPr>
      <w:r>
        <w:rPr>
          <w:rFonts w:hint="eastAsia" w:ascii="方正仿宋_GBK" w:eastAsia="方正仿宋_GBK" w:hAnsiTheme="minorEastAsia"/>
          <w:b/>
          <w:bCs/>
          <w:sz w:val="32"/>
        </w:rPr>
        <w:t xml:space="preserve">江苏华凌科技咨询有限公司</w:t>
      </w:r>
      <w:r/>
    </w:p>
    <w:p>
      <w:pPr>
        <w:pStyle w:val="733"/>
        <w:ind w:left="-90" w:hanging="51"/>
        <w:jc w:val="center"/>
        <w:spacing w:before="0" w:after="0"/>
        <w:rPr>
          <w:rFonts w:hint="eastAsia" w:ascii="方正仿宋_GBK" w:eastAsia="方正仿宋_GBK" w:hAnsiTheme="minorEastAsia"/>
          <w:b/>
          <w:bCs/>
          <w:sz w:val="32"/>
        </w:rPr>
      </w:pPr>
      <w:r>
        <w:rPr>
          <w:rFonts w:hint="eastAsia" w:ascii="方正仿宋_GBK" w:eastAsia="方正仿宋_GBK" w:hAnsiTheme="minorEastAsia"/>
          <w:b/>
          <w:bCs/>
          <w:sz w:val="32"/>
        </w:rPr>
        <w:t xml:space="preserve">202</w:t>
      </w:r>
      <w:r>
        <w:rPr>
          <w:rFonts w:hint="eastAsia" w:ascii="方正仿宋_GBK" w:eastAsia="方正仿宋_GBK" w:hAnsiTheme="minorEastAsia"/>
          <w:b/>
          <w:bCs/>
          <w:sz w:val="32"/>
        </w:rPr>
        <w:t xml:space="preserve">6</w:t>
      </w:r>
      <w:r>
        <w:rPr>
          <w:rFonts w:hint="eastAsia" w:ascii="方正仿宋_GBK" w:eastAsia="方正仿宋_GBK" w:hAnsiTheme="minorEastAsia"/>
          <w:b/>
          <w:bCs/>
          <w:sz w:val="32"/>
        </w:rPr>
        <w:t xml:space="preserve">年</w:t>
      </w:r>
      <w:r>
        <w:rPr>
          <w:rFonts w:hint="eastAsia" w:ascii="方正仿宋_GBK" w:eastAsia="方正仿宋_GBK" w:hAnsiTheme="minorEastAsia"/>
          <w:b/>
          <w:bCs/>
          <w:sz w:val="32"/>
        </w:rPr>
        <w:t xml:space="preserve">10</w:t>
      </w:r>
      <w:r>
        <w:rPr>
          <w:rFonts w:hint="eastAsia" w:ascii="方正仿宋_GBK" w:eastAsia="方正仿宋_GBK" w:hAnsiTheme="minorEastAsia"/>
          <w:b/>
          <w:bCs/>
          <w:sz w:val="32"/>
        </w:rPr>
        <w:t xml:space="preserve">月</w:t>
      </w:r>
      <w:r>
        <w:rPr>
          <w:rFonts w:hint="eastAsia" w:ascii="方正仿宋_GBK" w:eastAsia="方正仿宋_GBK" w:hAnsiTheme="minorEastAsia"/>
          <w:b/>
          <w:bCs/>
          <w:sz w:val="32"/>
        </w:rPr>
        <w:t xml:space="preserve">27</w:t>
      </w:r>
      <w:r>
        <w:rPr>
          <w:rFonts w:hint="eastAsia" w:ascii="方正仿宋_GBK" w:eastAsia="方正仿宋_GBK" w:hAnsiTheme="minorEastAsia"/>
          <w:b/>
          <w:bCs/>
          <w:sz w:val="32"/>
        </w:rPr>
        <w:t xml:space="preserve">日</w:t>
      </w:r>
      <w:r/>
    </w:p>
    <w:p>
      <w:pPr>
        <w:jc w:val="center"/>
        <w:spacing w:line="360" w:lineRule="auto"/>
        <w:rPr>
          <w:rFonts w:ascii="方正仿宋_GBK" w:hAnsi="Arial" w:eastAsia="方正仿宋_GBK"/>
          <w:b/>
          <w:sz w:val="44"/>
          <w:highlight w:val="yellow"/>
        </w:rPr>
        <w:outlineLvl w:val="0"/>
      </w:pPr>
      <w:r>
        <w:rPr>
          <w:rFonts w:hint="eastAsia" w:ascii="方正仿宋_GBK" w:eastAsia="方正仿宋_GBK"/>
        </w:rPr>
        <w:br w:type="page" w:clear="all"/>
      </w:r>
      <w:bookmarkStart w:id="1" w:name="_Toc120614210"/>
      <w:r/>
      <w:bookmarkStart w:id="2" w:name="_Toc20823272"/>
      <w:r/>
      <w:bookmarkStart w:id="3" w:name="_Toc523127445"/>
      <w:r/>
      <w:bookmarkStart w:id="4" w:name="_Toc16938516"/>
      <w:r/>
      <w:bookmarkStart w:id="5" w:name="_Toc513029200"/>
      <w:r/>
      <w:bookmarkStart w:id="6" w:name="_Toc479757206"/>
      <w:r>
        <w:rPr>
          <w:rFonts w:hint="eastAsia" w:ascii="方正仿宋_GBK" w:hAnsi="Arial" w:eastAsia="方正仿宋_GBK"/>
          <w:b/>
          <w:sz w:val="44"/>
        </w:rPr>
        <w:t xml:space="preserve">总目录</w:t>
      </w:r>
      <w:r/>
    </w:p>
    <w:p>
      <w:pPr>
        <w:numPr>
          <w:ilvl w:val="0"/>
          <w:numId w:val="1"/>
        </w:numPr>
        <w:spacing w:line="360" w:lineRule="auto"/>
        <w:rPr>
          <w:rFonts w:ascii="方正仿宋_GBK" w:hAnsi="Showcard Gothic" w:eastAsia="方正仿宋_GBK"/>
          <w:sz w:val="32"/>
        </w:rPr>
        <w:outlineLvl w:val="0"/>
      </w:pPr>
      <w:r>
        <w:rPr>
          <w:rFonts w:hint="eastAsia" w:ascii="方正仿宋_GBK" w:hAnsi="宋体" w:eastAsia="方正仿宋_GBK"/>
          <w:sz w:val="36"/>
        </w:rPr>
        <w:t xml:space="preserve">参加征集活动的邀请</w:t>
      </w:r>
      <w:r>
        <w:rPr>
          <w:rFonts w:hint="eastAsia" w:ascii="方正仿宋_GBK" w:hAnsi="Showcard Gothic" w:eastAsia="方正仿宋_GBK"/>
          <w:sz w:val="36"/>
        </w:rPr>
        <w:t xml:space="preserve">…………………………</w:t>
      </w:r>
      <w:r>
        <w:rPr>
          <w:rFonts w:hint="eastAsia" w:ascii="方正仿宋_GBK" w:hAnsi="Showcard Gothic" w:eastAsia="方正仿宋_GBK"/>
          <w:sz w:val="36"/>
        </w:rPr>
        <w:t xml:space="preserve">3</w:t>
      </w:r>
      <w:r/>
    </w:p>
    <w:p>
      <w:pPr>
        <w:numPr>
          <w:ilvl w:val="0"/>
          <w:numId w:val="1"/>
        </w:numPr>
        <w:spacing w:line="360" w:lineRule="auto"/>
        <w:rPr>
          <w:rFonts w:ascii="方正仿宋_GBK" w:hAnsi="Showcard Gothic" w:eastAsia="方正仿宋_GBK"/>
          <w:sz w:val="36"/>
        </w:rPr>
        <w:outlineLvl w:val="0"/>
      </w:pPr>
      <w:r>
        <w:rPr>
          <w:rFonts w:hint="eastAsia" w:ascii="方正仿宋_GBK" w:hAnsi="宋体" w:eastAsia="方正仿宋_GBK"/>
          <w:bCs/>
          <w:sz w:val="36"/>
          <w:szCs w:val="36"/>
        </w:rPr>
        <w:t xml:space="preserve">供应商须知</w:t>
      </w:r>
      <w:r>
        <w:rPr>
          <w:rFonts w:hint="eastAsia" w:ascii="方正仿宋_GBK" w:hAnsi="Showcard Gothic" w:eastAsia="方正仿宋_GBK"/>
          <w:sz w:val="36"/>
          <w:szCs w:val="36"/>
        </w:rPr>
        <w:t xml:space="preserve">…</w:t>
      </w:r>
      <w:r>
        <w:rPr>
          <w:rFonts w:hint="eastAsia" w:ascii="方正仿宋_GBK" w:hAnsi="Showcard Gothic" w:eastAsia="方正仿宋_GBK"/>
          <w:sz w:val="36"/>
        </w:rPr>
        <w:t xml:space="preserve">…………………………………</w:t>
      </w:r>
      <w:r>
        <w:rPr>
          <w:rFonts w:hint="eastAsia" w:ascii="方正仿宋_GBK" w:hAnsi="Showcard Gothic" w:eastAsia="方正仿宋_GBK"/>
          <w:sz w:val="36"/>
        </w:rPr>
        <w:t xml:space="preserve">9</w:t>
      </w:r>
      <w:r/>
    </w:p>
    <w:p>
      <w:pPr>
        <w:numPr>
          <w:ilvl w:val="0"/>
          <w:numId w:val="1"/>
        </w:numPr>
        <w:spacing w:line="360" w:lineRule="auto"/>
        <w:rPr>
          <w:rFonts w:ascii="方正仿宋_GBK" w:hAnsi="Showcard Gothic" w:eastAsia="方正仿宋_GBK"/>
          <w:sz w:val="36"/>
        </w:rPr>
        <w:outlineLvl w:val="0"/>
      </w:pPr>
      <w:r>
        <w:rPr>
          <w:rFonts w:hint="eastAsia" w:ascii="方正仿宋_GBK" w:hAnsi="宋体" w:eastAsia="方正仿宋_GBK"/>
          <w:sz w:val="36"/>
        </w:rPr>
        <w:t xml:space="preserve">框架协议文本</w:t>
      </w:r>
      <w:r>
        <w:rPr>
          <w:rFonts w:hint="eastAsia" w:ascii="方正仿宋_GBK" w:hAnsi="Showcard Gothic" w:eastAsia="方正仿宋_GBK"/>
          <w:sz w:val="36"/>
        </w:rPr>
        <w:t xml:space="preserve">…………………………………2</w:t>
      </w:r>
      <w:r>
        <w:rPr>
          <w:rFonts w:hint="eastAsia" w:ascii="方正仿宋_GBK" w:hAnsi="Showcard Gothic" w:eastAsia="方正仿宋_GBK"/>
          <w:sz w:val="36"/>
        </w:rPr>
        <w:t xml:space="preserve">1</w:t>
      </w:r>
      <w:r/>
    </w:p>
    <w:p>
      <w:pPr>
        <w:numPr>
          <w:ilvl w:val="0"/>
          <w:numId w:val="1"/>
        </w:numPr>
        <w:spacing w:line="360" w:lineRule="auto"/>
        <w:rPr>
          <w:rFonts w:ascii="方正仿宋_GBK" w:hAnsi="Showcard Gothic" w:eastAsia="方正仿宋_GBK"/>
          <w:sz w:val="36"/>
        </w:rPr>
        <w:outlineLvl w:val="0"/>
      </w:pPr>
      <w:r>
        <w:rPr>
          <w:rFonts w:hint="eastAsia" w:ascii="方正仿宋_GBK" w:hAnsi="宋体" w:eastAsia="方正仿宋_GBK"/>
          <w:sz w:val="36"/>
        </w:rPr>
        <w:t xml:space="preserve">采购需求</w:t>
      </w:r>
      <w:r>
        <w:rPr>
          <w:rFonts w:hint="eastAsia" w:ascii="方正仿宋_GBK" w:hAnsi="Showcard Gothic" w:eastAsia="方正仿宋_GBK"/>
          <w:sz w:val="36"/>
        </w:rPr>
        <w:t xml:space="preserve">………………………………………</w:t>
      </w:r>
      <w:r>
        <w:rPr>
          <w:rFonts w:hint="eastAsia" w:ascii="方正仿宋_GBK" w:hAnsi="Showcard Gothic" w:eastAsia="方正仿宋_GBK"/>
          <w:sz w:val="36"/>
        </w:rPr>
        <w:t xml:space="preserve">3</w:t>
      </w:r>
      <w:r>
        <w:rPr>
          <w:rFonts w:hint="eastAsia" w:ascii="方正仿宋_GBK" w:hAnsi="Showcard Gothic" w:eastAsia="方正仿宋_GBK"/>
          <w:sz w:val="36"/>
        </w:rPr>
        <w:t xml:space="preserve">7</w:t>
      </w:r>
      <w:r/>
    </w:p>
    <w:p>
      <w:pPr>
        <w:numPr>
          <w:ilvl w:val="0"/>
          <w:numId w:val="1"/>
        </w:numPr>
        <w:spacing w:line="360" w:lineRule="auto"/>
        <w:rPr>
          <w:rFonts w:ascii="方正仿宋_GBK" w:hAnsi="Showcard Gothic" w:eastAsia="方正仿宋_GBK"/>
          <w:sz w:val="36"/>
        </w:rPr>
        <w:outlineLvl w:val="0"/>
      </w:pPr>
      <w:r>
        <w:rPr>
          <w:rFonts w:hint="eastAsia" w:ascii="方正仿宋_GBK" w:hAnsi="宋体" w:eastAsia="方正仿宋_GBK"/>
          <w:bCs/>
          <w:sz w:val="36"/>
          <w:szCs w:val="36"/>
        </w:rPr>
        <w:t xml:space="preserve">确定入围及成交供应商</w:t>
      </w:r>
      <w:r>
        <w:rPr>
          <w:rFonts w:hint="eastAsia" w:ascii="方正仿宋_GBK" w:hAnsi="Showcard Gothic" w:eastAsia="方正仿宋_GBK"/>
          <w:sz w:val="36"/>
        </w:rPr>
        <w:t xml:space="preserve">………………………</w:t>
      </w:r>
      <w:r>
        <w:rPr>
          <w:rFonts w:hint="eastAsia" w:ascii="方正仿宋_GBK" w:hAnsi="Showcard Gothic" w:eastAsia="方正仿宋_GBK"/>
          <w:sz w:val="36"/>
        </w:rPr>
        <w:t xml:space="preserve">4</w:t>
      </w:r>
      <w:r>
        <w:rPr>
          <w:rFonts w:hint="eastAsia" w:ascii="方正仿宋_GBK" w:hAnsi="Showcard Gothic" w:eastAsia="方正仿宋_GBK"/>
          <w:sz w:val="36"/>
        </w:rPr>
        <w:t xml:space="preserve">6</w:t>
      </w:r>
      <w:r/>
    </w:p>
    <w:p>
      <w:pPr>
        <w:numPr>
          <w:ilvl w:val="0"/>
          <w:numId w:val="1"/>
        </w:numPr>
        <w:spacing w:line="360" w:lineRule="auto"/>
        <w:rPr>
          <w:rFonts w:ascii="方正仿宋_GBK" w:hAnsi="Showcard Gothic" w:eastAsia="方正仿宋_GBK"/>
          <w:sz w:val="36"/>
        </w:rPr>
        <w:outlineLvl w:val="0"/>
      </w:pPr>
      <w:r>
        <w:rPr>
          <w:rFonts w:hint="eastAsia" w:ascii="方正仿宋_GBK" w:hAnsi="宋体" w:eastAsia="方正仿宋_GBK"/>
          <w:sz w:val="36"/>
        </w:rPr>
        <w:t xml:space="preserve">响应文件格式</w:t>
      </w:r>
      <w:r>
        <w:rPr>
          <w:rFonts w:hint="eastAsia" w:ascii="方正仿宋_GBK" w:hAnsi="Showcard Gothic" w:eastAsia="方正仿宋_GBK"/>
          <w:sz w:val="36"/>
        </w:rPr>
        <w:t xml:space="preserve">…………………………………</w:t>
      </w:r>
      <w:r>
        <w:rPr>
          <w:rFonts w:hint="eastAsia" w:ascii="方正仿宋_GBK" w:hAnsi="Showcard Gothic" w:eastAsia="方正仿宋_GBK"/>
          <w:sz w:val="36"/>
        </w:rPr>
        <w:t xml:space="preserve">5</w:t>
      </w:r>
      <w:r>
        <w:rPr>
          <w:rFonts w:hint="eastAsia" w:ascii="方正仿宋_GBK" w:hAnsi="Showcard Gothic" w:eastAsia="方正仿宋_GBK"/>
          <w:sz w:val="36"/>
        </w:rPr>
        <w:t xml:space="preserve">3</w:t>
      </w:r>
      <w:r/>
    </w:p>
    <w:p>
      <w:pPr>
        <w:spacing w:line="360" w:lineRule="auto"/>
        <w:rPr>
          <w:rFonts w:ascii="方正仿宋_GBK" w:eastAsia="方正仿宋_GBK"/>
        </w:rPr>
      </w:pPr>
      <w:r>
        <w:rPr>
          <w:rFonts w:ascii="方正仿宋_GBK" w:eastAsia="方正仿宋_GBK"/>
        </w:rPr>
      </w:r>
      <w:r/>
    </w:p>
    <w:p>
      <w:pPr>
        <w:jc w:val="left"/>
        <w:spacing w:line="360" w:lineRule="auto"/>
        <w:widowControl/>
        <w:rPr>
          <w:rFonts w:ascii="方正仿宋_GBK" w:eastAsia="方正仿宋_GBK"/>
        </w:rPr>
      </w:pPr>
      <w:r>
        <w:rPr>
          <w:rFonts w:hint="eastAsia" w:ascii="方正仿宋_GBK" w:eastAsia="方正仿宋_GBK"/>
        </w:rPr>
        <w:br w:type="page" w:clear="all"/>
      </w:r>
      <w:r/>
    </w:p>
    <w:p>
      <w:pPr>
        <w:pStyle w:val="709"/>
        <w:rPr>
          <w:rFonts w:hint="eastAsia" w:ascii="仿宋" w:hAnsi="仿宋" w:eastAsia="仿宋"/>
          <w:sz w:val="24"/>
          <w:szCs w:val="24"/>
        </w:rPr>
      </w:pPr>
      <w:r>
        <w:rPr>
          <w:rFonts w:hint="eastAsia" w:ascii="仿宋" w:hAnsi="仿宋" w:eastAsia="仿宋"/>
          <w:sz w:val="24"/>
          <w:szCs w:val="24"/>
        </w:rPr>
        <w:t xml:space="preserve">第一章 </w:t>
      </w:r>
      <w:bookmarkEnd w:id="1"/>
      <w:r>
        <w:rPr>
          <w:rFonts w:hint="eastAsia" w:ascii="仿宋" w:hAnsi="仿宋" w:eastAsia="仿宋"/>
          <w:sz w:val="24"/>
          <w:szCs w:val="24"/>
        </w:rPr>
        <w:t xml:space="preserve">参加征集活动的邀请</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江苏华凌科技咨询有限公司（以下简称“代理机构”）受南通市审计局的委托，</w:t>
      </w:r>
      <w:r>
        <w:rPr>
          <w:rFonts w:hint="eastAsia" w:ascii="仿宋" w:hAnsi="仿宋" w:eastAsia="仿宋"/>
          <w:sz w:val="24"/>
          <w:szCs w:val="24"/>
        </w:rPr>
        <w:t xml:space="preserve">现就</w:t>
      </w:r>
      <w:r>
        <w:rPr>
          <w:rFonts w:hint="eastAsia" w:ascii="仿宋" w:hAnsi="仿宋" w:eastAsia="仿宋"/>
          <w:bCs/>
          <w:sz w:val="24"/>
          <w:szCs w:val="24"/>
        </w:rPr>
        <w:t xml:space="preserve">2027-2028年度南通市市级政府投资建设项目协审服务项目</w:t>
      </w:r>
      <w:r>
        <w:rPr>
          <w:rFonts w:hint="eastAsia" w:ascii="仿宋" w:hAnsi="仿宋" w:eastAsia="仿宋"/>
          <w:bCs/>
          <w:sz w:val="24"/>
          <w:szCs w:val="24"/>
        </w:rPr>
        <w:t xml:space="preserve">(项目编号：</w:t>
      </w:r>
      <w:r>
        <w:rPr>
          <w:rFonts w:ascii="仿宋" w:hAnsi="仿宋" w:eastAsia="仿宋"/>
          <w:bCs/>
          <w:sz w:val="24"/>
          <w:szCs w:val="24"/>
        </w:rPr>
        <w:t xml:space="preserve">JSZC-320600-JSHL-K2026-0012</w:t>
      </w:r>
      <w:r>
        <w:rPr>
          <w:rFonts w:hint="eastAsia" w:ascii="仿宋" w:hAnsi="仿宋" w:eastAsia="仿宋"/>
          <w:bCs/>
          <w:sz w:val="24"/>
          <w:szCs w:val="24"/>
        </w:rPr>
        <w:t xml:space="preserve">)</w:t>
      </w:r>
      <w:r>
        <w:rPr>
          <w:rFonts w:hint="eastAsia" w:ascii="仿宋" w:hAnsi="仿宋" w:eastAsia="仿宋"/>
          <w:sz w:val="24"/>
          <w:szCs w:val="24"/>
        </w:rPr>
        <w:t xml:space="preserve">征集供应商，欢迎符合条件的供应商参加本次框架协议采购活动。</w:t>
      </w:r>
      <w:r/>
    </w:p>
    <w:p>
      <w:pPr>
        <w:ind w:firstLine="480"/>
        <w:spacing w:line="360" w:lineRule="auto"/>
        <w:rPr>
          <w:rFonts w:hint="eastAsia" w:ascii="仿宋" w:hAnsi="仿宋" w:eastAsia="仿宋"/>
          <w:bCs/>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bCs/>
          <w:sz w:val="24"/>
          <w:szCs w:val="24"/>
        </w:rPr>
        <w:t xml:space="preserve">项目概况</w:t>
      </w:r>
      <w:r/>
    </w:p>
    <w:p>
      <w:pPr>
        <w:ind w:firstLine="480"/>
        <w:spacing w:line="360" w:lineRule="auto"/>
        <w:rPr>
          <w:rFonts w:hint="eastAsia" w:ascii="仿宋" w:hAnsi="仿宋" w:eastAsia="仿宋"/>
          <w:bCs/>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bCs/>
          <w:sz w:val="24"/>
          <w:szCs w:val="24"/>
        </w:rPr>
        <w:t xml:space="preserve">2027-2028年度南通市市级政府投资建设项目协审服务项目</w:t>
      </w:r>
      <w:r>
        <w:rPr>
          <w:rFonts w:hint="eastAsia" w:ascii="仿宋" w:hAnsi="仿宋" w:eastAsia="仿宋"/>
          <w:bCs/>
          <w:sz w:val="24"/>
          <w:szCs w:val="24"/>
        </w:rPr>
        <w:t xml:space="preserve">的潜在供应商可在“江苏政府采购网”自行免费下载征集文件，并于</w:t>
      </w:r>
      <w:r>
        <w:rPr>
          <w:rFonts w:hint="eastAsia" w:ascii="仿宋" w:hAnsi="仿宋" w:eastAsia="仿宋"/>
          <w:bCs/>
          <w:sz w:val="24"/>
          <w:szCs w:val="24"/>
        </w:rPr>
        <w:t xml:space="preserve">202</w:t>
      </w:r>
      <w:r>
        <w:rPr>
          <w:rFonts w:hint="eastAsia" w:ascii="仿宋" w:hAnsi="仿宋" w:eastAsia="仿宋"/>
          <w:bCs/>
          <w:sz w:val="24"/>
          <w:szCs w:val="24"/>
        </w:rPr>
        <w:t xml:space="preserve">6</w:t>
      </w:r>
      <w:r>
        <w:rPr>
          <w:rFonts w:hint="eastAsia" w:ascii="仿宋" w:hAnsi="仿宋" w:eastAsia="仿宋"/>
          <w:bCs/>
          <w:sz w:val="24"/>
          <w:szCs w:val="24"/>
        </w:rPr>
        <w:t xml:space="preserve">年</w:t>
      </w:r>
      <w:r>
        <w:rPr>
          <w:rFonts w:hint="eastAsia" w:ascii="仿宋" w:hAnsi="仿宋" w:eastAsia="仿宋"/>
          <w:bCs/>
          <w:sz w:val="24"/>
          <w:szCs w:val="24"/>
        </w:rPr>
        <w:t xml:space="preserve">11</w:t>
      </w:r>
      <w:r>
        <w:rPr>
          <w:rFonts w:hint="eastAsia" w:ascii="仿宋" w:hAnsi="仿宋" w:eastAsia="仿宋"/>
          <w:bCs/>
          <w:sz w:val="24"/>
          <w:szCs w:val="24"/>
        </w:rPr>
        <w:t xml:space="preserve">月</w:t>
      </w:r>
      <w:r>
        <w:rPr>
          <w:rFonts w:hint="eastAsia" w:ascii="仿宋" w:hAnsi="仿宋" w:eastAsia="仿宋"/>
          <w:bCs/>
          <w:sz w:val="24"/>
          <w:szCs w:val="24"/>
        </w:rPr>
        <w:t xml:space="preserve">18</w:t>
      </w:r>
      <w:r>
        <w:rPr>
          <w:rFonts w:hint="eastAsia" w:ascii="仿宋" w:hAnsi="仿宋" w:eastAsia="仿宋"/>
          <w:bCs/>
          <w:sz w:val="24"/>
          <w:szCs w:val="24"/>
        </w:rPr>
        <w:t xml:space="preserve">日</w:t>
      </w:r>
      <w:r>
        <w:rPr>
          <w:rFonts w:hint="eastAsia" w:ascii="仿宋" w:hAnsi="仿宋" w:eastAsia="仿宋"/>
          <w:bCs/>
          <w:sz w:val="24"/>
          <w:szCs w:val="24"/>
        </w:rPr>
        <w:t xml:space="preserve">9</w:t>
      </w:r>
      <w:r>
        <w:rPr>
          <w:rFonts w:hint="eastAsia" w:ascii="仿宋" w:hAnsi="仿宋" w:eastAsia="仿宋"/>
          <w:bCs/>
          <w:sz w:val="24"/>
          <w:szCs w:val="24"/>
        </w:rPr>
        <w:t xml:space="preserve">点</w:t>
      </w:r>
      <w:r>
        <w:rPr>
          <w:rFonts w:hint="eastAsia" w:ascii="仿宋" w:hAnsi="仿宋" w:eastAsia="仿宋"/>
          <w:bCs/>
          <w:sz w:val="24"/>
          <w:szCs w:val="24"/>
        </w:rPr>
        <w:t xml:space="preserve">30</w:t>
      </w:r>
      <w:r>
        <w:rPr>
          <w:rFonts w:hint="eastAsia" w:ascii="仿宋" w:hAnsi="仿宋" w:eastAsia="仿宋"/>
          <w:bCs/>
          <w:sz w:val="24"/>
          <w:szCs w:val="24"/>
        </w:rPr>
        <w:t xml:space="preserve">分（</w:t>
      </w:r>
      <w:r>
        <w:rPr>
          <w:rFonts w:hint="eastAsia" w:ascii="仿宋" w:hAnsi="仿宋" w:eastAsia="仿宋"/>
          <w:bCs/>
          <w:sz w:val="24"/>
          <w:szCs w:val="24"/>
        </w:rPr>
        <w:t xml:space="preserve">北京时间）前提交响应文件。</w:t>
      </w:r>
      <w:r/>
    </w:p>
    <w:p>
      <w:pPr>
        <w:pStyle w:val="711"/>
        <w:spacing w:before="0" w:after="0" w:line="360" w:lineRule="auto"/>
        <w:rPr>
          <w:rFonts w:hint="eastAsia" w:ascii="仿宋" w:hAnsi="仿宋" w:eastAsia="仿宋"/>
          <w:sz w:val="24"/>
          <w:szCs w:val="24"/>
        </w:rPr>
      </w:pPr>
      <w:r/>
      <w:bookmarkStart w:id="7" w:name="_Toc28359002"/>
      <w:r/>
      <w:bookmarkStart w:id="8" w:name="_Toc35393621"/>
      <w:r/>
      <w:bookmarkStart w:id="9" w:name="_Toc35393790"/>
      <w:r/>
      <w:bookmarkStart w:id="10" w:name="_Toc28359079"/>
      <w:r/>
      <w:bookmarkStart w:id="11" w:name="_Toc38985263"/>
      <w:r/>
      <w:bookmarkStart w:id="12" w:name="_Hlk24379207"/>
      <w:r>
        <w:rPr>
          <w:rFonts w:hint="eastAsia" w:ascii="仿宋" w:hAnsi="仿宋" w:eastAsia="仿宋"/>
          <w:sz w:val="24"/>
          <w:szCs w:val="24"/>
        </w:rPr>
        <w:t xml:space="preserve">一、项</w:t>
      </w:r>
      <w:r>
        <w:rPr>
          <w:rFonts w:hint="eastAsia" w:ascii="仿宋" w:hAnsi="仿宋" w:eastAsia="仿宋"/>
          <w:sz w:val="24"/>
          <w:szCs w:val="24"/>
        </w:rPr>
        <w:t xml:space="preserve">目基本情况</w:t>
      </w:r>
      <w:bookmarkEnd w:id="7"/>
      <w:r/>
      <w:bookmarkEnd w:id="8"/>
      <w:r/>
      <w:bookmarkEnd w:id="9"/>
      <w:r/>
      <w:bookmarkEnd w:id="10"/>
      <w:r/>
      <w:bookmarkEnd w:id="11"/>
      <w:r/>
      <w:r/>
    </w:p>
    <w:p>
      <w:pPr>
        <w:ind w:firstLine="480"/>
        <w:spacing w:line="360" w:lineRule="auto"/>
        <w:rPr>
          <w:rFonts w:hint="eastAsia" w:ascii="仿宋" w:hAnsi="仿宋" w:eastAsia="仿宋"/>
          <w:bCs/>
          <w:sz w:val="24"/>
          <w:szCs w:val="24"/>
        </w:rPr>
      </w:pPr>
      <w:r/>
      <w:bookmarkStart w:id="13" w:name="_Toc38985264"/>
      <w:r/>
      <w:bookmarkStart w:id="14" w:name="_Toc35393622"/>
      <w:r/>
      <w:bookmarkStart w:id="15" w:name="_Toc28359080"/>
      <w:r/>
      <w:bookmarkStart w:id="16" w:name="_Toc35393791"/>
      <w:r/>
      <w:bookmarkStart w:id="17" w:name="_Toc28359003"/>
      <w:r/>
      <w:bookmarkEnd w:id="12"/>
      <w:r>
        <w:rPr>
          <w:rFonts w:hint="eastAsia" w:ascii="仿宋" w:hAnsi="仿宋" w:eastAsia="仿宋"/>
          <w:bCs/>
          <w:sz w:val="24"/>
          <w:szCs w:val="24"/>
        </w:rPr>
        <w:t xml:space="preserve">1.项目编号：</w:t>
      </w:r>
      <w:r>
        <w:rPr>
          <w:rFonts w:ascii="仿宋" w:hAnsi="仿宋" w:eastAsia="仿宋"/>
          <w:bCs/>
          <w:sz w:val="24"/>
          <w:szCs w:val="24"/>
        </w:rPr>
        <w:t xml:space="preserve">JSZC-320600-JSHL-K2026-0012</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2.项目名称：</w:t>
      </w:r>
      <w:r>
        <w:rPr>
          <w:rFonts w:hint="eastAsia" w:ascii="仿宋" w:hAnsi="仿宋" w:eastAsia="仿宋"/>
          <w:bCs/>
          <w:sz w:val="24"/>
          <w:szCs w:val="24"/>
        </w:rPr>
        <w:t xml:space="preserve">2027-2028年度南通市市级政府投资建设项目协审服务</w:t>
      </w:r>
      <w:r>
        <w:rPr>
          <w:rFonts w:hint="eastAsia" w:ascii="仿宋" w:hAnsi="仿宋" w:eastAsia="仿宋"/>
          <w:bCs/>
          <w:sz w:val="24"/>
          <w:szCs w:val="24"/>
        </w:rPr>
        <w:t xml:space="preserve">项目</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3.项目类型：服务</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4.所属行业：租赁和商务服务业</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5.预算金额：</w:t>
      </w:r>
      <w:r>
        <w:rPr>
          <w:rFonts w:hint="eastAsia" w:ascii="仿宋" w:hAnsi="仿宋" w:eastAsia="仿宋"/>
          <w:bCs/>
          <w:sz w:val="24"/>
          <w:szCs w:val="24"/>
        </w:rPr>
        <w:t xml:space="preserve">770</w:t>
      </w:r>
      <w:r>
        <w:rPr>
          <w:rFonts w:hint="eastAsia" w:ascii="仿宋" w:hAnsi="仿宋" w:eastAsia="仿宋"/>
          <w:bCs/>
          <w:sz w:val="24"/>
          <w:szCs w:val="24"/>
        </w:rPr>
        <w:t xml:space="preserve">万元。</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6.最高</w:t>
      </w:r>
      <w:r>
        <w:rPr>
          <w:rFonts w:hint="eastAsia" w:ascii="仿宋" w:hAnsi="仿宋" w:eastAsia="仿宋"/>
          <w:bCs/>
          <w:sz w:val="24"/>
          <w:szCs w:val="24"/>
        </w:rPr>
        <w:t xml:space="preserve">限价：</w:t>
      </w:r>
      <w:r>
        <w:rPr>
          <w:rFonts w:hint="eastAsia" w:ascii="仿宋" w:hAnsi="仿宋" w:eastAsia="仿宋"/>
          <w:bCs/>
          <w:sz w:val="24"/>
          <w:szCs w:val="24"/>
        </w:rPr>
        <w:t xml:space="preserve">385万元/年</w:t>
      </w:r>
      <w:r>
        <w:rPr>
          <w:rFonts w:hint="eastAsia" w:ascii="仿宋" w:hAnsi="仿宋" w:eastAsia="仿宋"/>
          <w:bCs/>
          <w:sz w:val="24"/>
          <w:szCs w:val="24"/>
        </w:rPr>
        <w:t xml:space="preserve">。</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7.计价原则和最高限制单价：</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协审费用参考《江苏省物价局 江苏省住房和城乡建设厅 关于规范工程造价咨询服务收费标准及有关事项的通知》（苏价服【2014】383号）指导性收费标准，具体收费如下：</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（1）初审费率：对施工单位结算直接审核，即未经初审的项目</w:t>
      </w:r>
      <w:r>
        <w:rPr>
          <w:rFonts w:hint="eastAsia" w:ascii="仿宋" w:hAnsi="仿宋" w:eastAsia="仿宋"/>
          <w:bCs/>
          <w:sz w:val="24"/>
          <w:szCs w:val="24"/>
        </w:rPr>
        <w:t xml:space="preserve">，</w:t>
      </w:r>
      <w:r>
        <w:rPr>
          <w:rFonts w:hint="eastAsia" w:ascii="仿宋" w:hAnsi="仿宋" w:eastAsia="仿宋"/>
          <w:bCs/>
          <w:sz w:val="24"/>
          <w:szCs w:val="24"/>
        </w:rPr>
        <w:t xml:space="preserve">费率</w:t>
      </w:r>
      <w:bookmarkStart w:id="18" w:name="OLE_LINK12"/>
      <w:r>
        <w:rPr>
          <w:rFonts w:hint="eastAsia" w:ascii="仿宋" w:hAnsi="仿宋" w:eastAsia="仿宋"/>
          <w:bCs/>
          <w:sz w:val="24"/>
          <w:szCs w:val="24"/>
        </w:rPr>
        <w:t xml:space="preserve">为净核减额的</w:t>
      </w:r>
      <w:bookmarkEnd w:id="18"/>
      <w:r>
        <w:rPr>
          <w:rFonts w:hint="eastAsia" w:ascii="仿宋" w:hAnsi="仿宋" w:eastAsia="仿宋"/>
          <w:bCs/>
          <w:sz w:val="24"/>
          <w:szCs w:val="24"/>
        </w:rPr>
        <w:t xml:space="preserve">3.5%。</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（2）复审费率：对经业主内审、监理初审或第三方初审后的项目进行复审的项目，费率</w:t>
      </w:r>
      <w:r>
        <w:rPr>
          <w:rFonts w:hint="eastAsia" w:ascii="仿宋" w:hAnsi="仿宋" w:eastAsia="仿宋"/>
          <w:bCs/>
          <w:sz w:val="24"/>
          <w:szCs w:val="24"/>
        </w:rPr>
        <w:t xml:space="preserve">为净核减额的</w:t>
      </w:r>
      <w:r>
        <w:rPr>
          <w:rFonts w:hint="eastAsia" w:ascii="仿宋" w:hAnsi="仿宋" w:eastAsia="仿宋"/>
          <w:bCs/>
          <w:sz w:val="24"/>
          <w:szCs w:val="24"/>
        </w:rPr>
        <w:t xml:space="preserve">4.8%。</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（3）再审费率：二次及二次以上复审的项目</w:t>
      </w:r>
      <w:r>
        <w:rPr>
          <w:rFonts w:hint="eastAsia" w:ascii="仿宋" w:hAnsi="仿宋" w:eastAsia="仿宋"/>
          <w:bCs/>
          <w:sz w:val="24"/>
          <w:szCs w:val="24"/>
        </w:rPr>
        <w:t xml:space="preserve">，</w:t>
      </w:r>
      <w:r>
        <w:rPr>
          <w:rFonts w:hint="eastAsia" w:ascii="仿宋" w:hAnsi="仿宋" w:eastAsia="仿宋"/>
          <w:bCs/>
          <w:sz w:val="24"/>
          <w:szCs w:val="24"/>
        </w:rPr>
        <w:t xml:space="preserve">统一费率为净核减额的5.5%。</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（4）保底费：500万元以下的工程（以一个单位工程施工合同送审金额计）以上述办法计算审核费用不足1000元的，按1000元计算；500万元以上的工程以上述办法计算审核费用不足2000元的，按2000元计算。</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具体详见征集文件</w:t>
      </w:r>
      <w:r>
        <w:rPr>
          <w:rFonts w:hint="eastAsia" w:ascii="仿宋" w:hAnsi="仿宋" w:eastAsia="仿宋"/>
          <w:bCs/>
          <w:sz w:val="24"/>
          <w:szCs w:val="24"/>
        </w:rPr>
        <w:t xml:space="preserve">。</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8</w:t>
      </w:r>
      <w:r>
        <w:rPr>
          <w:rFonts w:hint="eastAsia" w:ascii="仿宋" w:hAnsi="仿宋" w:eastAsia="仿宋"/>
          <w:bCs/>
          <w:sz w:val="24"/>
          <w:szCs w:val="24"/>
        </w:rPr>
        <w:t xml:space="preserve">.适用本次框架协议的采购人或服务对象范围：南通市审计局。</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9</w:t>
      </w:r>
      <w:r>
        <w:rPr>
          <w:rFonts w:hint="eastAsia" w:ascii="仿宋" w:hAnsi="仿宋" w:eastAsia="仿宋"/>
          <w:bCs/>
          <w:sz w:val="24"/>
          <w:szCs w:val="24"/>
        </w:rPr>
        <w:t xml:space="preserve">.采购需求：详见征集文件第四章。</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10</w:t>
      </w:r>
      <w:r>
        <w:rPr>
          <w:rFonts w:hint="eastAsia" w:ascii="仿宋" w:hAnsi="仿宋" w:eastAsia="仿宋"/>
          <w:bCs/>
          <w:sz w:val="24"/>
          <w:szCs w:val="24"/>
        </w:rPr>
        <w:t xml:space="preserve">.框架协议的期限：两年（自框架协议签订之日起两年）。</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11</w:t>
      </w:r>
      <w:r>
        <w:rPr>
          <w:rFonts w:hint="eastAsia" w:ascii="仿宋" w:hAnsi="仿宋" w:eastAsia="仿宋"/>
          <w:bCs/>
          <w:sz w:val="24"/>
          <w:szCs w:val="24"/>
        </w:rPr>
        <w:t xml:space="preserve">.本次征集活动不收取保证金。</w:t>
      </w:r>
      <w:r/>
    </w:p>
    <w:p>
      <w:pPr>
        <w:pStyle w:val="711"/>
        <w:spacing w:before="0" w:after="0" w:line="360" w:lineRule="auto"/>
        <w:rPr>
          <w:rFonts w:hint="eastAsia" w:ascii="仿宋" w:hAnsi="仿宋" w:eastAsia="仿宋"/>
          <w:sz w:val="24"/>
          <w:szCs w:val="24"/>
        </w:rPr>
      </w:pPr>
      <w:r>
        <w:rPr>
          <w:rFonts w:hint="eastAsia" w:ascii="仿宋" w:hAnsi="仿宋" w:eastAsia="仿宋"/>
          <w:sz w:val="24"/>
          <w:szCs w:val="24"/>
        </w:rPr>
        <w:t xml:space="preserve">二、供应商的资格要求</w:t>
      </w:r>
      <w:bookmarkEnd w:id="13"/>
      <w:r/>
      <w:bookmarkEnd w:id="14"/>
      <w:r/>
      <w:bookmarkEnd w:id="15"/>
      <w:r/>
      <w:bookmarkEnd w:id="16"/>
      <w:r/>
      <w:bookmarkEnd w:id="17"/>
      <w:r/>
      <w:r/>
    </w:p>
    <w:p>
      <w:pPr>
        <w:ind w:firstLine="480"/>
        <w:spacing w:line="360" w:lineRule="auto"/>
        <w:rPr>
          <w:rFonts w:hint="eastAsia" w:ascii="仿宋" w:hAnsi="仿宋" w:eastAsia="仿宋"/>
          <w:sz w:val="24"/>
          <w:szCs w:val="24"/>
        </w:rPr>
      </w:pPr>
      <w:r/>
      <w:bookmarkStart w:id="19" w:name="_Toc35393792"/>
      <w:r/>
      <w:bookmarkStart w:id="20" w:name="_Toc28359004"/>
      <w:r/>
      <w:bookmarkStart w:id="21" w:name="_Toc35393623"/>
      <w:r/>
      <w:bookmarkStart w:id="22" w:name="_Toc38985265"/>
      <w:r/>
      <w:bookmarkStart w:id="23" w:name="_Toc28359081"/>
      <w:r>
        <w:rPr>
          <w:rFonts w:hint="eastAsia" w:ascii="仿宋" w:hAnsi="仿宋" w:eastAsia="仿宋"/>
          <w:sz w:val="24"/>
          <w:szCs w:val="24"/>
        </w:rPr>
        <w:t xml:space="preserve">（一）通用资格要求</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1.满足《中华人民共和国政府采购法》第二十二条和《中华人民共和国政府采购法实施条例》第十八条的规定。</w:t>
      </w:r>
      <w:r/>
    </w:p>
    <w:p>
      <w:pPr>
        <w:ind w:firstLine="600"/>
        <w:spacing w:line="360" w:lineRule="auto"/>
        <w:rPr>
          <w:rFonts w:hint="eastAsia" w:ascii="仿宋" w:hAnsi="仿宋" w:eastAsia="仿宋"/>
          <w:sz w:val="24"/>
          <w:szCs w:val="24"/>
        </w:rPr>
      </w:pPr>
      <w:r>
        <w:rPr>
          <w:rFonts w:hint="eastAsia" w:ascii="仿宋" w:hAnsi="仿宋" w:eastAsia="仿宋"/>
          <w:sz w:val="24"/>
          <w:szCs w:val="24"/>
        </w:rPr>
        <w:t xml:space="preserve">2.落实政府采购政策需满足的资格要求：本项目属于专门面向中小微企业采购项目。供应商提供明确以上事项的《中小微企业声明函》，格式</w:t>
      </w:r>
      <w:r>
        <w:rPr>
          <w:rFonts w:hint="eastAsia" w:ascii="仿宋" w:hAnsi="仿宋" w:eastAsia="仿宋"/>
          <w:sz w:val="24"/>
          <w:szCs w:val="24"/>
        </w:rPr>
        <w:t xml:space="preserve">详见征集文件</w:t>
      </w:r>
      <w:r>
        <w:rPr>
          <w:rFonts w:hint="eastAsia" w:ascii="仿宋" w:hAnsi="仿宋" w:eastAsia="仿宋"/>
          <w:sz w:val="24"/>
          <w:szCs w:val="24"/>
        </w:rPr>
        <w:t xml:space="preserve">。（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600"/>
        <w:spacing w:line="360" w:lineRule="auto"/>
        <w:rPr>
          <w:rFonts w:hint="eastAsia" w:ascii="仿宋" w:hAnsi="仿宋" w:eastAsia="仿宋"/>
          <w:sz w:val="24"/>
          <w:szCs w:val="24"/>
        </w:rPr>
      </w:pPr>
      <w:r>
        <w:rPr>
          <w:rFonts w:hint="eastAsia" w:ascii="仿宋" w:hAnsi="仿宋" w:eastAsia="仿宋"/>
          <w:sz w:val="24"/>
          <w:szCs w:val="24"/>
        </w:rPr>
        <w:t xml:space="preserve">3.本项目不接受联合体投标。</w:t>
      </w:r>
      <w:r/>
    </w:p>
    <w:p>
      <w:pPr>
        <w:pStyle w:val="729"/>
        <w:ind w:firstLine="480"/>
        <w:spacing w:after="0" w:line="360" w:lineRule="auto"/>
        <w:rPr>
          <w:rFonts w:hint="eastAsia" w:ascii="仿宋" w:hAnsi="仿宋" w:eastAsia="仿宋"/>
          <w:sz w:val="24"/>
          <w:szCs w:val="24"/>
        </w:rPr>
      </w:pPr>
      <w:r>
        <w:rPr>
          <w:rFonts w:hint="eastAsia" w:ascii="仿宋" w:hAnsi="仿宋" w:eastAsia="仿宋"/>
          <w:sz w:val="24"/>
          <w:szCs w:val="24"/>
        </w:rPr>
        <w:t xml:space="preserve">（二）本项目的特定资格要求</w:t>
      </w:r>
      <w:r>
        <w:rPr>
          <w:rFonts w:hint="eastAsia" w:ascii="仿宋" w:hAnsi="仿宋" w:eastAsia="仿宋"/>
          <w:sz w:val="24"/>
          <w:szCs w:val="24"/>
        </w:rPr>
        <w:t xml:space="preserve">：无</w:t>
      </w:r>
      <w:r/>
    </w:p>
    <w:p>
      <w:pPr>
        <w:pStyle w:val="729"/>
        <w:ind w:firstLine="480"/>
        <w:spacing w:after="0" w:line="360" w:lineRule="auto"/>
        <w:rPr>
          <w:rFonts w:hint="eastAsia" w:ascii="仿宋" w:hAnsi="仿宋" w:eastAsia="仿宋"/>
          <w:sz w:val="24"/>
          <w:szCs w:val="24"/>
        </w:rPr>
      </w:pPr>
      <w:r>
        <w:rPr>
          <w:rFonts w:hint="eastAsia" w:ascii="仿宋" w:hAnsi="仿宋" w:eastAsia="仿宋"/>
          <w:sz w:val="24"/>
          <w:szCs w:val="24"/>
        </w:rPr>
        <w:t xml:space="preserve">（三）拒绝下述供应商参加本次征集活动</w:t>
      </w:r>
      <w:r/>
    </w:p>
    <w:p>
      <w:pPr>
        <w:pStyle w:val="729"/>
        <w:ind w:firstLine="480"/>
        <w:spacing w:after="0" w:line="360" w:lineRule="auto"/>
        <w:rPr>
          <w:rFonts w:hint="eastAsia" w:ascii="仿宋" w:hAnsi="仿宋" w:eastAsia="仿宋"/>
          <w:sz w:val="24"/>
          <w:szCs w:val="24"/>
        </w:rPr>
      </w:pPr>
      <w:r>
        <w:rPr>
          <w:rFonts w:hint="eastAsia" w:ascii="仿宋" w:hAnsi="仿宋" w:eastAsia="仿宋"/>
          <w:sz w:val="24"/>
          <w:szCs w:val="24"/>
        </w:rPr>
        <w:t xml:space="preserve">1.供应商单位负责人为同一人或者存在直接控股、管理关系的不同供应商，不得参加同一合同项下的政府采购活动；</w:t>
      </w:r>
      <w:r/>
    </w:p>
    <w:p>
      <w:pPr>
        <w:pStyle w:val="729"/>
        <w:ind w:firstLine="480"/>
        <w:spacing w:after="0" w:line="360" w:lineRule="auto"/>
        <w:rPr>
          <w:rFonts w:hint="eastAsia" w:ascii="仿宋" w:hAnsi="仿宋" w:eastAsia="仿宋"/>
          <w:sz w:val="24"/>
          <w:szCs w:val="24"/>
        </w:rPr>
      </w:pPr>
      <w:r>
        <w:rPr>
          <w:rFonts w:hint="eastAsia" w:ascii="仿宋" w:hAnsi="仿宋" w:eastAsia="仿宋"/>
          <w:sz w:val="24"/>
          <w:szCs w:val="24"/>
        </w:rPr>
        <w:t xml:space="preserve">2.为采购项目提供整体设计、规范编制或者项目管理、监理、检测等服务的供应商，不得再参加该采购项目的其他采购活动。</w:t>
      </w:r>
      <w:r/>
    </w:p>
    <w:p>
      <w:pPr>
        <w:pStyle w:val="729"/>
        <w:ind w:firstLine="480"/>
        <w:spacing w:after="0" w:line="360" w:lineRule="auto"/>
        <w:rPr>
          <w:rFonts w:hint="eastAsia" w:ascii="仿宋" w:hAnsi="仿宋" w:eastAsia="仿宋"/>
          <w:sz w:val="24"/>
          <w:szCs w:val="24"/>
        </w:rPr>
      </w:pPr>
      <w:r>
        <w:rPr>
          <w:rFonts w:hint="eastAsia" w:ascii="仿宋" w:hAnsi="仿宋" w:eastAsia="仿宋"/>
          <w:sz w:val="24"/>
          <w:szCs w:val="24"/>
        </w:rPr>
        <w:t xml:space="preserve">3.供应商被“信用中国”网站（www.creditchina.gov.cn）、“中国政府采购网”（www.ccgp.gov.cn）列入失信被执行人、重大税收违法案件当事人名单、政府采购严重违法失信行为记录名单。</w:t>
      </w:r>
      <w:r/>
    </w:p>
    <w:p>
      <w:pPr>
        <w:pStyle w:val="711"/>
        <w:spacing w:before="0" w:after="0" w:line="360" w:lineRule="auto"/>
        <w:rPr>
          <w:rFonts w:hint="eastAsia" w:ascii="仿宋" w:hAnsi="仿宋" w:eastAsia="仿宋"/>
          <w:sz w:val="24"/>
          <w:szCs w:val="24"/>
        </w:rPr>
      </w:pPr>
      <w:r>
        <w:rPr>
          <w:rFonts w:hint="eastAsia" w:ascii="仿宋" w:hAnsi="仿宋" w:eastAsia="仿宋"/>
          <w:sz w:val="24"/>
          <w:szCs w:val="24"/>
        </w:rPr>
        <w:t xml:space="preserve">三、</w:t>
      </w:r>
      <w:bookmarkEnd w:id="19"/>
      <w:r/>
      <w:bookmarkEnd w:id="20"/>
      <w:r/>
      <w:bookmarkEnd w:id="21"/>
      <w:r/>
      <w:bookmarkEnd w:id="22"/>
      <w:r/>
      <w:bookmarkEnd w:id="23"/>
      <w:r>
        <w:rPr>
          <w:rFonts w:hint="eastAsia" w:ascii="仿宋" w:hAnsi="仿宋" w:eastAsia="仿宋"/>
          <w:sz w:val="24"/>
          <w:szCs w:val="24"/>
        </w:rPr>
        <w:t xml:space="preserve">获取征集文件</w:t>
      </w:r>
      <w:r/>
    </w:p>
    <w:p>
      <w:pPr>
        <w:ind w:firstLine="480"/>
        <w:spacing w:line="360" w:lineRule="auto"/>
        <w:rPr>
          <w:rFonts w:hint="eastAsia" w:ascii="仿宋" w:hAnsi="仿宋" w:eastAsia="仿宋"/>
          <w:sz w:val="24"/>
          <w:szCs w:val="24"/>
        </w:rPr>
      </w:pPr>
      <w:r/>
      <w:bookmarkStart w:id="24" w:name="_Toc38985266"/>
      <w:r/>
      <w:bookmarkStart w:id="25" w:name="_Toc28359082"/>
      <w:r/>
      <w:bookmarkStart w:id="26" w:name="_Toc35393793"/>
      <w:r/>
      <w:bookmarkStart w:id="27" w:name="_Toc35393624"/>
      <w:r/>
      <w:bookmarkStart w:id="28" w:name="_Toc28359005"/>
      <w:r>
        <w:rPr>
          <w:rFonts w:hint="eastAsia" w:ascii="仿宋" w:hAnsi="仿宋" w:eastAsia="仿宋"/>
          <w:sz w:val="24"/>
          <w:szCs w:val="24"/>
        </w:rPr>
        <w:t xml:space="preserve">1.时间：</w:t>
      </w:r>
      <w:r>
        <w:rPr>
          <w:rFonts w:hint="eastAsia" w:ascii="仿宋" w:hAnsi="仿宋" w:eastAsia="仿宋"/>
          <w:sz w:val="24"/>
          <w:szCs w:val="24"/>
        </w:rPr>
        <w:t xml:space="preserve">自征集公告发布之日起</w:t>
      </w:r>
      <w:r>
        <w:rPr>
          <w:rFonts w:hint="eastAsia" w:ascii="仿宋" w:hAnsi="仿宋" w:eastAsia="仿宋"/>
          <w:sz w:val="24"/>
          <w:szCs w:val="24"/>
        </w:rPr>
        <w:t xml:space="preserve">5个工作日</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2.方式：在“江苏政府采购网”自行免费下载征集文件。</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2.1潜在供应商访问电子招标响应交易平台的网络地址和方法：</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“苏采云”系统用户注册--获取“CA数字证书”--CA绑定与登录--网上报名--下载采购文件（后缀名为“.</w:t>
      </w:r>
      <w:r>
        <w:rPr>
          <w:rFonts w:hint="eastAsia" w:ascii="仿宋" w:hAnsi="仿宋" w:eastAsia="仿宋"/>
          <w:sz w:val="24"/>
          <w:szCs w:val="24"/>
        </w:rPr>
        <w:t xml:space="preserve">kedt</w:t>
      </w:r>
      <w:r>
        <w:rPr>
          <w:rFonts w:hint="eastAsia" w:ascii="仿宋" w:hAnsi="仿宋" w:eastAsia="仿宋"/>
          <w:sz w:val="24"/>
          <w:szCs w:val="24"/>
        </w:rPr>
        <w:t xml:space="preserve">”）--将后缀名为“.</w:t>
      </w:r>
      <w:r>
        <w:rPr>
          <w:rFonts w:hint="eastAsia" w:ascii="仿宋" w:hAnsi="仿宋" w:eastAsia="仿宋"/>
          <w:sz w:val="24"/>
          <w:szCs w:val="24"/>
        </w:rPr>
        <w:t xml:space="preserve">kedt</w:t>
      </w:r>
      <w:r>
        <w:rPr>
          <w:rFonts w:hint="eastAsia" w:ascii="仿宋" w:hAnsi="仿宋" w:eastAsia="仿宋"/>
          <w:sz w:val="24"/>
          <w:szCs w:val="24"/>
        </w:rPr>
        <w:t xml:space="preserve">”的采购文件导入政府采购客户端工具--制作响应文件--导出加密的响应文件（后缀名为zip）--通过“苏采云”系统上传响应文件。具体见江苏政府采购网—资料下载中《江苏省政府采购管理</w:t>
      </w:r>
      <w:r>
        <w:rPr>
          <w:rFonts w:hint="eastAsia" w:ascii="仿宋" w:hAnsi="仿宋" w:eastAsia="仿宋"/>
          <w:sz w:val="24"/>
          <w:szCs w:val="24"/>
        </w:rPr>
        <w:t xml:space="preserve">交易系统（苏采云）供应商操作手册》。</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2.2潜在供应商访问“苏采云”系统的网络地址和方法：“苏采云”系统的网址：http://jszfcg.jsczt.cn/。</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2.3“CA数字证书”的获取：</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2.4采购文件（后缀名为“.</w:t>
      </w:r>
      <w:r>
        <w:rPr>
          <w:rFonts w:hint="eastAsia" w:ascii="仿宋" w:hAnsi="仿宋" w:eastAsia="仿宋"/>
          <w:sz w:val="24"/>
          <w:szCs w:val="24"/>
        </w:rPr>
        <w:t xml:space="preserve">kedt</w:t>
      </w:r>
      <w:r>
        <w:rPr>
          <w:rFonts w:hint="eastAsia" w:ascii="仿宋" w:hAnsi="仿宋" w:eastAsia="仿宋"/>
          <w:sz w:val="24"/>
          <w:szCs w:val="24"/>
        </w:rPr>
        <w:t xml:space="preserve">”）、供应商操作手册及政府采购客户端工具可通过“苏采云”系统--已报名项目--报名详情页面内相应链接进行下载。</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2.5代理机构将数据电文形式的采购文件加载至“苏采云”系统，供潜在供应商下载或者查阅。</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2.6请潜在投标单位提前安装相应的控件（详见《江苏省政府采购管理交易系统（苏采云）供应商操作手册》）并使用谷歌浏览器登录“苏采云”系统参与不见面开评标。</w:t>
      </w:r>
      <w:r/>
    </w:p>
    <w:p>
      <w:pPr>
        <w:ind w:firstLine="482"/>
        <w:spacing w:line="360" w:lineRule="auto"/>
        <w:rPr>
          <w:rFonts w:hint="eastAsia" w:ascii="仿宋" w:hAnsi="仿宋" w:eastAsia="仿宋"/>
          <w:b/>
          <w:bCs/>
          <w:sz w:val="24"/>
          <w:szCs w:val="24"/>
        </w:rPr>
      </w:pPr>
      <w:r>
        <w:rPr>
          <w:rFonts w:hint="eastAsia" w:ascii="仿宋" w:hAnsi="仿宋" w:eastAsia="仿宋"/>
          <w:b/>
          <w:bCs/>
          <w:sz w:val="24"/>
          <w:szCs w:val="24"/>
        </w:rPr>
        <w:t xml:space="preserve">注：如潜在供应商未按上述要求操作，将自行承担所产生的风险。</w:t>
      </w:r>
      <w:r/>
    </w:p>
    <w:p>
      <w:pPr>
        <w:pStyle w:val="711"/>
        <w:spacing w:before="0" w:after="0" w:line="360" w:lineRule="auto"/>
        <w:rPr>
          <w:rFonts w:hint="eastAsia" w:ascii="仿宋" w:hAnsi="仿宋" w:eastAsia="仿宋"/>
          <w:sz w:val="24"/>
          <w:szCs w:val="24"/>
        </w:rPr>
      </w:pPr>
      <w:r>
        <w:rPr>
          <w:rFonts w:hint="eastAsia" w:ascii="仿宋" w:hAnsi="仿宋" w:eastAsia="仿宋"/>
          <w:sz w:val="24"/>
          <w:szCs w:val="24"/>
        </w:rPr>
        <w:t xml:space="preserve">四、</w:t>
      </w:r>
      <w:bookmarkEnd w:id="24"/>
      <w:r/>
      <w:bookmarkEnd w:id="25"/>
      <w:r/>
      <w:bookmarkEnd w:id="26"/>
      <w:r/>
      <w:bookmarkEnd w:id="27"/>
      <w:r/>
      <w:bookmarkEnd w:id="28"/>
      <w:r>
        <w:rPr>
          <w:rFonts w:hint="eastAsia" w:ascii="仿宋" w:hAnsi="仿宋" w:eastAsia="仿宋"/>
          <w:sz w:val="24"/>
          <w:szCs w:val="24"/>
        </w:rPr>
        <w:t xml:space="preserve">响应文件的提交方式、截止时间和地点，开启方式、时间和地点</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1.响应文件的提交截止时间及开启时间</w:t>
      </w:r>
      <w:r>
        <w:rPr>
          <w:rFonts w:hint="eastAsia" w:ascii="仿宋" w:hAnsi="仿宋" w:eastAsia="仿宋"/>
          <w:sz w:val="24"/>
          <w:szCs w:val="24"/>
        </w:rPr>
        <w:t xml:space="preserve">202</w:t>
      </w:r>
      <w:r>
        <w:rPr>
          <w:rFonts w:hint="eastAsia" w:ascii="仿宋" w:hAnsi="仿宋" w:eastAsia="仿宋"/>
          <w:sz w:val="24"/>
          <w:szCs w:val="24"/>
        </w:rPr>
        <w:t xml:space="preserve">6</w:t>
      </w:r>
      <w:r>
        <w:rPr>
          <w:rFonts w:hint="eastAsia" w:ascii="仿宋" w:hAnsi="仿宋" w:eastAsia="仿宋"/>
          <w:sz w:val="24"/>
          <w:szCs w:val="24"/>
        </w:rPr>
        <w:t xml:space="preserve">年</w:t>
      </w:r>
      <w:r>
        <w:rPr>
          <w:rFonts w:hint="eastAsia" w:ascii="仿宋" w:hAnsi="仿宋" w:eastAsia="仿宋"/>
          <w:sz w:val="24"/>
          <w:szCs w:val="24"/>
        </w:rPr>
        <w:t xml:space="preserve">11</w:t>
      </w:r>
      <w:r>
        <w:rPr>
          <w:rFonts w:hint="eastAsia" w:ascii="仿宋" w:hAnsi="仿宋" w:eastAsia="仿宋"/>
          <w:sz w:val="24"/>
          <w:szCs w:val="24"/>
        </w:rPr>
        <w:t xml:space="preserve">月</w:t>
      </w:r>
      <w:r>
        <w:rPr>
          <w:rFonts w:hint="eastAsia" w:ascii="仿宋" w:hAnsi="仿宋" w:eastAsia="仿宋"/>
          <w:sz w:val="24"/>
          <w:szCs w:val="24"/>
        </w:rPr>
        <w:t xml:space="preserve">18</w:t>
      </w:r>
      <w:r>
        <w:rPr>
          <w:rFonts w:hint="eastAsia" w:ascii="仿宋" w:hAnsi="仿宋" w:eastAsia="仿宋"/>
          <w:sz w:val="24"/>
          <w:szCs w:val="24"/>
        </w:rPr>
        <w:t xml:space="preserve">日</w:t>
      </w:r>
      <w:r>
        <w:rPr>
          <w:rFonts w:hint="eastAsia" w:ascii="仿宋" w:hAnsi="仿宋" w:eastAsia="仿宋"/>
          <w:sz w:val="24"/>
          <w:szCs w:val="24"/>
        </w:rPr>
        <w:t xml:space="preserve">9</w:t>
      </w:r>
      <w:r>
        <w:rPr>
          <w:rFonts w:hint="eastAsia" w:ascii="仿宋" w:hAnsi="仿宋" w:eastAsia="仿宋"/>
          <w:sz w:val="24"/>
          <w:szCs w:val="24"/>
        </w:rPr>
        <w:t xml:space="preserve">点</w:t>
      </w:r>
      <w:r>
        <w:rPr>
          <w:rFonts w:hint="eastAsia" w:ascii="仿宋" w:hAnsi="仿宋" w:eastAsia="仿宋"/>
          <w:sz w:val="24"/>
          <w:szCs w:val="24"/>
        </w:rPr>
        <w:t xml:space="preserve">30</w:t>
      </w:r>
      <w:r>
        <w:rPr>
          <w:rFonts w:hint="eastAsia" w:ascii="仿宋" w:hAnsi="仿宋" w:eastAsia="仿宋"/>
          <w:sz w:val="24"/>
          <w:szCs w:val="24"/>
        </w:rPr>
        <w:t xml:space="preserve">分</w:t>
      </w:r>
      <w:r>
        <w:rPr>
          <w:rFonts w:hint="eastAsia" w:ascii="仿宋" w:hAnsi="仿宋" w:eastAsia="仿宋"/>
          <w:sz w:val="24"/>
          <w:szCs w:val="24"/>
        </w:rPr>
        <w:t xml:space="preserve">（北京时间）</w:t>
      </w:r>
      <w:r>
        <w:rPr>
          <w:rFonts w:hint="eastAsia" w:ascii="仿宋" w:hAnsi="仿宋" w:eastAsia="仿宋" w:cs="宋体"/>
          <w:sz w:val="24"/>
          <w:szCs w:val="24"/>
        </w:rPr>
        <w:t xml:space="preserve">。逾时，交易系统将拒绝接受上传响应文件电子文档。</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注：各供应商请关注开标大厅交流区，在开标结束后，请勿离开开标大厅。</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2.线上开标地点：“苏采云”系统（网址：http://jszfcg.jsczt.cn/）“开标大厅”。</w:t>
      </w:r>
      <w:r/>
    </w:p>
    <w:p>
      <w:pPr>
        <w:ind w:firstLine="480"/>
        <w:spacing w:line="360" w:lineRule="auto"/>
        <w:rPr>
          <w:rFonts w:hint="eastAsia" w:ascii="仿宋" w:hAnsi="仿宋" w:eastAsia="仿宋" w:cs="宋体"/>
          <w:i/>
          <w:sz w:val="24"/>
          <w:szCs w:val="24"/>
        </w:rPr>
      </w:pPr>
      <w:r>
        <w:rPr>
          <w:rFonts w:hint="eastAsia" w:ascii="仿宋" w:hAnsi="仿宋" w:eastAsia="仿宋" w:cs="宋体"/>
          <w:sz w:val="24"/>
          <w:szCs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仿宋" w:hAnsi="仿宋" w:eastAsia="仿宋" w:cs="宋体"/>
          <w:b/>
          <w:sz w:val="24"/>
          <w:szCs w:val="24"/>
        </w:rPr>
        <w:t xml:space="preserve">投标供应商解密限定在开标后30分钟之内完成</w:t>
      </w:r>
      <w:r>
        <w:rPr>
          <w:rFonts w:hint="eastAsia" w:ascii="仿宋" w:hAnsi="仿宋" w:eastAsia="仿宋" w:cs="宋体"/>
          <w:sz w:val="24"/>
          <w:szCs w:val="24"/>
        </w:rPr>
        <w:t xml:space="preserve">。</w:t>
      </w:r>
      <w:r>
        <w:rPr>
          <w:rFonts w:hint="eastAsia" w:ascii="仿宋" w:hAnsi="仿宋" w:eastAsia="仿宋" w:cs="宋体"/>
          <w:sz w:val="24"/>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仿宋" w:hAnsi="仿宋" w:eastAsia="仿宋" w:cs="宋体"/>
          <w:sz w:val="24"/>
          <w:szCs w:val="24"/>
        </w:rPr>
        <w:t xml:space="preserve">；因采购人原因或网上招投标平台发生故障，导致无法按时完成响应文件解密或开、评标工作无法进行的，可根据实际情况相应延迟</w:t>
      </w:r>
      <w:r>
        <w:rPr>
          <w:rFonts w:hint="eastAsia" w:ascii="仿宋" w:hAnsi="仿宋" w:eastAsia="仿宋" w:cs="宋体"/>
          <w:sz w:val="24"/>
          <w:szCs w:val="24"/>
        </w:rPr>
        <w:t xml:space="preserve">解密时间或调整开、评标时间。</w:t>
      </w:r>
      <w:r/>
    </w:p>
    <w:p>
      <w:pPr>
        <w:pStyle w:val="711"/>
        <w:spacing w:before="0" w:after="0" w:line="360" w:lineRule="auto"/>
        <w:rPr>
          <w:rFonts w:hint="eastAsia" w:ascii="仿宋" w:hAnsi="仿宋" w:eastAsia="仿宋"/>
          <w:sz w:val="24"/>
          <w:szCs w:val="24"/>
        </w:rPr>
      </w:pPr>
      <w:r/>
      <w:bookmarkStart w:id="29" w:name="_Toc35393794"/>
      <w:r/>
      <w:bookmarkStart w:id="30" w:name="_Toc35393625"/>
      <w:r/>
      <w:bookmarkStart w:id="31" w:name="_Toc28359007"/>
      <w:r/>
      <w:bookmarkStart w:id="32" w:name="_Toc28359084"/>
      <w:r/>
      <w:bookmarkStart w:id="33" w:name="_Toc38985267"/>
      <w:r>
        <w:rPr>
          <w:rFonts w:hint="eastAsia" w:ascii="仿宋" w:hAnsi="仿宋" w:eastAsia="仿宋"/>
          <w:sz w:val="24"/>
          <w:szCs w:val="24"/>
        </w:rPr>
        <w:t xml:space="preserve">五、公告期限</w:t>
      </w:r>
      <w:bookmarkEnd w:id="29"/>
      <w:r/>
      <w:bookmarkEnd w:id="30"/>
      <w:r/>
      <w:bookmarkEnd w:id="31"/>
      <w:r/>
      <w:bookmarkEnd w:id="32"/>
      <w:r/>
      <w:bookmarkEnd w:id="33"/>
      <w:r/>
      <w:r/>
    </w:p>
    <w:p>
      <w:pPr>
        <w:ind w:firstLine="480"/>
        <w:spacing w:line="360" w:lineRule="auto"/>
        <w:rPr>
          <w:rFonts w:hint="eastAsia" w:ascii="仿宋" w:hAnsi="仿宋" w:eastAsia="仿宋" w:cs="宋体"/>
          <w:sz w:val="24"/>
          <w:szCs w:val="24"/>
        </w:rPr>
      </w:pPr>
      <w:r/>
      <w:bookmarkStart w:id="34" w:name="_Toc38985268"/>
      <w:r/>
      <w:bookmarkStart w:id="35" w:name="_Toc35393795"/>
      <w:r/>
      <w:bookmarkStart w:id="36" w:name="_Toc35393626"/>
      <w:r>
        <w:rPr>
          <w:rFonts w:hint="eastAsia" w:ascii="仿宋" w:hAnsi="仿宋" w:eastAsia="仿宋" w:cs="宋体"/>
          <w:sz w:val="24"/>
          <w:szCs w:val="24"/>
        </w:rPr>
        <w:t xml:space="preserve">征集公告及征集文件公告期限为自本公告发布之日起5个工作日。</w:t>
      </w:r>
      <w:r/>
    </w:p>
    <w:p>
      <w:pPr>
        <w:pStyle w:val="711"/>
        <w:spacing w:before="0" w:after="0" w:line="360" w:lineRule="auto"/>
        <w:rPr>
          <w:rFonts w:hint="eastAsia" w:ascii="仿宋" w:hAnsi="仿宋" w:eastAsia="仿宋"/>
          <w:sz w:val="24"/>
          <w:szCs w:val="24"/>
        </w:rPr>
      </w:pPr>
      <w:r>
        <w:rPr>
          <w:rFonts w:hint="eastAsia" w:ascii="仿宋" w:hAnsi="仿宋" w:eastAsia="仿宋"/>
          <w:sz w:val="24"/>
          <w:szCs w:val="24"/>
        </w:rPr>
        <w:t xml:space="preserve">六、其他补充事宜</w:t>
      </w:r>
      <w:bookmarkEnd w:id="34"/>
      <w:r/>
      <w:bookmarkEnd w:id="35"/>
      <w:r/>
      <w:bookmarkEnd w:id="36"/>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1.本次征集活动不收取投标保证金。</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2.本项目不组织勘察及答疑，供应商如对采购需求有疑问，请咨询联系人。</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投标人通过苏采云系统参与政府采购项目，需要更换CA数字证书和电子签章。</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4.供应商如确定参加本次框架协议采购活动，可自行下载（下载地址：http://www.ccgp-jiangsu.gov.cn/jiangsu/zlxz/ee/ee3a4bc5a3454aa2b0d9312230633ce9.html)《苏采云系统框架协议供应商操作手册》（以下简称《操作手册》及相关资料，按照《操作手册》规定领取CA和办理电子签章（南通市公共资源交易中心4楼CA办理窗口办理）进行注册并按《操作手册》要求制作、上传电子投标文件。</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5.有关本次招标的事项若存在变动或修改，敬请及时关注“江苏省政府采购网”发布的更正公告。</w:t>
      </w:r>
      <w:r/>
    </w:p>
    <w:p>
      <w:pPr>
        <w:ind w:firstLine="480"/>
        <w:spacing w:line="360" w:lineRule="auto"/>
        <w:rPr>
          <w:rFonts w:hint="eastAsia" w:ascii="仿宋" w:hAnsi="仿宋" w:eastAsia="仿宋"/>
          <w:sz w:val="24"/>
          <w:szCs w:val="24"/>
        </w:rPr>
      </w:pPr>
      <w:r>
        <w:rPr>
          <w:rFonts w:hint="eastAsia" w:ascii="仿宋" w:hAnsi="仿宋" w:eastAsia="仿宋" w:cs="宋体"/>
          <w:sz w:val="24"/>
          <w:szCs w:val="24"/>
        </w:rPr>
        <w:t xml:space="preserve">6</w:t>
      </w:r>
      <w:r>
        <w:rPr>
          <w:rFonts w:hint="eastAsia" w:ascii="仿宋" w:hAnsi="仿宋" w:eastAsia="仿宋" w:cs="宋体"/>
          <w:sz w:val="24"/>
          <w:szCs w:val="24"/>
        </w:rPr>
        <w:t xml:space="preserve">.供应商（含潜在供应商）对项目需求部分（项目需求）的询问、质疑请向采购人提出，由采购人负责答复；对项目招标文件其它部分的询问请向代理机构经办人提出。</w:t>
      </w:r>
      <w:r/>
    </w:p>
    <w:p>
      <w:pPr>
        <w:pStyle w:val="711"/>
        <w:spacing w:before="0" w:after="0" w:line="360" w:lineRule="auto"/>
        <w:rPr>
          <w:rFonts w:hint="eastAsia" w:ascii="仿宋" w:hAnsi="仿宋" w:eastAsia="仿宋"/>
          <w:sz w:val="24"/>
          <w:szCs w:val="24"/>
        </w:rPr>
      </w:pPr>
      <w:r/>
      <w:bookmarkStart w:id="37" w:name="_Toc35393796"/>
      <w:r/>
      <w:bookmarkStart w:id="38" w:name="_Toc38985269"/>
      <w:r/>
      <w:bookmarkStart w:id="39" w:name="_Toc28359008"/>
      <w:r/>
      <w:bookmarkStart w:id="40" w:name="_Toc28359085"/>
      <w:r/>
      <w:bookmarkStart w:id="41" w:name="_Toc35393627"/>
      <w:r>
        <w:rPr>
          <w:rFonts w:hint="eastAsia" w:ascii="仿宋" w:hAnsi="仿宋" w:eastAsia="仿宋"/>
          <w:sz w:val="24"/>
          <w:szCs w:val="24"/>
        </w:rPr>
        <w:t xml:space="preserve">七、</w:t>
      </w:r>
      <w:bookmarkEnd w:id="37"/>
      <w:r/>
      <w:bookmarkEnd w:id="38"/>
      <w:r/>
      <w:bookmarkEnd w:id="39"/>
      <w:r/>
      <w:bookmarkEnd w:id="40"/>
      <w:r/>
      <w:bookmarkEnd w:id="41"/>
      <w:r>
        <w:rPr>
          <w:rFonts w:hint="eastAsia" w:ascii="仿宋" w:hAnsi="仿宋" w:eastAsia="仿宋"/>
          <w:sz w:val="24"/>
          <w:szCs w:val="24"/>
        </w:rPr>
        <w:t xml:space="preserve">征集人及采购代理机构的相关信息</w:t>
      </w:r>
      <w:r/>
    </w:p>
    <w:p>
      <w:pPr>
        <w:ind w:firstLine="480"/>
        <w:jc w:val="left"/>
        <w:spacing w:line="360" w:lineRule="auto"/>
        <w:rPr>
          <w:rFonts w:hint="eastAsia" w:ascii="仿宋" w:hAnsi="仿宋" w:eastAsia="仿宋" w:cs="宋体"/>
          <w:sz w:val="24"/>
          <w:szCs w:val="24"/>
        </w:rPr>
      </w:pPr>
      <w:r/>
      <w:bookmarkStart w:id="42" w:name="_Toc28359010"/>
      <w:r/>
      <w:bookmarkStart w:id="43" w:name="_Toc28359087"/>
      <w:r>
        <w:rPr>
          <w:rFonts w:hint="eastAsia" w:ascii="仿宋" w:hAnsi="仿宋" w:eastAsia="仿宋" w:cs="宋体"/>
          <w:sz w:val="24"/>
          <w:szCs w:val="24"/>
        </w:rPr>
        <w:t xml:space="preserve">1.征集人：南通市审计局</w:t>
      </w:r>
      <w:bookmarkEnd w:id="42"/>
      <w:bookmarkEnd w:id="43"/>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地址：江苏省南通市工农南路150-1号市政务中心北停车楼10楼</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联系人：王先生</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联系方式：0513-59003358</w:t>
      </w:r>
      <w:r/>
    </w:p>
    <w:p>
      <w:pPr>
        <w:ind w:firstLine="480"/>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2.采购代理机构：江苏华凌科技咨询有限公司</w:t>
      </w:r>
      <w:r/>
    </w:p>
    <w:p>
      <w:pPr>
        <w:ind w:firstLine="480"/>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地址：南通市崇川路58号2幢503室</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联系方式：</w:t>
      </w:r>
      <w:r>
        <w:rPr>
          <w:rFonts w:hint="eastAsia" w:ascii="仿宋" w:hAnsi="仿宋" w:eastAsia="仿宋" w:cs="宋体"/>
          <w:sz w:val="24"/>
          <w:szCs w:val="24"/>
        </w:rPr>
        <w:t xml:space="preserve">曹</w:t>
      </w:r>
      <w:r>
        <w:rPr>
          <w:rFonts w:hint="eastAsia" w:ascii="仿宋" w:hAnsi="仿宋" w:eastAsia="仿宋" w:cs="宋体"/>
          <w:sz w:val="24"/>
          <w:szCs w:val="24"/>
        </w:rPr>
        <w:t xml:space="preserve">女士（</w:t>
      </w:r>
      <w:r>
        <w:rPr>
          <w:rFonts w:ascii="仿宋" w:hAnsi="仿宋" w:eastAsia="仿宋" w:cs="宋体"/>
          <w:sz w:val="24"/>
          <w:szCs w:val="24"/>
        </w:rPr>
        <w:t xml:space="preserve">0513-89078482-8002</w:t>
      </w:r>
      <w:r>
        <w:rPr>
          <w:rFonts w:hint="eastAsia" w:ascii="仿宋" w:hAnsi="仿宋" w:eastAsia="仿宋" w:cs="宋体"/>
          <w:sz w:val="24"/>
          <w:szCs w:val="24"/>
        </w:rPr>
        <w:t xml:space="preserve">）</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3.项目联系方式</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项目联系人：</w:t>
      </w:r>
      <w:r>
        <w:rPr>
          <w:rFonts w:hint="eastAsia" w:ascii="仿宋" w:hAnsi="仿宋" w:eastAsia="仿宋" w:cs="宋体"/>
          <w:sz w:val="24"/>
          <w:szCs w:val="24"/>
        </w:rPr>
        <w:t xml:space="preserve">张</w:t>
      </w:r>
      <w:r>
        <w:rPr>
          <w:rFonts w:hint="eastAsia" w:ascii="仿宋" w:hAnsi="仿宋" w:eastAsia="仿宋" w:cs="宋体"/>
          <w:sz w:val="24"/>
          <w:szCs w:val="24"/>
        </w:rPr>
        <w:t xml:space="preserve">女士</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联系电话：0513-89078482</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4.软件技术支持：0519-86722801，那家铭：0513-59001950</w:t>
      </w:r>
      <w:r/>
    </w:p>
    <w:p>
      <w:pPr>
        <w:spacing w:line="360" w:lineRule="auto"/>
        <w:shd w:val="clear" w:color="auto" w:fill="ffffff"/>
        <w:widowControl/>
        <w:rPr>
          <w:rFonts w:hint="eastAsia" w:ascii="方正仿宋_GBK" w:hAnsi="仿宋" w:eastAsia="方正仿宋_GBK" w:cs="仿宋"/>
          <w:b/>
          <w:sz w:val="24"/>
          <w:szCs w:val="24"/>
        </w:rPr>
      </w:pPr>
      <w:r>
        <w:rPr>
          <w:rFonts w:hint="eastAsia" w:ascii="方正仿宋_GBK" w:hAnsi="仿宋" w:eastAsia="方正仿宋_GBK" w:cs="仿宋"/>
          <w:b/>
          <w:sz w:val="24"/>
          <w:szCs w:val="24"/>
        </w:rPr>
        <w:t xml:space="preserve">附件:1.</w:t>
      </w:r>
      <w:r>
        <w:rPr>
          <w:rFonts w:hint="eastAsia" w:ascii="方正仿宋_GBK" w:hAnsi="仿宋" w:eastAsia="方正仿宋_GBK" w:cs="仿宋"/>
          <w:b/>
          <w:sz w:val="24"/>
          <w:szCs w:val="24"/>
        </w:rPr>
        <w:t xml:space="preserve">征集</w:t>
      </w:r>
      <w:r>
        <w:rPr>
          <w:rFonts w:hint="eastAsia" w:ascii="方正仿宋_GBK" w:hAnsi="仿宋" w:eastAsia="方正仿宋_GBK" w:cs="仿宋"/>
          <w:b/>
          <w:sz w:val="24"/>
          <w:szCs w:val="24"/>
        </w:rPr>
        <w:t xml:space="preserve">文件</w:t>
      </w:r>
      <w:r/>
    </w:p>
    <w:p>
      <w:pPr>
        <w:ind w:firstLine="567"/>
        <w:spacing w:line="360" w:lineRule="auto"/>
        <w:shd w:val="clear" w:color="auto" w:fill="ffffff"/>
        <w:widowControl/>
        <w:rPr>
          <w:rFonts w:hint="eastAsia" w:ascii="方正仿宋_GBK" w:hAnsi="仿宋" w:eastAsia="方正仿宋_GBK" w:cs="仿宋"/>
          <w:b/>
          <w:sz w:val="24"/>
          <w:szCs w:val="24"/>
        </w:rPr>
      </w:pPr>
      <w:r>
        <w:rPr>
          <w:rFonts w:hint="eastAsia" w:ascii="方正仿宋_GBK" w:hAnsi="仿宋" w:eastAsia="方正仿宋_GBK" w:cs="仿宋"/>
          <w:b/>
          <w:sz w:val="24"/>
          <w:szCs w:val="24"/>
        </w:rPr>
        <w:t xml:space="preserve">2.</w:t>
      </w:r>
      <w:r>
        <w:rPr>
          <w:rFonts w:hint="eastAsia" w:ascii="方正仿宋_GBK" w:hAnsi="仿宋" w:eastAsia="方正仿宋_GBK" w:cs="仿宋"/>
          <w:b/>
          <w:sz w:val="24"/>
          <w:szCs w:val="24"/>
        </w:rPr>
        <w:t xml:space="preserve">采购</w:t>
      </w:r>
      <w:r>
        <w:rPr>
          <w:rFonts w:hint="eastAsia" w:ascii="方正仿宋_GBK" w:hAnsi="仿宋" w:eastAsia="方正仿宋_GBK" w:cs="仿宋"/>
          <w:b/>
          <w:sz w:val="24"/>
          <w:szCs w:val="24"/>
        </w:rPr>
        <w:t xml:space="preserve">人信用承诺</w:t>
      </w:r>
      <w:r/>
    </w:p>
    <w:p>
      <w:pPr>
        <w:ind w:firstLine="567"/>
        <w:spacing w:line="360" w:lineRule="auto"/>
        <w:shd w:val="clear" w:color="auto" w:fill="ffffff"/>
        <w:widowControl/>
        <w:rPr>
          <w:rFonts w:hint="eastAsia" w:ascii="方正仿宋_GBK" w:hAnsi="仿宋" w:eastAsia="方正仿宋_GBK" w:cs="仿宋"/>
          <w:sz w:val="24"/>
          <w:szCs w:val="24"/>
        </w:rPr>
      </w:pPr>
      <w:r>
        <w:rPr>
          <w:rFonts w:hint="eastAsia" w:ascii="方正仿宋_GBK" w:hAnsi="仿宋" w:eastAsia="方正仿宋_GBK" w:cs="仿宋"/>
          <w:b/>
          <w:sz w:val="24"/>
          <w:szCs w:val="24"/>
        </w:rPr>
        <w:t xml:space="preserve">3.“苏采云”系统</w:t>
      </w:r>
      <w:r>
        <w:rPr>
          <w:rFonts w:hint="eastAsia" w:ascii="方正仿宋_GBK" w:hAnsi="仿宋" w:eastAsia="方正仿宋_GBK" w:cs="仿宋"/>
          <w:b/>
          <w:sz w:val="24"/>
          <w:szCs w:val="24"/>
        </w:rPr>
        <w:t xml:space="preserve">供应商</w:t>
      </w:r>
      <w:r>
        <w:rPr>
          <w:rFonts w:hint="eastAsia" w:ascii="方正仿宋_GBK" w:hAnsi="仿宋" w:eastAsia="方正仿宋_GBK" w:cs="仿宋"/>
          <w:b/>
          <w:sz w:val="24"/>
          <w:szCs w:val="24"/>
        </w:rPr>
        <w:t xml:space="preserve">操作手册</w:t>
      </w:r>
      <w:r/>
    </w:p>
    <w:p>
      <w:pPr>
        <w:pStyle w:val="716"/>
        <w:spacing w:line="360" w:lineRule="auto"/>
        <w:rPr>
          <w:rFonts w:hint="eastAsia" w:ascii="仿宋" w:hAnsi="仿宋" w:eastAsia="仿宋"/>
          <w:sz w:val="24"/>
          <w:szCs w:val="24"/>
        </w:rPr>
      </w:pPr>
      <w:r>
        <w:rPr>
          <w:rFonts w:hint="eastAsia" w:ascii="仿宋" w:hAnsi="仿宋" w:eastAsia="仿宋"/>
          <w:sz w:val="24"/>
          <w:szCs w:val="24"/>
        </w:rPr>
      </w:r>
      <w:r/>
    </w:p>
    <w:p>
      <w:pPr>
        <w:ind w:firstLine="480"/>
        <w:jc w:val="right"/>
        <w:spacing w:line="360" w:lineRule="auto"/>
        <w:shd w:val="clear" w:color="auto" w:fill="ffffff"/>
        <w:widowControl/>
        <w:rPr>
          <w:rFonts w:hint="eastAsia" w:ascii="仿宋" w:hAnsi="仿宋" w:eastAsia="仿宋" w:cs="宋体"/>
          <w:sz w:val="24"/>
          <w:szCs w:val="24"/>
        </w:rPr>
      </w:pPr>
      <w:r>
        <w:rPr>
          <w:rFonts w:hint="eastAsia" w:ascii="仿宋" w:hAnsi="仿宋" w:eastAsia="仿宋" w:cs="宋体"/>
          <w:sz w:val="24"/>
          <w:szCs w:val="24"/>
        </w:rPr>
        <w:t xml:space="preserve">南通市审计局</w:t>
      </w:r>
      <w:r/>
    </w:p>
    <w:p>
      <w:pPr>
        <w:ind w:firstLine="480"/>
        <w:jc w:val="right"/>
        <w:spacing w:line="360" w:lineRule="auto"/>
        <w:shd w:val="clear" w:color="auto" w:fill="ffffff"/>
        <w:widowControl/>
        <w:rPr>
          <w:rFonts w:hint="eastAsia" w:ascii="仿宋" w:hAnsi="仿宋" w:eastAsia="仿宋" w:cs="宋体"/>
          <w:sz w:val="24"/>
          <w:szCs w:val="24"/>
        </w:rPr>
      </w:pPr>
      <w:r>
        <w:rPr>
          <w:rFonts w:hint="eastAsia" w:ascii="仿宋" w:hAnsi="仿宋" w:eastAsia="仿宋" w:cs="宋体"/>
          <w:sz w:val="24"/>
          <w:szCs w:val="24"/>
        </w:rPr>
        <w:t xml:space="preserve">江苏华凌科技咨询有限公司</w:t>
      </w:r>
      <w:r/>
    </w:p>
    <w:p>
      <w:pPr>
        <w:ind w:firstLine="480"/>
        <w:jc w:val="right"/>
        <w:spacing w:line="360" w:lineRule="auto"/>
        <w:rPr>
          <w:rFonts w:hint="eastAsia" w:ascii="仿宋" w:hAnsi="仿宋" w:eastAsia="仿宋" w:cs="宋体"/>
          <w:sz w:val="24"/>
          <w:szCs w:val="24"/>
        </w:rPr>
      </w:pPr>
      <w:r>
        <w:rPr>
          <w:rFonts w:hint="eastAsia" w:ascii="仿宋" w:hAnsi="仿宋" w:eastAsia="仿宋" w:cs="宋体"/>
          <w:sz w:val="24"/>
          <w:szCs w:val="24"/>
        </w:rPr>
        <w:t xml:space="preserve">202</w:t>
      </w:r>
      <w:r>
        <w:rPr>
          <w:rFonts w:hint="eastAsia" w:ascii="仿宋" w:hAnsi="仿宋" w:eastAsia="仿宋" w:cs="宋体"/>
          <w:sz w:val="24"/>
          <w:szCs w:val="24"/>
        </w:rPr>
        <w:t xml:space="preserve">6</w:t>
      </w:r>
      <w:r>
        <w:rPr>
          <w:rFonts w:hint="eastAsia" w:ascii="仿宋" w:hAnsi="仿宋" w:eastAsia="仿宋" w:cs="宋体"/>
          <w:sz w:val="24"/>
          <w:szCs w:val="24"/>
        </w:rPr>
        <w:t xml:space="preserve">年</w:t>
      </w:r>
      <w:r>
        <w:rPr>
          <w:rFonts w:hint="eastAsia" w:ascii="仿宋" w:hAnsi="仿宋" w:eastAsia="仿宋" w:cs="宋体"/>
          <w:sz w:val="24"/>
          <w:szCs w:val="24"/>
        </w:rPr>
        <w:t xml:space="preserve">10</w:t>
      </w:r>
      <w:r>
        <w:rPr>
          <w:rFonts w:hint="eastAsia" w:ascii="仿宋" w:hAnsi="仿宋" w:eastAsia="仿宋" w:cs="宋体"/>
          <w:sz w:val="24"/>
          <w:szCs w:val="24"/>
        </w:rPr>
        <w:t xml:space="preserve">月</w:t>
      </w:r>
      <w:r>
        <w:rPr>
          <w:rFonts w:hint="eastAsia" w:ascii="仿宋" w:hAnsi="仿宋" w:eastAsia="仿宋" w:cs="宋体"/>
          <w:sz w:val="24"/>
          <w:szCs w:val="24"/>
        </w:rPr>
        <w:t xml:space="preserve">27</w:t>
      </w:r>
      <w:r>
        <w:rPr>
          <w:rFonts w:hint="eastAsia" w:ascii="仿宋" w:hAnsi="仿宋" w:eastAsia="仿宋" w:cs="宋体"/>
          <w:sz w:val="24"/>
          <w:szCs w:val="24"/>
        </w:rPr>
        <w:t xml:space="preserve">日</w:t>
      </w:r>
      <w:r/>
    </w:p>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br w:type="page" w:clear="all"/>
      </w:r>
      <w:r/>
    </w:p>
    <w:p>
      <w:pPr>
        <w:pStyle w:val="709"/>
        <w:rPr>
          <w:rFonts w:hint="eastAsia" w:ascii="仿宋" w:hAnsi="仿宋" w:eastAsia="仿宋"/>
          <w:sz w:val="24"/>
          <w:szCs w:val="24"/>
        </w:rPr>
      </w:pPr>
      <w:r/>
      <w:bookmarkStart w:id="44" w:name="_Toc120614211"/>
      <w:r>
        <w:rPr>
          <w:rFonts w:hint="eastAsia" w:ascii="仿宋" w:hAnsi="仿宋" w:eastAsia="仿宋"/>
          <w:sz w:val="24"/>
          <w:szCs w:val="24"/>
        </w:rPr>
        <w:t xml:space="preserve">第二章 </w:t>
      </w:r>
      <w:bookmarkStart w:id="45" w:name="_Toc120614213"/>
      <w:r/>
      <w:bookmarkStart w:id="46" w:name="_Toc513029202"/>
      <w:r/>
      <w:bookmarkStart w:id="47" w:name="_Toc20823274"/>
      <w:r/>
      <w:bookmarkStart w:id="48" w:name="_Toc16938518"/>
      <w:r/>
      <w:bookmarkEnd w:id="2"/>
      <w:r/>
      <w:bookmarkEnd w:id="3"/>
      <w:r/>
      <w:bookmarkEnd w:id="4"/>
      <w:r/>
      <w:bookmarkEnd w:id="5"/>
      <w:r/>
      <w:bookmarkEnd w:id="6"/>
      <w:r/>
      <w:bookmarkEnd w:id="44"/>
      <w:r>
        <w:rPr>
          <w:rFonts w:hint="eastAsia" w:ascii="仿宋" w:hAnsi="仿宋" w:eastAsia="仿宋"/>
          <w:sz w:val="24"/>
          <w:szCs w:val="24"/>
        </w:rPr>
        <w:t xml:space="preserve">供应商须知</w:t>
      </w:r>
      <w:bookmarkEnd w:id="45"/>
      <w:r/>
      <w:bookmarkEnd w:id="46"/>
      <w:r/>
      <w:bookmarkEnd w:id="47"/>
      <w:r/>
      <w:bookmarkEnd w:id="48"/>
      <w:r/>
      <w:r/>
    </w:p>
    <w:p>
      <w:pPr>
        <w:pStyle w:val="711"/>
        <w:spacing w:before="0" w:after="0" w:line="360" w:lineRule="auto"/>
        <w:rPr>
          <w:rFonts w:hint="eastAsia" w:ascii="仿宋" w:hAnsi="仿宋" w:eastAsia="仿宋"/>
          <w:sz w:val="24"/>
          <w:szCs w:val="24"/>
        </w:rPr>
      </w:pPr>
      <w:r/>
      <w:bookmarkStart w:id="49" w:name="_Toc513029203"/>
      <w:r/>
      <w:bookmarkStart w:id="50" w:name="_Toc120614214"/>
      <w:r/>
      <w:bookmarkStart w:id="51" w:name="_Toc16938519"/>
      <w:r/>
      <w:bookmarkStart w:id="52" w:name="_Toc20823275"/>
      <w:r>
        <w:rPr>
          <w:rFonts w:hint="eastAsia" w:ascii="仿宋" w:hAnsi="仿宋" w:eastAsia="仿宋"/>
          <w:sz w:val="24"/>
          <w:szCs w:val="24"/>
        </w:rPr>
        <w:t xml:space="preserve">一、总则</w:t>
      </w:r>
      <w:bookmarkEnd w:id="49"/>
      <w:r/>
      <w:bookmarkEnd w:id="50"/>
      <w:r/>
      <w:bookmarkEnd w:id="51"/>
      <w:r/>
      <w:bookmarkEnd w:id="52"/>
      <w:r/>
      <w:r/>
    </w:p>
    <w:p>
      <w:pPr>
        <w:pStyle w:val="712"/>
        <w:spacing w:before="0" w:after="0" w:line="360" w:lineRule="auto"/>
        <w:rPr>
          <w:rFonts w:hint="eastAsia" w:ascii="仿宋" w:hAnsi="仿宋" w:eastAsia="仿宋"/>
          <w:b w:val="0"/>
          <w:bCs w:val="0"/>
          <w:sz w:val="24"/>
          <w:szCs w:val="24"/>
        </w:rPr>
      </w:pPr>
      <w:r/>
      <w:bookmarkStart w:id="53" w:name="_Hlt16619475"/>
      <w:r/>
      <w:bookmarkStart w:id="54" w:name="_Toc458694821"/>
      <w:r/>
      <w:bookmarkStart w:id="55" w:name="_Toc16938520"/>
      <w:r/>
      <w:bookmarkStart w:id="56" w:name="_Toc513029204"/>
      <w:r/>
      <w:bookmarkStart w:id="57" w:name="_Toc20823276"/>
      <w:r/>
      <w:bookmarkEnd w:id="53"/>
      <w:r>
        <w:rPr>
          <w:rFonts w:hint="eastAsia" w:ascii="仿宋" w:hAnsi="仿宋" w:eastAsia="仿宋"/>
          <w:b w:val="0"/>
          <w:bCs w:val="0"/>
          <w:sz w:val="24"/>
          <w:szCs w:val="24"/>
        </w:rPr>
        <w:t xml:space="preserve">1</w:t>
      </w:r>
      <w:bookmarkEnd w:id="54"/>
      <w:r>
        <w:rPr>
          <w:rFonts w:hint="eastAsia" w:ascii="仿宋" w:hAnsi="仿宋" w:eastAsia="仿宋"/>
          <w:b w:val="0"/>
          <w:bCs w:val="0"/>
          <w:sz w:val="24"/>
          <w:szCs w:val="24"/>
        </w:rPr>
        <w:t xml:space="preserve">．采购方式</w:t>
      </w:r>
      <w:bookmarkEnd w:id="55"/>
      <w:r/>
      <w:bookmarkEnd w:id="56"/>
      <w:r/>
      <w:bookmarkEnd w:id="57"/>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1.1本次项目采用封闭式框架协议采购方式，本征集文件仅适用于征集公告中所述项目。</w:t>
      </w:r>
      <w:r/>
    </w:p>
    <w:p>
      <w:pPr>
        <w:pStyle w:val="712"/>
        <w:spacing w:before="0" w:after="0" w:line="360" w:lineRule="auto"/>
        <w:rPr>
          <w:rFonts w:hint="eastAsia" w:ascii="仿宋" w:hAnsi="仿宋" w:eastAsia="仿宋"/>
          <w:b w:val="0"/>
          <w:bCs w:val="0"/>
          <w:sz w:val="24"/>
          <w:szCs w:val="24"/>
        </w:rPr>
      </w:pPr>
      <w:r/>
      <w:bookmarkStart w:id="58" w:name="_Toc16938521"/>
      <w:r/>
      <w:bookmarkStart w:id="59" w:name="_Toc20823277"/>
      <w:r/>
      <w:bookmarkStart w:id="60" w:name="_Toc513029205"/>
      <w:r>
        <w:rPr>
          <w:rFonts w:hint="eastAsia" w:ascii="仿宋" w:hAnsi="仿宋" w:eastAsia="仿宋"/>
          <w:b w:val="0"/>
          <w:bCs w:val="0"/>
          <w:sz w:val="24"/>
          <w:szCs w:val="24"/>
        </w:rPr>
        <w:t xml:space="preserve">2．合格的</w:t>
      </w:r>
      <w:bookmarkEnd w:id="58"/>
      <w:r/>
      <w:bookmarkEnd w:id="59"/>
      <w:r/>
      <w:bookmarkEnd w:id="60"/>
      <w:r>
        <w:rPr>
          <w:rFonts w:hint="eastAsia" w:ascii="仿宋" w:hAnsi="仿宋" w:eastAsia="仿宋"/>
          <w:b w:val="0"/>
          <w:bCs w:val="0"/>
          <w:sz w:val="24"/>
          <w:szCs w:val="24"/>
        </w:rPr>
        <w:t xml:space="preserve">供应商</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2.1满足征集公告中供应商资格要求的规定。</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2.2满足本征集文件实质性要求和条件的规定。</w:t>
      </w:r>
      <w:r/>
    </w:p>
    <w:p>
      <w:pPr>
        <w:pStyle w:val="712"/>
        <w:spacing w:before="0" w:after="0" w:line="360" w:lineRule="auto"/>
        <w:rPr>
          <w:rFonts w:hint="eastAsia" w:ascii="仿宋" w:hAnsi="仿宋" w:eastAsia="仿宋"/>
          <w:b w:val="0"/>
          <w:bCs w:val="0"/>
          <w:sz w:val="24"/>
          <w:szCs w:val="24"/>
        </w:rPr>
      </w:pPr>
      <w:r/>
      <w:bookmarkStart w:id="61" w:name="_Toc16938522"/>
      <w:r/>
      <w:bookmarkStart w:id="62" w:name="_Toc20823278"/>
      <w:r/>
      <w:bookmarkStart w:id="63" w:name="_Toc513029206"/>
      <w:r>
        <w:rPr>
          <w:rFonts w:hint="eastAsia" w:ascii="仿宋" w:hAnsi="仿宋" w:eastAsia="仿宋"/>
          <w:b w:val="0"/>
          <w:bCs w:val="0"/>
          <w:sz w:val="24"/>
          <w:szCs w:val="24"/>
        </w:rPr>
        <w:t xml:space="preserve">3．适用法律</w:t>
      </w:r>
      <w:bookmarkEnd w:id="61"/>
      <w:r/>
      <w:bookmarkEnd w:id="62"/>
      <w:r/>
      <w:bookmarkEnd w:id="63"/>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3.1本次封闭式框架协议采购活动（以下简称</w:t>
      </w:r>
      <w:r>
        <w:rPr>
          <w:rFonts w:hint="eastAsia" w:ascii="仿宋" w:hAnsi="仿宋" w:eastAsia="仿宋"/>
          <w:sz w:val="24"/>
          <w:szCs w:val="24"/>
        </w:rPr>
        <w:t xml:space="preserve">“采购活动”</w:t>
      </w:r>
      <w:r>
        <w:rPr>
          <w:rFonts w:hint="eastAsia" w:ascii="仿宋" w:hAnsi="仿宋" w:eastAsia="仿宋"/>
          <w:sz w:val="24"/>
          <w:szCs w:val="24"/>
        </w:rPr>
        <w:t xml:space="preserve">）及由此产生的框架协议文本和采购合同文本受中华人民共和国有关的法律法规制约和保护。</w:t>
      </w:r>
      <w:r/>
    </w:p>
    <w:p>
      <w:pPr>
        <w:pStyle w:val="712"/>
        <w:spacing w:before="0" w:after="0" w:line="360" w:lineRule="auto"/>
        <w:rPr>
          <w:rFonts w:hint="eastAsia" w:ascii="仿宋" w:hAnsi="仿宋" w:eastAsia="仿宋"/>
          <w:b w:val="0"/>
          <w:bCs w:val="0"/>
          <w:sz w:val="24"/>
          <w:szCs w:val="24"/>
        </w:rPr>
      </w:pPr>
      <w:r/>
      <w:bookmarkStart w:id="64" w:name="_Toc462564067"/>
      <w:r/>
      <w:bookmarkStart w:id="65" w:name="_Toc16938523"/>
      <w:r/>
      <w:bookmarkStart w:id="66" w:name="_Toc513029207"/>
      <w:r/>
      <w:bookmarkStart w:id="67" w:name="_Toc20823279"/>
      <w:r>
        <w:rPr>
          <w:rFonts w:hint="eastAsia" w:ascii="仿宋" w:hAnsi="仿宋" w:eastAsia="仿宋"/>
          <w:b w:val="0"/>
          <w:bCs w:val="0"/>
          <w:sz w:val="24"/>
          <w:szCs w:val="24"/>
        </w:rPr>
        <w:t xml:space="preserve">4．参加采购活动的费用</w:t>
      </w:r>
      <w:bookmarkEnd w:id="64"/>
      <w:r/>
      <w:bookmarkEnd w:id="65"/>
      <w:r/>
      <w:bookmarkEnd w:id="66"/>
      <w:r/>
      <w:bookmarkEnd w:id="67"/>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4.1供应商应自行承担所有与参加采购活动有关的费用，无论采购活动过程中的做法和结果如何，采购人和招标代理机构在任何情况下均无义务和责任承担这些费用。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sz w:val="24"/>
          <w:szCs w:val="24"/>
        </w:rPr>
        <w:t xml:space="preserve">4.2采购人不收取任何费用。</w:t>
      </w:r>
      <w:r>
        <w:rPr>
          <w:rFonts w:hint="eastAsia" w:ascii="仿宋" w:hAnsi="仿宋" w:eastAsia="仿宋"/>
          <w:sz w:val="24"/>
          <w:szCs w:val="24"/>
        </w:rPr>
        <w:t xml:space="preserve">本项目征集活动，入围供应商需支付</w:t>
      </w:r>
      <w:r>
        <w:rPr>
          <w:rFonts w:hint="eastAsia" w:ascii="仿宋" w:hAnsi="仿宋" w:eastAsia="仿宋"/>
          <w:sz w:val="24"/>
          <w:szCs w:val="24"/>
        </w:rPr>
        <w:t xml:space="preserve">1000</w:t>
      </w:r>
      <w:r>
        <w:rPr>
          <w:rFonts w:hint="eastAsia" w:ascii="仿宋" w:hAnsi="仿宋" w:eastAsia="仿宋"/>
          <w:sz w:val="24"/>
          <w:szCs w:val="24"/>
        </w:rPr>
        <w:t xml:space="preserve">元/家的入围服务费</w:t>
      </w:r>
      <w:r>
        <w:rPr>
          <w:rFonts w:hint="eastAsia" w:ascii="仿宋" w:hAnsi="仿宋" w:eastAsia="仿宋"/>
          <w:sz w:val="24"/>
          <w:szCs w:val="24"/>
        </w:rPr>
        <w:t xml:space="preserve">，</w:t>
      </w:r>
      <w:r>
        <w:rPr>
          <w:rFonts w:hint="eastAsia" w:ascii="仿宋" w:hAnsi="仿宋" w:eastAsia="仿宋" w:cs="仿宋"/>
          <w:sz w:val="24"/>
          <w:szCs w:val="24"/>
        </w:rPr>
        <w:t xml:space="preserve">由成交供应商在取得</w:t>
      </w:r>
      <w:r>
        <w:rPr>
          <w:rFonts w:hint="eastAsia" w:ascii="仿宋" w:hAnsi="仿宋" w:eastAsia="仿宋" w:cs="仿宋"/>
          <w:sz w:val="24"/>
          <w:szCs w:val="24"/>
        </w:rPr>
        <w:t xml:space="preserve">入围</w:t>
      </w:r>
      <w:r>
        <w:rPr>
          <w:rFonts w:hint="eastAsia" w:ascii="仿宋" w:hAnsi="仿宋" w:eastAsia="仿宋" w:cs="仿宋"/>
          <w:sz w:val="24"/>
          <w:szCs w:val="24"/>
        </w:rPr>
        <w:t xml:space="preserve">通知书前，向招标代理机构一次付清。</w:t>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5．征集文件的约束力</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5.1供应商一旦参加本项目采购活动，即被认为接受了本征集文件的规定和约束。</w:t>
      </w:r>
      <w:r/>
    </w:p>
    <w:p>
      <w:pPr>
        <w:pStyle w:val="711"/>
        <w:spacing w:before="0" w:after="0" w:line="360" w:lineRule="auto"/>
        <w:rPr>
          <w:rFonts w:hint="eastAsia" w:ascii="仿宋" w:hAnsi="仿宋" w:eastAsia="仿宋"/>
          <w:sz w:val="24"/>
          <w:szCs w:val="24"/>
        </w:rPr>
      </w:pPr>
      <w:r/>
      <w:bookmarkStart w:id="68" w:name="_Toc20823281"/>
      <w:r/>
      <w:bookmarkStart w:id="69" w:name="_Toc513029209"/>
      <w:r/>
      <w:bookmarkStart w:id="70" w:name="_Toc16938525"/>
      <w:r/>
      <w:bookmarkStart w:id="71" w:name="_Toc120614215"/>
      <w:r>
        <w:rPr>
          <w:rFonts w:hint="eastAsia" w:ascii="仿宋" w:hAnsi="仿宋" w:eastAsia="仿宋"/>
          <w:sz w:val="24"/>
          <w:szCs w:val="24"/>
        </w:rPr>
        <w:t xml:space="preserve">二、征集文件</w:t>
      </w:r>
      <w:bookmarkEnd w:id="68"/>
      <w:r/>
      <w:bookmarkEnd w:id="69"/>
      <w:r/>
      <w:bookmarkEnd w:id="70"/>
      <w:r/>
      <w:bookmarkEnd w:id="71"/>
      <w:r/>
      <w:r/>
    </w:p>
    <w:p>
      <w:pPr>
        <w:pStyle w:val="712"/>
        <w:spacing w:before="0" w:after="0" w:line="360" w:lineRule="auto"/>
        <w:rPr>
          <w:rFonts w:hint="eastAsia" w:ascii="仿宋" w:hAnsi="仿宋" w:eastAsia="仿宋"/>
          <w:b w:val="0"/>
          <w:bCs w:val="0"/>
          <w:sz w:val="24"/>
          <w:szCs w:val="24"/>
        </w:rPr>
      </w:pPr>
      <w:r/>
      <w:bookmarkStart w:id="72" w:name="_Toc513029210"/>
      <w:r/>
      <w:bookmarkStart w:id="73" w:name="_Toc16938526"/>
      <w:r/>
      <w:bookmarkStart w:id="74" w:name="_Toc20823282"/>
      <w:r>
        <w:rPr>
          <w:rFonts w:hint="eastAsia" w:ascii="仿宋" w:hAnsi="仿宋" w:eastAsia="仿宋"/>
          <w:b w:val="0"/>
          <w:bCs w:val="0"/>
          <w:sz w:val="24"/>
          <w:szCs w:val="24"/>
        </w:rPr>
        <w:t xml:space="preserve">6．征集文件构成</w:t>
      </w:r>
      <w:bookmarkEnd w:id="72"/>
      <w:r/>
      <w:bookmarkEnd w:id="73"/>
      <w:r/>
      <w:bookmarkEnd w:id="74"/>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6.1征集文件由以下部分组成：</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6.1.1参加征集活动的邀请</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6.1.2供应商须知</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6.1.3框架协议文本</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6.1.4采购需求</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6.1.5确定入围及成交供应商</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6.1.6响应文件格式</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请仔细检查征集文件是否齐全，如有缺漏请立即与采购代理机构联系解决。</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6.2 供应商应认真阅读征集文件中所有的事项、格式、条款和规范等要求。按征</w:t>
      </w:r>
      <w:r>
        <w:rPr>
          <w:rFonts w:hint="eastAsia" w:ascii="仿宋" w:hAnsi="仿宋" w:eastAsia="仿宋"/>
          <w:sz w:val="24"/>
          <w:szCs w:val="24"/>
        </w:rPr>
        <w:t xml:space="preserve">集文件的要求和规定编制响应文件，并保证所提供的全部资料的真实性，以使其响应文件对征集文件作出实质性响应，否则其风险由供应商自行承担。</w:t>
      </w:r>
      <w:r/>
    </w:p>
    <w:p>
      <w:pPr>
        <w:pStyle w:val="712"/>
        <w:spacing w:before="0" w:after="0" w:line="360" w:lineRule="auto"/>
        <w:rPr>
          <w:rFonts w:hint="eastAsia" w:ascii="仿宋" w:hAnsi="仿宋" w:eastAsia="仿宋"/>
          <w:b w:val="0"/>
          <w:bCs w:val="0"/>
          <w:sz w:val="24"/>
          <w:szCs w:val="24"/>
        </w:rPr>
      </w:pPr>
      <w:r/>
      <w:bookmarkStart w:id="75" w:name="_Toc462564070"/>
      <w:r/>
      <w:bookmarkStart w:id="76" w:name="_Toc513029211"/>
      <w:r/>
      <w:bookmarkStart w:id="77" w:name="_Toc16938527"/>
      <w:r/>
      <w:bookmarkStart w:id="78" w:name="_Toc20823283"/>
      <w:r>
        <w:rPr>
          <w:rFonts w:hint="eastAsia" w:ascii="仿宋" w:hAnsi="仿宋" w:eastAsia="仿宋"/>
          <w:b w:val="0"/>
          <w:bCs w:val="0"/>
          <w:sz w:val="24"/>
          <w:szCs w:val="24"/>
        </w:rPr>
        <w:t xml:space="preserve">7．征集文件的澄清</w:t>
      </w:r>
      <w:bookmarkEnd w:id="75"/>
      <w:r/>
      <w:bookmarkEnd w:id="76"/>
      <w:r/>
      <w:bookmarkEnd w:id="77"/>
      <w:r/>
      <w:bookmarkEnd w:id="78"/>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7.1任何要求对征集文件进行澄清的供应商，应在响应文件提交截止期</w:t>
      </w:r>
      <w:r>
        <w:rPr>
          <w:rFonts w:hint="eastAsia" w:ascii="仿宋" w:hAnsi="仿宋" w:eastAsia="仿宋"/>
          <w:b/>
          <w:bCs/>
          <w:sz w:val="24"/>
          <w:szCs w:val="24"/>
        </w:rPr>
        <w:t xml:space="preserve">十日</w:t>
      </w:r>
      <w:r>
        <w:rPr>
          <w:rFonts w:hint="eastAsia" w:ascii="仿宋" w:hAnsi="仿宋" w:eastAsia="仿宋"/>
          <w:sz w:val="24"/>
          <w:szCs w:val="24"/>
        </w:rPr>
        <w:t xml:space="preserve">前按征集公告中的通讯地址，以书面形式通知征集人。</w:t>
      </w:r>
      <w:r/>
    </w:p>
    <w:p>
      <w:pPr>
        <w:pStyle w:val="712"/>
        <w:spacing w:before="0" w:after="0" w:line="360" w:lineRule="auto"/>
        <w:rPr>
          <w:rFonts w:hint="eastAsia" w:ascii="仿宋" w:hAnsi="仿宋" w:eastAsia="仿宋"/>
          <w:b w:val="0"/>
          <w:bCs w:val="0"/>
          <w:sz w:val="24"/>
          <w:szCs w:val="24"/>
        </w:rPr>
      </w:pPr>
      <w:r/>
      <w:bookmarkStart w:id="79" w:name="_Toc513029212"/>
      <w:r/>
      <w:bookmarkStart w:id="80" w:name="_Toc20823284"/>
      <w:r/>
      <w:bookmarkStart w:id="81" w:name="_Toc462564071"/>
      <w:r/>
      <w:bookmarkStart w:id="82" w:name="_Toc16938528"/>
      <w:r>
        <w:rPr>
          <w:rFonts w:hint="eastAsia" w:ascii="仿宋" w:hAnsi="仿宋" w:eastAsia="仿宋"/>
          <w:b w:val="0"/>
          <w:bCs w:val="0"/>
          <w:sz w:val="24"/>
          <w:szCs w:val="24"/>
        </w:rPr>
        <w:t xml:space="preserve">8．征集文件的修改</w:t>
      </w:r>
      <w:bookmarkEnd w:id="79"/>
      <w:r/>
      <w:bookmarkEnd w:id="80"/>
      <w:r/>
      <w:bookmarkEnd w:id="81"/>
      <w:r/>
      <w:bookmarkEnd w:id="82"/>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8.1在响应文件提交截止时间前，</w:t>
      </w:r>
      <w:r>
        <w:rPr>
          <w:rFonts w:hint="eastAsia" w:ascii="仿宋" w:hAnsi="仿宋" w:eastAsia="仿宋"/>
          <w:sz w:val="24"/>
          <w:szCs w:val="24"/>
        </w:rPr>
        <w:t xml:space="preserve">征集人或采购代理机构可以对征集文件进行修改。征集文件的修改将在原公告媒体发布更正公告，更正内容将作为征集文件的组成部分，并对供应商具有约束力</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8.2</w:t>
      </w:r>
      <w:r>
        <w:rPr>
          <w:rFonts w:hint="eastAsia" w:ascii="仿宋" w:hAnsi="仿宋" w:eastAsia="仿宋"/>
          <w:sz w:val="24"/>
          <w:szCs w:val="24"/>
        </w:rPr>
        <w:t xml:space="preserve">供应商应在提交响应文件截止时间前，关注原公告媒体有关本项目的更正公告，根据更正公告内容自行决定是否需要重新制作和提交响应文件，并承担由此产生的相应责任。</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8.3征集人或采购代理机构有权按照法定的要求推迟响应文件提交截止日期和开启日期，并在原公告媒体发布更正公告。</w:t>
      </w:r>
      <w:r/>
    </w:p>
    <w:p>
      <w:pPr>
        <w:pStyle w:val="711"/>
        <w:spacing w:before="0" w:after="0" w:line="360" w:lineRule="auto"/>
        <w:rPr>
          <w:rFonts w:hint="eastAsia" w:ascii="仿宋" w:hAnsi="仿宋" w:eastAsia="仿宋"/>
          <w:sz w:val="24"/>
          <w:szCs w:val="24"/>
        </w:rPr>
      </w:pPr>
      <w:r/>
      <w:bookmarkStart w:id="83" w:name="_Toc513029213"/>
      <w:r/>
      <w:bookmarkStart w:id="84" w:name="_Toc462564072"/>
      <w:r/>
      <w:bookmarkStart w:id="85" w:name="_Toc16938529"/>
      <w:r/>
      <w:bookmarkStart w:id="86" w:name="_Toc120614216"/>
      <w:r/>
      <w:bookmarkStart w:id="87" w:name="_Toc20823285"/>
      <w:r>
        <w:rPr>
          <w:rFonts w:hint="eastAsia" w:ascii="仿宋" w:hAnsi="仿宋" w:eastAsia="仿宋"/>
          <w:sz w:val="24"/>
          <w:szCs w:val="24"/>
        </w:rPr>
        <w:t xml:space="preserve">三、响应文件的编制</w:t>
      </w:r>
      <w:bookmarkEnd w:id="83"/>
      <w:r/>
      <w:bookmarkEnd w:id="84"/>
      <w:r/>
      <w:bookmarkEnd w:id="85"/>
      <w:r/>
      <w:bookmarkEnd w:id="86"/>
      <w:r/>
      <w:bookmarkEnd w:id="87"/>
      <w:r/>
      <w:r/>
    </w:p>
    <w:p>
      <w:pPr>
        <w:pStyle w:val="712"/>
        <w:spacing w:before="0" w:after="0" w:line="360" w:lineRule="auto"/>
        <w:rPr>
          <w:rFonts w:hint="eastAsia" w:ascii="仿宋" w:hAnsi="仿宋" w:eastAsia="仿宋"/>
          <w:b w:val="0"/>
          <w:bCs w:val="0"/>
          <w:sz w:val="24"/>
          <w:szCs w:val="24"/>
        </w:rPr>
      </w:pPr>
      <w:r/>
      <w:bookmarkStart w:id="88" w:name="_Toc462564073"/>
      <w:r/>
      <w:bookmarkStart w:id="89" w:name="_Toc20823286"/>
      <w:r/>
      <w:bookmarkStart w:id="90" w:name="_Toc16938530"/>
      <w:r/>
      <w:bookmarkStart w:id="91" w:name="_Toc513029214"/>
      <w:r>
        <w:rPr>
          <w:rFonts w:hint="eastAsia" w:ascii="仿宋" w:hAnsi="仿宋" w:eastAsia="仿宋"/>
          <w:b w:val="0"/>
          <w:bCs w:val="0"/>
          <w:sz w:val="24"/>
          <w:szCs w:val="24"/>
        </w:rPr>
        <w:t xml:space="preserve">9．响应文件的语言及度量衡单位</w:t>
      </w:r>
      <w:bookmarkEnd w:id="88"/>
      <w:r/>
      <w:bookmarkEnd w:id="89"/>
      <w:r/>
      <w:bookmarkEnd w:id="90"/>
      <w:r/>
      <w:bookmarkEnd w:id="91"/>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9.1供应商提交的响应文件以及供应商与采购代理机构及征集人就采购活动的所有来往通知、函件和文件均应使用</w:t>
      </w:r>
      <w:r>
        <w:rPr>
          <w:rFonts w:hint="eastAsia" w:ascii="仿宋" w:hAnsi="仿宋" w:eastAsia="仿宋"/>
          <w:b/>
          <w:bCs/>
          <w:sz w:val="24"/>
          <w:szCs w:val="24"/>
        </w:rPr>
        <w:t xml:space="preserve">简体中文</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9.2除技术性能另有规定外，响应文件所使用的度量衡单位，均须采用国家法定计量单位。</w:t>
      </w:r>
      <w:r/>
    </w:p>
    <w:p>
      <w:pPr>
        <w:pStyle w:val="712"/>
        <w:spacing w:before="0" w:after="0" w:line="360" w:lineRule="auto"/>
        <w:rPr>
          <w:rFonts w:hint="eastAsia" w:ascii="仿宋" w:hAnsi="仿宋" w:eastAsia="仿宋"/>
          <w:b w:val="0"/>
          <w:bCs w:val="0"/>
          <w:sz w:val="24"/>
          <w:szCs w:val="24"/>
        </w:rPr>
      </w:pPr>
      <w:r/>
      <w:bookmarkStart w:id="92" w:name="_Toc16938531"/>
      <w:r/>
      <w:bookmarkStart w:id="93" w:name="_Toc513029215"/>
      <w:r/>
      <w:bookmarkStart w:id="94" w:name="_Toc462564074"/>
      <w:r/>
      <w:bookmarkStart w:id="95" w:name="_Toc20823287"/>
      <w:r>
        <w:rPr>
          <w:rFonts w:hint="eastAsia" w:ascii="仿宋" w:hAnsi="仿宋" w:eastAsia="仿宋"/>
          <w:b w:val="0"/>
          <w:bCs w:val="0"/>
          <w:sz w:val="24"/>
          <w:szCs w:val="24"/>
        </w:rPr>
        <w:t xml:space="preserve">10．响应文件构成</w:t>
      </w:r>
      <w:bookmarkEnd w:id="92"/>
      <w:r/>
      <w:bookmarkEnd w:id="93"/>
      <w:r/>
      <w:bookmarkEnd w:id="94"/>
      <w:r/>
      <w:bookmarkEnd w:id="95"/>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10.1供应商编写的响应文件应包括资格证明文件、符合性证明文件、</w:t>
      </w:r>
      <w:r>
        <w:rPr>
          <w:rFonts w:hint="eastAsia" w:ascii="仿宋" w:hAnsi="仿宋" w:eastAsia="仿宋"/>
          <w:sz w:val="24"/>
          <w:szCs w:val="24"/>
        </w:rPr>
        <w:t xml:space="preserve">报价明细表（如有）、</w:t>
      </w:r>
      <w:r>
        <w:rPr>
          <w:rFonts w:hint="eastAsia" w:ascii="仿宋" w:hAnsi="仿宋" w:eastAsia="仿宋"/>
          <w:sz w:val="24"/>
          <w:szCs w:val="24"/>
        </w:rPr>
        <w:t xml:space="preserve">技术要求响应及偏离表、商务要求响应及偏离表、其他证明文件、响应函</w:t>
      </w:r>
      <w:r>
        <w:rPr>
          <w:rFonts w:hint="eastAsia" w:ascii="仿宋" w:hAnsi="仿宋" w:eastAsia="仿宋"/>
          <w:sz w:val="24"/>
          <w:szCs w:val="24"/>
        </w:rPr>
        <w:t xml:space="preserve">、报价承诺函</w:t>
      </w:r>
      <w:r>
        <w:rPr>
          <w:rFonts w:hint="eastAsia" w:ascii="仿宋" w:hAnsi="仿宋" w:eastAsia="仿宋"/>
          <w:sz w:val="24"/>
          <w:szCs w:val="24"/>
        </w:rPr>
        <w:t xml:space="preserve">等部分。</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10.2如标书制作工具中格式和内容与“江苏政府采购网”发布的征集文件不一致，以“江苏政府采购网”发布的征集文件为准。</w:t>
      </w:r>
      <w:r/>
    </w:p>
    <w:p>
      <w:pPr>
        <w:pStyle w:val="712"/>
        <w:spacing w:before="0" w:after="0" w:line="360" w:lineRule="auto"/>
        <w:rPr>
          <w:rFonts w:hint="eastAsia" w:ascii="仿宋" w:hAnsi="仿宋" w:eastAsia="仿宋"/>
          <w:b w:val="0"/>
          <w:bCs w:val="0"/>
          <w:sz w:val="24"/>
          <w:szCs w:val="24"/>
        </w:rPr>
      </w:pPr>
      <w:r/>
      <w:bookmarkStart w:id="96" w:name="_Hlt26954838"/>
      <w:r/>
      <w:bookmarkStart w:id="97" w:name="_Hlt26668975"/>
      <w:r/>
      <w:bookmarkStart w:id="98" w:name="_Hlt26670360"/>
      <w:r/>
      <w:bookmarkStart w:id="99" w:name="_Hlt26670486"/>
      <w:r/>
      <w:bookmarkStart w:id="100" w:name="_Hlt26954848"/>
      <w:r/>
      <w:bookmarkStart w:id="101" w:name="_Hlt26954731"/>
      <w:r/>
      <w:bookmarkStart w:id="102" w:name="_Hlt26670482"/>
      <w:r/>
      <w:bookmarkStart w:id="103" w:name="_Hlt26954846"/>
      <w:r/>
      <w:bookmarkEnd w:id="96"/>
      <w:r/>
      <w:bookmarkEnd w:id="97"/>
      <w:r/>
      <w:bookmarkEnd w:id="98"/>
      <w:r/>
      <w:bookmarkEnd w:id="99"/>
      <w:r/>
      <w:bookmarkEnd w:id="100"/>
      <w:r/>
      <w:bookmarkEnd w:id="101"/>
      <w:r/>
      <w:bookmarkEnd w:id="102"/>
      <w:r/>
      <w:bookmarkEnd w:id="103"/>
      <w:r>
        <w:rPr>
          <w:rFonts w:hint="eastAsia" w:ascii="仿宋" w:hAnsi="仿宋" w:eastAsia="仿宋"/>
          <w:b w:val="0"/>
          <w:bCs w:val="0"/>
          <w:sz w:val="24"/>
          <w:szCs w:val="24"/>
        </w:rPr>
        <w:t xml:space="preserve">1</w:t>
      </w:r>
      <w:r>
        <w:rPr>
          <w:rFonts w:hint="eastAsia" w:ascii="仿宋" w:hAnsi="仿宋" w:eastAsia="仿宋"/>
          <w:b w:val="0"/>
          <w:bCs w:val="0"/>
          <w:sz w:val="24"/>
          <w:szCs w:val="24"/>
        </w:rPr>
        <w:t xml:space="preserve">1</w:t>
      </w:r>
      <w:r>
        <w:rPr>
          <w:rFonts w:hint="eastAsia" w:ascii="仿宋" w:hAnsi="仿宋" w:eastAsia="仿宋"/>
          <w:b w:val="0"/>
          <w:bCs w:val="0"/>
          <w:sz w:val="24"/>
          <w:szCs w:val="24"/>
        </w:rPr>
        <w:t xml:space="preserve">．技术要求响应及偏离表、商务要求响应及偏离表</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rPr>
        <w:t xml:space="preserve">1</w:t>
      </w:r>
      <w:r>
        <w:rPr>
          <w:rFonts w:hint="eastAsia" w:ascii="仿宋" w:hAnsi="仿宋" w:eastAsia="仿宋"/>
          <w:sz w:val="24"/>
          <w:szCs w:val="24"/>
        </w:rPr>
        <w:t xml:space="preserve">.1供应商需对征集文件中的技术要求与商务要求逐项作出响应。</w:t>
      </w:r>
      <w:r>
        <w:rPr>
          <w:rFonts w:hint="eastAsia" w:ascii="仿宋" w:hAnsi="仿宋" w:eastAsia="仿宋"/>
          <w:b/>
          <w:bCs/>
          <w:sz w:val="24"/>
          <w:szCs w:val="24"/>
        </w:rPr>
        <w:t xml:space="preserve">供应商响应的技术</w:t>
      </w:r>
      <w:r>
        <w:rPr>
          <w:rFonts w:hint="eastAsia" w:ascii="仿宋" w:hAnsi="仿宋" w:eastAsia="仿宋"/>
          <w:b/>
          <w:bCs/>
          <w:sz w:val="24"/>
          <w:szCs w:val="24"/>
        </w:rPr>
        <w:t xml:space="preserve">与</w:t>
      </w:r>
      <w:r>
        <w:rPr>
          <w:rFonts w:hint="eastAsia" w:ascii="仿宋" w:hAnsi="仿宋" w:eastAsia="仿宋"/>
          <w:b/>
          <w:bCs/>
          <w:sz w:val="24"/>
          <w:szCs w:val="24"/>
        </w:rPr>
        <w:t xml:space="preserve">商务</w:t>
      </w:r>
      <w:r>
        <w:rPr>
          <w:rFonts w:hint="eastAsia" w:ascii="仿宋" w:hAnsi="仿宋" w:eastAsia="仿宋"/>
          <w:b/>
          <w:bCs/>
          <w:sz w:val="24"/>
          <w:szCs w:val="24"/>
        </w:rPr>
        <w:t xml:space="preserve">要求</w:t>
      </w:r>
      <w:r>
        <w:rPr>
          <w:rFonts w:hint="eastAsia" w:ascii="仿宋" w:hAnsi="仿宋" w:eastAsia="仿宋"/>
          <w:b/>
          <w:bCs/>
          <w:sz w:val="24"/>
          <w:szCs w:val="24"/>
        </w:rPr>
        <w:t xml:space="preserve">不得低于</w:t>
      </w:r>
      <w:r>
        <w:rPr>
          <w:rFonts w:hint="eastAsia" w:ascii="仿宋" w:hAnsi="仿宋" w:eastAsia="仿宋"/>
          <w:b/>
          <w:bCs/>
          <w:sz w:val="24"/>
          <w:szCs w:val="24"/>
        </w:rPr>
        <w:t xml:space="preserve">征集文件要求</w:t>
      </w:r>
      <w:r>
        <w:rPr>
          <w:rFonts w:hint="eastAsia" w:ascii="仿宋" w:hAnsi="仿宋" w:eastAsia="仿宋"/>
          <w:b/>
          <w:bCs/>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rPr>
        <w:t xml:space="preserve">1</w:t>
      </w:r>
      <w:r>
        <w:rPr>
          <w:rFonts w:hint="eastAsia" w:ascii="仿宋" w:hAnsi="仿宋" w:eastAsia="仿宋"/>
          <w:sz w:val="24"/>
          <w:szCs w:val="24"/>
        </w:rPr>
        <w:t xml:space="preserve">.2供应商可在响应文件中提供认为需要的其他技术文件或说明。</w:t>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1</w:t>
      </w:r>
      <w:r>
        <w:rPr>
          <w:rFonts w:hint="eastAsia" w:ascii="仿宋" w:hAnsi="仿宋" w:eastAsia="仿宋"/>
          <w:b w:val="0"/>
          <w:bCs w:val="0"/>
          <w:sz w:val="24"/>
          <w:szCs w:val="24"/>
        </w:rPr>
        <w:t xml:space="preserve">2</w:t>
      </w:r>
      <w:r>
        <w:rPr>
          <w:rFonts w:hint="eastAsia" w:ascii="仿宋" w:hAnsi="仿宋" w:eastAsia="仿宋"/>
          <w:b w:val="0"/>
          <w:bCs w:val="0"/>
          <w:sz w:val="24"/>
          <w:szCs w:val="24"/>
        </w:rPr>
        <w:t xml:space="preserve">．服务承诺</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rPr>
        <w:t xml:space="preserve">2</w:t>
      </w:r>
      <w:r>
        <w:rPr>
          <w:rFonts w:hint="eastAsia" w:ascii="仿宋" w:hAnsi="仿宋" w:eastAsia="仿宋"/>
          <w:sz w:val="24"/>
          <w:szCs w:val="24"/>
        </w:rPr>
        <w:t xml:space="preserve">.1供应商需根据征集文件要求提供服务管理制度，服务人员的数量、素质、技术水平及服务的反应能力等</w:t>
      </w:r>
      <w:r>
        <w:rPr>
          <w:rFonts w:hint="eastAsia" w:ascii="仿宋" w:hAnsi="仿宋" w:eastAsia="仿宋"/>
          <w:sz w:val="24"/>
          <w:szCs w:val="24"/>
        </w:rPr>
        <w:t xml:space="preserve">材料</w:t>
      </w:r>
      <w:r>
        <w:rPr>
          <w:rFonts w:hint="eastAsia" w:ascii="仿宋" w:hAnsi="仿宋" w:eastAsia="仿宋"/>
          <w:sz w:val="24"/>
          <w:szCs w:val="24"/>
        </w:rPr>
        <w:t xml:space="preserve">。</w:t>
      </w:r>
      <w:r/>
    </w:p>
    <w:p>
      <w:pPr>
        <w:pStyle w:val="712"/>
        <w:spacing w:before="0" w:after="0" w:line="360" w:lineRule="auto"/>
        <w:rPr>
          <w:rFonts w:hint="eastAsia" w:ascii="仿宋" w:hAnsi="仿宋" w:eastAsia="仿宋"/>
          <w:b w:val="0"/>
          <w:bCs w:val="0"/>
          <w:sz w:val="24"/>
          <w:szCs w:val="24"/>
        </w:rPr>
      </w:pPr>
      <w:r/>
      <w:bookmarkStart w:id="104" w:name="_Toc49090510"/>
      <w:r/>
      <w:bookmarkStart w:id="105" w:name="_Toc14577359"/>
      <w:r>
        <w:rPr>
          <w:rFonts w:hint="eastAsia" w:ascii="仿宋" w:hAnsi="仿宋" w:eastAsia="仿宋"/>
          <w:b w:val="0"/>
          <w:bCs w:val="0"/>
          <w:sz w:val="24"/>
          <w:szCs w:val="24"/>
        </w:rPr>
        <w:t xml:space="preserve">1</w:t>
      </w:r>
      <w:r>
        <w:rPr>
          <w:rFonts w:hint="eastAsia" w:ascii="仿宋" w:hAnsi="仿宋" w:eastAsia="仿宋"/>
          <w:b w:val="0"/>
          <w:bCs w:val="0"/>
          <w:sz w:val="24"/>
          <w:szCs w:val="24"/>
        </w:rPr>
        <w:t xml:space="preserve">3</w:t>
      </w:r>
      <w:r>
        <w:rPr>
          <w:rFonts w:hint="eastAsia" w:ascii="仿宋" w:hAnsi="仿宋" w:eastAsia="仿宋"/>
          <w:b w:val="0"/>
          <w:bCs w:val="0"/>
          <w:sz w:val="24"/>
          <w:szCs w:val="24"/>
        </w:rPr>
        <w:t xml:space="preserve">．</w:t>
      </w:r>
      <w:r>
        <w:rPr>
          <w:rFonts w:hint="eastAsia" w:ascii="仿宋" w:hAnsi="仿宋" w:eastAsia="仿宋"/>
          <w:b w:val="0"/>
          <w:bCs w:val="0"/>
          <w:sz w:val="24"/>
          <w:szCs w:val="24"/>
        </w:rPr>
        <w:t xml:space="preserve">响应函和报价承诺函</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rPr>
        <w:t xml:space="preserve">3</w:t>
      </w:r>
      <w:r>
        <w:rPr>
          <w:rFonts w:hint="eastAsia" w:ascii="仿宋" w:hAnsi="仿宋" w:eastAsia="仿宋"/>
          <w:sz w:val="24"/>
          <w:szCs w:val="24"/>
        </w:rPr>
        <w:t xml:space="preserve">.1</w:t>
      </w:r>
      <w:r>
        <w:rPr>
          <w:rFonts w:hint="eastAsia" w:ascii="仿宋" w:hAnsi="仿宋" w:eastAsia="仿宋"/>
          <w:sz w:val="24"/>
          <w:szCs w:val="24"/>
        </w:rPr>
        <w:t xml:space="preserve">供应商应按照征集文件中提供的格式完整、正确填写响应函、报价承诺函。</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13.2响应文件中的单价和总价无特殊规定的采用人民币报价，以元为单位标注。征集文件另有规定的按规定执行。</w:t>
      </w:r>
      <w:r/>
    </w:p>
    <w:p>
      <w:pPr>
        <w:pStyle w:val="712"/>
        <w:spacing w:before="0" w:after="0" w:line="360" w:lineRule="auto"/>
        <w:rPr>
          <w:rFonts w:hint="eastAsia" w:ascii="仿宋" w:hAnsi="仿宋" w:eastAsia="仿宋"/>
          <w:b w:val="0"/>
          <w:bCs w:val="0"/>
          <w:sz w:val="24"/>
          <w:szCs w:val="24"/>
        </w:rPr>
      </w:pPr>
      <w:r/>
      <w:bookmarkStart w:id="106" w:name="_Toc49090511"/>
      <w:r/>
      <w:bookmarkStart w:id="107" w:name="_Toc14577360"/>
      <w:r/>
      <w:bookmarkEnd w:id="104"/>
      <w:r/>
      <w:bookmarkEnd w:id="105"/>
      <w:r>
        <w:rPr>
          <w:rFonts w:hint="eastAsia" w:ascii="仿宋" w:hAnsi="仿宋" w:eastAsia="仿宋"/>
          <w:b w:val="0"/>
          <w:bCs w:val="0"/>
          <w:sz w:val="24"/>
          <w:szCs w:val="24"/>
        </w:rPr>
        <w:t xml:space="preserve">1</w:t>
      </w:r>
      <w:r>
        <w:rPr>
          <w:rFonts w:hint="eastAsia" w:ascii="仿宋" w:hAnsi="仿宋" w:eastAsia="仿宋"/>
          <w:b w:val="0"/>
          <w:bCs w:val="0"/>
          <w:sz w:val="24"/>
          <w:szCs w:val="24"/>
        </w:rPr>
        <w:t xml:space="preserve">4</w:t>
      </w:r>
      <w:r>
        <w:rPr>
          <w:rFonts w:hint="eastAsia" w:ascii="仿宋" w:hAnsi="仿宋" w:eastAsia="仿宋"/>
          <w:b w:val="0"/>
          <w:bCs w:val="0"/>
          <w:sz w:val="24"/>
          <w:szCs w:val="24"/>
        </w:rPr>
        <w:t xml:space="preserve">．响应文件有效期</w:t>
      </w:r>
      <w:bookmarkEnd w:id="106"/>
      <w:r/>
      <w:bookmarkEnd w:id="107"/>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14.1响应文件有效期为采购代理机构规定的响应文件提交截止时间之日后</w:t>
      </w:r>
      <w:r>
        <w:rPr>
          <w:rFonts w:hint="eastAsia" w:ascii="仿宋" w:hAnsi="仿宋" w:eastAsia="仿宋"/>
          <w:b/>
          <w:bCs/>
          <w:sz w:val="24"/>
          <w:szCs w:val="24"/>
        </w:rPr>
        <w:t xml:space="preserve">九十（90）</w:t>
      </w:r>
      <w:r>
        <w:rPr>
          <w:rFonts w:hint="eastAsia" w:ascii="仿宋" w:hAnsi="仿宋" w:eastAsia="仿宋"/>
          <w:sz w:val="24"/>
          <w:szCs w:val="24"/>
        </w:rPr>
        <w:t xml:space="preserve">天。响应文件有效期比规定短的将被视为未实质性响应征集文件而予以拒绝。</w:t>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1</w:t>
      </w:r>
      <w:r>
        <w:rPr>
          <w:rFonts w:hint="eastAsia" w:ascii="仿宋" w:hAnsi="仿宋" w:eastAsia="仿宋"/>
          <w:b w:val="0"/>
          <w:bCs w:val="0"/>
          <w:sz w:val="24"/>
          <w:szCs w:val="24"/>
        </w:rPr>
        <w:t xml:space="preserve">5</w:t>
      </w:r>
      <w:r>
        <w:rPr>
          <w:rFonts w:hint="eastAsia" w:ascii="仿宋" w:hAnsi="仿宋" w:eastAsia="仿宋"/>
          <w:b w:val="0"/>
          <w:bCs w:val="0"/>
          <w:sz w:val="24"/>
          <w:szCs w:val="24"/>
        </w:rPr>
        <w:t xml:space="preserve">．响应文件有效期的延长</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rPr>
        <w:t xml:space="preserve">5</w:t>
      </w:r>
      <w:r>
        <w:rPr>
          <w:rFonts w:hint="eastAsia" w:ascii="仿宋" w:hAnsi="仿宋" w:eastAsia="仿宋"/>
          <w:sz w:val="24"/>
          <w:szCs w:val="24"/>
        </w:rPr>
        <w:t xml:space="preserve">.1在特殊情况下，</w:t>
      </w:r>
      <w:r>
        <w:rPr>
          <w:rFonts w:hint="eastAsia" w:ascii="仿宋" w:hAnsi="仿宋" w:eastAsia="仿宋"/>
          <w:sz w:val="24"/>
          <w:szCs w:val="24"/>
        </w:rPr>
        <w:t xml:space="preserve">征集人或</w:t>
      </w:r>
      <w:r>
        <w:rPr>
          <w:rFonts w:hint="eastAsia" w:ascii="仿宋" w:hAnsi="仿宋" w:eastAsia="仿宋"/>
          <w:sz w:val="24"/>
          <w:szCs w:val="24"/>
        </w:rPr>
        <w:t xml:space="preserve">采购代理机构于原响应文件有效期满之前，可向供应商提出延长响应文件有效期的要求。这种要求与答复均应采用书面形式。供应商可以拒绝采购代理机构的这一要求而放弃参加采购活动，同意延长响应文件有效期的供应商既不能要求也不允许修改其响应文件。受响应文件有效期约束的所有权利与义务均延长至新的有效期。</w:t>
      </w:r>
      <w:r/>
    </w:p>
    <w:p>
      <w:pPr>
        <w:pStyle w:val="711"/>
        <w:spacing w:before="0" w:after="0" w:line="360" w:lineRule="auto"/>
        <w:rPr>
          <w:rFonts w:hint="eastAsia" w:ascii="仿宋" w:hAnsi="仿宋" w:eastAsia="仿宋"/>
          <w:sz w:val="24"/>
          <w:szCs w:val="24"/>
        </w:rPr>
      </w:pPr>
      <w:r/>
      <w:bookmarkStart w:id="108" w:name="_Hlt26954739"/>
      <w:r/>
      <w:bookmarkStart w:id="109" w:name="_Hlt26954852"/>
      <w:r/>
      <w:bookmarkStart w:id="110" w:name="_Toc120614217"/>
      <w:r/>
      <w:bookmarkStart w:id="111" w:name="_Toc16938540"/>
      <w:r/>
      <w:bookmarkStart w:id="112" w:name="_Toc513029224"/>
      <w:r/>
      <w:bookmarkStart w:id="113" w:name="_Toc20823296"/>
      <w:r/>
      <w:bookmarkEnd w:id="108"/>
      <w:r/>
      <w:bookmarkEnd w:id="109"/>
      <w:r>
        <w:rPr>
          <w:rFonts w:hint="eastAsia" w:ascii="仿宋" w:hAnsi="仿宋" w:eastAsia="仿宋"/>
          <w:sz w:val="24"/>
          <w:szCs w:val="24"/>
        </w:rPr>
        <w:t xml:space="preserve">四、响应文件的递交</w:t>
      </w:r>
      <w:bookmarkEnd w:id="110"/>
      <w:r/>
      <w:bookmarkEnd w:id="111"/>
      <w:r/>
      <w:bookmarkEnd w:id="112"/>
      <w:r/>
      <w:bookmarkEnd w:id="113"/>
      <w:r/>
      <w:r/>
    </w:p>
    <w:p>
      <w:pPr>
        <w:pStyle w:val="712"/>
        <w:spacing w:before="0" w:after="0" w:line="360" w:lineRule="auto"/>
        <w:rPr>
          <w:rFonts w:hint="eastAsia" w:ascii="仿宋" w:hAnsi="仿宋" w:eastAsia="仿宋"/>
          <w:b w:val="0"/>
          <w:bCs w:val="0"/>
          <w:sz w:val="24"/>
          <w:szCs w:val="24"/>
        </w:rPr>
      </w:pPr>
      <w:r/>
      <w:bookmarkStart w:id="114" w:name="_Toc20823297"/>
      <w:r/>
      <w:bookmarkStart w:id="115" w:name="_Toc513029225"/>
      <w:r/>
      <w:bookmarkStart w:id="116" w:name="_Toc16938541"/>
      <w:r/>
      <w:bookmarkStart w:id="117" w:name="_Toc462564084"/>
      <w:r>
        <w:rPr>
          <w:rFonts w:hint="eastAsia" w:ascii="仿宋" w:hAnsi="仿宋" w:eastAsia="仿宋"/>
          <w:b w:val="0"/>
          <w:bCs w:val="0"/>
          <w:sz w:val="24"/>
          <w:szCs w:val="24"/>
        </w:rPr>
        <w:t xml:space="preserve">1</w:t>
      </w:r>
      <w:r>
        <w:rPr>
          <w:rFonts w:hint="eastAsia" w:ascii="仿宋" w:hAnsi="仿宋" w:eastAsia="仿宋"/>
          <w:b w:val="0"/>
          <w:bCs w:val="0"/>
          <w:sz w:val="24"/>
          <w:szCs w:val="24"/>
        </w:rPr>
        <w:t xml:space="preserve">6</w:t>
      </w:r>
      <w:r>
        <w:rPr>
          <w:rFonts w:hint="eastAsia" w:ascii="仿宋" w:hAnsi="仿宋" w:eastAsia="仿宋"/>
          <w:b w:val="0"/>
          <w:bCs w:val="0"/>
          <w:sz w:val="24"/>
          <w:szCs w:val="24"/>
        </w:rPr>
        <w:t xml:space="preserve">．电子响应文件</w:t>
      </w:r>
      <w:bookmarkEnd w:id="114"/>
      <w:r/>
      <w:bookmarkEnd w:id="115"/>
      <w:r/>
      <w:bookmarkEnd w:id="116"/>
      <w:r/>
      <w:bookmarkEnd w:id="117"/>
      <w:r>
        <w:rPr>
          <w:rFonts w:hint="eastAsia" w:ascii="仿宋" w:hAnsi="仿宋" w:eastAsia="仿宋"/>
          <w:b w:val="0"/>
          <w:bCs w:val="0"/>
          <w:sz w:val="24"/>
          <w:szCs w:val="24"/>
        </w:rPr>
        <w:t xml:space="preserve">的递交</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rPr>
        <w:t xml:space="preserve">6</w:t>
      </w:r>
      <w:r>
        <w:rPr>
          <w:rFonts w:hint="eastAsia" w:ascii="仿宋" w:hAnsi="仿宋" w:eastAsia="仿宋"/>
          <w:sz w:val="24"/>
          <w:szCs w:val="24"/>
        </w:rPr>
        <w:t xml:space="preserve">.1供应商应当按照《操作手册》规定，在响应文件提交截止时间前制作并上传电子响应文件。</w:t>
      </w:r>
      <w:bookmarkStart w:id="118" w:name="_Toc20823298"/>
      <w:r/>
      <w:bookmarkStart w:id="119" w:name="_Toc16938542"/>
      <w:r/>
      <w:bookmarkStart w:id="120" w:name="_Toc513029226"/>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1</w:t>
      </w:r>
      <w:r>
        <w:rPr>
          <w:rFonts w:hint="eastAsia" w:ascii="仿宋" w:hAnsi="仿宋" w:eastAsia="仿宋"/>
          <w:b w:val="0"/>
          <w:bCs w:val="0"/>
          <w:sz w:val="24"/>
          <w:szCs w:val="24"/>
        </w:rPr>
        <w:t xml:space="preserve">7</w:t>
      </w:r>
      <w:r>
        <w:rPr>
          <w:rFonts w:hint="eastAsia" w:ascii="仿宋" w:hAnsi="仿宋" w:eastAsia="仿宋"/>
          <w:b w:val="0"/>
          <w:bCs w:val="0"/>
          <w:sz w:val="24"/>
          <w:szCs w:val="24"/>
        </w:rPr>
        <w:t xml:space="preserve">．</w:t>
      </w:r>
      <w:bookmarkEnd w:id="118"/>
      <w:r/>
      <w:bookmarkEnd w:id="119"/>
      <w:r/>
      <w:bookmarkEnd w:id="120"/>
      <w:r>
        <w:rPr>
          <w:rFonts w:hint="eastAsia" w:ascii="仿宋" w:hAnsi="仿宋" w:eastAsia="仿宋"/>
          <w:b w:val="0"/>
          <w:bCs w:val="0"/>
          <w:sz w:val="24"/>
          <w:szCs w:val="24"/>
        </w:rPr>
        <w:t xml:space="preserve">响应文件提交截止时间</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17.</w:t>
      </w:r>
      <w:r>
        <w:rPr>
          <w:rFonts w:hint="eastAsia" w:ascii="仿宋" w:hAnsi="仿宋" w:eastAsia="仿宋"/>
          <w:sz w:val="24"/>
          <w:szCs w:val="24"/>
        </w:rPr>
        <w:t xml:space="preserve">1</w:t>
      </w:r>
      <w:r>
        <w:rPr>
          <w:rFonts w:hint="eastAsia" w:ascii="仿宋" w:hAnsi="仿宋" w:eastAsia="仿宋"/>
          <w:sz w:val="24"/>
          <w:szCs w:val="24"/>
        </w:rPr>
        <w:t xml:space="preserve">供应商应充分考虑到网络环境、网络带宽等风险因素可能产生的影响，如因供应商自身原因造成的电子响应文件上传不成功的，按照本征集文件第二章第26.1.2条规定做无效响应处理。</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rPr>
        <w:t xml:space="preserve">7</w:t>
      </w:r>
      <w:r>
        <w:rPr>
          <w:rFonts w:hint="eastAsia" w:ascii="仿宋" w:hAnsi="仿宋" w:eastAsia="仿宋"/>
          <w:sz w:val="24"/>
          <w:szCs w:val="24"/>
        </w:rPr>
        <w:t xml:space="preserve">.</w:t>
      </w:r>
      <w:r>
        <w:rPr>
          <w:rFonts w:hint="eastAsia" w:ascii="仿宋" w:hAnsi="仿宋" w:eastAsia="仿宋"/>
          <w:sz w:val="24"/>
          <w:szCs w:val="24"/>
        </w:rPr>
        <w:t xml:space="preserve">2</w:t>
      </w:r>
      <w:r>
        <w:rPr>
          <w:rFonts w:hint="eastAsia" w:ascii="仿宋" w:hAnsi="仿宋" w:eastAsia="仿宋"/>
          <w:sz w:val="24"/>
          <w:szCs w:val="24"/>
        </w:rPr>
        <w:t xml:space="preserve">征集人或</w:t>
      </w:r>
      <w:r>
        <w:rPr>
          <w:rFonts w:hint="eastAsia" w:ascii="仿宋" w:hAnsi="仿宋" w:eastAsia="仿宋"/>
          <w:sz w:val="24"/>
          <w:szCs w:val="24"/>
        </w:rPr>
        <w:t xml:space="preserve">采购代理机构可以按照规定，通过修改征集文件酌情延长截止日期，在此情况下，供应商的所有权利和义务以及供应商受制的截止日期均应以延长后新的截止日期为准。</w:t>
      </w:r>
      <w:r/>
    </w:p>
    <w:p>
      <w:pPr>
        <w:pStyle w:val="712"/>
        <w:spacing w:before="0" w:after="0" w:line="360" w:lineRule="auto"/>
        <w:rPr>
          <w:rFonts w:hint="eastAsia" w:ascii="仿宋" w:hAnsi="仿宋" w:eastAsia="仿宋"/>
          <w:b w:val="0"/>
          <w:bCs w:val="0"/>
          <w:sz w:val="24"/>
          <w:szCs w:val="24"/>
        </w:rPr>
      </w:pPr>
      <w:r/>
      <w:bookmarkStart w:id="121" w:name="_Toc16938543"/>
      <w:r/>
      <w:bookmarkStart w:id="122" w:name="_Toc513029227"/>
      <w:r/>
      <w:bookmarkStart w:id="123" w:name="_Toc20823299"/>
      <w:r>
        <w:rPr>
          <w:rFonts w:hint="eastAsia" w:ascii="仿宋" w:hAnsi="仿宋" w:eastAsia="仿宋"/>
          <w:b w:val="0"/>
          <w:bCs w:val="0"/>
          <w:sz w:val="24"/>
          <w:szCs w:val="24"/>
        </w:rPr>
        <w:t xml:space="preserve">1</w:t>
      </w:r>
      <w:bookmarkEnd w:id="121"/>
      <w:r/>
      <w:bookmarkEnd w:id="122"/>
      <w:r/>
      <w:bookmarkEnd w:id="123"/>
      <w:r>
        <w:rPr>
          <w:rFonts w:hint="eastAsia" w:ascii="仿宋" w:hAnsi="仿宋" w:eastAsia="仿宋"/>
          <w:b w:val="0"/>
          <w:bCs w:val="0"/>
          <w:sz w:val="24"/>
          <w:szCs w:val="24"/>
        </w:rPr>
        <w:t xml:space="preserve">8</w:t>
      </w:r>
      <w:r>
        <w:rPr>
          <w:rFonts w:hint="eastAsia" w:ascii="仿宋" w:hAnsi="仿宋" w:eastAsia="仿宋"/>
          <w:b w:val="0"/>
          <w:bCs w:val="0"/>
          <w:sz w:val="24"/>
          <w:szCs w:val="24"/>
        </w:rPr>
        <w:t xml:space="preserve">．响应文件的拒收</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rPr>
        <w:t xml:space="preserve">8</w:t>
      </w:r>
      <w:r>
        <w:rPr>
          <w:rFonts w:hint="eastAsia" w:ascii="仿宋" w:hAnsi="仿宋" w:eastAsia="仿宋"/>
          <w:sz w:val="24"/>
          <w:szCs w:val="24"/>
        </w:rPr>
        <w:t xml:space="preserve">.1</w:t>
      </w:r>
      <w:r>
        <w:rPr>
          <w:rFonts w:hint="eastAsia" w:ascii="仿宋" w:hAnsi="仿宋" w:eastAsia="仿宋"/>
          <w:sz w:val="24"/>
          <w:szCs w:val="24"/>
        </w:rPr>
        <w:t xml:space="preserve">响应文件提交截止时间后上传的任何响应文件将被拒绝</w:t>
      </w:r>
      <w:r>
        <w:rPr>
          <w:rFonts w:hint="eastAsia" w:ascii="仿宋" w:hAnsi="仿宋" w:eastAsia="仿宋"/>
          <w:sz w:val="24"/>
          <w:szCs w:val="24"/>
        </w:rPr>
        <w:t xml:space="preserve">。</w:t>
      </w:r>
      <w:r/>
    </w:p>
    <w:p>
      <w:pPr>
        <w:pStyle w:val="712"/>
        <w:spacing w:before="0" w:after="0" w:line="360" w:lineRule="auto"/>
        <w:rPr>
          <w:rFonts w:hint="eastAsia" w:ascii="仿宋" w:hAnsi="仿宋" w:eastAsia="仿宋"/>
          <w:b w:val="0"/>
          <w:bCs w:val="0"/>
          <w:sz w:val="24"/>
          <w:szCs w:val="24"/>
        </w:rPr>
      </w:pPr>
      <w:r/>
      <w:bookmarkStart w:id="124" w:name="_Toc513029228"/>
      <w:r/>
      <w:bookmarkStart w:id="125" w:name="_Toc16938544"/>
      <w:r/>
      <w:bookmarkStart w:id="126" w:name="_Toc20823300"/>
      <w:r>
        <w:rPr>
          <w:rFonts w:hint="eastAsia" w:ascii="仿宋" w:hAnsi="仿宋" w:eastAsia="仿宋"/>
          <w:b w:val="0"/>
          <w:bCs w:val="0"/>
          <w:sz w:val="24"/>
          <w:szCs w:val="24"/>
        </w:rPr>
        <w:t xml:space="preserve">19．响应文件的撤回和修改</w:t>
      </w:r>
      <w:bookmarkEnd w:id="124"/>
      <w:r/>
      <w:bookmarkEnd w:id="125"/>
      <w:r/>
      <w:bookmarkEnd w:id="126"/>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19.1响应文件的撤回</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19.1.1供应商可在响应文件提交截止时间前撤回其电子响应文件，具体操作方法见《操作手册》。</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19.1.2供应商撤回电子响应文件，则认为其不再参与本项采购活动。</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19.2响应文件的修改</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19.2.1供应商可在响应文件提交截止时间前，对其电子响应文件进行修改，具体操作方法见《操作手册》。</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19.2.2在响应文件提交截止时间之后，供应商不得对其电子响应文件作任何修改。</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19.</w:t>
      </w:r>
      <w:r>
        <w:rPr>
          <w:rFonts w:hint="eastAsia" w:ascii="仿宋" w:hAnsi="仿宋" w:eastAsia="仿宋"/>
          <w:sz w:val="24"/>
          <w:szCs w:val="24"/>
        </w:rPr>
        <w:t xml:space="preserve">3</w:t>
      </w:r>
      <w:r>
        <w:rPr>
          <w:rFonts w:hint="eastAsia" w:ascii="仿宋" w:hAnsi="仿宋" w:eastAsia="仿宋"/>
          <w:sz w:val="24"/>
          <w:szCs w:val="24"/>
        </w:rPr>
        <w:t xml:space="preserve">在响应文件提交截止时间至征集文件中规定的响应文件有效期满之间的这段时间内，供应商不得撤回其电子响应文件。</w:t>
      </w:r>
      <w:r/>
    </w:p>
    <w:p>
      <w:pPr>
        <w:pStyle w:val="711"/>
        <w:spacing w:before="0" w:after="0" w:line="360" w:lineRule="auto"/>
        <w:rPr>
          <w:rFonts w:hint="eastAsia" w:ascii="仿宋" w:hAnsi="仿宋" w:eastAsia="仿宋"/>
          <w:sz w:val="24"/>
          <w:szCs w:val="24"/>
        </w:rPr>
      </w:pPr>
      <w:r/>
      <w:bookmarkStart w:id="127" w:name="_Toc120614218"/>
      <w:r/>
      <w:bookmarkStart w:id="128" w:name="_Toc16938545"/>
      <w:r/>
      <w:bookmarkStart w:id="129" w:name="_Toc513029229"/>
      <w:r/>
      <w:bookmarkStart w:id="130" w:name="_Toc20823301"/>
      <w:r>
        <w:rPr>
          <w:rFonts w:hint="eastAsia" w:ascii="仿宋" w:hAnsi="仿宋" w:eastAsia="仿宋"/>
          <w:sz w:val="24"/>
          <w:szCs w:val="24"/>
        </w:rPr>
        <w:t xml:space="preserve">五、响应文件的开启与</w:t>
      </w:r>
      <w:bookmarkEnd w:id="127"/>
      <w:r/>
      <w:bookmarkEnd w:id="128"/>
      <w:r/>
      <w:bookmarkEnd w:id="129"/>
      <w:r/>
      <w:bookmarkEnd w:id="130"/>
      <w:r>
        <w:rPr>
          <w:rFonts w:hint="eastAsia" w:ascii="仿宋" w:hAnsi="仿宋" w:eastAsia="仿宋"/>
          <w:sz w:val="24"/>
          <w:szCs w:val="24"/>
        </w:rPr>
        <w:t xml:space="preserve">评审</w:t>
      </w:r>
      <w:r/>
    </w:p>
    <w:p>
      <w:pPr>
        <w:pStyle w:val="712"/>
        <w:spacing w:before="0" w:after="0" w:line="360" w:lineRule="auto"/>
        <w:rPr>
          <w:rFonts w:hint="eastAsia" w:ascii="仿宋" w:hAnsi="仿宋" w:eastAsia="仿宋"/>
          <w:b w:val="0"/>
          <w:bCs w:val="0"/>
          <w:sz w:val="24"/>
          <w:szCs w:val="24"/>
        </w:rPr>
      </w:pPr>
      <w:r/>
      <w:bookmarkStart w:id="131" w:name="_Toc20823302"/>
      <w:r/>
      <w:bookmarkStart w:id="132" w:name="_Toc513029230"/>
      <w:r/>
      <w:bookmarkStart w:id="133" w:name="_Toc16938546"/>
      <w:r>
        <w:rPr>
          <w:rFonts w:hint="eastAsia" w:ascii="仿宋" w:hAnsi="仿宋" w:eastAsia="仿宋"/>
          <w:b w:val="0"/>
          <w:bCs w:val="0"/>
          <w:sz w:val="24"/>
          <w:szCs w:val="24"/>
        </w:rPr>
        <w:t xml:space="preserve">2</w:t>
      </w:r>
      <w:bookmarkEnd w:id="131"/>
      <w:r/>
      <w:bookmarkEnd w:id="132"/>
      <w:r/>
      <w:bookmarkEnd w:id="133"/>
      <w:r>
        <w:rPr>
          <w:rFonts w:hint="eastAsia" w:ascii="仿宋" w:hAnsi="仿宋" w:eastAsia="仿宋"/>
          <w:b w:val="0"/>
          <w:bCs w:val="0"/>
          <w:sz w:val="24"/>
          <w:szCs w:val="24"/>
        </w:rPr>
        <w:t xml:space="preserve">0</w:t>
      </w:r>
      <w:r>
        <w:rPr>
          <w:rFonts w:hint="eastAsia" w:ascii="仿宋" w:hAnsi="仿宋" w:eastAsia="仿宋"/>
          <w:b w:val="0"/>
          <w:bCs w:val="0"/>
          <w:sz w:val="24"/>
          <w:szCs w:val="24"/>
        </w:rPr>
        <w:t xml:space="preserve">．响应文件的开启</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0</w:t>
      </w:r>
      <w:r>
        <w:rPr>
          <w:rFonts w:hint="eastAsia" w:ascii="仿宋" w:hAnsi="仿宋" w:eastAsia="仿宋"/>
          <w:sz w:val="24"/>
          <w:szCs w:val="24"/>
        </w:rPr>
        <w:t xml:space="preserve">.1</w:t>
      </w:r>
      <w:r>
        <w:rPr>
          <w:rFonts w:hint="eastAsia" w:ascii="仿宋" w:hAnsi="仿宋" w:eastAsia="仿宋"/>
          <w:sz w:val="24"/>
          <w:szCs w:val="24"/>
        </w:rPr>
        <w:t xml:space="preserve">征集人或</w:t>
      </w:r>
      <w:r>
        <w:rPr>
          <w:rFonts w:hint="eastAsia" w:ascii="仿宋" w:hAnsi="仿宋" w:eastAsia="仿宋"/>
          <w:sz w:val="24"/>
          <w:szCs w:val="24"/>
        </w:rPr>
        <w:t xml:space="preserve">采购代理机构将在征集公告中规定的时间和地点组织开启响应文件。供应商应当按照《操作手册》规定，参加响应文件开启和在</w:t>
      </w:r>
      <w:r>
        <w:rPr>
          <w:rFonts w:hint="eastAsia" w:ascii="仿宋" w:hAnsi="仿宋" w:eastAsia="仿宋"/>
          <w:b/>
          <w:bCs/>
          <w:sz w:val="24"/>
          <w:szCs w:val="24"/>
        </w:rPr>
        <w:t xml:space="preserve">“苏采云”系统规定的时间（30分钟）内对电子响应文件进行解密。</w:t>
      </w:r>
      <w:r>
        <w:rPr>
          <w:rFonts w:hint="eastAsia" w:ascii="仿宋" w:hAnsi="仿宋" w:eastAsia="仿宋"/>
          <w:sz w:val="24"/>
          <w:szCs w:val="24"/>
        </w:rPr>
        <w:t xml:space="preserve">“苏采云”系统将自动公布各供应商</w:t>
      </w:r>
      <w:r>
        <w:rPr>
          <w:rFonts w:hint="eastAsia" w:ascii="仿宋" w:hAnsi="仿宋" w:eastAsia="仿宋"/>
          <w:sz w:val="24"/>
          <w:szCs w:val="24"/>
        </w:rPr>
        <w:t xml:space="preserve">名称和报价</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0</w:t>
      </w:r>
      <w:r>
        <w:rPr>
          <w:rFonts w:hint="eastAsia" w:ascii="仿宋" w:hAnsi="仿宋" w:eastAsia="仿宋"/>
          <w:sz w:val="24"/>
          <w:szCs w:val="24"/>
        </w:rPr>
        <w:t xml:space="preserve">.</w:t>
      </w:r>
      <w:r>
        <w:rPr>
          <w:rFonts w:hint="eastAsia" w:ascii="仿宋" w:hAnsi="仿宋" w:eastAsia="仿宋"/>
          <w:sz w:val="24"/>
          <w:szCs w:val="24"/>
        </w:rPr>
        <w:t xml:space="preserve">2</w:t>
      </w:r>
      <w:r>
        <w:rPr>
          <w:rFonts w:hint="eastAsia" w:ascii="仿宋" w:hAnsi="仿宋" w:eastAsia="仿宋"/>
          <w:sz w:val="24"/>
          <w:szCs w:val="24"/>
        </w:rPr>
        <w:t xml:space="preserve">供应商在响应文件开启过程中涉及到的响应文件解密、结果确认等工作，应按照《操作手册》规定执行。</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0</w:t>
      </w:r>
      <w:r>
        <w:rPr>
          <w:rFonts w:hint="eastAsia" w:ascii="仿宋" w:hAnsi="仿宋" w:eastAsia="仿宋"/>
          <w:sz w:val="24"/>
          <w:szCs w:val="24"/>
        </w:rPr>
        <w:t xml:space="preserve">.</w:t>
      </w:r>
      <w:r>
        <w:rPr>
          <w:rFonts w:hint="eastAsia" w:ascii="仿宋" w:hAnsi="仿宋" w:eastAsia="仿宋"/>
          <w:sz w:val="24"/>
          <w:szCs w:val="24"/>
        </w:rPr>
        <w:t xml:space="preserve">3</w:t>
      </w:r>
      <w:r>
        <w:rPr>
          <w:rFonts w:hint="eastAsia" w:ascii="仿宋" w:hAnsi="仿宋" w:eastAsia="仿宋"/>
          <w:sz w:val="24"/>
          <w:szCs w:val="24"/>
        </w:rPr>
        <w:t xml:space="preserve">供应商如果对响应文件开启过程和开启记录有疑义，应当根据《操作手册》规定提出，如“苏采云”系统中《报价记录表》宣布后5分钟内未提出的，视同认可开启结果。</w:t>
      </w:r>
      <w:r/>
    </w:p>
    <w:p>
      <w:pPr>
        <w:pStyle w:val="712"/>
        <w:spacing w:before="0" w:after="0" w:line="360" w:lineRule="auto"/>
        <w:rPr>
          <w:rFonts w:hint="eastAsia" w:ascii="仿宋" w:hAnsi="仿宋" w:eastAsia="仿宋"/>
          <w:b w:val="0"/>
          <w:bCs w:val="0"/>
          <w:sz w:val="24"/>
          <w:szCs w:val="24"/>
        </w:rPr>
      </w:pPr>
      <w:r/>
      <w:bookmarkStart w:id="134" w:name="_Toc16938547"/>
      <w:r/>
      <w:bookmarkStart w:id="135" w:name="_Toc513029231"/>
      <w:r/>
      <w:bookmarkStart w:id="136" w:name="_Toc20823303"/>
      <w:r>
        <w:rPr>
          <w:rFonts w:hint="eastAsia" w:ascii="仿宋" w:hAnsi="仿宋" w:eastAsia="仿宋"/>
          <w:b w:val="0"/>
          <w:bCs w:val="0"/>
          <w:sz w:val="24"/>
          <w:szCs w:val="24"/>
        </w:rPr>
        <w:t xml:space="preserve">2</w:t>
      </w:r>
      <w:r>
        <w:rPr>
          <w:rFonts w:hint="eastAsia" w:ascii="仿宋" w:hAnsi="仿宋" w:eastAsia="仿宋"/>
          <w:b w:val="0"/>
          <w:bCs w:val="0"/>
          <w:sz w:val="24"/>
          <w:szCs w:val="24"/>
        </w:rPr>
        <w:t xml:space="preserve">1</w:t>
      </w:r>
      <w:r>
        <w:rPr>
          <w:rFonts w:hint="eastAsia" w:ascii="仿宋" w:hAnsi="仿宋" w:eastAsia="仿宋"/>
          <w:b w:val="0"/>
          <w:bCs w:val="0"/>
          <w:sz w:val="24"/>
          <w:szCs w:val="24"/>
        </w:rPr>
        <w:t xml:space="preserve">．评审小组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1</w:t>
      </w:r>
      <w:r>
        <w:rPr>
          <w:rFonts w:hint="eastAsia" w:ascii="仿宋" w:hAnsi="仿宋" w:eastAsia="仿宋"/>
          <w:sz w:val="24"/>
          <w:szCs w:val="24"/>
        </w:rPr>
        <w:t xml:space="preserve">.1响应文件开启后，采购代理机构将</w:t>
      </w:r>
      <w:r>
        <w:rPr>
          <w:rFonts w:hint="eastAsia" w:ascii="仿宋" w:hAnsi="仿宋" w:eastAsia="仿宋"/>
          <w:sz w:val="24"/>
          <w:szCs w:val="24"/>
        </w:rPr>
        <w:t xml:space="preserve">依法组建</w:t>
      </w:r>
      <w:r>
        <w:rPr>
          <w:rFonts w:hint="eastAsia" w:ascii="仿宋" w:hAnsi="仿宋" w:eastAsia="仿宋"/>
          <w:sz w:val="24"/>
          <w:szCs w:val="24"/>
        </w:rPr>
        <w:t xml:space="preserve">评审小组进行项目评审。</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1</w:t>
      </w:r>
      <w:r>
        <w:rPr>
          <w:rFonts w:hint="eastAsia" w:ascii="仿宋" w:hAnsi="仿宋" w:eastAsia="仿宋"/>
          <w:sz w:val="24"/>
          <w:szCs w:val="24"/>
        </w:rPr>
        <w:t xml:space="preserve">.2评审小组由技术、经济等方面的专家组成</w:t>
      </w:r>
      <w:r>
        <w:rPr>
          <w:rFonts w:hint="eastAsia" w:ascii="仿宋" w:hAnsi="仿宋" w:eastAsia="仿宋"/>
          <w:sz w:val="24"/>
          <w:szCs w:val="24"/>
        </w:rPr>
        <w:t xml:space="preserve">，</w:t>
      </w:r>
      <w:r>
        <w:rPr>
          <w:rFonts w:hint="eastAsia" w:ascii="仿宋" w:hAnsi="仿宋" w:eastAsia="仿宋"/>
          <w:sz w:val="24"/>
          <w:szCs w:val="24"/>
        </w:rPr>
        <w:t xml:space="preserve">且人员构成符合政府采购有关规定。</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1</w:t>
      </w:r>
      <w:r>
        <w:rPr>
          <w:rFonts w:hint="eastAsia" w:ascii="仿宋" w:hAnsi="仿宋" w:eastAsia="仿宋"/>
          <w:sz w:val="24"/>
          <w:szCs w:val="24"/>
        </w:rPr>
        <w:t xml:space="preserve">.3评审小组独立工作，负责评审所有响应文件并确定入围供应商。</w:t>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2</w:t>
      </w:r>
      <w:r>
        <w:rPr>
          <w:rFonts w:hint="eastAsia" w:ascii="仿宋" w:hAnsi="仿宋" w:eastAsia="仿宋"/>
          <w:b w:val="0"/>
          <w:bCs w:val="0"/>
          <w:sz w:val="24"/>
          <w:szCs w:val="24"/>
        </w:rPr>
        <w:t xml:space="preserve">2</w:t>
      </w:r>
      <w:r>
        <w:rPr>
          <w:rFonts w:hint="eastAsia" w:ascii="仿宋" w:hAnsi="仿宋" w:eastAsia="仿宋"/>
          <w:b w:val="0"/>
          <w:bCs w:val="0"/>
          <w:sz w:val="24"/>
          <w:szCs w:val="24"/>
        </w:rPr>
        <w:t xml:space="preserve">．评审过程的保密与公正</w:t>
      </w:r>
      <w:bookmarkEnd w:id="134"/>
      <w:bookmarkEnd w:id="135"/>
      <w:bookmarkEnd w:id="136"/>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2</w:t>
      </w:r>
      <w:r>
        <w:rPr>
          <w:rFonts w:hint="eastAsia" w:ascii="仿宋" w:hAnsi="仿宋" w:eastAsia="仿宋"/>
          <w:sz w:val="24"/>
          <w:szCs w:val="24"/>
        </w:rPr>
        <w:t xml:space="preserve">.1凡是与审查、澄清、评价和比较的有关资料以及授标建议等，评审小组成</w:t>
      </w:r>
      <w:r>
        <w:rPr>
          <w:rFonts w:hint="eastAsia" w:ascii="仿宋" w:hAnsi="仿宋" w:eastAsia="仿宋"/>
          <w:sz w:val="24"/>
          <w:szCs w:val="24"/>
        </w:rPr>
        <w:t xml:space="preserve">员、</w:t>
      </w:r>
      <w:r>
        <w:rPr>
          <w:rFonts w:hint="eastAsia" w:ascii="仿宋" w:hAnsi="仿宋" w:eastAsia="仿宋"/>
          <w:sz w:val="24"/>
          <w:szCs w:val="24"/>
        </w:rPr>
        <w:t xml:space="preserve">征集人或</w:t>
      </w:r>
      <w:r>
        <w:rPr>
          <w:rFonts w:hint="eastAsia" w:ascii="仿宋" w:hAnsi="仿宋" w:eastAsia="仿宋"/>
          <w:sz w:val="24"/>
          <w:szCs w:val="24"/>
        </w:rPr>
        <w:t xml:space="preserve">采购代理机构均不得向供应商或与评审工作无关的其他人员透露。</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2</w:t>
      </w:r>
      <w:r>
        <w:rPr>
          <w:rFonts w:hint="eastAsia" w:ascii="仿宋" w:hAnsi="仿宋" w:eastAsia="仿宋"/>
          <w:sz w:val="24"/>
          <w:szCs w:val="24"/>
        </w:rPr>
        <w:t xml:space="preserve">.2在评审过程中，供应商不得以任何行为影响评审过程，否则其响应文件将被作为无效响应文件。</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2</w:t>
      </w:r>
      <w:r>
        <w:rPr>
          <w:rFonts w:hint="eastAsia" w:ascii="仿宋" w:hAnsi="仿宋" w:eastAsia="仿宋"/>
          <w:sz w:val="24"/>
          <w:szCs w:val="24"/>
        </w:rPr>
        <w:t xml:space="preserve">.3在评审期间，采购代理机构将设专门人员与供应商联系。</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22.4征集人、采购代理机构和评审小组不向未入围的供应商解释未入围原因，也不公布评审过程中的相关细节。</w:t>
      </w:r>
      <w:r/>
    </w:p>
    <w:p>
      <w:pPr>
        <w:pStyle w:val="712"/>
        <w:spacing w:before="0" w:after="0" w:line="360" w:lineRule="auto"/>
        <w:rPr>
          <w:rFonts w:hint="eastAsia" w:ascii="仿宋" w:hAnsi="仿宋" w:eastAsia="仿宋"/>
          <w:b w:val="0"/>
          <w:bCs w:val="0"/>
          <w:sz w:val="24"/>
          <w:szCs w:val="24"/>
        </w:rPr>
      </w:pPr>
      <w:r/>
      <w:bookmarkStart w:id="137" w:name="_Toc16938548"/>
      <w:r/>
      <w:bookmarkStart w:id="138" w:name="_Toc513029232"/>
      <w:r/>
      <w:bookmarkStart w:id="139" w:name="_Toc20823304"/>
      <w:r>
        <w:rPr>
          <w:rFonts w:hint="eastAsia" w:ascii="仿宋" w:hAnsi="仿宋" w:eastAsia="仿宋"/>
          <w:b w:val="0"/>
          <w:bCs w:val="0"/>
          <w:sz w:val="24"/>
          <w:szCs w:val="24"/>
        </w:rPr>
        <w:t xml:space="preserve">2</w:t>
      </w:r>
      <w:r>
        <w:rPr>
          <w:rFonts w:hint="eastAsia" w:ascii="仿宋" w:hAnsi="仿宋" w:eastAsia="仿宋"/>
          <w:b w:val="0"/>
          <w:bCs w:val="0"/>
          <w:sz w:val="24"/>
          <w:szCs w:val="24"/>
        </w:rPr>
        <w:t xml:space="preserve">3</w:t>
      </w:r>
      <w:r>
        <w:rPr>
          <w:rFonts w:hint="eastAsia" w:ascii="仿宋" w:hAnsi="仿宋" w:eastAsia="仿宋"/>
          <w:b w:val="0"/>
          <w:bCs w:val="0"/>
          <w:sz w:val="24"/>
          <w:szCs w:val="24"/>
        </w:rPr>
        <w:t xml:space="preserve">．响应文件的澄清</w:t>
      </w:r>
      <w:bookmarkEnd w:id="137"/>
      <w:r/>
      <w:bookmarkEnd w:id="138"/>
      <w:r/>
      <w:bookmarkEnd w:id="139"/>
      <w:r/>
      <w:r/>
    </w:p>
    <w:p>
      <w:pPr>
        <w:ind w:firstLine="480"/>
        <w:spacing w:line="360" w:lineRule="auto"/>
        <w:rPr>
          <w:rFonts w:hint="eastAsia" w:ascii="仿宋" w:hAnsi="仿宋" w:eastAsia="仿宋"/>
          <w:sz w:val="24"/>
          <w:szCs w:val="24"/>
        </w:rPr>
      </w:pPr>
      <w:r/>
      <w:bookmarkStart w:id="140" w:name="_Toc20823305"/>
      <w:r/>
      <w:bookmarkStart w:id="141" w:name="_Toc513029233"/>
      <w:r/>
      <w:bookmarkStart w:id="142" w:name="_Toc16938549"/>
      <w:r>
        <w:rPr>
          <w:rFonts w:hint="eastAsia" w:ascii="仿宋" w:hAnsi="仿宋" w:eastAsia="仿宋"/>
          <w:sz w:val="24"/>
          <w:szCs w:val="24"/>
        </w:rPr>
        <w:t xml:space="preserve">23.1评审期间，对于响应文件中含义不明确、同类问题表述不一致或者有明显文字和计算错误的内容，评审小组将在“苏采云”系统中要求供应商作出必要的澄清、说明和补正。</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供应商的澄清、说明或者补正不得超出响应文件的范围或者改变响应文件的实质性内容。</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评审小组并非对每个供应商都做澄清要求。</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23.2收到评审小组澄清、说明和补正要求的供应商应派人按评审小组规定的时间和格式在“苏采云”系统中做出澄清、说明和补正，并加盖CA电子公章。澄清、说明和补正的内容作为响应文件的补充部分。具体操作方式见《操作手册》。</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23.3接到评审小组澄清、说明和补正要求的，供应商如未按规定做出澄清、说明和补正，其风险由供应商自行承担。</w:t>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24．响应文件</w:t>
      </w:r>
      <w:bookmarkEnd w:id="140"/>
      <w:r/>
      <w:bookmarkEnd w:id="141"/>
      <w:r/>
      <w:bookmarkEnd w:id="142"/>
      <w:r>
        <w:rPr>
          <w:rFonts w:hint="eastAsia" w:ascii="仿宋" w:hAnsi="仿宋" w:eastAsia="仿宋"/>
          <w:b w:val="0"/>
          <w:bCs w:val="0"/>
          <w:sz w:val="24"/>
          <w:szCs w:val="24"/>
        </w:rPr>
        <w:t xml:space="preserve">审查</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4</w:t>
      </w:r>
      <w:r>
        <w:rPr>
          <w:rFonts w:hint="eastAsia" w:ascii="仿宋" w:hAnsi="仿宋" w:eastAsia="仿宋"/>
          <w:sz w:val="24"/>
          <w:szCs w:val="24"/>
        </w:rPr>
        <w:t xml:space="preserve">.1响应文件</w:t>
      </w:r>
      <w:r>
        <w:rPr>
          <w:rFonts w:hint="eastAsia" w:ascii="仿宋" w:hAnsi="仿宋" w:eastAsia="仿宋"/>
          <w:sz w:val="24"/>
          <w:szCs w:val="24"/>
        </w:rPr>
        <w:t xml:space="preserve">审查</w:t>
      </w:r>
      <w:r>
        <w:rPr>
          <w:rFonts w:hint="eastAsia" w:ascii="仿宋" w:hAnsi="仿宋" w:eastAsia="仿宋"/>
          <w:sz w:val="24"/>
          <w:szCs w:val="24"/>
        </w:rPr>
        <w:t xml:space="preserve">分为资格审查和符合性审查。</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4</w:t>
      </w:r>
      <w:r>
        <w:rPr>
          <w:rFonts w:hint="eastAsia" w:ascii="仿宋" w:hAnsi="仿宋" w:eastAsia="仿宋"/>
          <w:sz w:val="24"/>
          <w:szCs w:val="24"/>
        </w:rPr>
        <w:t xml:space="preserve">.1.1资格审查：依据法律法规和征集文件规定的资格要求对供应商的资格证明文件进行审查。</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在进行资格审查的同时，采购代理机构将在“信用中国”网站（www.creditchina.gov.cn）查询供应商的信用记录，以确定供应商是否具备参加本次采购活动的资格。</w:t>
      </w:r>
      <w:r>
        <w:rPr>
          <w:rFonts w:hint="eastAsia" w:ascii="仿宋" w:hAnsi="仿宋" w:eastAsia="仿宋"/>
          <w:sz w:val="24"/>
          <w:szCs w:val="24"/>
        </w:rPr>
        <w:t xml:space="preserve">查询结果留存并归档</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4</w:t>
      </w:r>
      <w:r>
        <w:rPr>
          <w:rFonts w:hint="eastAsia" w:ascii="仿宋" w:hAnsi="仿宋" w:eastAsia="仿宋"/>
          <w:sz w:val="24"/>
          <w:szCs w:val="24"/>
        </w:rPr>
        <w:t xml:space="preserve">.1.2符合性审查：依据征集活动的规定，由评审小组从响应文件的有效性、完整性和对征集文件的响应程度进行审查，以确定是否对征集文件的实质性要求作出响应。</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4</w:t>
      </w:r>
      <w:r>
        <w:rPr>
          <w:rFonts w:hint="eastAsia" w:ascii="仿宋" w:hAnsi="仿宋" w:eastAsia="仿宋"/>
          <w:sz w:val="24"/>
          <w:szCs w:val="24"/>
        </w:rPr>
        <w:t xml:space="preserve">.1.3未通过资格审查或符合性审查的供应商，采购代理机构将在“苏采云”系统中告知未通过资格审查或符合性审查的原因，评审结束后，采购代理机构将不再</w:t>
      </w:r>
      <w:r>
        <w:rPr>
          <w:rFonts w:hint="eastAsia" w:ascii="仿宋" w:hAnsi="仿宋" w:eastAsia="仿宋"/>
          <w:sz w:val="24"/>
          <w:szCs w:val="24"/>
        </w:rPr>
        <w:t xml:space="preserve">接</w:t>
      </w:r>
      <w:r>
        <w:rPr>
          <w:rFonts w:hint="eastAsia" w:ascii="仿宋" w:hAnsi="仿宋" w:eastAsia="仿宋"/>
          <w:sz w:val="24"/>
          <w:szCs w:val="24"/>
        </w:rPr>
        <w:t xml:space="preserve">受有关询问</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4</w:t>
      </w:r>
      <w:r>
        <w:rPr>
          <w:rFonts w:hint="eastAsia" w:ascii="仿宋" w:hAnsi="仿宋" w:eastAsia="仿宋"/>
          <w:sz w:val="24"/>
          <w:szCs w:val="24"/>
        </w:rPr>
        <w:t xml:space="preserve">.2在详细评审之前，评审小组将首先审查每份响应文件是否实质性响应了征集文件的要求。实质性响应是与征集文件要求的全部条款、条件和规格相符，没有重大偏离或保留的响应。</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4</w:t>
      </w:r>
      <w:r>
        <w:rPr>
          <w:rFonts w:hint="eastAsia" w:ascii="仿宋" w:hAnsi="仿宋" w:eastAsia="仿宋"/>
          <w:sz w:val="24"/>
          <w:szCs w:val="24"/>
        </w:rPr>
        <w:t xml:space="preserve">.3如果响应文件实质上没有响应征集文件的要求，评审小组将予以拒绝，供应商不得通过修改或撤销不合要求的偏离或保留而使其响应文件成为实质性响应文件。</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4</w:t>
      </w:r>
      <w:r>
        <w:rPr>
          <w:rFonts w:hint="eastAsia" w:ascii="仿宋" w:hAnsi="仿宋" w:eastAsia="仿宋"/>
          <w:sz w:val="24"/>
          <w:szCs w:val="24"/>
        </w:rPr>
        <w:t xml:space="preserve">.4评审小组将允许修正响应文件中不构成重大偏离的、微小的、非正规的、不一致的或不规则的地方，但这些修改不能影响任何供应商相应的名次排列。</w:t>
      </w:r>
      <w:r/>
    </w:p>
    <w:p>
      <w:pPr>
        <w:ind w:firstLine="480"/>
        <w:spacing w:line="360" w:lineRule="auto"/>
        <w:rPr>
          <w:rFonts w:hint="eastAsia" w:ascii="仿宋" w:hAnsi="仿宋" w:eastAsia="仿宋"/>
          <w:sz w:val="24"/>
          <w:szCs w:val="24"/>
        </w:rPr>
      </w:pPr>
      <w:r/>
      <w:bookmarkStart w:id="143" w:name="_Toc513029234"/>
      <w:r/>
      <w:bookmarkStart w:id="144" w:name="_Toc20823306"/>
      <w:r/>
      <w:bookmarkStart w:id="145" w:name="_Toc16938550"/>
      <w:r>
        <w:rPr>
          <w:rFonts w:hint="eastAsia" w:ascii="仿宋" w:hAnsi="仿宋" w:eastAsia="仿宋"/>
          <w:sz w:val="24"/>
          <w:szCs w:val="24"/>
        </w:rPr>
        <w:t xml:space="preserve">2</w:t>
      </w:r>
      <w:r>
        <w:rPr>
          <w:rFonts w:hint="eastAsia" w:ascii="仿宋" w:hAnsi="仿宋" w:eastAsia="仿宋"/>
          <w:sz w:val="24"/>
          <w:szCs w:val="24"/>
        </w:rPr>
        <w:t xml:space="preserve">4</w:t>
      </w:r>
      <w:r>
        <w:rPr>
          <w:rFonts w:hint="eastAsia" w:ascii="仿宋" w:hAnsi="仿宋" w:eastAsia="仿宋"/>
          <w:sz w:val="24"/>
          <w:szCs w:val="24"/>
        </w:rPr>
        <w:t xml:space="preserve">.5供应商在响应文件开启及项目评审全过程中应保持通讯畅通，及时登录“苏采云”系统查阅、答复相关信息，并安排专人与采购代理机构及评审小组联系。</w:t>
      </w:r>
      <w:bookmarkEnd w:id="143"/>
      <w:bookmarkEnd w:id="144"/>
      <w:bookmarkEnd w:id="145"/>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24.6政府采购中实施本国产品标准及相关政策</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24.6.1</w:t>
      </w:r>
      <w:r>
        <w:rPr>
          <w:rFonts w:hint="eastAsia" w:ascii="仿宋" w:hAnsi="仿宋" w:eastAsia="仿宋"/>
          <w:sz w:val="24"/>
          <w:szCs w:val="24"/>
        </w:rPr>
        <w:t xml:space="preserve">本项目对采购本国产品给予政策支持，具体内容见招标文件“第四部分 评审方式和评审标准”。</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24.6.2</w:t>
      </w:r>
      <w:r>
        <w:rPr>
          <w:rFonts w:hint="eastAsia" w:ascii="仿宋" w:hAnsi="仿宋" w:eastAsia="仿宋"/>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24.6.3</w:t>
      </w:r>
      <w:r>
        <w:rPr>
          <w:rFonts w:hint="eastAsia" w:ascii="仿宋" w:hAnsi="仿宋" w:eastAsia="仿宋"/>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注：供应商递交的响应文件，所有内容均应真实有效；供应商所提供的产品或服务，必须满足国家相关强制性规定要求(如CCC 认证、计量器具生产许可证、医疗器械注册证、电器电子产品有害物质限制使用标识等)；一旦成为中标候选人后，由于因供应商违反国家相关强制性规定或弄虚作假，而给采购人造成损失，一切责任和后果均由供应商承担。</w:t>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25．无效响应条款和采购活动终止条款</w:t>
      </w:r>
      <w:r/>
    </w:p>
    <w:p>
      <w:pPr>
        <w:ind w:firstLine="480"/>
        <w:spacing w:line="360" w:lineRule="auto"/>
        <w:rPr>
          <w:rFonts w:hint="eastAsia" w:ascii="仿宋" w:hAnsi="仿宋" w:eastAsia="仿宋"/>
          <w:sz w:val="24"/>
          <w:szCs w:val="24"/>
        </w:rPr>
      </w:pPr>
      <w:r/>
      <w:bookmarkStart w:id="146" w:name="_Toc513029235"/>
      <w:r/>
      <w:bookmarkStart w:id="147" w:name="_Toc16938551"/>
      <w:r/>
      <w:bookmarkStart w:id="148" w:name="_Toc20823307"/>
      <w:r/>
      <w:bookmarkStart w:id="149" w:name="_Toc120614219"/>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.1无效响应</w:t>
      </w:r>
      <w:r>
        <w:rPr>
          <w:rFonts w:hint="eastAsia" w:ascii="仿宋" w:hAnsi="仿宋" w:eastAsia="仿宋"/>
          <w:sz w:val="24"/>
          <w:szCs w:val="24"/>
        </w:rPr>
        <w:t xml:space="preserve">情形</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.1.1供应商在“苏采云”系统规定的时间内未成功解密电子响应文件的。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.1.2供应商未按照征集文件要求上传电子响应文件的。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.1.</w:t>
      </w:r>
      <w:r>
        <w:rPr>
          <w:rFonts w:hint="eastAsia" w:ascii="仿宋" w:hAnsi="仿宋" w:eastAsia="仿宋"/>
          <w:sz w:val="24"/>
          <w:szCs w:val="24"/>
        </w:rPr>
        <w:t xml:space="preserve">3</w:t>
      </w:r>
      <w:r>
        <w:rPr>
          <w:rFonts w:hint="eastAsia" w:ascii="仿宋" w:hAnsi="仿宋" w:eastAsia="仿宋"/>
          <w:sz w:val="24"/>
          <w:szCs w:val="24"/>
        </w:rPr>
        <w:t xml:space="preserve">供应商同一项服务提交两个（含两个）以上不同的报价。</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25.1.4供应商不具备征集文件中规定资格要求的。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.1.</w:t>
      </w:r>
      <w:r>
        <w:rPr>
          <w:rFonts w:hint="eastAsia" w:ascii="仿宋" w:hAnsi="仿宋" w:eastAsia="仿宋"/>
          <w:sz w:val="24"/>
          <w:szCs w:val="24"/>
        </w:rPr>
        <w:t xml:space="preserve">5供应商所报服务单价超过了最高限制单价。</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25.1.6供应商未通过符合性审查的。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.1.</w:t>
      </w:r>
      <w:r>
        <w:rPr>
          <w:rFonts w:hint="eastAsia" w:ascii="仿宋" w:hAnsi="仿宋" w:eastAsia="仿宋"/>
          <w:sz w:val="24"/>
          <w:szCs w:val="24"/>
        </w:rPr>
        <w:t xml:space="preserve">6</w:t>
      </w:r>
      <w:r>
        <w:rPr>
          <w:rFonts w:hint="eastAsia" w:ascii="仿宋" w:hAnsi="仿宋" w:eastAsia="仿宋"/>
          <w:sz w:val="24"/>
          <w:szCs w:val="24"/>
        </w:rPr>
        <w:t xml:space="preserve">不符合征集文件中规定的实质性要求和条件的。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.1.</w:t>
      </w:r>
      <w:r>
        <w:rPr>
          <w:rFonts w:hint="eastAsia" w:ascii="仿宋" w:hAnsi="仿宋" w:eastAsia="仿宋"/>
          <w:sz w:val="24"/>
          <w:szCs w:val="24"/>
        </w:rPr>
        <w:t xml:space="preserve">7不符合征集文件中规定的实质性要求和条件</w:t>
      </w:r>
      <w:r>
        <w:rPr>
          <w:rFonts w:hint="eastAsia" w:ascii="仿宋" w:hAnsi="仿宋" w:eastAsia="仿宋"/>
          <w:b/>
          <w:bCs/>
          <w:sz w:val="24"/>
          <w:szCs w:val="24"/>
        </w:rPr>
        <w:t xml:space="preserve">（本文件中斜体且有下划线部分，或者打“★”内容为实质性要求和条件）</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25.1.8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.1.</w:t>
      </w:r>
      <w:r>
        <w:rPr>
          <w:rFonts w:hint="eastAsia" w:ascii="仿宋" w:hAnsi="仿宋" w:eastAsia="仿宋"/>
          <w:sz w:val="24"/>
          <w:szCs w:val="24"/>
        </w:rPr>
        <w:t xml:space="preserve">9</w:t>
      </w:r>
      <w:r>
        <w:rPr>
          <w:rFonts w:hint="eastAsia" w:ascii="仿宋" w:hAnsi="仿宋" w:eastAsia="仿宋"/>
          <w:sz w:val="24"/>
          <w:szCs w:val="24"/>
        </w:rPr>
        <w:t xml:space="preserve">响应文件含有征集人不能接受的附加条件的。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.1.</w:t>
      </w:r>
      <w:r>
        <w:rPr>
          <w:rFonts w:hint="eastAsia" w:ascii="仿宋" w:hAnsi="仿宋" w:eastAsia="仿宋"/>
          <w:sz w:val="24"/>
          <w:szCs w:val="24"/>
        </w:rPr>
        <w:t xml:space="preserve">10评审小组按照本征集文件规定对供应商进行异常低价投标审查后，认为供应商不能证明其报价合理性的。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25.1.11响应文件未按照征集文件要求加盖电子签章。</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.1.</w:t>
      </w:r>
      <w:r>
        <w:rPr>
          <w:rFonts w:hint="eastAsia" w:ascii="仿宋" w:hAnsi="仿宋" w:eastAsia="仿宋"/>
          <w:sz w:val="24"/>
          <w:szCs w:val="24"/>
        </w:rPr>
        <w:t xml:space="preserve">12法律法规及本征集文件规定的其他无效响应情形</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.2采购活动终止条款</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.2.1出现影响采购公正的违法、违规行为。</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.2.2因重大变故，采购任务取消的。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.2.3评审小组认定征集文件存在歧义、重大缺陷导致评审工作无法进行。</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.2.4因“苏采云”系统故障原因造成响应文件开启不成功的。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5</w:t>
      </w:r>
      <w:r>
        <w:rPr>
          <w:rFonts w:hint="eastAsia" w:ascii="仿宋" w:hAnsi="仿宋" w:eastAsia="仿宋"/>
          <w:sz w:val="24"/>
          <w:szCs w:val="24"/>
        </w:rPr>
        <w:t xml:space="preserve">.2.5提交响应文件和通过资格审查、符合性审查的供应商数量少于2家。</w:t>
      </w:r>
      <w:r/>
    </w:p>
    <w:p>
      <w:pPr>
        <w:pStyle w:val="711"/>
        <w:spacing w:before="0" w:after="0" w:line="360" w:lineRule="auto"/>
        <w:rPr>
          <w:rFonts w:hint="eastAsia" w:ascii="仿宋" w:hAnsi="仿宋" w:eastAsia="仿宋"/>
          <w:sz w:val="24"/>
          <w:szCs w:val="24"/>
        </w:rPr>
      </w:pPr>
      <w:r>
        <w:rPr>
          <w:rFonts w:hint="eastAsia" w:ascii="仿宋" w:hAnsi="仿宋" w:eastAsia="仿宋"/>
          <w:sz w:val="24"/>
          <w:szCs w:val="24"/>
        </w:rPr>
        <w:t xml:space="preserve">六、</w:t>
      </w:r>
      <w:bookmarkEnd w:id="146"/>
      <w:r/>
      <w:bookmarkEnd w:id="147"/>
      <w:r/>
      <w:bookmarkEnd w:id="148"/>
      <w:r/>
      <w:bookmarkEnd w:id="149"/>
      <w:r>
        <w:rPr>
          <w:rFonts w:hint="eastAsia" w:ascii="仿宋" w:hAnsi="仿宋" w:eastAsia="仿宋"/>
          <w:sz w:val="24"/>
          <w:szCs w:val="24"/>
        </w:rPr>
        <w:t xml:space="preserve">入围</w:t>
      </w:r>
      <w:r/>
    </w:p>
    <w:p>
      <w:pPr>
        <w:pStyle w:val="712"/>
        <w:spacing w:before="0" w:after="0" w:line="360" w:lineRule="auto"/>
        <w:rPr>
          <w:rFonts w:hint="eastAsia" w:ascii="仿宋" w:hAnsi="仿宋" w:eastAsia="仿宋"/>
          <w:b w:val="0"/>
          <w:bCs w:val="0"/>
          <w:sz w:val="24"/>
          <w:szCs w:val="24"/>
        </w:rPr>
      </w:pPr>
      <w:r/>
      <w:bookmarkStart w:id="150" w:name="_Toc513029238"/>
      <w:r/>
      <w:bookmarkStart w:id="151" w:name="_Toc20823310"/>
      <w:r/>
      <w:bookmarkStart w:id="152" w:name="_Toc16938554"/>
      <w:r>
        <w:rPr>
          <w:rFonts w:hint="eastAsia" w:ascii="仿宋" w:hAnsi="仿宋" w:eastAsia="仿宋"/>
          <w:b w:val="0"/>
          <w:bCs w:val="0"/>
          <w:sz w:val="24"/>
          <w:szCs w:val="24"/>
        </w:rPr>
        <w:t xml:space="preserve">2</w:t>
      </w:r>
      <w:bookmarkEnd w:id="150"/>
      <w:r>
        <w:rPr>
          <w:rFonts w:hint="eastAsia" w:ascii="仿宋" w:hAnsi="仿宋" w:eastAsia="仿宋"/>
          <w:b w:val="0"/>
          <w:bCs w:val="0"/>
          <w:sz w:val="24"/>
          <w:szCs w:val="24"/>
        </w:rPr>
        <w:t xml:space="preserve">6</w:t>
      </w:r>
      <w:r>
        <w:rPr>
          <w:rFonts w:hint="eastAsia" w:ascii="仿宋" w:hAnsi="仿宋" w:eastAsia="仿宋"/>
          <w:b w:val="0"/>
          <w:bCs w:val="0"/>
          <w:sz w:val="24"/>
          <w:szCs w:val="24"/>
        </w:rPr>
        <w:t xml:space="preserve">．确定</w:t>
      </w:r>
      <w:bookmarkEnd w:id="151"/>
      <w:r/>
      <w:bookmarkEnd w:id="152"/>
      <w:r>
        <w:rPr>
          <w:rFonts w:hint="eastAsia" w:ascii="仿宋" w:hAnsi="仿宋" w:eastAsia="仿宋"/>
          <w:b w:val="0"/>
          <w:bCs w:val="0"/>
          <w:sz w:val="24"/>
          <w:szCs w:val="24"/>
        </w:rPr>
        <w:t xml:space="preserve">入围供应商</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6</w:t>
      </w:r>
      <w:r>
        <w:rPr>
          <w:rFonts w:hint="eastAsia" w:ascii="仿宋" w:hAnsi="仿宋" w:eastAsia="仿宋"/>
          <w:sz w:val="24"/>
          <w:szCs w:val="24"/>
        </w:rPr>
        <w:t xml:space="preserve">.1入围供应商的选取原则和数量见征集文件第五章。</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6</w:t>
      </w:r>
      <w:r>
        <w:rPr>
          <w:rFonts w:hint="eastAsia" w:ascii="仿宋" w:hAnsi="仿宋" w:eastAsia="仿宋"/>
          <w:sz w:val="24"/>
          <w:szCs w:val="24"/>
        </w:rPr>
        <w:t xml:space="preserve">.2征集人将在“江苏政府采购网”发布入围结果公告，公告期限为1个工作日。</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6</w:t>
      </w:r>
      <w:r>
        <w:rPr>
          <w:rFonts w:hint="eastAsia" w:ascii="仿宋" w:hAnsi="仿宋" w:eastAsia="仿宋"/>
          <w:sz w:val="24"/>
          <w:szCs w:val="24"/>
        </w:rPr>
        <w:t xml:space="preserve">.3</w:t>
      </w:r>
      <w:r>
        <w:rPr>
          <w:rFonts w:hint="eastAsia" w:ascii="仿宋" w:hAnsi="仿宋" w:eastAsia="仿宋"/>
          <w:b/>
          <w:bCs/>
          <w:sz w:val="24"/>
          <w:szCs w:val="24"/>
        </w:rPr>
        <w:t xml:space="preserve">入围供应商有下列情形之一，尚未签订框架协议的，取消其入围资格；已经签订框架协议的，解除与其签订的框架协议：</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6</w:t>
      </w:r>
      <w:r>
        <w:rPr>
          <w:rFonts w:hint="eastAsia" w:ascii="仿宋" w:hAnsi="仿宋" w:eastAsia="仿宋"/>
          <w:sz w:val="24"/>
          <w:szCs w:val="24"/>
        </w:rPr>
        <w:t xml:space="preserve">.3.1恶意串通谋取入围或者合同成交的。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6</w:t>
      </w:r>
      <w:r>
        <w:rPr>
          <w:rFonts w:hint="eastAsia" w:ascii="仿宋" w:hAnsi="仿宋" w:eastAsia="仿宋"/>
          <w:sz w:val="24"/>
          <w:szCs w:val="24"/>
        </w:rPr>
        <w:t xml:space="preserve">.3.2提供虚假材料谋取入围或者合同成交的。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6</w:t>
      </w:r>
      <w:r>
        <w:rPr>
          <w:rFonts w:hint="eastAsia" w:ascii="仿宋" w:hAnsi="仿宋" w:eastAsia="仿宋"/>
          <w:sz w:val="24"/>
          <w:szCs w:val="24"/>
        </w:rPr>
        <w:t xml:space="preserve">.3.3无正当理由拒不接受合同授予的。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6</w:t>
      </w:r>
      <w:r>
        <w:rPr>
          <w:rFonts w:hint="eastAsia" w:ascii="仿宋" w:hAnsi="仿宋" w:eastAsia="仿宋"/>
          <w:sz w:val="24"/>
          <w:szCs w:val="24"/>
        </w:rPr>
        <w:t xml:space="preserve">.3.4不履行合同义务或者履行合同义务不符合约定，经采购人要求履行后仍不履行或者仍未按约定履行的。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6</w:t>
      </w:r>
      <w:r>
        <w:rPr>
          <w:rFonts w:hint="eastAsia" w:ascii="仿宋" w:hAnsi="仿宋" w:eastAsia="仿宋"/>
          <w:sz w:val="24"/>
          <w:szCs w:val="24"/>
        </w:rPr>
        <w:t xml:space="preserve">.3.5框架协议有效期内，因违法行为被禁止或限制参加政府采购活动的。</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6</w:t>
      </w:r>
      <w:r>
        <w:rPr>
          <w:rFonts w:hint="eastAsia" w:ascii="仿宋" w:hAnsi="仿宋" w:eastAsia="仿宋"/>
          <w:sz w:val="24"/>
          <w:szCs w:val="24"/>
        </w:rPr>
        <w:t xml:space="preserve">.3.6框架协议约定的其他情形。</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被取消入围资格或者被解除框架协议的供应商不得参加同一封闭式框架协议补充征集</w:t>
      </w:r>
      <w:r>
        <w:rPr>
          <w:rFonts w:hint="eastAsia" w:ascii="仿宋" w:hAnsi="仿宋" w:eastAsia="仿宋"/>
          <w:sz w:val="24"/>
          <w:szCs w:val="24"/>
        </w:rPr>
        <w:t xml:space="preserve">（本项目不涉及）</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6</w:t>
      </w:r>
      <w:r>
        <w:rPr>
          <w:rFonts w:hint="eastAsia" w:ascii="仿宋" w:hAnsi="仿宋" w:eastAsia="仿宋"/>
          <w:sz w:val="24"/>
          <w:szCs w:val="24"/>
        </w:rPr>
        <w:t xml:space="preserve">.4入围供应商在2年内应当以不高于其报价的价格向适用框架协议的采购人供应专用耗材（如果有）。</w:t>
      </w:r>
      <w:r/>
    </w:p>
    <w:p>
      <w:pPr>
        <w:pStyle w:val="712"/>
        <w:spacing w:before="0" w:after="0" w:line="360" w:lineRule="auto"/>
        <w:rPr>
          <w:rFonts w:hint="eastAsia" w:ascii="仿宋" w:hAnsi="仿宋" w:eastAsia="仿宋"/>
          <w:b w:val="0"/>
          <w:bCs w:val="0"/>
          <w:sz w:val="24"/>
          <w:szCs w:val="24"/>
        </w:rPr>
      </w:pPr>
      <w:r/>
      <w:bookmarkStart w:id="153" w:name="_Toc200451960"/>
      <w:r>
        <w:rPr>
          <w:rFonts w:hint="eastAsia" w:ascii="仿宋" w:hAnsi="仿宋" w:eastAsia="仿宋"/>
          <w:b w:val="0"/>
          <w:bCs w:val="0"/>
          <w:sz w:val="24"/>
          <w:szCs w:val="24"/>
        </w:rPr>
        <w:t xml:space="preserve">2</w:t>
      </w:r>
      <w:r>
        <w:rPr>
          <w:rFonts w:hint="eastAsia" w:ascii="仿宋" w:hAnsi="仿宋" w:eastAsia="仿宋"/>
          <w:b w:val="0"/>
          <w:bCs w:val="0"/>
          <w:sz w:val="24"/>
          <w:szCs w:val="24"/>
        </w:rPr>
        <w:t xml:space="preserve">7</w:t>
      </w:r>
      <w:r>
        <w:rPr>
          <w:rFonts w:hint="eastAsia" w:ascii="仿宋" w:hAnsi="仿宋" w:eastAsia="仿宋"/>
          <w:b w:val="0"/>
          <w:bCs w:val="0"/>
          <w:sz w:val="24"/>
          <w:szCs w:val="24"/>
        </w:rPr>
        <w:t xml:space="preserve">．质疑处理</w:t>
      </w:r>
      <w:bookmarkEnd w:id="153"/>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.1提出质疑的供应商应当是参与所质疑封闭式框架协议采购项目采购活动的供应商</w:t>
      </w:r>
      <w:r>
        <w:rPr>
          <w:rFonts w:hint="eastAsia" w:ascii="仿宋" w:hAnsi="仿宋" w:eastAsia="仿宋"/>
          <w:sz w:val="24"/>
          <w:szCs w:val="24"/>
        </w:rPr>
        <w:t xml:space="preserve">，</w:t>
      </w:r>
      <w:r>
        <w:rPr>
          <w:rFonts w:hint="eastAsia" w:ascii="仿宋" w:hAnsi="仿宋" w:eastAsia="仿宋"/>
          <w:sz w:val="24"/>
          <w:szCs w:val="24"/>
        </w:rPr>
        <w:t xml:space="preserve">潜在供应商依法获取其可质疑的征集文件的，可以对征集文件提出质疑。</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.2供应商认为</w:t>
      </w:r>
      <w:r>
        <w:rPr>
          <w:rFonts w:hint="eastAsia" w:ascii="仿宋" w:hAnsi="仿宋" w:eastAsia="仿宋"/>
          <w:sz w:val="24"/>
          <w:szCs w:val="24"/>
        </w:rPr>
        <w:t xml:space="preserve">征集文件、征集过程和征集结果</w:t>
      </w:r>
      <w:r>
        <w:rPr>
          <w:rFonts w:hint="eastAsia" w:ascii="仿宋" w:hAnsi="仿宋" w:eastAsia="仿宋"/>
          <w:sz w:val="24"/>
          <w:szCs w:val="24"/>
        </w:rPr>
        <w:t xml:space="preserve">使自己的权益受到损害的，可以在知道或应知其权益受到损害之日起七个工作日内，以书面形式向采购代理机构或征集人提出质疑。</w:t>
      </w:r>
      <w:r>
        <w:rPr>
          <w:rFonts w:hint="eastAsia" w:ascii="仿宋" w:hAnsi="仿宋" w:eastAsia="仿宋"/>
          <w:b/>
          <w:bCs/>
          <w:sz w:val="24"/>
          <w:szCs w:val="24"/>
        </w:rPr>
        <w:t xml:space="preserve">上述应知其权益受到损害之日，是指：</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.2.1</w:t>
      </w:r>
      <w:r>
        <w:rPr>
          <w:rFonts w:hint="eastAsia" w:ascii="仿宋" w:hAnsi="仿宋" w:eastAsia="仿宋"/>
          <w:sz w:val="24"/>
          <w:szCs w:val="24"/>
        </w:rPr>
        <w:t xml:space="preserve">对征集文件提出质疑的，</w:t>
      </w:r>
      <w:r>
        <w:rPr>
          <w:rFonts w:hint="eastAsia" w:ascii="仿宋" w:hAnsi="仿宋" w:eastAsia="仿宋"/>
          <w:sz w:val="24"/>
          <w:szCs w:val="24"/>
        </w:rPr>
        <w:t xml:space="preserve">为收到征集文件之日或者征集公告期限届满之日；</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.2.2</w:t>
      </w:r>
      <w:r>
        <w:rPr>
          <w:rFonts w:hint="eastAsia" w:ascii="仿宋" w:hAnsi="仿宋" w:eastAsia="仿宋"/>
          <w:sz w:val="24"/>
          <w:szCs w:val="24"/>
        </w:rPr>
        <w:t xml:space="preserve">对征集过程提出质疑的，为各征集程序环节结束之日</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.2.3</w:t>
      </w:r>
      <w:r>
        <w:rPr>
          <w:rFonts w:hint="eastAsia" w:ascii="仿宋" w:hAnsi="仿宋" w:eastAsia="仿宋"/>
          <w:sz w:val="24"/>
          <w:szCs w:val="24"/>
        </w:rPr>
        <w:t xml:space="preserve">对入围或者成交结果提出质疑的，为入围或者成交结果公告期限届满之</w:t>
      </w:r>
      <w:r>
        <w:rPr>
          <w:rFonts w:hint="eastAsia" w:ascii="仿宋" w:hAnsi="仿宋" w:eastAsia="仿宋"/>
          <w:sz w:val="24"/>
          <w:szCs w:val="24"/>
        </w:rPr>
        <w:t xml:space="preserve">日</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供应商应当在法定质疑期内一次性提出针对同一征集程序环节的质疑。供应商如在法定期限内对同一征集程序环节提出多次质疑的，采购人将只对供应商第一次质疑作出答复。</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.3</w:t>
      </w:r>
      <w:r>
        <w:rPr>
          <w:rFonts w:hint="eastAsia" w:ascii="仿宋" w:hAnsi="仿宋" w:eastAsia="仿宋"/>
          <w:sz w:val="24"/>
          <w:szCs w:val="24"/>
        </w:rPr>
        <w:t xml:space="preserve">供应商提出质疑应提交《质疑函》原件，且尽可能通过邮寄方式送达，采购人不接受无运单的快件。《质疑函》应按照本文件中《质疑函范本》的格式和内容填写。</w:t>
      </w:r>
      <w:r>
        <w:rPr>
          <w:rFonts w:hint="eastAsia" w:ascii="仿宋" w:hAnsi="仿宋" w:eastAsia="仿宋"/>
          <w:b/>
          <w:bCs/>
          <w:sz w:val="24"/>
          <w:szCs w:val="24"/>
        </w:rPr>
        <w:t xml:space="preserve">由授权代表负责质疑事宜的，《质疑函》附件中应提交由质疑供应商法定代表人或主要负责人签署的《授权委托书》</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.4采购代理机构或征集人只接收以纸质原件形式送达的质疑。</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.5以下情形的质疑不予受理</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.5.1内容不符合《政府采购质疑和投诉办法》第十二条规定的质疑。</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.5.2超出政府采购法定期限的质疑。</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.5.3以传真、电子邮件等方式递交的非原件形式的质疑。</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.5.4未参加采购活动的供应商或在采购活动中自身权益未受到损害的供应商所提出的质疑。</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27.5.5法律法规规定的其他不予受理情形。</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7</w:t>
      </w:r>
      <w:r>
        <w:rPr>
          <w:rFonts w:hint="eastAsia" w:ascii="仿宋" w:hAnsi="仿宋" w:eastAsia="仿宋"/>
          <w:sz w:val="24"/>
          <w:szCs w:val="24"/>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2</w:t>
      </w:r>
      <w:r>
        <w:rPr>
          <w:rFonts w:hint="eastAsia" w:ascii="仿宋" w:hAnsi="仿宋" w:eastAsia="仿宋"/>
          <w:b w:val="0"/>
          <w:bCs w:val="0"/>
          <w:sz w:val="24"/>
          <w:szCs w:val="24"/>
        </w:rPr>
        <w:t xml:space="preserve">8</w:t>
      </w:r>
      <w:r>
        <w:rPr>
          <w:rFonts w:hint="eastAsia" w:ascii="仿宋" w:hAnsi="仿宋" w:eastAsia="仿宋"/>
          <w:b w:val="0"/>
          <w:bCs w:val="0"/>
          <w:sz w:val="24"/>
          <w:szCs w:val="24"/>
        </w:rPr>
        <w:t xml:space="preserve">．入围通知书</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8</w:t>
      </w:r>
      <w:r>
        <w:rPr>
          <w:rFonts w:hint="eastAsia" w:ascii="仿宋" w:hAnsi="仿宋" w:eastAsia="仿宋"/>
          <w:sz w:val="24"/>
          <w:szCs w:val="24"/>
        </w:rPr>
        <w:t xml:space="preserve">.1入围结果确定后，采购代理机构将向入围供应商发出</w:t>
      </w:r>
      <w:r>
        <w:rPr>
          <w:rFonts w:hint="eastAsia" w:ascii="仿宋" w:hAnsi="仿宋" w:eastAsia="仿宋"/>
          <w:sz w:val="24"/>
          <w:szCs w:val="24"/>
        </w:rPr>
        <w:t xml:space="preserve">《入围通知书》</w:t>
      </w:r>
      <w:r>
        <w:rPr>
          <w:rFonts w:hint="eastAsia" w:ascii="仿宋" w:hAnsi="仿宋" w:eastAsia="仿宋"/>
          <w:sz w:val="24"/>
          <w:szCs w:val="24"/>
        </w:rPr>
        <w:t xml:space="preserve">。</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rPr>
        <w:t xml:space="preserve">8</w:t>
      </w:r>
      <w:r>
        <w:rPr>
          <w:rFonts w:hint="eastAsia" w:ascii="仿宋" w:hAnsi="仿宋" w:eastAsia="仿宋"/>
          <w:sz w:val="24"/>
          <w:szCs w:val="24"/>
        </w:rPr>
        <w:t xml:space="preserve">.2</w:t>
      </w:r>
      <w:r>
        <w:rPr>
          <w:rFonts w:hint="eastAsia" w:ascii="仿宋" w:hAnsi="仿宋" w:eastAsia="仿宋"/>
          <w:sz w:val="24"/>
          <w:szCs w:val="24"/>
        </w:rPr>
        <w:t xml:space="preserve">《入围通知书》</w:t>
      </w:r>
      <w:r>
        <w:rPr>
          <w:rFonts w:hint="eastAsia" w:ascii="仿宋" w:hAnsi="仿宋" w:eastAsia="仿宋"/>
          <w:sz w:val="24"/>
          <w:szCs w:val="24"/>
        </w:rPr>
        <w:t xml:space="preserve">将是框架协议的一个组成部分</w:t>
      </w:r>
      <w:r>
        <w:rPr>
          <w:rFonts w:hint="eastAsia" w:ascii="仿宋" w:hAnsi="仿宋" w:eastAsia="仿宋"/>
          <w:sz w:val="24"/>
          <w:szCs w:val="24"/>
        </w:rPr>
        <w:t xml:space="preserve">，</w:t>
      </w:r>
      <w:r>
        <w:rPr>
          <w:rFonts w:hint="eastAsia" w:ascii="仿宋" w:hAnsi="仿宋" w:eastAsia="仿宋"/>
          <w:sz w:val="24"/>
          <w:szCs w:val="24"/>
        </w:rPr>
        <w:t xml:space="preserve">对征集人和入围供应商均具有法律效力。</w:t>
      </w:r>
      <w:r>
        <w:rPr>
          <w:rFonts w:hint="eastAsia" w:ascii="仿宋" w:hAnsi="仿宋" w:eastAsia="仿宋"/>
          <w:sz w:val="24"/>
          <w:szCs w:val="24"/>
        </w:rPr>
        <w:t xml:space="preserve">《入围通知书》</w:t>
      </w:r>
      <w:r>
        <w:rPr>
          <w:rFonts w:hint="eastAsia" w:ascii="仿宋" w:hAnsi="仿宋" w:eastAsia="仿宋"/>
          <w:sz w:val="24"/>
          <w:szCs w:val="24"/>
        </w:rPr>
        <w:t xml:space="preserve">发出后，入围供应商无正当理由，不得主动放弃入围资格或者退出框架协议，否则应当依法承担法律责任。</w:t>
      </w:r>
      <w:r/>
    </w:p>
    <w:p>
      <w:pPr>
        <w:pStyle w:val="711"/>
        <w:spacing w:before="0" w:after="0" w:line="360" w:lineRule="auto"/>
        <w:rPr>
          <w:rFonts w:hint="eastAsia" w:ascii="仿宋" w:hAnsi="仿宋" w:eastAsia="仿宋"/>
          <w:sz w:val="24"/>
          <w:szCs w:val="24"/>
        </w:rPr>
      </w:pPr>
      <w:r/>
      <w:bookmarkStart w:id="154" w:name="_Toc120614220"/>
      <w:r/>
      <w:bookmarkStart w:id="155" w:name="_Toc513029236"/>
      <w:r/>
      <w:bookmarkStart w:id="156" w:name="_Toc16938552"/>
      <w:r/>
      <w:bookmarkStart w:id="157" w:name="_Toc20823308"/>
      <w:r>
        <w:rPr>
          <w:rFonts w:hint="eastAsia" w:ascii="仿宋" w:hAnsi="仿宋" w:eastAsia="仿宋"/>
          <w:sz w:val="24"/>
          <w:szCs w:val="24"/>
        </w:rPr>
        <w:t xml:space="preserve">七、</w:t>
      </w:r>
      <w:bookmarkEnd w:id="154"/>
      <w:r>
        <w:rPr>
          <w:rFonts w:hint="eastAsia" w:ascii="仿宋" w:hAnsi="仿宋" w:eastAsia="仿宋"/>
          <w:sz w:val="24"/>
          <w:szCs w:val="24"/>
        </w:rPr>
        <w:t xml:space="preserve">签订框架协议</w:t>
      </w:r>
      <w:r/>
    </w:p>
    <w:p>
      <w:pPr>
        <w:pStyle w:val="712"/>
        <w:spacing w:before="0" w:after="0" w:line="360" w:lineRule="auto"/>
        <w:rPr>
          <w:rFonts w:hint="eastAsia" w:ascii="仿宋" w:hAnsi="仿宋" w:eastAsia="仿宋"/>
          <w:b w:val="0"/>
          <w:bCs w:val="0"/>
          <w:sz w:val="24"/>
          <w:szCs w:val="24"/>
        </w:rPr>
      </w:pPr>
      <w:r/>
      <w:bookmarkStart w:id="158" w:name="_Toc20823309"/>
      <w:r/>
      <w:bookmarkStart w:id="159" w:name="_Toc16938553"/>
      <w:r/>
      <w:bookmarkStart w:id="160" w:name="_Toc513029237"/>
      <w:r/>
      <w:bookmarkEnd w:id="155"/>
      <w:r/>
      <w:bookmarkEnd w:id="156"/>
      <w:r/>
      <w:bookmarkEnd w:id="157"/>
      <w:r>
        <w:rPr>
          <w:rFonts w:hint="eastAsia" w:ascii="仿宋" w:hAnsi="仿宋" w:eastAsia="仿宋"/>
          <w:b w:val="0"/>
          <w:bCs w:val="0"/>
          <w:sz w:val="24"/>
          <w:szCs w:val="24"/>
        </w:rPr>
        <w:t xml:space="preserve">29．签订框架协议</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29.l征集人在</w:t>
      </w:r>
      <w:r>
        <w:rPr>
          <w:rFonts w:hint="eastAsia" w:ascii="仿宋" w:hAnsi="仿宋" w:eastAsia="仿宋"/>
          <w:sz w:val="24"/>
          <w:szCs w:val="24"/>
        </w:rPr>
        <w:t xml:space="preserve">《入围通知书》</w:t>
      </w:r>
      <w:r>
        <w:rPr>
          <w:rFonts w:hint="eastAsia" w:ascii="仿宋" w:hAnsi="仿宋" w:eastAsia="仿宋"/>
          <w:sz w:val="24"/>
          <w:szCs w:val="24"/>
        </w:rPr>
        <w:t xml:space="preserve">发出之日起</w:t>
      </w:r>
      <w:r>
        <w:rPr>
          <w:rFonts w:hint="eastAsia" w:ascii="仿宋" w:hAnsi="仿宋" w:eastAsia="仿宋"/>
          <w:sz w:val="24"/>
          <w:szCs w:val="24"/>
        </w:rPr>
        <w:t xml:space="preserve">三十</w:t>
      </w:r>
      <w:r>
        <w:rPr>
          <w:rFonts w:hint="eastAsia" w:ascii="仿宋" w:hAnsi="仿宋" w:eastAsia="仿宋"/>
          <w:sz w:val="24"/>
          <w:szCs w:val="24"/>
        </w:rPr>
        <w:t xml:space="preserve">日内</w:t>
      </w:r>
      <w:r>
        <w:rPr>
          <w:rFonts w:hint="eastAsia" w:ascii="仿宋" w:hAnsi="仿宋" w:eastAsia="仿宋"/>
          <w:sz w:val="24"/>
          <w:szCs w:val="24"/>
        </w:rPr>
        <w:t xml:space="preserve">，按照征集文件确定的事项与</w:t>
      </w:r>
      <w:r>
        <w:rPr>
          <w:rFonts w:hint="eastAsia" w:ascii="仿宋" w:hAnsi="仿宋" w:eastAsia="仿宋"/>
          <w:sz w:val="24"/>
          <w:szCs w:val="24"/>
        </w:rPr>
        <w:t xml:space="preserve">入围供应商签订框架协议，入围供应商在接到通知后</w:t>
      </w:r>
      <w:r>
        <w:rPr>
          <w:rFonts w:hint="eastAsia" w:ascii="仿宋" w:hAnsi="仿宋" w:eastAsia="仿宋"/>
          <w:sz w:val="24"/>
          <w:szCs w:val="24"/>
        </w:rPr>
        <w:t xml:space="preserve">应及时登录“苏采云系统”完成框架协议签订工作</w:t>
      </w:r>
      <w:r>
        <w:rPr>
          <w:rFonts w:hint="eastAsia" w:ascii="仿宋" w:hAnsi="仿宋" w:eastAsia="仿宋"/>
          <w:sz w:val="24"/>
          <w:szCs w:val="24"/>
        </w:rPr>
        <w:t xml:space="preserve">，框架协议不得对征集文件确定的事项以及入围供应商的响应文件作实质性修改。入围供应商如无正当理由不及时签订框架协议的，应承担《中华人民</w:t>
      </w:r>
      <w:r>
        <w:rPr>
          <w:rFonts w:hint="eastAsia" w:ascii="仿宋" w:hAnsi="仿宋" w:eastAsia="仿宋"/>
          <w:sz w:val="24"/>
          <w:szCs w:val="24"/>
        </w:rPr>
        <w:t xml:space="preserve">共和国政府采购法实施条例》第七十二条第一款第（二）项规定的法律责任。</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29.2征集文件、入围供应商的响应文件及评审过程中有关澄清、承诺文件均应作为框架协议的附件。</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29.3签订框架协议后，</w:t>
      </w:r>
      <w:r>
        <w:rPr>
          <w:rFonts w:hint="eastAsia" w:ascii="仿宋" w:hAnsi="仿宋" w:eastAsia="仿宋"/>
          <w:b/>
          <w:bCs/>
          <w:sz w:val="24"/>
          <w:szCs w:val="24"/>
        </w:rPr>
        <w:t xml:space="preserve">入围供应商不得将服务（包含与服务相关的货物）进行转包</w:t>
      </w:r>
      <w:r>
        <w:rPr>
          <w:rFonts w:hint="eastAsia" w:ascii="仿宋" w:hAnsi="仿宋" w:eastAsia="仿宋"/>
          <w:sz w:val="24"/>
          <w:szCs w:val="24"/>
        </w:rPr>
        <w:t xml:space="preserve">。</w:t>
      </w:r>
      <w:r>
        <w:rPr>
          <w:rFonts w:hint="eastAsia" w:ascii="仿宋" w:hAnsi="仿宋" w:eastAsia="仿宋"/>
          <w:sz w:val="24"/>
          <w:szCs w:val="24"/>
        </w:rPr>
        <w:t xml:space="preserve">征集文件不接受分包的，入围供应商也不得采用分包的形式履行合同，否则征集人有权终止框架协议，采购人有权终止采购合同。转包或分包造成征集人或采购人损失的，入围供应商应承担相应赔偿责任</w:t>
      </w:r>
      <w:r>
        <w:rPr>
          <w:rFonts w:hint="eastAsia" w:ascii="仿宋" w:hAnsi="仿宋" w:eastAsia="仿宋"/>
          <w:sz w:val="24"/>
          <w:szCs w:val="24"/>
        </w:rPr>
        <w:t xml:space="preserve">。</w:t>
      </w:r>
      <w:bookmarkStart w:id="161" w:name="_Toc20823314"/>
      <w:r/>
      <w:bookmarkStart w:id="162" w:name="_Toc16938558"/>
      <w:r/>
      <w:bookmarkStart w:id="163" w:name="_Toc513029242"/>
      <w:r/>
      <w:bookmarkStart w:id="164" w:name="_Toc120614221"/>
      <w:r/>
      <w:bookmarkStart w:id="165" w:name="_Toc479757207"/>
      <w:r/>
      <w:bookmarkEnd w:id="158"/>
      <w:r/>
      <w:bookmarkEnd w:id="159"/>
      <w:r/>
      <w:bookmarkEnd w:id="160"/>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30.政府采购合同信用融资扶持政策</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30.1根据《关于深入开展南通市政府采购线上合同信用融资业务的通知》（通财购〔2022〕68号），中标（成交）人可通过中征应收账款融资服务平台（简称“中征平台”）办理“政采贷”融资贷款，具体业务操作流程如下：</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30.1.1确定融资意向。中标（成交）人取得中标(成交)通知书后，联系意向金融机构，商治融资事项，确定融资意向。</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30.1.2 签订采购合同。中标（成交）人与采购人签订政府采购合同时，应将自身融资需求告知采购人或其委托的代理机构，提醒(或协助)其当天在“苏采云”上传合同的同时将“投标人是否融资”选为“是”。</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30.1.3提交融资申请。中标（成交）人登录“中征平台”进行用户注册，查看“政采贷”融资产品，向确定合作的金融机构提交融资申请。</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30.1.4确认回款账户。金融机构填写需要锁定的回款账户信息后中标（成交）人应登录“中征平台”确认账户信息，以实现回款账户的锁定。</w:t>
      </w:r>
      <w:r/>
    </w:p>
    <w:p>
      <w:pPr>
        <w:pStyle w:val="711"/>
        <w:spacing w:before="0" w:after="0" w:line="360" w:lineRule="auto"/>
        <w:rPr>
          <w:rFonts w:hint="eastAsia" w:ascii="仿宋" w:hAnsi="仿宋" w:eastAsia="仿宋"/>
          <w:sz w:val="24"/>
          <w:szCs w:val="24"/>
        </w:rPr>
      </w:pPr>
      <w:r>
        <w:rPr>
          <w:rFonts w:hint="eastAsia" w:ascii="仿宋" w:hAnsi="仿宋" w:eastAsia="仿宋"/>
          <w:sz w:val="24"/>
          <w:szCs w:val="24"/>
        </w:rPr>
        <w:t xml:space="preserve">八、其他</w:t>
      </w:r>
      <w:r>
        <w:rPr>
          <w:rFonts w:hint="eastAsia" w:ascii="仿宋" w:hAnsi="仿宋" w:eastAsia="仿宋"/>
          <w:sz w:val="24"/>
          <w:szCs w:val="24"/>
        </w:rPr>
        <w:t xml:space="preserve">约定</w:t>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31.其他</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3</w:t>
      </w:r>
      <w:r>
        <w:rPr>
          <w:rFonts w:hint="eastAsia" w:ascii="仿宋" w:hAnsi="仿宋" w:eastAsia="仿宋"/>
          <w:sz w:val="24"/>
          <w:szCs w:val="24"/>
        </w:rPr>
        <w:t xml:space="preserve">1</w:t>
      </w:r>
      <w:r>
        <w:rPr>
          <w:rFonts w:hint="eastAsia" w:ascii="仿宋" w:hAnsi="仿宋" w:eastAsia="仿宋"/>
          <w:sz w:val="24"/>
          <w:szCs w:val="24"/>
        </w:rPr>
        <w:t xml:space="preserve">.1</w:t>
      </w:r>
      <w:r>
        <w:rPr>
          <w:rFonts w:hint="eastAsia" w:ascii="仿宋" w:hAnsi="仿宋" w:eastAsia="仿宋"/>
          <w:sz w:val="24"/>
          <w:szCs w:val="24"/>
        </w:rPr>
        <w:t xml:space="preserve">征集人将建立用户反馈和评价机制</w:t>
      </w:r>
      <w:r>
        <w:rPr>
          <w:rFonts w:hint="eastAsia" w:ascii="仿宋" w:hAnsi="仿宋" w:eastAsia="仿宋"/>
          <w:sz w:val="24"/>
          <w:szCs w:val="24"/>
        </w:rPr>
        <w:t xml:space="preserve">，接受采购人对入围供应商履行框架协议和采购合同情况的反馈与评价。</w:t>
      </w:r>
      <w:r>
        <w:rPr>
          <w:rFonts w:hint="eastAsia" w:ascii="仿宋" w:hAnsi="仿宋" w:eastAsia="仿宋"/>
          <w:sz w:val="24"/>
          <w:szCs w:val="24"/>
        </w:rPr>
        <w:t xml:space="preserve">采购人</w:t>
      </w:r>
      <w:r>
        <w:rPr>
          <w:rFonts w:hint="eastAsia" w:ascii="仿宋" w:hAnsi="仿宋" w:eastAsia="仿宋"/>
          <w:sz w:val="24"/>
          <w:szCs w:val="24"/>
        </w:rPr>
        <w:t xml:space="preserve">（用户）可在“苏采云”系统中对入围供应商的交易实施情况进行打星评价，同时也可直接将需反馈的信息发送至征集人。</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31.2框架协议有效期满后十个工作日内，征集人在苏采云系统发布成交结果汇总公告。</w:t>
      </w:r>
      <w:r/>
    </w:p>
    <w:p>
      <w:pPr>
        <w:pStyle w:val="711"/>
        <w:spacing w:before="0" w:after="0" w:line="360" w:lineRule="auto"/>
        <w:rPr>
          <w:rFonts w:hint="eastAsia" w:ascii="仿宋" w:hAnsi="仿宋" w:eastAsia="仿宋"/>
          <w:sz w:val="24"/>
          <w:szCs w:val="24"/>
        </w:rPr>
      </w:pPr>
      <w:r>
        <w:rPr>
          <w:rFonts w:hint="eastAsia" w:ascii="仿宋" w:hAnsi="仿宋" w:eastAsia="仿宋"/>
          <w:sz w:val="24"/>
          <w:szCs w:val="24"/>
        </w:rPr>
        <w:t xml:space="preserve">九、政府采购政策功能落实</w:t>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32.促进中小企业发展</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32.1小微型企业价格扣除</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（1）本项目对小型和微型企业产品给予10%的扣除价格，用扣除后的价格参与评审。</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（2）供应商需按照《政府采购促进中小企业发展管理办法》（财库﹝2020﹞46 号）的规定提供相应的《中小企业声明函》。</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（3）企业标准请参照《关于印发中小企业划型标准规定的通知》（工信部联企业[2011]300号）文件规定自行填写。</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32.2残疾人福利单位价格扣除</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（1）本项目对残疾人福利性单位，给予10%的价格扣除，用扣除后的价格参与评审。</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（2）残疾人福利单位需按照采购文件的要求提供《残疾人福利性单位声明函》。</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（3）残疾人福利单位标准请参照《关于促进残疾人就业政府采购政策的通知》（财库〔2017〕141号）。</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32.3监狱和戒毒企业价格扣除</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（1）本项目对监狱和戒毒企业（简称监狱企业）给予10%的价格扣除，用扣除后的价格参与评审。</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（3）监狱企业标准请参照《关于政府采购支持监狱企业发展有关问题的通知》（财库[2014]68号）。</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32.4残疾人福利单位、监狱企业属于小型、微型企业的，不重复享受政策。</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32.5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32.6联合体各方均为小型、微型企业（残疾人福利单位、监狱企业）的，联合体享受上述同类价格扣除，用扣除后的价格参与评审。</w:t>
      </w:r>
      <w:r/>
    </w:p>
    <w:p>
      <w:pPr>
        <w:ind w:firstLine="562"/>
        <w:jc w:val="left"/>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32.7专门面向中小企业采购的项目或者采购包，不再执行价格评审优惠的扶持政策。</w:t>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33.采购本国产品的支持政策</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33.1本项目政府采购活动中既有本国产品又有非本国产品参与竞争的，依法对本国产品给予价格评审优惠，对本国产品的报价给予20%的价格扣除，用扣除后的价格参与评审。</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33.2当采购项目或者采购包中含有多种产品，投标人为该采购项目或者采购包提供的符合本国产品标准的产品成本之和占该投标人提供的全部产品成本之和的比例达到80%以上时（投标人需在“第六部分 投标文件组成”的“附件2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33.3</w:t>
      </w:r>
      <w:r>
        <w:rPr>
          <w:rFonts w:hint="eastAsia" w:ascii="仿宋" w:hAnsi="仿宋" w:eastAsia="仿宋" w:cs="仿宋"/>
          <w:sz w:val="24"/>
          <w:szCs w:val="24"/>
        </w:rPr>
        <w:t xml:space="preserve">投标人需按照招标文件的要求提供《关于符合本国产品标准的声明函》（以下简称《声明函》），如不提供将不享受本国产品价格评审优惠。</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33.4</w:t>
      </w:r>
      <w:r>
        <w:rPr>
          <w:rFonts w:hint="eastAsia" w:ascii="仿宋" w:hAnsi="仿宋" w:eastAsia="仿宋" w:cs="仿宋"/>
          <w:sz w:val="24"/>
          <w:szCs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33.5</w:t>
      </w:r>
      <w:r>
        <w:rPr>
          <w:rFonts w:hint="eastAsia" w:ascii="仿宋" w:hAnsi="仿宋" w:eastAsia="仿宋" w:cs="仿宋"/>
          <w:sz w:val="24"/>
          <w:szCs w:val="24"/>
        </w:rPr>
        <w:t xml:space="preserve">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spacing w:line="360" w:lineRule="auto"/>
        <w:widowControl/>
        <w:rPr>
          <w:rFonts w:hint="eastAsia" w:ascii="仿宋" w:hAnsi="仿宋" w:eastAsia="仿宋"/>
          <w:sz w:val="24"/>
          <w:szCs w:val="24"/>
        </w:rPr>
      </w:pPr>
      <w:r>
        <w:rPr>
          <w:rFonts w:hint="eastAsia" w:ascii="仿宋" w:hAnsi="仿宋" w:eastAsia="仿宋"/>
          <w:sz w:val="24"/>
          <w:szCs w:val="24"/>
        </w:rPr>
        <w:br w:type="page" w:clear="all"/>
      </w:r>
      <w:bookmarkStart w:id="166" w:name="_Hlt16619350"/>
      <w:r/>
      <w:bookmarkStart w:id="167" w:name="_Toc120614244"/>
      <w:r/>
      <w:bookmarkStart w:id="168" w:name="_Toc20823346"/>
      <w:r/>
      <w:bookmarkStart w:id="169" w:name="_Toc16938590"/>
      <w:r/>
      <w:bookmarkStart w:id="170" w:name="_Toc479757211"/>
      <w:r/>
      <w:bookmarkStart w:id="171" w:name="_Toc462564139"/>
      <w:r/>
      <w:bookmarkEnd w:id="161"/>
      <w:r/>
      <w:bookmarkEnd w:id="162"/>
      <w:r/>
      <w:bookmarkEnd w:id="163"/>
      <w:r/>
      <w:bookmarkEnd w:id="164"/>
      <w:r/>
      <w:bookmarkEnd w:id="165"/>
      <w:r/>
      <w:r/>
    </w:p>
    <w:p>
      <w:pPr>
        <w:pStyle w:val="709"/>
        <w:rPr>
          <w:rFonts w:hint="eastAsia" w:ascii="仿宋" w:hAnsi="仿宋" w:eastAsia="仿宋"/>
          <w:sz w:val="24"/>
          <w:szCs w:val="24"/>
        </w:rPr>
      </w:pPr>
      <w:r>
        <w:rPr>
          <w:rFonts w:hint="eastAsia" w:ascii="仿宋" w:hAnsi="仿宋" w:eastAsia="仿宋"/>
          <w:sz w:val="24"/>
          <w:szCs w:val="24"/>
        </w:rPr>
        <w:t xml:space="preserve">第三章 框架协议文本</w:t>
      </w:r>
      <w:r/>
    </w:p>
    <w:p>
      <w:pPr>
        <w:pStyle w:val="723"/>
        <w:ind w:firstLine="482"/>
        <w:jc w:val="center"/>
        <w:spacing w:line="360" w:lineRule="auto"/>
        <w:rPr>
          <w:rFonts w:hint="eastAsia" w:ascii="仿宋" w:hAnsi="仿宋" w:eastAsia="仿宋" w:cs="宋体"/>
          <w:b/>
          <w:bCs/>
          <w:sz w:val="24"/>
          <w:szCs w:val="24"/>
        </w:rPr>
      </w:pPr>
      <w:r/>
      <w:bookmarkStart w:id="172" w:name="_Toc119920256"/>
      <w:r>
        <w:rPr>
          <w:rFonts w:hint="eastAsia" w:ascii="仿宋" w:hAnsi="仿宋" w:eastAsia="仿宋" w:cs="宋体"/>
          <w:b/>
          <w:bCs/>
          <w:sz w:val="24"/>
          <w:szCs w:val="24"/>
        </w:rPr>
        <w:t xml:space="preserve">南通市框架协议文本（服务）（框架协议编号）</w:t>
      </w:r>
      <w:bookmarkEnd w:id="172"/>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项目名称：                                </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项目编号：</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甲方：（征集人）_________</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乙方：（入围供应商）_________</w:t>
      </w:r>
      <w:r/>
    </w:p>
    <w:p>
      <w:pPr>
        <w:pStyle w:val="723"/>
        <w:ind w:left="210" w:firstLine="240"/>
        <w:spacing w:line="360" w:lineRule="auto"/>
        <w:rPr>
          <w:rFonts w:hint="eastAsia" w:ascii="仿宋" w:hAnsi="仿宋" w:eastAsia="仿宋" w:cs="宋体"/>
          <w:b/>
          <w:sz w:val="24"/>
          <w:szCs w:val="24"/>
        </w:rPr>
      </w:pPr>
      <w:r>
        <w:rPr>
          <w:rFonts w:hint="eastAsia" w:ascii="仿宋" w:hAnsi="仿宋" w:eastAsia="仿宋" w:cs="宋体"/>
          <w:sz w:val="24"/>
          <w:szCs w:val="24"/>
        </w:rPr>
        <w:t xml:space="preserve">甲、乙双方根据</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项目采购的结果，签署本文本。</w:t>
      </w:r>
      <w:r/>
    </w:p>
    <w:p>
      <w:pPr>
        <w:pStyle w:val="723"/>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一、项目基本情况</w:t>
      </w:r>
      <w:r/>
    </w:p>
    <w:p>
      <w:pPr>
        <w:pStyle w:val="723"/>
        <w:ind w:firstLine="480"/>
        <w:spacing w:line="360" w:lineRule="auto"/>
        <w:rPr>
          <w:rFonts w:hint="eastAsia" w:ascii="仿宋" w:hAnsi="仿宋" w:eastAsia="仿宋" w:cs="宋体"/>
          <w:sz w:val="24"/>
          <w:szCs w:val="24"/>
          <w:u w:val="single"/>
        </w:rPr>
      </w:pPr>
      <w:r>
        <w:rPr>
          <w:rFonts w:hint="eastAsia" w:ascii="仿宋" w:hAnsi="仿宋" w:eastAsia="仿宋" w:cs="宋体"/>
          <w:sz w:val="24"/>
          <w:szCs w:val="24"/>
        </w:rPr>
        <w:t xml:space="preserve">1.1 采购需求：</w:t>
      </w:r>
      <w:r>
        <w:rPr>
          <w:rFonts w:hint="eastAsia" w:ascii="仿宋" w:hAnsi="仿宋" w:eastAsia="仿宋" w:cs="宋体"/>
          <w:sz w:val="24"/>
          <w:szCs w:val="24"/>
          <w:u w:val="single"/>
        </w:rPr>
        <w:t xml:space="preserve">见征集文件需求</w:t>
      </w:r>
      <w:r/>
    </w:p>
    <w:p>
      <w:pPr>
        <w:pStyle w:val="723"/>
        <w:ind w:firstLine="480"/>
        <w:spacing w:line="360" w:lineRule="auto"/>
        <w:rPr>
          <w:rFonts w:hint="eastAsia" w:ascii="仿宋" w:hAnsi="仿宋" w:eastAsia="仿宋" w:cs="宋体"/>
          <w:sz w:val="24"/>
          <w:szCs w:val="24"/>
          <w:u w:val="single"/>
        </w:rPr>
      </w:pPr>
      <w:r>
        <w:rPr>
          <w:rFonts w:hint="eastAsia" w:ascii="仿宋" w:hAnsi="仿宋" w:eastAsia="仿宋" w:cs="宋体"/>
          <w:sz w:val="24"/>
          <w:szCs w:val="24"/>
        </w:rPr>
        <w:t xml:space="preserve">1.2 服务最高限制单价：</w:t>
      </w:r>
      <w:r>
        <w:rPr>
          <w:rFonts w:hint="eastAsia" w:ascii="仿宋" w:hAnsi="仿宋" w:eastAsia="仿宋" w:cs="宋体"/>
          <w:sz w:val="24"/>
          <w:szCs w:val="24"/>
          <w:u w:val="single"/>
        </w:rPr>
        <w:t xml:space="preserve">见征集文件</w:t>
      </w:r>
      <w:r/>
    </w:p>
    <w:p>
      <w:pPr>
        <w:pStyle w:val="723"/>
        <w:ind w:firstLine="480"/>
        <w:spacing w:line="360" w:lineRule="auto"/>
        <w:rPr>
          <w:rFonts w:hint="eastAsia" w:ascii="仿宋" w:hAnsi="仿宋" w:eastAsia="仿宋" w:cs="宋体"/>
          <w:sz w:val="24"/>
          <w:szCs w:val="24"/>
          <w:u w:val="single"/>
        </w:rPr>
      </w:pPr>
      <w:r>
        <w:rPr>
          <w:rFonts w:hint="eastAsia" w:ascii="仿宋" w:hAnsi="仿宋" w:eastAsia="仿宋" w:cs="宋体"/>
          <w:sz w:val="24"/>
          <w:szCs w:val="24"/>
        </w:rPr>
        <w:t xml:space="preserve">1.3适用本次框架协议的采购人或服务对象范围：</w:t>
      </w:r>
      <w:r>
        <w:rPr>
          <w:rFonts w:hint="eastAsia" w:ascii="仿宋" w:hAnsi="仿宋" w:eastAsia="仿宋" w:cs="宋体"/>
          <w:sz w:val="24"/>
          <w:szCs w:val="24"/>
          <w:u w:val="single"/>
        </w:rPr>
        <w:t xml:space="preserve">南通市审计局</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1.4 履行合同的地域范围：</w:t>
      </w:r>
      <w:r>
        <w:rPr>
          <w:rFonts w:hint="eastAsia" w:ascii="仿宋" w:hAnsi="仿宋" w:eastAsia="仿宋" w:cs="宋体"/>
          <w:sz w:val="24"/>
          <w:szCs w:val="24"/>
          <w:u w:val="single"/>
        </w:rPr>
        <w:t xml:space="preserve">由使用单位指定</w:t>
      </w:r>
      <w:r/>
    </w:p>
    <w:p>
      <w:pPr>
        <w:pStyle w:val="723"/>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二、第一阶段入围服务的相关信息</w:t>
      </w:r>
      <w:r/>
    </w:p>
    <w:p>
      <w:pPr>
        <w:pStyle w:val="723"/>
        <w:ind w:firstLine="480"/>
        <w:spacing w:line="360" w:lineRule="auto"/>
        <w:rPr>
          <w:rFonts w:hint="eastAsia" w:ascii="仿宋" w:hAnsi="仿宋" w:eastAsia="仿宋" w:cs="宋体"/>
          <w:sz w:val="24"/>
          <w:szCs w:val="24"/>
          <w:u w:val="single"/>
        </w:rPr>
      </w:pPr>
      <w:r>
        <w:rPr>
          <w:rFonts w:hint="eastAsia" w:ascii="仿宋" w:hAnsi="仿宋" w:eastAsia="仿宋" w:cs="宋体"/>
          <w:sz w:val="24"/>
          <w:szCs w:val="24"/>
        </w:rPr>
        <w:t xml:space="preserve">2.1 入围服务详细技术规格：</w:t>
      </w:r>
      <w:r>
        <w:rPr>
          <w:rFonts w:hint="eastAsia" w:ascii="仿宋" w:hAnsi="仿宋" w:eastAsia="仿宋" w:cs="宋体"/>
          <w:sz w:val="24"/>
          <w:szCs w:val="24"/>
          <w:u w:val="single"/>
        </w:rPr>
        <w:t xml:space="preserve">见响应文件</w:t>
      </w:r>
      <w:r/>
    </w:p>
    <w:p>
      <w:pPr>
        <w:pStyle w:val="723"/>
        <w:ind w:firstLine="480"/>
        <w:spacing w:line="360" w:lineRule="auto"/>
        <w:rPr>
          <w:rFonts w:hint="eastAsia" w:ascii="仿宋" w:hAnsi="仿宋" w:eastAsia="仿宋" w:cs="宋体"/>
          <w:sz w:val="24"/>
          <w:szCs w:val="24"/>
          <w:u w:val="single"/>
        </w:rPr>
      </w:pPr>
      <w:r>
        <w:rPr>
          <w:rFonts w:hint="eastAsia" w:ascii="仿宋" w:hAnsi="仿宋" w:eastAsia="仿宋" w:cs="宋体"/>
          <w:sz w:val="24"/>
          <w:szCs w:val="24"/>
        </w:rPr>
        <w:t xml:space="preserve">2.2 服务标准：</w:t>
      </w:r>
      <w:r>
        <w:rPr>
          <w:rFonts w:hint="eastAsia" w:ascii="仿宋" w:hAnsi="仿宋" w:eastAsia="仿宋" w:cs="宋体"/>
          <w:sz w:val="24"/>
          <w:szCs w:val="24"/>
          <w:u w:val="single"/>
        </w:rPr>
        <w:t xml:space="preserve">见响应文件</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2.3 服务协议价格：</w:t>
      </w:r>
      <w:r>
        <w:rPr>
          <w:rFonts w:hint="eastAsia" w:ascii="仿宋" w:hAnsi="仿宋" w:eastAsia="仿宋" w:cs="宋体"/>
          <w:sz w:val="24"/>
          <w:szCs w:val="24"/>
          <w:u w:val="single"/>
        </w:rPr>
        <w:t xml:space="preserve">见征集文件</w:t>
      </w:r>
      <w:r/>
    </w:p>
    <w:p>
      <w:pPr>
        <w:pStyle w:val="723"/>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三、入围服务</w:t>
      </w:r>
      <w:bookmarkStart w:id="173" w:name="_Hlk174368446"/>
      <w:r>
        <w:rPr>
          <w:rFonts w:hint="eastAsia" w:ascii="仿宋" w:hAnsi="仿宋" w:eastAsia="仿宋" w:cs="宋体"/>
          <w:b/>
          <w:sz w:val="24"/>
          <w:szCs w:val="24"/>
        </w:rPr>
        <w:t xml:space="preserve">升级换代</w:t>
      </w:r>
      <w:bookmarkEnd w:id="173"/>
      <w:r>
        <w:rPr>
          <w:rFonts w:hint="eastAsia" w:ascii="仿宋" w:hAnsi="仿宋" w:eastAsia="仿宋" w:cs="宋体"/>
          <w:b/>
          <w:sz w:val="24"/>
          <w:szCs w:val="24"/>
        </w:rPr>
        <w:t xml:space="preserve">规则</w:t>
      </w:r>
      <w:r/>
    </w:p>
    <w:p>
      <w:pPr>
        <w:pStyle w:val="723"/>
        <w:ind w:firstLine="480"/>
        <w:spacing w:line="360" w:lineRule="auto"/>
        <w:rPr>
          <w:rFonts w:hint="eastAsia" w:ascii="仿宋" w:hAnsi="仿宋" w:eastAsia="仿宋" w:cs="宋体"/>
          <w:b/>
          <w:sz w:val="24"/>
          <w:szCs w:val="24"/>
        </w:rPr>
      </w:pPr>
      <w:r>
        <w:rPr>
          <w:rFonts w:hint="eastAsia" w:ascii="仿宋" w:hAnsi="仿宋" w:eastAsia="仿宋" w:cs="宋体"/>
          <w:bCs/>
          <w:sz w:val="24"/>
          <w:szCs w:val="24"/>
        </w:rPr>
        <w:t xml:space="preserve">本项目框架协议期内，不对入围服务进行升级换代。</w:t>
      </w:r>
      <w:r/>
    </w:p>
    <w:p>
      <w:pPr>
        <w:pStyle w:val="723"/>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四、确定第二阶段成交供应商的方式</w:t>
      </w:r>
      <w:r/>
    </w:p>
    <w:p>
      <w:pPr>
        <w:pStyle w:val="723"/>
        <w:ind w:firstLine="480"/>
        <w:spacing w:line="360" w:lineRule="auto"/>
        <w:rPr>
          <w:rFonts w:hint="eastAsia" w:ascii="仿宋" w:hAnsi="仿宋" w:eastAsia="仿宋" w:cs="宋体"/>
          <w:sz w:val="24"/>
          <w:szCs w:val="24"/>
        </w:rPr>
      </w:pPr>
      <w:r/>
      <w:bookmarkStart w:id="174" w:name="_Hlk174369328"/>
      <w:r>
        <w:rPr>
          <w:rFonts w:hint="eastAsia" w:ascii="仿宋" w:hAnsi="仿宋" w:eastAsia="仿宋" w:cs="宋体"/>
          <w:sz w:val="24"/>
          <w:szCs w:val="24"/>
        </w:rPr>
        <w:t xml:space="preserve">采购人依据入围服务质量、经营活动中重大违法记录情况以及服务便利性、用户评价等因素</w:t>
      </w:r>
      <w:bookmarkEnd w:id="174"/>
      <w:r>
        <w:rPr>
          <w:rFonts w:hint="eastAsia" w:ascii="仿宋" w:hAnsi="仿宋" w:eastAsia="仿宋" w:cs="宋体"/>
          <w:sz w:val="24"/>
          <w:szCs w:val="24"/>
        </w:rPr>
        <w:t xml:space="preserve">，从第一阶段入围供应商中</w:t>
      </w:r>
      <w:bookmarkStart w:id="175" w:name="OLE_LINK1"/>
      <w:r>
        <w:rPr>
          <w:rFonts w:hint="eastAsia" w:ascii="仿宋" w:hAnsi="仿宋" w:eastAsia="仿宋" w:cs="宋体"/>
          <w:sz w:val="24"/>
          <w:szCs w:val="24"/>
        </w:rPr>
        <w:t xml:space="preserve">直接选定</w:t>
      </w:r>
      <w:bookmarkEnd w:id="175"/>
      <w:r>
        <w:rPr>
          <w:rFonts w:hint="eastAsia" w:ascii="仿宋" w:hAnsi="仿宋" w:eastAsia="仿宋" w:cs="宋体"/>
          <w:sz w:val="24"/>
          <w:szCs w:val="24"/>
        </w:rPr>
        <w:t xml:space="preserve">（</w:t>
      </w:r>
      <w:r>
        <w:rPr>
          <w:rFonts w:hint="eastAsia" w:ascii="仿宋" w:hAnsi="仿宋" w:eastAsia="仿宋" w:cs="宋体"/>
          <w:sz w:val="24"/>
          <w:szCs w:val="24"/>
        </w:rPr>
        <w:t xml:space="preserve">直接选定流程</w:t>
      </w:r>
      <w:r>
        <w:rPr>
          <w:rFonts w:hint="eastAsia" w:ascii="仿宋" w:hAnsi="仿宋" w:eastAsia="仿宋" w:cs="宋体"/>
          <w:sz w:val="24"/>
          <w:szCs w:val="24"/>
        </w:rPr>
        <w:t xml:space="preserve">具体参照《南通市审计局关于印发《南通市固定资产投资审核中心投资审计流程》的通知》（通审发〔2022〕36号）标准执行）</w:t>
      </w:r>
      <w:r>
        <w:rPr>
          <w:rFonts w:hint="eastAsia" w:ascii="仿宋" w:hAnsi="仿宋" w:eastAsia="仿宋" w:cs="宋体"/>
          <w:sz w:val="24"/>
          <w:szCs w:val="24"/>
        </w:rPr>
        <w:t xml:space="preserve">。</w:t>
      </w:r>
      <w:r/>
    </w:p>
    <w:p>
      <w:pPr>
        <w:pStyle w:val="723"/>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五、资金支付方式、时间和条件</w:t>
      </w:r>
      <w:r/>
    </w:p>
    <w:p>
      <w:pPr>
        <w:pStyle w:val="723"/>
        <w:ind w:firstLine="480"/>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由采购人和入围供应商按照合同约定执行。</w:t>
      </w:r>
      <w:r/>
    </w:p>
    <w:p>
      <w:pPr>
        <w:pStyle w:val="723"/>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六、框架协议期限</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两年（自框架协议签订之日起两年）。</w:t>
      </w:r>
      <w:r/>
    </w:p>
    <w:p>
      <w:pPr>
        <w:pStyle w:val="723"/>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七、入围供应商的清退和补充规则</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7.1清退规则</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入围供应商存在《政府采购框架协议采购方式管理暂行办法》第十九条规定情形的，尚未签订框架协议的，取消其入围资格；已经签订框架协议的，解除与其签订的框架协议。</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7.2补充规则</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如出现剩余入围供应商不足入围供应商总数70%且影响框架协议执行的情形时，征集人报监管部门同意后，将进行补充征集供应商。补充征集的条件、程序、评审方法和淘汰比例与初次征集相同。补充征集遵守原框架协议的有效期。补充征集期间，原框架协议继续履行</w:t>
      </w:r>
      <w:r>
        <w:rPr>
          <w:rFonts w:hint="eastAsia" w:ascii="仿宋" w:hAnsi="仿宋" w:eastAsia="仿宋" w:cs="宋体"/>
          <w:sz w:val="24"/>
          <w:szCs w:val="24"/>
        </w:rPr>
        <w:t xml:space="preserve">（本项目不涉及）</w:t>
      </w:r>
      <w:r>
        <w:rPr>
          <w:rFonts w:hint="eastAsia" w:ascii="仿宋" w:hAnsi="仿宋" w:eastAsia="仿宋" w:cs="宋体"/>
          <w:sz w:val="24"/>
          <w:szCs w:val="24"/>
        </w:rPr>
        <w:t xml:space="preserve">。</w:t>
      </w:r>
      <w:r/>
    </w:p>
    <w:p>
      <w:pPr>
        <w:pStyle w:val="723"/>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八、采购合同文本</w:t>
      </w:r>
      <w:r/>
    </w:p>
    <w:p>
      <w:pPr>
        <w:pStyle w:val="723"/>
        <w:ind w:firstLine="480"/>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见“框架协议文本附件”（乙方在“苏采云”系统中与采购人签订电子采购合同）</w:t>
      </w:r>
      <w:r/>
    </w:p>
    <w:p>
      <w:pPr>
        <w:pStyle w:val="723"/>
        <w:ind w:firstLine="482"/>
        <w:spacing w:line="360" w:lineRule="auto"/>
        <w:rPr>
          <w:rFonts w:hint="eastAsia" w:ascii="仿宋" w:hAnsi="仿宋" w:eastAsia="仿宋" w:cs="宋体"/>
          <w:sz w:val="24"/>
          <w:szCs w:val="24"/>
        </w:rPr>
      </w:pPr>
      <w:r>
        <w:rPr>
          <w:rFonts w:hint="eastAsia" w:ascii="仿宋" w:hAnsi="仿宋" w:eastAsia="仿宋" w:cs="宋体"/>
          <w:b/>
          <w:sz w:val="24"/>
          <w:szCs w:val="24"/>
        </w:rPr>
        <w:t xml:space="preserve">九、甲乙双方的权利和义务</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9.1甲方的权利</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（1）确定框架协议采购需求。</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（2）确定最高限制单价。</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（3）确定框架协议有限期。</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（4）制定统一的采购合同文本供采购人、供应商使用，并明确要求采购人、供应商不得擅自改变框架协议约定的合同实质性条款。</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（5）乙方存在《政府采购框架协议采购方式管理暂行办法》第十九条第一款规定的情形时，取消入围供应商的入围资格，或解除与其签订的框架协议。</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（6）在框架协议期内，随时对乙方履约情况进行检查。</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9.2甲方的义务</w:t>
      </w:r>
      <w:r/>
    </w:p>
    <w:p>
      <w:pPr>
        <w:pStyle w:val="740"/>
        <w:ind w:firstLine="480"/>
        <w:spacing w:before="0" w:beforeAutospacing="0" w:after="0" w:afterAutospacing="0" w:line="360" w:lineRule="auto"/>
        <w:shd w:val="clear" w:color="auto" w:fill="ffffff"/>
        <w:rPr>
          <w:rFonts w:hint="eastAsia" w:ascii="仿宋" w:hAnsi="仿宋" w:eastAsia="仿宋" w:cs="宋体"/>
        </w:rPr>
      </w:pPr>
      <w:r>
        <w:rPr>
          <w:rFonts w:hint="eastAsia" w:ascii="仿宋" w:hAnsi="仿宋" w:eastAsia="仿宋" w:cs="宋体"/>
        </w:rPr>
        <w:t xml:space="preserve">（1）为第二阶段合同授予提供工作便利。</w:t>
      </w:r>
      <w:r/>
    </w:p>
    <w:p>
      <w:pPr>
        <w:pStyle w:val="740"/>
        <w:ind w:firstLine="480"/>
        <w:spacing w:before="0" w:beforeAutospacing="0" w:after="0" w:afterAutospacing="0" w:line="360" w:lineRule="auto"/>
        <w:shd w:val="clear" w:color="auto" w:fill="ffffff"/>
        <w:rPr>
          <w:rFonts w:hint="eastAsia" w:ascii="仿宋" w:hAnsi="仿宋" w:eastAsia="仿宋" w:cs="宋体"/>
        </w:rPr>
      </w:pPr>
      <w:r>
        <w:rPr>
          <w:rFonts w:hint="eastAsia" w:ascii="仿宋" w:hAnsi="仿宋" w:eastAsia="仿宋" w:cs="宋体"/>
        </w:rPr>
        <w:t xml:space="preserve">（2）对第二阶段最高限价和需求标准执行情况进行管理。</w:t>
      </w:r>
      <w:r/>
    </w:p>
    <w:p>
      <w:pPr>
        <w:pStyle w:val="740"/>
        <w:ind w:firstLine="480"/>
        <w:spacing w:before="0" w:beforeAutospacing="0" w:after="0" w:afterAutospacing="0" w:line="360" w:lineRule="auto"/>
        <w:shd w:val="clear" w:color="auto" w:fill="ffffff"/>
        <w:rPr>
          <w:rFonts w:hint="eastAsia" w:ascii="仿宋" w:hAnsi="仿宋" w:eastAsia="仿宋" w:cs="宋体"/>
        </w:rPr>
      </w:pPr>
      <w:r>
        <w:rPr>
          <w:rFonts w:hint="eastAsia" w:ascii="仿宋" w:hAnsi="仿宋" w:eastAsia="仿宋" w:cs="宋体"/>
        </w:rPr>
        <w:t xml:space="preserve">（3）对第二阶段确定成交供应商情况进行管理。</w:t>
      </w:r>
      <w:r/>
    </w:p>
    <w:p>
      <w:pPr>
        <w:pStyle w:val="740"/>
        <w:ind w:firstLine="480"/>
        <w:spacing w:before="0" w:beforeAutospacing="0" w:after="0" w:afterAutospacing="0" w:line="360" w:lineRule="auto"/>
        <w:shd w:val="clear" w:color="auto" w:fill="ffffff"/>
        <w:rPr>
          <w:rFonts w:hint="eastAsia" w:ascii="仿宋" w:hAnsi="仿宋" w:eastAsia="仿宋" w:cs="宋体"/>
        </w:rPr>
      </w:pPr>
      <w:r>
        <w:rPr>
          <w:rFonts w:hint="eastAsia" w:ascii="仿宋" w:hAnsi="仿宋" w:eastAsia="仿宋" w:cs="宋体"/>
        </w:rPr>
        <w:t xml:space="preserve">（4）根据框架协议约定，</w:t>
      </w:r>
      <w:r>
        <w:rPr>
          <w:rFonts w:hint="eastAsia" w:ascii="仿宋" w:hAnsi="仿宋" w:eastAsia="仿宋" w:cs="宋体"/>
        </w:rPr>
        <w:t xml:space="preserve">在质量不降低、价格不提高的前提下</w:t>
      </w:r>
      <w:r>
        <w:rPr>
          <w:rFonts w:hint="eastAsia" w:ascii="仿宋" w:hAnsi="仿宋" w:eastAsia="仿宋" w:cs="宋体"/>
        </w:rPr>
        <w:t xml:space="preserve">，对入围供应商因服务升级换代、用新服务替代原入围服务的情形进行审核。</w:t>
      </w:r>
      <w:r/>
    </w:p>
    <w:p>
      <w:pPr>
        <w:pStyle w:val="740"/>
        <w:ind w:firstLine="480"/>
        <w:spacing w:before="0" w:beforeAutospacing="0" w:after="0" w:afterAutospacing="0" w:line="360" w:lineRule="auto"/>
        <w:shd w:val="clear" w:color="auto" w:fill="ffffff"/>
        <w:rPr>
          <w:rFonts w:hint="eastAsia" w:ascii="仿宋" w:hAnsi="仿宋" w:eastAsia="仿宋" w:cs="宋体"/>
        </w:rPr>
      </w:pPr>
      <w:r>
        <w:rPr>
          <w:rFonts w:hint="eastAsia" w:ascii="仿宋" w:hAnsi="仿宋" w:eastAsia="仿宋" w:cs="宋体"/>
        </w:rPr>
        <w:t xml:space="preserve">（5）建立用户反馈和评价机制，接受采购人对入围供应商履行框架协议和采购合同情况的反馈与评价，并将用户反馈和评价情况向采购人公开，作为第二阶段直接选定成交供应商的参考。</w:t>
      </w:r>
      <w:r/>
    </w:p>
    <w:p>
      <w:pPr>
        <w:pStyle w:val="740"/>
        <w:ind w:firstLine="480"/>
        <w:spacing w:before="0" w:beforeAutospacing="0" w:after="0" w:afterAutospacing="0" w:line="360" w:lineRule="auto"/>
        <w:shd w:val="clear" w:color="auto" w:fill="ffffff"/>
        <w:tabs>
          <w:tab w:val="left" w:pos="1031" w:leader="none"/>
        </w:tabs>
        <w:rPr>
          <w:rFonts w:hint="eastAsia" w:ascii="仿宋" w:hAnsi="仿宋" w:eastAsia="仿宋" w:cs="宋体"/>
        </w:rPr>
      </w:pPr>
      <w:r>
        <w:rPr>
          <w:rFonts w:hint="eastAsia" w:ascii="仿宋" w:hAnsi="仿宋" w:eastAsia="仿宋" w:cs="宋体"/>
        </w:rPr>
        <w:t xml:space="preserve">（6）公开封闭式框架协议的第二阶段成交结果。</w:t>
      </w:r>
      <w:r/>
    </w:p>
    <w:p>
      <w:pPr>
        <w:pStyle w:val="740"/>
        <w:ind w:firstLine="480"/>
        <w:spacing w:before="0" w:beforeAutospacing="0" w:after="0" w:afterAutospacing="0" w:line="360" w:lineRule="auto"/>
        <w:shd w:val="clear" w:color="auto" w:fill="ffffff"/>
        <w:rPr>
          <w:rFonts w:hint="eastAsia" w:ascii="仿宋" w:hAnsi="仿宋" w:eastAsia="仿宋" w:cs="宋体"/>
        </w:rPr>
      </w:pPr>
      <w:r>
        <w:rPr>
          <w:rFonts w:hint="eastAsia" w:ascii="仿宋" w:hAnsi="仿宋" w:eastAsia="仿宋" w:cs="宋体"/>
        </w:rPr>
        <w:t xml:space="preserve">（7）办理入围供应商清退和补充相关事宜。</w:t>
      </w:r>
      <w:r/>
    </w:p>
    <w:p>
      <w:pPr>
        <w:pStyle w:val="740"/>
        <w:ind w:firstLine="480"/>
        <w:spacing w:before="0" w:beforeAutospacing="0" w:after="0" w:afterAutospacing="0" w:line="360" w:lineRule="auto"/>
        <w:shd w:val="clear" w:color="auto" w:fill="ffffff"/>
        <w:rPr>
          <w:rFonts w:hint="eastAsia" w:ascii="仿宋" w:hAnsi="仿宋" w:eastAsia="仿宋" w:cs="宋体"/>
        </w:rPr>
      </w:pPr>
      <w:r>
        <w:rPr>
          <w:rFonts w:hint="eastAsia" w:ascii="仿宋" w:hAnsi="仿宋" w:eastAsia="仿宋" w:cs="宋体"/>
        </w:rPr>
        <w:t xml:space="preserve">（8）建立真实完整的框架协议采购档案，妥善保存每项采购活动的采购文件资料。</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9.3乙方的权利</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（1）乙方具有为采购人提供相关服务的资格。</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（2）乙方有权拒绝采购人提出的以本次框架协议采购名义购买非入围货物、服务、配件或满足采购人超出响应承诺以外的其他要求。</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（3）对采购人在购买入围服务过程中的不正当要求和违规行为进行投诉，并要求有关部门做出处理。</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（4）有权拒绝任何个人以采购人名义按照协议价格购买入围服务和进行现金交易。</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9.4乙方的义务</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（1）严格执行国家法律法规，严格按照响应文件承诺的价格和服务履约，遵守本合同条款。</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（2）乙方应当符合《中华人民共和国政府采购法》第二十二条第一款的规定。</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（3）随时接受并配合甲方的监督检查，并配合财政部门对采购人和其他入围供应商对框架协议执行情况进行监督，发现违规违约情形的，及时向财政部门报告。</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（4）在框架协议有效期内，按照不高于协议价格的价格，向采购人提供相关服务。</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（5）乙方及其委托的聘用专家对本项目承担连带责任，乙方委托的聘用专家必须履行乙方在响应文件中承诺的责任和义务。</w:t>
      </w:r>
      <w:r/>
    </w:p>
    <w:p>
      <w:pPr>
        <w:pStyle w:val="739"/>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（6）框架协议期内，在质量不降低、价格不提高的前提下，乙方如出现因服务升级换代，需用新服务替代原入围服务情形时，必须在“苏采云”系统中向甲方提出申请。</w:t>
      </w:r>
      <w:r/>
    </w:p>
    <w:p>
      <w:pPr>
        <w:pStyle w:val="739"/>
        <w:ind w:firstLine="480"/>
        <w:spacing w:line="360" w:lineRule="auto"/>
        <w:rPr>
          <w:rFonts w:hint="eastAsia" w:ascii="仿宋" w:hAnsi="仿宋" w:eastAsia="仿宋" w:cs="宋体"/>
          <w:sz w:val="24"/>
          <w:szCs w:val="24"/>
        </w:rPr>
      </w:pPr>
      <w:r/>
      <w:bookmarkStart w:id="176" w:name="_Hlk239257078"/>
      <w:r>
        <w:rPr>
          <w:rFonts w:hint="eastAsia" w:ascii="仿宋" w:hAnsi="仿宋" w:eastAsia="仿宋" w:cs="宋体"/>
          <w:sz w:val="24"/>
          <w:szCs w:val="24"/>
        </w:rPr>
        <w:t xml:space="preserve">（7）乙方承诺具备履行框架协议项下项目需求的专业团队。若具体项目有特殊专业要求，乙方应及时向采购人提出书面说明。经采购人同意后，乙方可外聘具备相应资</w:t>
      </w:r>
      <w:r>
        <w:rPr>
          <w:rFonts w:hint="eastAsia" w:ascii="仿宋" w:hAnsi="仿宋" w:eastAsia="仿宋" w:cs="宋体"/>
          <w:sz w:val="24"/>
          <w:szCs w:val="24"/>
        </w:rPr>
        <w:t xml:space="preserve">格</w:t>
      </w:r>
      <w:r>
        <w:rPr>
          <w:rFonts w:hint="eastAsia" w:ascii="仿宋" w:hAnsi="仿宋" w:eastAsia="仿宋" w:cs="宋体"/>
          <w:sz w:val="24"/>
          <w:szCs w:val="24"/>
        </w:rPr>
        <w:t xml:space="preserve">的专业人员。外聘人员的资格证明须报采购人确认备案，其所需费用已包含在本框架协议约定的服务费用总额中，由乙方自行承担并支付，甲方及采购人不再就此承担任何额外费用。</w:t>
      </w:r>
      <w:bookmarkEnd w:id="176"/>
      <w:r/>
    </w:p>
    <w:p>
      <w:pPr>
        <w:pStyle w:val="739"/>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十、税费</w:t>
      </w:r>
      <w:r/>
    </w:p>
    <w:p>
      <w:pPr>
        <w:pStyle w:val="739"/>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本框架协议执行中相关的一切税费均由乙方负担。</w:t>
      </w:r>
      <w:r/>
    </w:p>
    <w:p>
      <w:pPr>
        <w:pStyle w:val="723"/>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十一、争议解决的办法</w:t>
      </w:r>
      <w:r/>
    </w:p>
    <w:p>
      <w:pPr>
        <w:pStyle w:val="723"/>
        <w:ind w:firstLine="480"/>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因本框架协议的签订、履行而发生的争议，甲乙双方应通过友好协商解决，如协商不成由甲方住所地人民法院管辖。</w:t>
      </w:r>
      <w:r/>
    </w:p>
    <w:p>
      <w:pPr>
        <w:pStyle w:val="723"/>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十二、框架协议文本的生效及其它</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12.1本框架协议文本经甲乙双方法定代表人或授权委托代表人签字并加盖单位公章后生效。</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12.2本框架协议文本未尽事宜，遵照《中华人民共和国民法典》、《中华人民共和国政府采购法》有关条文执行。</w:t>
      </w:r>
      <w:r/>
    </w:p>
    <w:p>
      <w:pPr>
        <w:pStyle w:val="723"/>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12.3 本框架协议文本正本一式两份，具有同等法律效力，甲方、乙方各执一份。</w:t>
      </w:r>
      <w:r/>
    </w:p>
    <w:p>
      <w:pPr>
        <w:ind w:firstLine="54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p>
    <w:p>
      <w:pPr>
        <w:jc w:val="left"/>
        <w:spacing w:line="360" w:lineRule="auto"/>
        <w:tabs>
          <w:tab w:val="left" w:pos="1188" w:leader="none"/>
        </w:tabs>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甲方：</w:t>
      </w: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地址： </w:t>
      </w:r>
      <w:r/>
    </w:p>
    <w:p>
      <w:pPr>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法定代表人或授权代表：</w:t>
      </w: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 联系电话：</w:t>
      </w:r>
      <w:r/>
    </w:p>
    <w:p>
      <w:pPr>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乙方：</w:t>
      </w: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地址： </w:t>
      </w:r>
      <w:r/>
    </w:p>
    <w:p>
      <w:pPr>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法定代表人或授权代表：</w:t>
      </w: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           联系电话：</w:t>
      </w:r>
      <w:r/>
    </w:p>
    <w:p>
      <w:pPr>
        <w:ind w:firstLine="246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签订日期：</w:t>
      </w: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 年</w:t>
      </w: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 月</w:t>
      </w: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日</w:t>
      </w:r>
      <w:r>
        <w:rPr>
          <w:rFonts w:hint="eastAsia" w:ascii="仿宋" w:hAnsi="仿宋" w:eastAsia="仿宋"/>
          <w:color w:val="000000" w:themeColor="text1"/>
          <w:sz w:val="24"/>
          <w:szCs w:val="24"/>
        </w:rPr>
        <w:br w:type="page" w:clear="all"/>
      </w:r>
      <w:r/>
    </w:p>
    <w:p>
      <w:pPr>
        <w:jc w:val="left"/>
        <w:spacing w:line="360" w:lineRule="auto"/>
        <w:rPr>
          <w:rFonts w:hint="eastAsia" w:ascii="仿宋" w:hAnsi="仿宋" w:eastAsia="仿宋"/>
          <w:b/>
          <w:bCs/>
          <w:color w:val="000000" w:themeColor="text1"/>
          <w:sz w:val="24"/>
          <w:szCs w:val="24"/>
        </w:rPr>
      </w:pPr>
      <w:r>
        <w:rPr>
          <w:rFonts w:hint="eastAsia" w:ascii="仿宋" w:hAnsi="仿宋" w:eastAsia="仿宋"/>
          <w:b/>
          <w:bCs/>
          <w:color w:val="000000" w:themeColor="text1"/>
          <w:sz w:val="24"/>
          <w:szCs w:val="24"/>
        </w:rPr>
        <w:t xml:space="preserve">附件</w:t>
      </w:r>
      <w:r>
        <w:rPr>
          <w:rFonts w:hint="eastAsia" w:ascii="仿宋" w:hAnsi="仿宋" w:eastAsia="仿宋"/>
          <w:b/>
          <w:bCs/>
          <w:color w:val="000000" w:themeColor="text1"/>
          <w:sz w:val="24"/>
          <w:szCs w:val="24"/>
        </w:rPr>
        <w:t xml:space="preserve">1</w:t>
      </w:r>
      <w:r>
        <w:rPr>
          <w:rFonts w:hint="eastAsia" w:ascii="仿宋" w:hAnsi="仿宋" w:eastAsia="仿宋"/>
          <w:b/>
          <w:bCs/>
          <w:color w:val="000000" w:themeColor="text1"/>
          <w:sz w:val="24"/>
          <w:szCs w:val="24"/>
        </w:rPr>
        <w:t xml:space="preserve">：</w:t>
      </w:r>
      <w:r/>
    </w:p>
    <w:p>
      <w:pPr>
        <w:ind w:firstLine="482"/>
        <w:jc w:val="center"/>
        <w:spacing w:line="360" w:lineRule="auto"/>
        <w:rPr>
          <w:rFonts w:hint="eastAsia" w:ascii="仿宋" w:hAnsi="仿宋" w:eastAsia="仿宋"/>
          <w:b/>
          <w:bCs/>
          <w:color w:val="000000" w:themeColor="text1"/>
          <w:sz w:val="24"/>
          <w:szCs w:val="24"/>
        </w:rPr>
      </w:pPr>
      <w:r>
        <w:rPr>
          <w:rFonts w:hint="eastAsia" w:ascii="仿宋" w:hAnsi="仿宋" w:eastAsia="仿宋"/>
          <w:b/>
          <w:bCs/>
          <w:color w:val="000000" w:themeColor="text1"/>
          <w:sz w:val="24"/>
          <w:szCs w:val="24"/>
        </w:rPr>
        <w:t xml:space="preserve">采购合同</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框架协议采购项目名称：</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框架协议采购项目编号：</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甲方：</w:t>
      </w:r>
      <w:r>
        <w:rPr>
          <w:rFonts w:hint="eastAsia" w:ascii="仿宋" w:hAnsi="仿宋" w:eastAsia="仿宋"/>
          <w:color w:val="000000" w:themeColor="text1"/>
          <w:sz w:val="24"/>
          <w:szCs w:val="24"/>
          <w:u w:val="single"/>
        </w:rPr>
        <w:t xml:space="preserve">                           </w:t>
      </w:r>
      <w:r>
        <w:rPr>
          <w:rFonts w:hint="eastAsia" w:ascii="仿宋" w:hAnsi="仿宋" w:eastAsia="仿宋"/>
          <w:color w:val="000000" w:themeColor="text1"/>
          <w:sz w:val="24"/>
          <w:szCs w:val="24"/>
        </w:rPr>
        <w:t xml:space="preserve">（以下简称甲方）</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乙方：</w:t>
      </w:r>
      <w:r>
        <w:rPr>
          <w:rFonts w:hint="eastAsia" w:ascii="仿宋" w:hAnsi="仿宋" w:eastAsia="仿宋"/>
          <w:color w:val="000000" w:themeColor="text1"/>
          <w:sz w:val="24"/>
          <w:szCs w:val="24"/>
          <w:u w:val="single"/>
        </w:rPr>
        <w:t xml:space="preserve">                           </w:t>
      </w:r>
      <w:r>
        <w:rPr>
          <w:rFonts w:hint="eastAsia" w:ascii="仿宋" w:hAnsi="仿宋" w:eastAsia="仿宋"/>
          <w:color w:val="000000" w:themeColor="text1"/>
          <w:sz w:val="24"/>
          <w:szCs w:val="24"/>
        </w:rPr>
        <w:t xml:space="preserve">（以下简称乙方）</w:t>
      </w:r>
      <w:r/>
    </w:p>
    <w:p>
      <w:pPr>
        <w:ind w:firstLine="102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甲方与乙方双方协商一致签订本协议书。现将双方的责任及有关事项约定如下：</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一、组织审核事项</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委托事项：</w:t>
      </w:r>
      <w:r>
        <w:rPr>
          <w:rFonts w:hint="eastAsia" w:ascii="仿宋" w:hAnsi="仿宋" w:eastAsia="仿宋"/>
          <w:color w:val="000000" w:themeColor="text1"/>
          <w:sz w:val="24"/>
          <w:szCs w:val="24"/>
          <w:u w:val="single"/>
        </w:rPr>
        <w:t xml:space="preserve">南通市市级政府投资建设项目协审服务 </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审核范围：</w:t>
      </w:r>
      <w:r>
        <w:rPr>
          <w:rFonts w:hint="eastAsia" w:ascii="仿宋" w:hAnsi="仿宋" w:eastAsia="仿宋"/>
          <w:color w:val="000000" w:themeColor="text1"/>
          <w:sz w:val="24"/>
          <w:szCs w:val="24"/>
          <w:u w:val="single"/>
        </w:rPr>
        <w:t xml:space="preserve">2027-2028年度南通市市级政府投资建设项目协审服务</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二、审核事项实施及双方权利义务</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1.组织审核范围：乙方对甲方委托的工程项目在甲方的组织下进行结算审核，向甲方出具相应的咨询报告，并按甲方的要求编写相关文书、移交相关资料。</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2.组织审核内容：乙方应对工程造价的准确性、真实性、合法性进行审核，内容主要包括：</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（2.1）审核竣工图纸及相关资料的真实性，核查竣工资料与实物是否一致。依据工程图纸、工程签证资料和工程量计算规则等，审查工程量的</w:t>
      </w:r>
      <w:r>
        <w:rPr>
          <w:rFonts w:hint="eastAsia" w:ascii="仿宋" w:hAnsi="仿宋" w:eastAsia="仿宋"/>
          <w:color w:val="000000" w:themeColor="text1"/>
          <w:sz w:val="24"/>
          <w:szCs w:val="24"/>
        </w:rPr>
        <w:t xml:space="preserve">真实性及准确性</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（2.2）审核设计变更手续是否完备，变更是否必要、真实，签证</w:t>
      </w:r>
      <w:r>
        <w:rPr>
          <w:rFonts w:hint="eastAsia" w:ascii="仿宋" w:hAnsi="仿宋" w:eastAsia="仿宋"/>
          <w:color w:val="000000" w:themeColor="text1"/>
          <w:sz w:val="24"/>
          <w:szCs w:val="24"/>
        </w:rPr>
        <w:t xml:space="preserve">资料</w:t>
      </w:r>
      <w:r>
        <w:rPr>
          <w:rFonts w:hint="eastAsia" w:ascii="仿宋" w:hAnsi="仿宋" w:eastAsia="仿宋"/>
          <w:color w:val="000000" w:themeColor="text1"/>
          <w:sz w:val="24"/>
          <w:szCs w:val="24"/>
        </w:rPr>
        <w:t xml:space="preserve">是否真实、准确</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（2.3）审核工程结算是否依据招标文件、投标承诺、施工合同及有关工程定额、取费标准等编制，工程结算是否准确</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（2.4）审核建设项目设备、材料是否按规定进行采购，采购价格是否真实、合理</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（2.5）审核甲供材料、水电费等结算是否真实、准确</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（2.6）审核工程设计、施工、监理、材料采购、建设管理等方面是否存在问题，并提出合理建议</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（2.7）</w:t>
      </w:r>
      <w:r>
        <w:rPr>
          <w:rFonts w:hint="eastAsia" w:ascii="仿宋" w:hAnsi="仿宋" w:eastAsia="仿宋"/>
          <w:color w:val="000000" w:themeColor="text1"/>
          <w:sz w:val="24"/>
          <w:szCs w:val="24"/>
        </w:rPr>
        <w:t xml:space="preserve">法律、法规、规章要求的以及甲方提出的其它审核事项。</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3.审核进度要求：</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（3.1）委托项目确定后，乙方接到甲方通知后</w:t>
      </w:r>
      <w:r>
        <w:rPr>
          <w:rFonts w:hint="eastAsia" w:ascii="仿宋" w:hAnsi="仿宋" w:eastAsia="仿宋"/>
          <w:color w:val="000000" w:themeColor="text1"/>
          <w:sz w:val="24"/>
          <w:szCs w:val="24"/>
        </w:rPr>
        <w:t xml:space="preserve">原则上</w:t>
      </w:r>
      <w:r>
        <w:rPr>
          <w:rFonts w:hint="eastAsia" w:ascii="仿宋" w:hAnsi="仿宋" w:eastAsia="仿宋"/>
          <w:color w:val="000000" w:themeColor="text1"/>
          <w:sz w:val="24"/>
          <w:szCs w:val="24"/>
        </w:rPr>
        <w:t xml:space="preserve">应于1个工作日内明确主</w:t>
      </w:r>
      <w:r>
        <w:rPr>
          <w:rFonts w:hint="eastAsia" w:ascii="仿宋" w:hAnsi="仿宋" w:eastAsia="仿宋"/>
          <w:color w:val="000000" w:themeColor="text1"/>
          <w:sz w:val="24"/>
          <w:szCs w:val="24"/>
        </w:rPr>
        <w:t xml:space="preserve">审并领取资料，如无故拖延，各项目累计拖延领取资料（进场时间）达2天，暂停下一轮抽签资格；单个项目无故拖延领取资料（进场时间）达3天，</w:t>
      </w:r>
      <w:r>
        <w:rPr>
          <w:rFonts w:hint="eastAsia" w:ascii="仿宋" w:hAnsi="仿宋" w:eastAsia="仿宋"/>
          <w:color w:val="000000" w:themeColor="text1"/>
          <w:sz w:val="24"/>
          <w:szCs w:val="24"/>
        </w:rPr>
        <w:t xml:space="preserve">乙方该年度的参审资格自动取消，甲方有权重新选择其他中介机构。</w:t>
      </w:r>
      <w:r>
        <w:rPr>
          <w:rFonts w:hint="eastAsia" w:ascii="仿宋" w:hAnsi="仿宋" w:eastAsia="仿宋"/>
          <w:color w:val="000000" w:themeColor="text1"/>
          <w:sz w:val="24"/>
          <w:szCs w:val="24"/>
        </w:rPr>
        <w:t xml:space="preserve">需</w:t>
      </w:r>
      <w:r>
        <w:rPr>
          <w:rFonts w:hint="eastAsia" w:ascii="仿宋" w:hAnsi="仿宋" w:eastAsia="仿宋"/>
          <w:color w:val="000000" w:themeColor="text1"/>
          <w:sz w:val="24"/>
          <w:szCs w:val="24"/>
        </w:rPr>
        <w:t xml:space="preserve">服从甲方驻场审核安排，并接受考核管理，项目完成经批准后离场</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（3.2）乙方</w:t>
      </w:r>
      <w:r>
        <w:rPr>
          <w:rFonts w:hint="eastAsia" w:ascii="仿宋" w:hAnsi="仿宋" w:eastAsia="仿宋"/>
          <w:color w:val="000000" w:themeColor="text1"/>
          <w:sz w:val="24"/>
          <w:szCs w:val="24"/>
        </w:rPr>
        <w:t xml:space="preserve">原则上</w:t>
      </w:r>
      <w:r>
        <w:rPr>
          <w:rFonts w:hint="eastAsia" w:ascii="仿宋" w:hAnsi="仿宋" w:eastAsia="仿宋"/>
          <w:color w:val="000000" w:themeColor="text1"/>
          <w:sz w:val="24"/>
          <w:szCs w:val="24"/>
        </w:rPr>
        <w:t xml:space="preserve">应在接受工程结算资料之日5个工作日内以书面形式将参审人员、进度计划、缺少的资料清单等报送甲方。</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（3.2.1）参审人员必须从备案</w:t>
      </w:r>
      <w:r>
        <w:rPr>
          <w:rFonts w:hint="eastAsia" w:ascii="仿宋" w:hAnsi="仿宋" w:eastAsia="仿宋"/>
          <w:color w:val="000000" w:themeColor="text1"/>
          <w:sz w:val="24"/>
          <w:szCs w:val="24"/>
        </w:rPr>
        <w:t xml:space="preserve">资料</w:t>
      </w:r>
      <w:r>
        <w:rPr>
          <w:rFonts w:hint="eastAsia" w:ascii="仿宋" w:hAnsi="仿宋" w:eastAsia="仿宋"/>
          <w:color w:val="000000" w:themeColor="text1"/>
          <w:sz w:val="24"/>
          <w:szCs w:val="24"/>
        </w:rPr>
        <w:t xml:space="preserve">中选择。因人员辞职、新人入职等原因，确需另行选择人员的，需向甲方书面申请并取得甲方同意，同时向甲方报送另行选择人员的职业资格证书、职称证书、社保证明等相关材料。同一个工程不得中途更换人员，因乙方人员素质不达要求甲方要求更换的除外。</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（3.2.2）若所需资料未能及时提供齐全，乙方应就现有资料先行推进审核工作，不得因资料不全而完全停止审核工作。</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（3.3）乙方</w:t>
      </w:r>
      <w:r>
        <w:rPr>
          <w:rFonts w:hint="eastAsia" w:ascii="仿宋" w:hAnsi="仿宋" w:eastAsia="仿宋"/>
          <w:color w:val="000000" w:themeColor="text1"/>
          <w:sz w:val="24"/>
          <w:szCs w:val="24"/>
        </w:rPr>
        <w:t xml:space="preserve">原则上</w:t>
      </w:r>
      <w:r>
        <w:rPr>
          <w:rFonts w:hint="eastAsia" w:ascii="仿宋" w:hAnsi="仿宋" w:eastAsia="仿宋"/>
          <w:color w:val="000000" w:themeColor="text1"/>
          <w:sz w:val="24"/>
          <w:szCs w:val="24"/>
        </w:rPr>
        <w:t xml:space="preserve">在主要资料提供完整后15日内向甲方主审报告进度，并</w:t>
      </w:r>
      <w:r>
        <w:rPr>
          <w:rFonts w:hint="eastAsia" w:ascii="仿宋" w:hAnsi="仿宋" w:eastAsia="仿宋"/>
          <w:color w:val="000000" w:themeColor="text1"/>
          <w:sz w:val="24"/>
          <w:szCs w:val="24"/>
        </w:rPr>
        <w:t xml:space="preserve">向主审</w:t>
      </w:r>
      <w:r>
        <w:rPr>
          <w:rFonts w:hint="eastAsia" w:ascii="仿宋" w:hAnsi="仿宋" w:eastAsia="仿宋"/>
          <w:color w:val="000000" w:themeColor="text1"/>
          <w:sz w:val="24"/>
          <w:szCs w:val="24"/>
        </w:rPr>
        <w:t xml:space="preserve">申请进行现场踏勘。在主审组织下，进行现场踏勘。现场踏勘后，及时形成踏勘记录（对比竣工图、签证与现场，对未实施的项目、资料与现场不符的情况及清点、测量等需有详细记录并由施工方、建设方签字确认）。</w:t>
      </w:r>
      <w:r>
        <w:rPr>
          <w:rFonts w:hint="eastAsia" w:ascii="仿宋" w:hAnsi="仿宋" w:eastAsia="仿宋"/>
          <w:color w:val="000000" w:themeColor="text1"/>
          <w:sz w:val="24"/>
          <w:szCs w:val="24"/>
        </w:rPr>
        <w:t xml:space="preserve">从向主审申请至现场踏勘的时间间隔，应确保整个工程的审核</w:t>
      </w:r>
      <w:r>
        <w:rPr>
          <w:rFonts w:hint="eastAsia" w:ascii="仿宋" w:hAnsi="仿宋" w:eastAsia="仿宋"/>
          <w:color w:val="000000" w:themeColor="text1"/>
          <w:sz w:val="24"/>
          <w:szCs w:val="24"/>
        </w:rPr>
        <w:t xml:space="preserve">时间</w:t>
      </w:r>
      <w:r>
        <w:rPr>
          <w:rFonts w:hint="eastAsia" w:ascii="仿宋" w:hAnsi="仿宋" w:eastAsia="仿宋"/>
          <w:color w:val="000000" w:themeColor="text1"/>
          <w:sz w:val="24"/>
          <w:szCs w:val="24"/>
        </w:rPr>
        <w:t xml:space="preserve">不超过下述</w:t>
      </w:r>
      <w:r>
        <w:rPr>
          <w:rFonts w:hint="eastAsia" w:ascii="仿宋" w:hAnsi="仿宋" w:eastAsia="仿宋"/>
          <w:color w:val="000000" w:themeColor="text1"/>
          <w:sz w:val="24"/>
          <w:szCs w:val="24"/>
        </w:rPr>
        <w:t xml:space="preserve">第</w:t>
      </w:r>
      <w:r>
        <w:rPr>
          <w:rFonts w:hint="eastAsia" w:ascii="仿宋" w:hAnsi="仿宋" w:eastAsia="仿宋"/>
          <w:color w:val="000000" w:themeColor="text1"/>
          <w:sz w:val="24"/>
          <w:szCs w:val="24"/>
        </w:rPr>
        <w:t xml:space="preserve">3.5条规定的不同金额工程的审核期限。</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（3.4）</w:t>
      </w:r>
      <w:r>
        <w:rPr>
          <w:rFonts w:hint="eastAsia" w:ascii="仿宋" w:hAnsi="仿宋" w:eastAsia="仿宋"/>
          <w:color w:val="000000" w:themeColor="text1"/>
          <w:sz w:val="24"/>
          <w:szCs w:val="24"/>
        </w:rPr>
        <w:t xml:space="preserve">原则上</w:t>
      </w:r>
      <w:r>
        <w:rPr>
          <w:rFonts w:hint="eastAsia" w:ascii="仿宋" w:hAnsi="仿宋" w:eastAsia="仿宋"/>
          <w:color w:val="000000" w:themeColor="text1"/>
          <w:sz w:val="24"/>
          <w:szCs w:val="24"/>
        </w:rPr>
        <w:t xml:space="preserve">踏勘现场后1</w:t>
      </w:r>
      <w:r>
        <w:rPr>
          <w:rFonts w:hint="eastAsia" w:ascii="仿宋" w:hAnsi="仿宋" w:eastAsia="仿宋"/>
          <w:color w:val="000000" w:themeColor="text1"/>
          <w:sz w:val="24"/>
          <w:szCs w:val="24"/>
        </w:rPr>
        <w:t xml:space="preserve">0</w:t>
      </w:r>
      <w:r>
        <w:rPr>
          <w:rFonts w:hint="eastAsia" w:ascii="仿宋" w:hAnsi="仿宋" w:eastAsia="仿宋"/>
          <w:color w:val="000000" w:themeColor="text1"/>
          <w:sz w:val="24"/>
          <w:szCs w:val="24"/>
        </w:rPr>
        <w:t xml:space="preserve">日内进行结算核对。工程核对一律在甲方指定的办公场所进行，核对结果及时向主审报告，并将核对中遇到的问题及争议书面提交主审，由主审按照甲方的规定和程序予以解决。在规定的审计完成时间内争议事项无法达成一致的，协审中介机构形成初步成果，并附争议事项内容、金额、争议点等要素清单报工程主审。除争议事项以外，</w:t>
      </w:r>
      <w:r>
        <w:rPr>
          <w:rFonts w:hint="eastAsia" w:ascii="仿宋" w:hAnsi="仿宋" w:eastAsia="仿宋"/>
          <w:color w:val="000000" w:themeColor="text1"/>
          <w:sz w:val="24"/>
          <w:szCs w:val="24"/>
        </w:rPr>
        <w:t xml:space="preserve">其余事项不得以工程存在争议为由推迟核对和出结果。第一次结算核对后向甲方出具初步审核结果的时间，应控制在下述</w:t>
      </w:r>
      <w:r>
        <w:rPr>
          <w:rFonts w:hint="eastAsia" w:ascii="仿宋" w:hAnsi="仿宋" w:eastAsia="仿宋"/>
          <w:color w:val="000000" w:themeColor="text1"/>
          <w:sz w:val="24"/>
          <w:szCs w:val="24"/>
        </w:rPr>
        <w:t xml:space="preserve">第</w:t>
      </w:r>
      <w:r>
        <w:rPr>
          <w:rFonts w:hint="eastAsia" w:ascii="仿宋" w:hAnsi="仿宋" w:eastAsia="仿宋"/>
          <w:color w:val="000000" w:themeColor="text1"/>
          <w:sz w:val="24"/>
          <w:szCs w:val="24"/>
        </w:rPr>
        <w:t xml:space="preserve">3.5条规定的不同金额工程的审核期限以内</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（3.5）乙方</w:t>
      </w:r>
      <w:r>
        <w:rPr>
          <w:rFonts w:hint="eastAsia" w:ascii="仿宋" w:hAnsi="仿宋" w:eastAsia="仿宋"/>
          <w:color w:val="000000" w:themeColor="text1"/>
          <w:sz w:val="24"/>
          <w:szCs w:val="24"/>
        </w:rPr>
        <w:t xml:space="preserve">应在</w:t>
      </w:r>
      <w:r>
        <w:rPr>
          <w:rFonts w:hint="eastAsia" w:ascii="仿宋" w:hAnsi="仿宋" w:eastAsia="仿宋"/>
          <w:color w:val="000000" w:themeColor="text1"/>
          <w:sz w:val="24"/>
          <w:szCs w:val="24"/>
        </w:rPr>
        <w:t xml:space="preserve">接收完整的审核资料后，在下表规定的审核期间内（开始时间以主要资料提供完整日期为准，结束时间以向甲方提交最终审核报告为准）完成审核任务，并出具书面报告，遇有特殊情况不能按时完成，应向甲方书面告知原因。</w:t>
      </w:r>
      <w:r>
        <w:rPr>
          <w:rFonts w:hint="eastAsia" w:ascii="仿宋" w:hAnsi="仿宋" w:eastAsia="仿宋"/>
          <w:color w:val="000000" w:themeColor="text1"/>
          <w:sz w:val="24"/>
          <w:szCs w:val="24"/>
        </w:rPr>
        <w:t xml:space="preserve">原则上，</w:t>
      </w:r>
      <w:r>
        <w:rPr>
          <w:rFonts w:hint="eastAsia" w:ascii="仿宋" w:hAnsi="仿宋" w:eastAsia="仿宋"/>
          <w:color w:val="000000" w:themeColor="text1"/>
          <w:sz w:val="24"/>
          <w:szCs w:val="24"/>
        </w:rPr>
        <w:t xml:space="preserve">乙方各项目完成时间无故延期累计达2个月，暂停下一轮抽签资格；单个项目完成时间无故延期达3个月，乙方参审资格自动取消，甲方有权重新选择其他中介机</w:t>
      </w:r>
      <w:r>
        <w:rPr>
          <w:rFonts w:hint="eastAsia" w:ascii="仿宋" w:hAnsi="仿宋" w:eastAsia="仿宋"/>
          <w:color w:val="000000" w:themeColor="text1"/>
          <w:sz w:val="24"/>
          <w:szCs w:val="24"/>
        </w:rPr>
        <w:t xml:space="preserve">构。</w:t>
      </w:r>
      <w:r/>
    </w:p>
    <w:p>
      <w:pPr>
        <w:ind w:firstLine="1020"/>
        <w:jc w:val="center"/>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项目进度要求一览表</w:t>
      </w:r>
      <w:r/>
    </w:p>
    <w:tbl>
      <w:tblPr>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36"/>
        <w:gridCol w:w="4040"/>
      </w:tblGrid>
      <w:tr>
        <w:trPr>
          <w:jc w:val="center"/>
          <w:trHeight w:val="561"/>
        </w:trPr>
        <w:tc>
          <w:tcPr>
            <w:tcW w:w="5036" w:type="dxa"/>
            <w:vAlign w:val="center"/>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t xml:space="preserve">项目送审金额</w:t>
            </w:r>
            <w:r/>
          </w:p>
        </w:tc>
        <w:tc>
          <w:tcPr>
            <w:tcBorders>
              <w:right w:val="single" w:color="auto" w:sz="4" w:space="0"/>
            </w:tcBorders>
            <w:tcW w:w="4040" w:type="dxa"/>
            <w:vAlign w:val="center"/>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t xml:space="preserve">审 核 进 度</w:t>
            </w:r>
            <w:r/>
          </w:p>
        </w:tc>
      </w:tr>
      <w:tr>
        <w:trPr>
          <w:jc w:val="center"/>
          <w:trHeight w:val="567"/>
        </w:trPr>
        <w:tc>
          <w:tcPr>
            <w:tcW w:w="5036" w:type="dxa"/>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1000万元以下（含1000万元）</w:t>
            </w:r>
            <w:r/>
          </w:p>
        </w:tc>
        <w:tc>
          <w:tcPr>
            <w:tcBorders>
              <w:right w:val="single" w:color="auto" w:sz="4" w:space="0"/>
            </w:tcBorders>
            <w:tcW w:w="4040" w:type="dxa"/>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1个月内</w:t>
            </w:r>
            <w:r/>
          </w:p>
        </w:tc>
      </w:tr>
      <w:tr>
        <w:trPr>
          <w:jc w:val="center"/>
          <w:trHeight w:val="547"/>
        </w:trPr>
        <w:tc>
          <w:tcPr>
            <w:tcW w:w="5036" w:type="dxa"/>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1000万元-5000万元（含5000万元）</w:t>
            </w:r>
            <w:r/>
          </w:p>
        </w:tc>
        <w:tc>
          <w:tcPr>
            <w:tcBorders>
              <w:right w:val="single" w:color="auto" w:sz="4" w:space="0"/>
            </w:tcBorders>
            <w:tcW w:w="4040" w:type="dxa"/>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2个月内</w:t>
            </w:r>
            <w:r/>
          </w:p>
        </w:tc>
      </w:tr>
      <w:tr>
        <w:trPr>
          <w:jc w:val="center"/>
          <w:trHeight w:val="555"/>
        </w:trPr>
        <w:tc>
          <w:tcPr>
            <w:tcW w:w="5036" w:type="dxa"/>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5000万元-10000万元（含10000万元）</w:t>
            </w:r>
            <w:r/>
          </w:p>
        </w:tc>
        <w:tc>
          <w:tcPr>
            <w:tcBorders>
              <w:right w:val="single" w:color="auto" w:sz="4" w:space="0"/>
            </w:tcBorders>
            <w:tcW w:w="4040" w:type="dxa"/>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3个月内</w:t>
            </w:r>
            <w:r/>
          </w:p>
        </w:tc>
      </w:tr>
      <w:tr>
        <w:trPr>
          <w:jc w:val="center"/>
          <w:trHeight w:val="663"/>
        </w:trPr>
        <w:tc>
          <w:tcPr>
            <w:tcW w:w="5036" w:type="dxa"/>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10000万元以上</w:t>
            </w:r>
            <w:r/>
          </w:p>
        </w:tc>
        <w:tc>
          <w:tcPr>
            <w:tcBorders>
              <w:right w:val="single" w:color="auto" w:sz="4" w:space="0"/>
            </w:tcBorders>
            <w:tcW w:w="4040" w:type="dxa"/>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3个月内，送审额每增加1亿元，延长1个月，最多延长3个月</w:t>
            </w:r>
            <w:r/>
          </w:p>
        </w:tc>
      </w:tr>
    </w:tbl>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若乙方存在不满足上述3.1至3.5款的行为，甲方有权取消委托审核项目。</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4.审核质量要求：</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（4.1）乙方应建立审核质量内部控制体系，真实、完整记录实施审核的过程，取得充分、适当的审核证据，并对承办的审核业务结果的真实性、全面性、</w:t>
      </w:r>
      <w:r>
        <w:rPr>
          <w:rFonts w:hint="eastAsia" w:ascii="仿宋" w:hAnsi="仿宋" w:eastAsia="仿宋"/>
          <w:color w:val="000000" w:themeColor="text1"/>
          <w:sz w:val="24"/>
          <w:szCs w:val="24"/>
        </w:rPr>
        <w:t xml:space="preserve">客观性</w:t>
      </w:r>
      <w:r>
        <w:rPr>
          <w:rFonts w:hint="eastAsia" w:ascii="仿宋" w:hAnsi="仿宋" w:eastAsia="仿宋"/>
          <w:color w:val="000000" w:themeColor="text1"/>
          <w:sz w:val="24"/>
          <w:szCs w:val="24"/>
        </w:rPr>
        <w:t xml:space="preserve">负责。如审核结果严重失实、质量低劣或徇私舞弊、弄虚作假，造成不良影响和后果的，须承担由此造成的一切经济损失和相应的法律责任。</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（4.2）乙方应按甲方要求编写竣工结算审核报告，</w:t>
      </w:r>
      <w:r>
        <w:rPr>
          <w:rFonts w:hint="eastAsia" w:ascii="仿宋" w:hAnsi="仿宋" w:eastAsia="仿宋"/>
          <w:color w:val="000000" w:themeColor="text1"/>
          <w:sz w:val="24"/>
          <w:szCs w:val="24"/>
        </w:rPr>
        <w:t xml:space="preserve">原则上</w:t>
      </w:r>
      <w:r>
        <w:rPr>
          <w:rFonts w:hint="eastAsia" w:ascii="仿宋" w:hAnsi="仿宋" w:eastAsia="仿宋"/>
          <w:color w:val="000000" w:themeColor="text1"/>
          <w:sz w:val="24"/>
          <w:szCs w:val="24"/>
        </w:rPr>
        <w:t xml:space="preserve">在审核结束后10天内连同其他相关审核资料一并移交给甲方。审核报告中，乙方</w:t>
      </w:r>
      <w:r>
        <w:rPr>
          <w:rFonts w:hint="eastAsia" w:ascii="仿宋" w:hAnsi="仿宋" w:eastAsia="仿宋"/>
          <w:color w:val="000000" w:themeColor="text1"/>
          <w:sz w:val="24"/>
          <w:szCs w:val="24"/>
        </w:rPr>
        <w:t xml:space="preserve">需对发现的认质认价程序未按照规定执行、超合同价或概算，不按规定招标、转包及非法分包、规范性文件执行错误、工期延迟等问题如实反映(不限于上述问题)，并提出合理建议</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（4.3）乙方初审结果经甲方主审或另聘中介机构、专家复核后，若发现项目因初审单位原因导致复审核</w:t>
      </w:r>
      <w:r>
        <w:rPr>
          <w:rFonts w:hint="eastAsia" w:ascii="仿宋" w:hAnsi="仿宋" w:eastAsia="仿宋"/>
          <w:color w:val="000000" w:themeColor="text1"/>
          <w:sz w:val="24"/>
          <w:szCs w:val="24"/>
        </w:rPr>
        <w:t xml:space="preserve">减率(复审核减额/初审额之比)误差超过2%或复审核减额在50万元以上的，甲方按每超过1%扣减10%的协审总费用(不足1%的按插入法计算扣减费用。复审核减额在50万元以上但复审核减率未超过2%的，按复审核减额乘以协审费用结算时相应的费率扣减审核费用);发现两次，进行通报;三次以上或因乙方原因累计三次未能在规定时限内完成任务的，甲方有权终止与乙方的审核业务约定，并记入不良记录档案，三年内不得承接甲方的组织审核业务,情节严重者取消今后承接甲方组织审核业务的资格。因乙方原因造成不良影响或后果的，乙方应承担相应责任。</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（4.4）甲方复核提出的问题，乙方负责进行补正和修改，并提交修正后的审核报告、审核明细等书面资料两份（包括相应的电子文件）。</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（4.5）</w:t>
      </w:r>
      <w:r>
        <w:rPr>
          <w:rFonts w:hint="eastAsia" w:ascii="仿宋" w:hAnsi="仿宋" w:eastAsia="仿宋"/>
          <w:color w:val="000000" w:themeColor="text1"/>
          <w:sz w:val="24"/>
          <w:szCs w:val="24"/>
        </w:rPr>
        <w:t xml:space="preserve">甲方对参与协审的中介机构进行动态管理</w:t>
      </w:r>
      <w:r>
        <w:rPr>
          <w:rFonts w:hint="eastAsia" w:ascii="仿宋" w:hAnsi="仿宋" w:eastAsia="仿宋"/>
          <w:color w:val="000000" w:themeColor="text1"/>
          <w:sz w:val="24"/>
          <w:szCs w:val="24"/>
        </w:rPr>
        <w:t xml:space="preserve">。</w:t>
      </w:r>
      <w:r>
        <w:rPr>
          <w:rFonts w:hint="eastAsia" w:ascii="仿宋" w:hAnsi="仿宋" w:eastAsia="仿宋"/>
          <w:color w:val="000000" w:themeColor="text1"/>
          <w:sz w:val="24"/>
          <w:szCs w:val="24"/>
        </w:rPr>
        <w:t xml:space="preserve">甲方以乙方每一个参审工程为单位进行日常考核打分，对协审中介机构完成的项目进行考核。</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5.参审人员要求：</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（5.1）乙方应选派与审核项目专业相适应的技术骨干担任项目的审核人员，所有参审人员都必须为备案</w:t>
      </w:r>
      <w:r>
        <w:rPr>
          <w:rFonts w:hint="eastAsia" w:ascii="仿宋" w:hAnsi="仿宋" w:eastAsia="仿宋"/>
          <w:color w:val="000000" w:themeColor="text1"/>
          <w:sz w:val="24"/>
          <w:szCs w:val="24"/>
        </w:rPr>
        <w:t xml:space="preserve">资料</w:t>
      </w:r>
      <w:r>
        <w:rPr>
          <w:rFonts w:hint="eastAsia" w:ascii="仿宋" w:hAnsi="仿宋" w:eastAsia="仿宋"/>
          <w:color w:val="000000" w:themeColor="text1"/>
          <w:sz w:val="24"/>
          <w:szCs w:val="24"/>
        </w:rPr>
        <w:t xml:space="preserve">名单中确定的人员，项目专业审核人员一旦确定，未经委托方认可，不得随意变更。</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（5.2）乙方参与审核项目的所有审核人员均应常驻</w:t>
      </w:r>
      <w:bookmarkStart w:id="177" w:name="OLE_LINK8"/>
      <w:r>
        <w:rPr>
          <w:rFonts w:hint="eastAsia" w:ascii="仿宋" w:hAnsi="仿宋" w:eastAsia="仿宋"/>
          <w:color w:val="000000" w:themeColor="text1"/>
          <w:sz w:val="24"/>
          <w:szCs w:val="24"/>
        </w:rPr>
        <w:t xml:space="preserve">南通市区（含通州区、海门区）</w:t>
      </w:r>
      <w:bookmarkEnd w:id="177"/>
      <w:r>
        <w:rPr>
          <w:rFonts w:hint="eastAsia" w:ascii="仿宋" w:hAnsi="仿宋" w:eastAsia="仿宋"/>
          <w:color w:val="000000" w:themeColor="text1"/>
          <w:sz w:val="24"/>
          <w:szCs w:val="24"/>
        </w:rPr>
        <w:t xml:space="preserve">。乙方参与甲方组织实施的审计项目时，不得要求审计项目相关的建设、施工等单位人员</w:t>
      </w:r>
      <w:r>
        <w:rPr>
          <w:rFonts w:hint="eastAsia" w:ascii="仿宋" w:hAnsi="仿宋" w:eastAsia="仿宋"/>
          <w:color w:val="000000" w:themeColor="text1"/>
          <w:sz w:val="24"/>
          <w:szCs w:val="24"/>
        </w:rPr>
        <w:t xml:space="preserve">在甲方指定场所之外</w:t>
      </w:r>
      <w:r>
        <w:rPr>
          <w:rFonts w:hint="eastAsia" w:ascii="仿宋" w:hAnsi="仿宋" w:eastAsia="仿宋"/>
          <w:color w:val="000000" w:themeColor="text1"/>
          <w:sz w:val="24"/>
          <w:szCs w:val="24"/>
        </w:rPr>
        <w:t xml:space="preserve">进行项目核对、沟通等，一经发现，首次行为暂停下一轮抽签资格，并记入不良记录档案；若再发生，取消协审中介机构参审资格。</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6.审核纪律及廉政要求：</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（6.1）</w:t>
      </w:r>
      <w:r>
        <w:rPr>
          <w:rFonts w:hint="eastAsia" w:ascii="仿宋" w:hAnsi="仿宋" w:eastAsia="仿宋"/>
          <w:color w:val="000000" w:themeColor="text1"/>
          <w:sz w:val="24"/>
          <w:szCs w:val="24"/>
        </w:rPr>
        <w:t xml:space="preserve">承担组织审核任务的审核人员应在甲方的组织安排下，与建设项目相关单位进行工程结算核对，不得私下与被审核单位核对或接收补充审核资料，对重大或有争议事项、增减造价的事项及工作进度情况应与甲方项目主审及时沟通，并如实反映审核中发现的违法违纪问题</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6.2）乙方在执行委托审核业务属于受托从审公务行为，须严守审核工作纪律，廉洁从审，实事求是，并负有审核资料的保管及保密责任。乙方在签订审核协议时须签订廉洁审计协议（附件1），在项目审核过程中，应严格遵守审计“八不准”工作纪律，主动接受甲方的指导和监督。乙方应对审核过程中接触到的甲方及项目相关方的所有涉密信息、商业秘密、个人信息及项目数据承担保密责任，保密期限自接触之日起至相关信息公开之日止；乙方仅可将该等信息用于本次审核工作目的，不得用于其他任何用途，未经甲方书面同意不得向任何第三方披露。</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乙方因履行本合同所形成的全部工作成果、审核资料、数据信息及衍生成果，包括但不限于审核报告、工作底稿、踏勘记录、核对资料、电子数据等，全部知识产权及相关权益归甲方所有，乙方仅可为完成本合同委托事项的目的使用该等资料，不得擅自复制、披露、转让或用于其他任何用途。</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（6.3）</w:t>
      </w:r>
      <w:r>
        <w:rPr>
          <w:rFonts w:hint="eastAsia" w:ascii="仿宋" w:hAnsi="仿宋" w:eastAsia="仿宋"/>
          <w:color w:val="000000" w:themeColor="text1"/>
          <w:sz w:val="24"/>
          <w:szCs w:val="24"/>
        </w:rPr>
        <w:t xml:space="preserve">遇有承担过甲方委托的该协审项目的招标代理、标底编制、标底审核、施工监理或工程结算编制业务，或与项目的被审核单位存在利益关系等应当回避的情形时，乙方应主动提出回避</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（6.4）乙方不得将审核任务转托给其它机构或个人，也不得私自向项目建设相</w:t>
      </w:r>
      <w:r>
        <w:rPr>
          <w:rFonts w:hint="eastAsia" w:ascii="仿宋" w:hAnsi="仿宋" w:eastAsia="仿宋"/>
          <w:color w:val="000000" w:themeColor="text1"/>
          <w:sz w:val="24"/>
          <w:szCs w:val="24"/>
        </w:rPr>
        <w:t xml:space="preserve">关单位（设计、施工、建设、监理、供货等）收取任何费用、财务或其他利益，否则甲方有权立即终止协议且无需向乙方支付任何未结算的协审费用，乙方承担由此给甲方造成的一切损失及后果，并不得再承接甲方的审核业务，涉及违法犯罪的移送司法部门处理。</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（6.5）</w:t>
      </w:r>
      <w:r>
        <w:rPr>
          <w:rFonts w:hint="eastAsia" w:ascii="仿宋" w:hAnsi="仿宋" w:eastAsia="仿宋"/>
          <w:color w:val="000000" w:themeColor="text1"/>
          <w:sz w:val="24"/>
          <w:szCs w:val="24"/>
        </w:rPr>
        <w:t xml:space="preserve">乙方审核结束后应保证文件递交完整。因保管不善造成项目审计资料丢失、结果文件递交不完整的，首次行为暂停下一轮抽签资格，并记入不良记录档案；若再发生，取消协审中介机构参审资格，情节严重者三年内不得承接甲方的组织审核业务或取消今后承接甲方组织审核业务的资格，造成不良影响和后果的，追究其相应责任</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7.甲方义务</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（7.1）</w:t>
      </w:r>
      <w:r>
        <w:rPr>
          <w:rFonts w:hint="eastAsia" w:ascii="仿宋" w:hAnsi="仿宋" w:eastAsia="仿宋"/>
          <w:color w:val="000000" w:themeColor="text1"/>
          <w:sz w:val="24"/>
          <w:szCs w:val="24"/>
        </w:rPr>
        <w:t xml:space="preserve">甲方负责编制审核实施方案，明确项目主审，下达审核通知，提供审核所需的有关资料，协调与建设相关单位（设计、施工、建设、监理、供货等）的关系，组织参与现场踏勘和工程结算的核对工作，负责召集研究和处理重大审核事项，并做好会议记录，为审核项目顺利实施提供必要条件。如甲方未能及时完成上述事项，应相应顺延对乙方的审核期限要求</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（7.2）</w:t>
      </w:r>
      <w:r>
        <w:rPr>
          <w:rFonts w:hint="eastAsia" w:ascii="仿宋" w:hAnsi="仿宋" w:eastAsia="仿宋"/>
          <w:color w:val="000000" w:themeColor="text1"/>
          <w:sz w:val="24"/>
          <w:szCs w:val="24"/>
        </w:rPr>
        <w:t xml:space="preserve">如乙方在审核中发现重大违法违纪线索，甲方根据情况另酌情予以奖励</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三、协审费用的结算及支付</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1.初审费率：对施工单位结算直接审核，即未经初审的项目</w:t>
      </w:r>
      <w:r>
        <w:rPr>
          <w:rFonts w:hint="eastAsia" w:ascii="仿宋" w:hAnsi="仿宋" w:eastAsia="仿宋"/>
          <w:color w:val="000000" w:themeColor="text1"/>
          <w:sz w:val="24"/>
          <w:szCs w:val="24"/>
        </w:rPr>
        <w:t xml:space="preserve">，</w:t>
      </w:r>
      <w:r>
        <w:rPr>
          <w:rFonts w:hint="eastAsia" w:ascii="仿宋" w:hAnsi="仿宋" w:eastAsia="仿宋"/>
          <w:color w:val="000000" w:themeColor="text1"/>
          <w:sz w:val="24"/>
          <w:szCs w:val="24"/>
        </w:rPr>
        <w:t xml:space="preserve">费率</w:t>
      </w:r>
      <w:bookmarkStart w:id="178" w:name="OLE_LINK9"/>
      <w:r>
        <w:rPr>
          <w:rFonts w:hint="eastAsia" w:ascii="仿宋" w:hAnsi="仿宋" w:eastAsia="仿宋"/>
          <w:color w:val="000000" w:themeColor="text1"/>
          <w:sz w:val="24"/>
          <w:szCs w:val="24"/>
        </w:rPr>
        <w:t xml:space="preserve">为净核减额的</w:t>
      </w:r>
      <w:bookmarkEnd w:id="178"/>
      <w:r>
        <w:rPr>
          <w:rFonts w:hint="eastAsia" w:ascii="仿宋" w:hAnsi="仿宋" w:eastAsia="仿宋"/>
          <w:color w:val="000000" w:themeColor="text1"/>
          <w:sz w:val="24"/>
          <w:szCs w:val="24"/>
        </w:rPr>
        <w:t xml:space="preserve">3.5%。</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2.复审费率：对经业主内审、监理初审或第三方初审后的项目进行复审的项目，费率</w:t>
      </w:r>
      <w:r>
        <w:rPr>
          <w:rFonts w:hint="eastAsia" w:ascii="仿宋" w:hAnsi="仿宋" w:eastAsia="仿宋"/>
          <w:color w:val="000000" w:themeColor="text1"/>
          <w:sz w:val="24"/>
          <w:szCs w:val="24"/>
        </w:rPr>
        <w:t xml:space="preserve">为净核减额的</w:t>
      </w:r>
      <w:r>
        <w:rPr>
          <w:rFonts w:hint="eastAsia" w:ascii="仿宋" w:hAnsi="仿宋" w:eastAsia="仿宋"/>
          <w:color w:val="000000" w:themeColor="text1"/>
          <w:sz w:val="24"/>
          <w:szCs w:val="24"/>
        </w:rPr>
        <w:t xml:space="preserve">4.8%。</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3.再审费率：二次及二次以上复审的项目</w:t>
      </w:r>
      <w:r>
        <w:rPr>
          <w:rFonts w:hint="eastAsia" w:ascii="仿宋" w:hAnsi="仿宋" w:eastAsia="仿宋"/>
          <w:color w:val="000000" w:themeColor="text1"/>
          <w:sz w:val="24"/>
          <w:szCs w:val="24"/>
        </w:rPr>
        <w:t xml:space="preserve">，</w:t>
      </w:r>
      <w:r>
        <w:rPr>
          <w:rFonts w:hint="eastAsia" w:ascii="仿宋" w:hAnsi="仿宋" w:eastAsia="仿宋"/>
          <w:color w:val="000000" w:themeColor="text1"/>
          <w:sz w:val="24"/>
          <w:szCs w:val="24"/>
        </w:rPr>
        <w:t xml:space="preserve">统一费率为净核减额的5.5%。</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4.保底费：500万元以下的工程（以一个单位工程施工合同送审金额计）以上述办法计算审核费用不足1000元的，按1000元计算；500万元以上的工程以上述办法计算审核费用不足2000元的，按2000元计算。</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乙方完成甲方工程结算协审并按要求移交全部审核资料，甲方根据协审结果出具工程结算核定单，乙方方可计取费用，甲方于下</w:t>
      </w:r>
      <w:r>
        <w:rPr>
          <w:rFonts w:hint="eastAsia" w:ascii="仿宋" w:hAnsi="仿宋" w:eastAsia="仿宋"/>
          <w:color w:val="000000" w:themeColor="text1"/>
          <w:sz w:val="24"/>
          <w:szCs w:val="24"/>
        </w:rPr>
        <w:t xml:space="preserve">一</w:t>
      </w:r>
      <w:r>
        <w:rPr>
          <w:rFonts w:hint="eastAsia" w:ascii="仿宋" w:hAnsi="仿宋" w:eastAsia="仿宋"/>
          <w:color w:val="000000" w:themeColor="text1"/>
          <w:sz w:val="24"/>
          <w:szCs w:val="24"/>
        </w:rPr>
        <w:t xml:space="preserve">年</w:t>
      </w:r>
      <w:r>
        <w:rPr>
          <w:rFonts w:hint="eastAsia" w:ascii="仿宋" w:hAnsi="仿宋" w:eastAsia="仿宋"/>
          <w:color w:val="000000" w:themeColor="text1"/>
          <w:sz w:val="24"/>
          <w:szCs w:val="24"/>
        </w:rPr>
        <w:t xml:space="preserve">度</w:t>
      </w:r>
      <w:r>
        <w:rPr>
          <w:rFonts w:hint="eastAsia" w:ascii="仿宋" w:hAnsi="仿宋" w:eastAsia="仿宋"/>
          <w:color w:val="000000" w:themeColor="text1"/>
          <w:sz w:val="24"/>
          <w:szCs w:val="24"/>
        </w:rPr>
        <w:t xml:space="preserve">支付上一年度已出核定单且无争议的项目审计费（乙方需在甲方项目审计费支付之前提供正规发票及收款账户信息），并有权在支付前直接扣除乙方依约应承担的扣减款项、违约金、损失赔偿款及其他应付款项。</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四、本协议书经双方签署后生效。</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五、</w:t>
      </w:r>
      <w:r>
        <w:rPr>
          <w:rFonts w:hint="eastAsia" w:ascii="仿宋" w:hAnsi="仿宋" w:eastAsia="仿宋"/>
          <w:color w:val="000000" w:themeColor="text1"/>
          <w:sz w:val="24"/>
          <w:szCs w:val="24"/>
        </w:rPr>
        <w:t xml:space="preserve">甲乙双方如在实施审核过程中发生争议，应及时协商解决，如未能达成一致，提请</w:t>
      </w:r>
      <w:bookmarkStart w:id="179" w:name="OLE_LINK10"/>
      <w:r>
        <w:rPr>
          <w:rFonts w:hint="eastAsia" w:ascii="仿宋" w:hAnsi="仿宋" w:eastAsia="仿宋"/>
          <w:color w:val="000000" w:themeColor="text1"/>
          <w:sz w:val="24"/>
          <w:szCs w:val="24"/>
        </w:rPr>
        <w:t xml:space="preserve">南通市</w:t>
      </w:r>
      <w:bookmarkEnd w:id="179"/>
      <w:r>
        <w:rPr>
          <w:rFonts w:hint="eastAsia" w:ascii="仿宋" w:hAnsi="仿宋" w:eastAsia="仿宋"/>
          <w:color w:val="000000" w:themeColor="text1"/>
          <w:sz w:val="24"/>
          <w:szCs w:val="24"/>
        </w:rPr>
        <w:t xml:space="preserve">仲裁委员会仲裁</w:t>
      </w:r>
      <w:r>
        <w:rPr>
          <w:rFonts w:hint="eastAsia" w:ascii="仿宋" w:hAnsi="仿宋" w:eastAsia="仿宋"/>
          <w:color w:val="000000" w:themeColor="text1"/>
          <w:sz w:val="24"/>
          <w:szCs w:val="24"/>
        </w:rPr>
        <w:t xml:space="preserve">。</w:t>
      </w:r>
      <w:r/>
    </w:p>
    <w:p>
      <w:pPr>
        <w:ind w:firstLine="48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六、协议书一式四份。甲方、乙方各两份。</w:t>
      </w:r>
      <w:r/>
    </w:p>
    <w:p>
      <w:pPr>
        <w:ind w:firstLine="102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p>
    <w:p>
      <w:pPr>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附件：</w:t>
      </w:r>
      <w:r>
        <w:rPr>
          <w:rFonts w:hint="eastAsia" w:ascii="仿宋" w:hAnsi="仿宋" w:eastAsia="仿宋"/>
          <w:color w:val="000000" w:themeColor="text1"/>
          <w:sz w:val="24"/>
          <w:szCs w:val="24"/>
        </w:rPr>
        <w:t xml:space="preserve">1.</w:t>
      </w:r>
      <w:r>
        <w:rPr>
          <w:rFonts w:hint="eastAsia" w:ascii="仿宋" w:hAnsi="仿宋" w:eastAsia="仿宋"/>
          <w:color w:val="000000" w:themeColor="text1"/>
          <w:sz w:val="24"/>
          <w:szCs w:val="24"/>
        </w:rPr>
        <w:t xml:space="preserve">廉洁审计协议</w:t>
      </w:r>
      <w:r/>
    </w:p>
    <w:p>
      <w:pPr>
        <w:ind w:firstLine="72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2.</w:t>
      </w:r>
      <w:bookmarkStart w:id="180" w:name="OLE_LINK2"/>
      <w:r>
        <w:rPr>
          <w:rFonts w:hint="eastAsia" w:ascii="仿宋" w:hAnsi="仿宋" w:eastAsia="仿宋"/>
          <w:color w:val="000000" w:themeColor="text1"/>
          <w:sz w:val="24"/>
          <w:szCs w:val="24"/>
        </w:rPr>
        <w:t xml:space="preserve">2027-2028年度南通市市级政府投资建设项目协审服务项目</w:t>
      </w:r>
      <w:r>
        <w:rPr>
          <w:rFonts w:hint="eastAsia" w:ascii="仿宋" w:hAnsi="仿宋" w:eastAsia="仿宋"/>
          <w:color w:val="000000" w:themeColor="text1"/>
          <w:sz w:val="24"/>
          <w:szCs w:val="24"/>
        </w:rPr>
        <w:t xml:space="preserve">结算组织审核参审人员表</w:t>
      </w:r>
      <w:bookmarkEnd w:id="180"/>
      <w:r/>
      <w:r/>
    </w:p>
    <w:p>
      <w:pPr>
        <w:ind w:firstLine="72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3.</w:t>
      </w:r>
      <w:bookmarkStart w:id="181" w:name="OLE_LINK3"/>
      <w:r>
        <w:rPr>
          <w:rFonts w:hint="eastAsia" w:ascii="仿宋" w:hAnsi="仿宋" w:eastAsia="仿宋"/>
          <w:color w:val="000000" w:themeColor="text1"/>
          <w:sz w:val="24"/>
          <w:szCs w:val="24"/>
        </w:rPr>
        <w:t xml:space="preserve">工程结算审核现场踏勘记录表</w:t>
      </w:r>
      <w:bookmarkEnd w:id="181"/>
      <w:r/>
      <w:r/>
    </w:p>
    <w:p>
      <w:pPr>
        <w:ind w:firstLine="102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p>
    <w:p>
      <w:pPr>
        <w:ind w:firstLine="102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p>
    <w:p>
      <w:pPr>
        <w:ind w:firstLine="102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r>
      <w:r/>
    </w:p>
    <w:p>
      <w:pPr>
        <w:ind w:firstLine="102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甲方：（盖章）                  乙方：（盖章）</w:t>
      </w:r>
      <w:r/>
    </w:p>
    <w:p>
      <w:pPr>
        <w:ind w:firstLine="102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委托人代表：（签字）            法定代表：（签字）   </w:t>
      </w:r>
      <w:r/>
    </w:p>
    <w:p>
      <w:pPr>
        <w:ind w:firstLine="102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联系人：                      </w:t>
      </w: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 联系人：</w:t>
      </w:r>
      <w:r/>
    </w:p>
    <w:p>
      <w:pPr>
        <w:ind w:firstLine="1020"/>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t xml:space="preserve">签订日期：202</w:t>
      </w:r>
      <w:r>
        <w:rPr>
          <w:rFonts w:hint="eastAsia" w:ascii="仿宋" w:hAnsi="仿宋" w:eastAsia="仿宋"/>
          <w:color w:val="000000" w:themeColor="text1"/>
          <w:sz w:val="24"/>
          <w:szCs w:val="24"/>
        </w:rPr>
        <w:t xml:space="preserve">6</w:t>
      </w:r>
      <w:r>
        <w:rPr>
          <w:rFonts w:hint="eastAsia" w:ascii="仿宋" w:hAnsi="仿宋" w:eastAsia="仿宋"/>
          <w:color w:val="000000" w:themeColor="text1"/>
          <w:sz w:val="24"/>
          <w:szCs w:val="24"/>
        </w:rPr>
        <w:t xml:space="preserve">年 月  日    </w:t>
      </w:r>
      <w:r>
        <w:rPr>
          <w:rFonts w:hint="eastAsia" w:ascii="仿宋" w:hAnsi="仿宋" w:eastAsia="仿宋"/>
          <w:color w:val="000000" w:themeColor="text1"/>
          <w:sz w:val="24"/>
          <w:szCs w:val="24"/>
        </w:rPr>
        <w:t xml:space="preserve">   </w:t>
      </w:r>
      <w:r>
        <w:rPr>
          <w:rFonts w:hint="eastAsia" w:ascii="仿宋" w:hAnsi="仿宋" w:eastAsia="仿宋"/>
          <w:color w:val="000000" w:themeColor="text1"/>
          <w:sz w:val="24"/>
          <w:szCs w:val="24"/>
        </w:rPr>
        <w:t xml:space="preserve"> 签订日期：202</w:t>
      </w:r>
      <w:r>
        <w:rPr>
          <w:rFonts w:hint="eastAsia" w:ascii="仿宋" w:hAnsi="仿宋" w:eastAsia="仿宋"/>
          <w:color w:val="000000" w:themeColor="text1"/>
          <w:sz w:val="24"/>
          <w:szCs w:val="24"/>
        </w:rPr>
        <w:t xml:space="preserve">6</w:t>
      </w:r>
      <w:r>
        <w:rPr>
          <w:rFonts w:hint="eastAsia" w:ascii="仿宋" w:hAnsi="仿宋" w:eastAsia="仿宋"/>
          <w:color w:val="000000" w:themeColor="text1"/>
          <w:sz w:val="24"/>
          <w:szCs w:val="24"/>
        </w:rPr>
        <w:t xml:space="preserve">年  月  日</w:t>
      </w:r>
      <w:r/>
    </w:p>
    <w:p>
      <w:pPr>
        <w:spacing w:line="360" w:lineRule="auto"/>
        <w:rPr>
          <w:rFonts w:hint="eastAsia" w:ascii="仿宋" w:hAnsi="仿宋" w:eastAsia="仿宋"/>
          <w:color w:val="000000" w:themeColor="text1"/>
          <w:sz w:val="24"/>
          <w:szCs w:val="24"/>
        </w:rPr>
      </w:pPr>
      <w:r>
        <w:rPr>
          <w:rFonts w:hint="eastAsia" w:ascii="仿宋" w:hAnsi="仿宋" w:eastAsia="仿宋"/>
          <w:color w:val="000000" w:themeColor="text1"/>
          <w:sz w:val="24"/>
          <w:szCs w:val="24"/>
        </w:rPr>
        <w:br w:type="page" w:clear="all"/>
      </w:r>
      <w:r/>
    </w:p>
    <w:p>
      <w:pPr>
        <w:jc w:val="left"/>
        <w:spacing w:line="360" w:lineRule="auto"/>
        <w:rPr>
          <w:rFonts w:hint="eastAsia" w:ascii="仿宋" w:hAnsi="仿宋" w:eastAsia="仿宋"/>
          <w:b/>
          <w:bCs/>
          <w:color w:val="000000" w:themeColor="text1"/>
          <w:sz w:val="24"/>
          <w:szCs w:val="24"/>
        </w:rPr>
      </w:pPr>
      <w:r>
        <w:rPr>
          <w:rFonts w:hint="eastAsia" w:ascii="仿宋" w:hAnsi="仿宋" w:eastAsia="仿宋"/>
          <w:b/>
          <w:bCs/>
          <w:color w:val="000000" w:themeColor="text1"/>
          <w:sz w:val="24"/>
          <w:szCs w:val="24"/>
        </w:rPr>
        <w:t xml:space="preserve">附件</w:t>
      </w:r>
      <w:r>
        <w:rPr>
          <w:rFonts w:hint="eastAsia" w:ascii="仿宋" w:hAnsi="仿宋" w:eastAsia="仿宋"/>
          <w:b/>
          <w:bCs/>
          <w:color w:val="000000" w:themeColor="text1"/>
          <w:sz w:val="24"/>
          <w:szCs w:val="24"/>
        </w:rPr>
        <w:t xml:space="preserve">2</w:t>
      </w:r>
      <w:r>
        <w:rPr>
          <w:rFonts w:hint="eastAsia" w:ascii="仿宋" w:hAnsi="仿宋" w:eastAsia="仿宋"/>
          <w:b/>
          <w:bCs/>
          <w:color w:val="000000" w:themeColor="text1"/>
          <w:sz w:val="24"/>
          <w:szCs w:val="24"/>
        </w:rPr>
        <w:t xml:space="preserve">：</w:t>
      </w:r>
      <w:r/>
    </w:p>
    <w:p>
      <w:pPr>
        <w:jc w:val="center"/>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廉洁</w:t>
      </w:r>
      <w:r>
        <w:rPr>
          <w:rFonts w:hint="eastAsia" w:ascii="仿宋" w:hAnsi="仿宋" w:eastAsia="仿宋" w:cs="宋体"/>
          <w:b/>
          <w:sz w:val="24"/>
          <w:szCs w:val="24"/>
        </w:rPr>
        <w:t xml:space="preserve">审计</w:t>
      </w:r>
      <w:r>
        <w:rPr>
          <w:rFonts w:hint="eastAsia" w:ascii="仿宋" w:hAnsi="仿宋" w:eastAsia="仿宋" w:cs="宋体"/>
          <w:b/>
          <w:sz w:val="24"/>
          <w:szCs w:val="24"/>
        </w:rPr>
        <w:t xml:space="preserve">协议</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甲方： </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乙方： </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根据国家和省、市有关廉政建设的各项规定，特订立本协议如下：</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一、甲、乙双方及其工作人员应当自觉遵守国家、省、市关于廉洁从业的各项法律、法规和规定。</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二、甲方工作人员不得接受乙方的现金、有价证券和物品等，不得在乙方报销任何应当由个人支付的费用，不得向乙方提出个人利益要求，不得参加可能对甲方履行责任、义务有影响的宴请和娱乐活动，不得利用职权或职务上的影响在项目审计过程中为本人及其亲友谋取利益，不得以任何形式进行利益输送。</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三、乙方也不得向项目建设相关单位或个人（设计、施工、建设、监理、供货等）索要和收受任何经济利益。</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四、甲、乙双方从审人员遇有应当回避的情况时，应当主动提出回避。</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五、乙方如发现甲方工作人员有违反上述协议者，应向甲方领导或者甲方上级单位举报，甲方工作人员不得找任何借口对乙方进行报复。甲方对举报属实和严格遵守廉洁审计协议的乙方，在同等条件下给予承接后续审计项目的优先权。</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六、甲方发现乙方有违反本协议、采用不正当的手段行贿甲方工作人员或收受被审计单位贿赂，甲方将取消其继续从事组织审计业务的资格，扣除相应的审计费，情节严重的将依法追究其相关责任。由此给甲方单位造成的损失均由乙方承担，乙方用不正当手段获取的非法所得由甲方单位予以追缴。</w:t>
      </w:r>
      <w:r/>
    </w:p>
    <w:p>
      <w:pPr>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七、本廉洁协议作为组织审核业务协议书的附件，与工程组织审核业务协议书具有同等法律效力。经协议双方签署后立即生效。</w:t>
      </w:r>
      <w:r/>
    </w:p>
    <w:p>
      <w:pPr>
        <w:ind w:firstLine="120"/>
        <w:spacing w:line="360" w:lineRule="auto"/>
        <w:rPr>
          <w:rFonts w:hint="eastAsia" w:ascii="仿宋" w:hAnsi="仿宋" w:eastAsia="仿宋" w:cs="宋体"/>
          <w:sz w:val="24"/>
          <w:szCs w:val="24"/>
        </w:rPr>
      </w:pPr>
      <w:r>
        <w:rPr>
          <w:rFonts w:hint="eastAsia" w:ascii="仿宋" w:hAnsi="仿宋" w:eastAsia="仿宋" w:cs="宋体"/>
          <w:sz w:val="24"/>
          <w:szCs w:val="24"/>
        </w:rPr>
        <w:t xml:space="preserve">甲方：（盖章）                 乙方：（盖章）</w:t>
      </w:r>
      <w:r/>
    </w:p>
    <w:p>
      <w:pPr>
        <w:ind w:firstLine="120"/>
        <w:spacing w:line="360" w:lineRule="auto"/>
        <w:rPr>
          <w:rFonts w:hint="eastAsia" w:ascii="仿宋" w:hAnsi="仿宋" w:eastAsia="仿宋" w:cs="宋体"/>
          <w:sz w:val="24"/>
          <w:szCs w:val="24"/>
        </w:rPr>
      </w:pPr>
      <w:r>
        <w:rPr>
          <w:rFonts w:hint="eastAsia" w:ascii="仿宋" w:hAnsi="仿宋" w:eastAsia="仿宋" w:cs="宋体"/>
          <w:sz w:val="24"/>
          <w:szCs w:val="24"/>
        </w:rPr>
        <w:t xml:space="preserve">委托人代表：                  法定代表人：</w:t>
      </w:r>
      <w:r/>
    </w:p>
    <w:p>
      <w:pPr>
        <w:ind w:firstLine="120"/>
        <w:spacing w:line="360" w:lineRule="auto"/>
        <w:rPr>
          <w:rFonts w:hint="eastAsia" w:ascii="仿宋" w:hAnsi="仿宋" w:eastAsia="仿宋" w:cs="宋体"/>
          <w:sz w:val="24"/>
          <w:szCs w:val="24"/>
        </w:rPr>
      </w:pPr>
      <w:r>
        <w:rPr>
          <w:rFonts w:hint="eastAsia" w:ascii="仿宋" w:hAnsi="仿宋" w:eastAsia="仿宋" w:cs="宋体"/>
          <w:sz w:val="24"/>
          <w:szCs w:val="24"/>
        </w:rPr>
        <w:t xml:space="preserve">签约日期：</w:t>
      </w:r>
      <w:r>
        <w:rPr>
          <w:rFonts w:hint="eastAsia" w:ascii="仿宋" w:hAnsi="仿宋" w:eastAsia="仿宋" w:cs="宋体"/>
          <w:sz w:val="24"/>
          <w:szCs w:val="24"/>
        </w:rPr>
        <w:t xml:space="preserve">  </w:t>
      </w:r>
      <w:r>
        <w:rPr>
          <w:rFonts w:hint="eastAsia" w:ascii="仿宋" w:hAnsi="仿宋" w:eastAsia="仿宋" w:cs="宋体"/>
          <w:sz w:val="24"/>
          <w:szCs w:val="24"/>
        </w:rPr>
        <w:t xml:space="preserve">年 月 日  </w:t>
      </w:r>
      <w:r>
        <w:rPr>
          <w:rFonts w:hint="eastAsia" w:ascii="仿宋" w:hAnsi="仿宋" w:eastAsia="仿宋" w:cs="宋体"/>
          <w:sz w:val="24"/>
          <w:szCs w:val="24"/>
        </w:rPr>
        <w:t xml:space="preserve">        </w:t>
      </w:r>
      <w:r>
        <w:rPr>
          <w:rFonts w:hint="eastAsia" w:ascii="仿宋" w:hAnsi="仿宋" w:eastAsia="仿宋" w:cs="宋体"/>
          <w:sz w:val="24"/>
          <w:szCs w:val="24"/>
        </w:rPr>
        <w:t xml:space="preserve"> 签约日期：</w:t>
      </w:r>
      <w:r>
        <w:rPr>
          <w:rFonts w:hint="eastAsia" w:ascii="仿宋" w:hAnsi="仿宋" w:eastAsia="仿宋" w:cs="宋体"/>
          <w:sz w:val="24"/>
          <w:szCs w:val="24"/>
        </w:rPr>
        <w:t xml:space="preserve">   </w:t>
      </w:r>
      <w:r>
        <w:rPr>
          <w:rFonts w:hint="eastAsia" w:ascii="仿宋" w:hAnsi="仿宋" w:eastAsia="仿宋" w:cs="宋体"/>
          <w:sz w:val="24"/>
          <w:szCs w:val="24"/>
        </w:rPr>
        <w:t xml:space="preserve">年 月 日</w:t>
      </w:r>
      <w:r/>
    </w:p>
    <w:p>
      <w:pPr>
        <w:spacing w:line="360" w:lineRule="auto"/>
        <w:rPr>
          <w:rFonts w:hint="eastAsia" w:ascii="仿宋" w:hAnsi="仿宋" w:eastAsia="仿宋"/>
          <w:b/>
          <w:bCs/>
          <w:sz w:val="24"/>
          <w:szCs w:val="24"/>
        </w:rPr>
        <w:sectPr>
          <w:headerReference w:type="default" r:id="rId9"/>
          <w:footerReference w:type="default" r:id="rId10"/>
          <w:footerReference w:type="even" r:id="rId11"/>
          <w:footnotePr/>
          <w:endnotePr/>
          <w:type w:val="nextPage"/>
          <w:pgSz w:w="11906" w:h="16838" w:orient="portrait"/>
          <w:pgMar w:top="1418" w:right="1418" w:bottom="1418" w:left="1701" w:header="851" w:footer="907" w:gutter="0"/>
          <w:cols w:num="1" w:sep="0" w:space="720" w:equalWidth="1"/>
          <w:docGrid w:linePitch="360"/>
          <w:titlePg/>
        </w:sectPr>
      </w:pPr>
      <w:r>
        <w:rPr>
          <w:rFonts w:hint="eastAsia" w:ascii="仿宋" w:hAnsi="仿宋" w:eastAsia="仿宋" w:cs="宋体"/>
          <w:sz w:val="24"/>
          <w:szCs w:val="24"/>
        </w:rPr>
        <w:br w:type="page" w:clear="all"/>
      </w:r>
      <w:r/>
    </w:p>
    <w:p>
      <w:pPr>
        <w:jc w:val="left"/>
        <w:spacing w:line="360" w:lineRule="auto"/>
        <w:rPr>
          <w:rFonts w:hint="eastAsia" w:ascii="仿宋" w:hAnsi="仿宋" w:eastAsia="仿宋"/>
          <w:b/>
          <w:bCs/>
          <w:color w:val="000000" w:themeColor="text1"/>
          <w:sz w:val="24"/>
          <w:szCs w:val="24"/>
        </w:rPr>
      </w:pPr>
      <w:r>
        <w:rPr>
          <w:rFonts w:hint="eastAsia" w:ascii="仿宋" w:hAnsi="仿宋" w:eastAsia="仿宋"/>
          <w:b/>
          <w:bCs/>
          <w:color w:val="000000" w:themeColor="text1"/>
          <w:sz w:val="24"/>
          <w:szCs w:val="24"/>
        </w:rPr>
        <w:t xml:space="preserve">附件</w:t>
      </w:r>
      <w:r>
        <w:rPr>
          <w:rFonts w:hint="eastAsia" w:ascii="仿宋" w:hAnsi="仿宋" w:eastAsia="仿宋"/>
          <w:b/>
          <w:bCs/>
          <w:color w:val="000000" w:themeColor="text1"/>
          <w:sz w:val="24"/>
          <w:szCs w:val="24"/>
        </w:rPr>
        <w:t xml:space="preserve">3</w:t>
      </w:r>
      <w:r>
        <w:rPr>
          <w:rFonts w:hint="eastAsia" w:ascii="仿宋" w:hAnsi="仿宋" w:eastAsia="仿宋"/>
          <w:b/>
          <w:bCs/>
          <w:color w:val="000000" w:themeColor="text1"/>
          <w:sz w:val="24"/>
          <w:szCs w:val="24"/>
        </w:rPr>
        <w:t xml:space="preserve">：</w:t>
      </w:r>
      <w:r/>
    </w:p>
    <w:tbl>
      <w:tblPr>
        <w:tblW w:w="14320" w:type="dxa"/>
        <w:tblInd w:w="93" w:type="dxa"/>
        <w:tblLayout w:type="fixed"/>
        <w:tblLook w:val="04A0" w:firstRow="1" w:lastRow="0" w:firstColumn="1" w:lastColumn="0" w:noHBand="0" w:noVBand="1"/>
      </w:tblPr>
      <w:tblGrid>
        <w:gridCol w:w="930"/>
        <w:gridCol w:w="930"/>
        <w:gridCol w:w="1120"/>
        <w:gridCol w:w="1120"/>
        <w:gridCol w:w="720"/>
        <w:gridCol w:w="760"/>
        <w:gridCol w:w="820"/>
        <w:gridCol w:w="878"/>
        <w:gridCol w:w="851"/>
        <w:gridCol w:w="850"/>
        <w:gridCol w:w="284"/>
        <w:gridCol w:w="1025"/>
        <w:gridCol w:w="236"/>
        <w:gridCol w:w="1476"/>
        <w:gridCol w:w="1240"/>
        <w:gridCol w:w="1080"/>
      </w:tblGrid>
      <w:tr>
        <w:trPr>
          <w:trHeight w:val="556"/>
        </w:trPr>
        <w:tc>
          <w:tcPr>
            <w:gridSpan w:val="16"/>
            <w:tcBorders>
              <w:top w:val="none" w:color="000000" w:sz="4" w:space="0"/>
              <w:left w:val="none" w:color="000000" w:sz="4" w:space="0"/>
              <w:bottom w:val="none" w:color="000000" w:sz="4" w:space="0"/>
              <w:right w:val="none" w:color="000000" w:sz="4" w:space="0"/>
            </w:tcBorders>
            <w:tcW w:w="14320" w:type="dxa"/>
            <w:vAlign w:val="center"/>
            <w:textDirection w:val="lrTb"/>
            <w:noWrap/>
          </w:tcPr>
          <w:p>
            <w:pPr>
              <w:jc w:val="center"/>
              <w:spacing w:line="360" w:lineRule="auto"/>
              <w:widowControl/>
              <w:rPr>
                <w:rFonts w:hint="eastAsia" w:ascii="仿宋" w:hAnsi="仿宋" w:eastAsia="仿宋" w:cs="宋体"/>
                <w:b/>
                <w:bCs/>
                <w:sz w:val="24"/>
                <w:szCs w:val="24"/>
              </w:rPr>
            </w:pPr>
            <w:r>
              <w:rPr>
                <w:rFonts w:hint="eastAsia" w:ascii="仿宋" w:hAnsi="仿宋" w:eastAsia="仿宋" w:cs="宋体"/>
                <w:b/>
                <w:bCs/>
                <w:sz w:val="24"/>
                <w:szCs w:val="24"/>
              </w:rPr>
              <w:t xml:space="preserve">2027-2028年度南通市市级政府投资建设项目协审服务项目</w:t>
            </w:r>
            <w:r>
              <w:rPr>
                <w:rFonts w:hint="eastAsia" w:ascii="仿宋" w:hAnsi="仿宋" w:eastAsia="仿宋" w:cs="宋体"/>
                <w:b/>
                <w:bCs/>
                <w:sz w:val="24"/>
                <w:szCs w:val="24"/>
              </w:rPr>
              <w:t xml:space="preserve">结算组织审核参审人员表</w:t>
            </w:r>
            <w:r/>
          </w:p>
        </w:tc>
      </w:tr>
      <w:tr>
        <w:trPr>
          <w:trHeight w:val="956"/>
        </w:trPr>
        <w:tc>
          <w:tcPr>
            <w:gridSpan w:val="16"/>
            <w:tcBorders>
              <w:top w:val="none" w:color="000000" w:sz="4" w:space="0"/>
              <w:left w:val="none" w:color="000000" w:sz="4" w:space="0"/>
              <w:bottom w:val="single" w:color="auto" w:sz="4" w:space="0"/>
              <w:right w:val="none" w:color="000000" w:sz="4" w:space="0"/>
            </w:tcBorders>
            <w:tcW w:w="14320" w:type="dxa"/>
            <w:vAlign w:val="center"/>
            <w:textDirection w:val="lrTb"/>
            <w:noWrap/>
          </w:tcPr>
          <w:p>
            <w:pPr>
              <w:jc w:val="left"/>
              <w:spacing w:line="360" w:lineRule="auto"/>
              <w:widowControl/>
              <w:rPr>
                <w:rFonts w:hint="eastAsia" w:ascii="仿宋" w:hAnsi="仿宋" w:eastAsia="仿宋" w:cs="宋体"/>
                <w:b/>
                <w:bCs/>
                <w:sz w:val="24"/>
                <w:szCs w:val="24"/>
              </w:rPr>
            </w:pPr>
            <w:r>
              <w:rPr>
                <w:rFonts w:hint="eastAsia" w:ascii="仿宋" w:hAnsi="仿宋" w:eastAsia="仿宋" w:cs="宋体"/>
                <w:b/>
                <w:bCs/>
                <w:sz w:val="24"/>
                <w:szCs w:val="24"/>
              </w:rPr>
              <w:t xml:space="preserve">咨询单位名称：</w:t>
            </w:r>
            <w:r/>
          </w:p>
        </w:tc>
      </w:tr>
      <w:tr>
        <w:trPr>
          <w:trHeight w:val="817"/>
        </w:trPr>
        <w:tc>
          <w:tcPr>
            <w:tcBorders>
              <w:top w:val="none" w:color="000000" w:sz="4" w:space="0"/>
              <w:left w:val="single" w:color="auto" w:sz="4" w:space="0"/>
              <w:bottom w:val="single" w:color="000000" w:sz="4" w:space="0"/>
              <w:right w:val="single" w:color="auto" w:sz="4" w:space="0"/>
            </w:tcBorders>
            <w:tcW w:w="930" w:type="dxa"/>
            <w:vAlign w:val="center"/>
            <w:vMerge w:val="restart"/>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序号</w:t>
            </w:r>
            <w:r/>
          </w:p>
        </w:tc>
        <w:tc>
          <w:tcPr>
            <w:tcBorders>
              <w:top w:val="none" w:color="000000" w:sz="4" w:space="0"/>
              <w:left w:val="single" w:color="auto" w:sz="4" w:space="0"/>
              <w:bottom w:val="single" w:color="000000" w:sz="4" w:space="0"/>
              <w:right w:val="single" w:color="auto" w:sz="4" w:space="0"/>
            </w:tcBorders>
            <w:tcW w:w="930" w:type="dxa"/>
            <w:vAlign w:val="center"/>
            <w:vMerge w:val="restart"/>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姓名</w:t>
            </w:r>
            <w:r/>
          </w:p>
        </w:tc>
        <w:tc>
          <w:tcPr>
            <w:tcBorders>
              <w:top w:val="none" w:color="000000" w:sz="4" w:space="0"/>
              <w:left w:val="single" w:color="auto" w:sz="4" w:space="0"/>
              <w:bottom w:val="single" w:color="000000" w:sz="4" w:space="0"/>
              <w:right w:val="single" w:color="auto" w:sz="4" w:space="0"/>
            </w:tcBorders>
            <w:tcW w:w="1120" w:type="dxa"/>
            <w:vAlign w:val="center"/>
            <w:vMerge w:val="restart"/>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职务</w:t>
            </w:r>
            <w:r/>
          </w:p>
        </w:tc>
        <w:tc>
          <w:tcPr>
            <w:tcBorders>
              <w:top w:val="none" w:color="000000" w:sz="4" w:space="0"/>
              <w:left w:val="single" w:color="auto" w:sz="4" w:space="0"/>
              <w:bottom w:val="single" w:color="000000" w:sz="4" w:space="0"/>
              <w:right w:val="single" w:color="auto" w:sz="4" w:space="0"/>
            </w:tcBorders>
            <w:tcW w:w="1120" w:type="dxa"/>
            <w:vAlign w:val="center"/>
            <w:vMerge w:val="restart"/>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年龄</w:t>
            </w:r>
            <w:r/>
          </w:p>
        </w:tc>
        <w:tc>
          <w:tcPr>
            <w:gridSpan w:val="7"/>
            <w:tcBorders>
              <w:top w:val="single" w:color="auto" w:sz="4" w:space="0"/>
              <w:left w:val="none" w:color="000000" w:sz="4" w:space="0"/>
              <w:bottom w:val="single" w:color="auto" w:sz="4" w:space="0"/>
              <w:right w:val="single" w:color="auto" w:sz="4" w:space="0"/>
            </w:tcBorders>
            <w:tcW w:w="5163"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审核专业</w:t>
            </w:r>
            <w:r/>
          </w:p>
        </w:tc>
        <w:tc>
          <w:tcPr>
            <w:gridSpan w:val="3"/>
            <w:tcBorders>
              <w:top w:val="none" w:color="000000" w:sz="4" w:space="0"/>
              <w:left w:val="none" w:color="000000" w:sz="4" w:space="0"/>
              <w:bottom w:val="single" w:color="auto" w:sz="4" w:space="0"/>
              <w:right w:val="single" w:color="auto" w:sz="4" w:space="0"/>
            </w:tcBorders>
            <w:tcW w:w="2737"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资格证书号</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联系电话</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备注</w:t>
            </w:r>
            <w:r/>
          </w:p>
        </w:tc>
      </w:tr>
      <w:tr>
        <w:trPr>
          <w:trHeight w:val="527"/>
        </w:trPr>
        <w:tc>
          <w:tcPr>
            <w:tcBorders>
              <w:top w:val="none" w:color="000000" w:sz="4" w:space="0"/>
              <w:left w:val="single" w:color="auto" w:sz="4" w:space="0"/>
              <w:bottom w:val="single" w:color="000000" w:sz="4" w:space="0"/>
              <w:right w:val="single" w:color="auto" w:sz="4" w:space="0"/>
            </w:tcBorders>
            <w:tcW w:w="930" w:type="dxa"/>
            <w:vAlign w:val="center"/>
            <w:vMerge w:val="continue"/>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single" w:color="auto" w:sz="4" w:space="0"/>
              <w:bottom w:val="single" w:color="000000" w:sz="4" w:space="0"/>
              <w:right w:val="single" w:color="auto" w:sz="4" w:space="0"/>
            </w:tcBorders>
            <w:tcW w:w="930" w:type="dxa"/>
            <w:vAlign w:val="center"/>
            <w:vMerge w:val="continue"/>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土建</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安装</w:t>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装饰</w:t>
            </w:r>
            <w:r/>
          </w:p>
        </w:tc>
        <w:tc>
          <w:tcPr>
            <w:tcBorders>
              <w:top w:val="none" w:color="000000" w:sz="4" w:space="0"/>
              <w:left w:val="none" w:color="000000" w:sz="4" w:space="0"/>
              <w:bottom w:val="single" w:color="auto" w:sz="4" w:space="0"/>
              <w:right w:val="single" w:color="auto" w:sz="4" w:space="0"/>
            </w:tcBorders>
            <w:tcW w:w="878"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园林绿化</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水利</w:t>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交通</w:t>
            </w:r>
            <w:r/>
          </w:p>
        </w:tc>
        <w:tc>
          <w:tcPr>
            <w:gridSpan w:val="3"/>
            <w:tcBorders>
              <w:top w:val="none" w:color="000000" w:sz="4" w:space="0"/>
              <w:left w:val="single" w:color="auto" w:sz="4" w:space="0"/>
              <w:bottom w:val="single" w:color="auto" w:sz="4" w:space="0"/>
              <w:right w:val="single" w:color="auto" w:sz="4" w:space="0"/>
            </w:tcBorders>
            <w:tcW w:w="2737"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r>
        <w:trPr>
          <w:trHeight w:val="420"/>
        </w:trPr>
        <w:tc>
          <w:tcPr>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78"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3"/>
            <w:tcBorders>
              <w:top w:val="none" w:color="000000" w:sz="4" w:space="0"/>
              <w:left w:val="none" w:color="000000" w:sz="4" w:space="0"/>
              <w:bottom w:val="single" w:color="auto" w:sz="4" w:space="0"/>
              <w:right w:val="single" w:color="auto" w:sz="4" w:space="0"/>
            </w:tcBorders>
            <w:tcW w:w="2737"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r>
        <w:trPr>
          <w:trHeight w:val="420"/>
        </w:trPr>
        <w:tc>
          <w:tcPr>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78"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3"/>
            <w:tcBorders>
              <w:top w:val="none" w:color="000000" w:sz="4" w:space="0"/>
              <w:left w:val="none" w:color="000000" w:sz="4" w:space="0"/>
              <w:bottom w:val="single" w:color="auto" w:sz="4" w:space="0"/>
              <w:right w:val="single" w:color="auto" w:sz="4" w:space="0"/>
            </w:tcBorders>
            <w:tcW w:w="2737"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r>
        <w:trPr>
          <w:trHeight w:val="420"/>
        </w:trPr>
        <w:tc>
          <w:tcPr>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78"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3"/>
            <w:tcBorders>
              <w:top w:val="none" w:color="000000" w:sz="4" w:space="0"/>
              <w:left w:val="none" w:color="000000" w:sz="4" w:space="0"/>
              <w:bottom w:val="single" w:color="auto" w:sz="4" w:space="0"/>
              <w:right w:val="single" w:color="auto" w:sz="4" w:space="0"/>
            </w:tcBorders>
            <w:tcW w:w="2737"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r>
        <w:trPr>
          <w:trHeight w:val="420"/>
        </w:trPr>
        <w:tc>
          <w:tcPr>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78"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3"/>
            <w:tcBorders>
              <w:top w:val="none" w:color="000000" w:sz="4" w:space="0"/>
              <w:left w:val="none" w:color="000000" w:sz="4" w:space="0"/>
              <w:bottom w:val="single" w:color="auto" w:sz="4" w:space="0"/>
              <w:right w:val="single" w:color="auto" w:sz="4" w:space="0"/>
            </w:tcBorders>
            <w:tcW w:w="2737"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r>
        <w:trPr>
          <w:trHeight w:val="420"/>
        </w:trPr>
        <w:tc>
          <w:tcPr>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78"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3"/>
            <w:tcBorders>
              <w:top w:val="none" w:color="000000" w:sz="4" w:space="0"/>
              <w:left w:val="none" w:color="000000" w:sz="4" w:space="0"/>
              <w:bottom w:val="single" w:color="auto" w:sz="4" w:space="0"/>
              <w:right w:val="single" w:color="auto" w:sz="4" w:space="0"/>
            </w:tcBorders>
            <w:tcW w:w="2737"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r>
        <w:trPr>
          <w:trHeight w:val="420"/>
        </w:trPr>
        <w:tc>
          <w:tcPr>
            <w:tcBorders>
              <w:top w:val="none" w:color="000000" w:sz="4" w:space="0"/>
              <w:left w:val="single" w:color="auto" w:sz="4" w:space="0"/>
              <w:bottom w:val="single" w:color="auto" w:sz="4" w:space="0"/>
              <w:right w:val="single" w:color="auto" w:sz="4" w:space="0"/>
            </w:tcBorders>
            <w:tcW w:w="93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78"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3"/>
            <w:tcBorders>
              <w:top w:val="none" w:color="000000" w:sz="4" w:space="0"/>
              <w:left w:val="none" w:color="000000" w:sz="4" w:space="0"/>
              <w:bottom w:val="single" w:color="auto" w:sz="4" w:space="0"/>
              <w:right w:val="single" w:color="auto" w:sz="4" w:space="0"/>
            </w:tcBorders>
            <w:tcW w:w="2737"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r>
        <w:trPr>
          <w:trHeight w:val="300"/>
        </w:trPr>
        <w:tc>
          <w:tcPr>
            <w:gridSpan w:val="2"/>
            <w:tcBorders>
              <w:top w:val="none" w:color="000000" w:sz="4" w:space="0"/>
              <w:left w:val="none" w:color="000000" w:sz="4" w:space="0"/>
              <w:bottom w:val="none" w:color="000000" w:sz="4" w:space="0"/>
              <w:right w:val="none" w:color="000000" w:sz="4" w:space="0"/>
            </w:tcBorders>
            <w:tcW w:w="186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备注：</w:t>
            </w:r>
            <w:r/>
          </w:p>
        </w:tc>
        <w:tc>
          <w:tcPr>
            <w:tcBorders>
              <w:top w:val="none" w:color="000000" w:sz="4" w:space="0"/>
              <w:left w:val="none" w:color="000000" w:sz="4" w:space="0"/>
              <w:bottom w:val="none" w:color="000000" w:sz="4" w:space="0"/>
              <w:right w:val="none" w:color="000000"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none" w:color="000000" w:sz="4" w:space="0"/>
              <w:right w:val="none" w:color="000000" w:sz="4" w:space="0"/>
            </w:tcBorders>
            <w:tcW w:w="11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none" w:color="000000" w:sz="4" w:space="0"/>
              <w:right w:val="none" w:color="000000" w:sz="4" w:space="0"/>
            </w:tcBorders>
            <w:tcW w:w="7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none" w:color="000000" w:sz="4" w:space="0"/>
              <w:right w:val="none" w:color="000000" w:sz="4" w:space="0"/>
            </w:tcBorders>
            <w:tcW w:w="76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none" w:color="000000" w:sz="4" w:space="0"/>
              <w:right w:val="none" w:color="000000" w:sz="4" w:space="0"/>
            </w:tcBorders>
            <w:tcW w:w="82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none" w:color="000000" w:sz="4" w:space="0"/>
              <w:right w:val="none" w:color="000000" w:sz="4" w:space="0"/>
            </w:tcBorders>
            <w:tcW w:w="878"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none" w:color="000000" w:sz="4" w:space="0"/>
              <w:right w:val="none" w:color="000000" w:sz="4" w:space="0"/>
            </w:tcBorders>
            <w:tcW w:w="851"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none" w:color="000000" w:sz="4" w:space="0"/>
              <w:right w:val="none" w:color="000000" w:sz="4" w:space="0"/>
            </w:tcBorders>
            <w:tcW w:w="85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gridSpan w:val="2"/>
            <w:tcBorders>
              <w:top w:val="none" w:color="000000" w:sz="4" w:space="0"/>
              <w:left w:val="none" w:color="000000" w:sz="4" w:space="0"/>
              <w:bottom w:val="none" w:color="000000" w:sz="4" w:space="0"/>
              <w:right w:val="none" w:color="000000" w:sz="4" w:space="0"/>
            </w:tcBorders>
            <w:tcW w:w="1309"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none" w:color="000000" w:sz="4" w:space="0"/>
              <w:right w:val="none" w:color="000000" w:sz="4" w:space="0"/>
            </w:tcBorders>
            <w:tcW w:w="1476"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none" w:color="000000" w:sz="4" w:space="0"/>
              <w:right w:val="none" w:color="000000" w:sz="4" w:space="0"/>
            </w:tcBorders>
            <w:tcW w:w="124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r>
        <w:trPr>
          <w:trHeight w:val="300"/>
        </w:trPr>
        <w:tc>
          <w:tcPr>
            <w:gridSpan w:val="15"/>
            <w:tcBorders>
              <w:top w:val="none" w:color="000000" w:sz="4" w:space="0"/>
              <w:left w:val="none" w:color="000000" w:sz="4" w:space="0"/>
              <w:bottom w:val="none" w:color="000000" w:sz="4" w:space="0"/>
              <w:right w:val="none" w:color="000000" w:sz="4" w:space="0"/>
            </w:tcBorders>
            <w:tcW w:w="1324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1.在参审人员中须明确一位项目总负责需在备注中写明；</w:t>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r>
        <w:trPr>
          <w:trHeight w:val="300"/>
        </w:trPr>
        <w:tc>
          <w:tcPr>
            <w:gridSpan w:val="15"/>
            <w:tcBorders>
              <w:top w:val="none" w:color="000000" w:sz="4" w:space="0"/>
              <w:left w:val="none" w:color="000000" w:sz="4" w:space="0"/>
              <w:bottom w:val="none" w:color="000000" w:sz="4" w:space="0"/>
              <w:right w:val="none" w:color="000000" w:sz="4" w:space="0"/>
            </w:tcBorders>
            <w:tcW w:w="1324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2.审核专业分为：土建、安装、装饰、园林绿化、水利、交通等。</w:t>
            </w:r>
            <w:r/>
          </w:p>
        </w:tc>
        <w:tc>
          <w:tcPr>
            <w:tcBorders>
              <w:top w:val="none" w:color="000000" w:sz="4" w:space="0"/>
              <w:left w:val="none" w:color="000000" w:sz="4" w:space="0"/>
              <w:bottom w:val="none" w:color="000000" w:sz="4" w:space="0"/>
              <w:right w:val="none" w:color="000000" w:sz="4" w:space="0"/>
            </w:tcBorders>
            <w:tcW w:w="1080"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bl>
    <w:p>
      <w:pPr>
        <w:spacing w:line="360" w:lineRule="auto"/>
        <w:rPr>
          <w:rFonts w:hint="eastAsia" w:ascii="仿宋" w:hAnsi="仿宋" w:eastAsia="仿宋"/>
          <w:sz w:val="24"/>
          <w:szCs w:val="24"/>
        </w:rPr>
        <w:sectPr>
          <w:footerReference w:type="first" r:id="rId12"/>
          <w:footnotePr/>
          <w:endnotePr/>
          <w:type w:val="nextPage"/>
          <w:pgSz w:w="16838" w:h="11906" w:orient="landscape"/>
          <w:pgMar w:top="1365" w:right="1418" w:bottom="1588" w:left="1418" w:header="851" w:footer="907" w:gutter="0"/>
          <w:pgNumType w:start="0"/>
          <w:cols w:num="1" w:sep="0" w:space="720" w:equalWidth="1"/>
          <w:docGrid w:linePitch="360"/>
          <w:titlePg/>
        </w:sectPr>
      </w:pPr>
      <w:r>
        <w:rPr>
          <w:rFonts w:hint="eastAsia" w:ascii="仿宋" w:hAnsi="仿宋" w:eastAsia="仿宋"/>
          <w:sz w:val="24"/>
          <w:szCs w:val="24"/>
        </w:rPr>
      </w:r>
      <w:r/>
    </w:p>
    <w:p>
      <w:pPr>
        <w:jc w:val="left"/>
        <w:spacing w:line="360" w:lineRule="auto"/>
        <w:rPr>
          <w:rFonts w:hint="eastAsia" w:ascii="仿宋" w:hAnsi="仿宋" w:eastAsia="仿宋"/>
          <w:b/>
          <w:bCs/>
          <w:color w:val="000000" w:themeColor="text1"/>
          <w:sz w:val="24"/>
          <w:szCs w:val="24"/>
        </w:rPr>
      </w:pPr>
      <w:r>
        <w:rPr>
          <w:rFonts w:hint="eastAsia" w:ascii="仿宋" w:hAnsi="仿宋" w:eastAsia="仿宋"/>
          <w:b/>
          <w:bCs/>
          <w:color w:val="000000" w:themeColor="text1"/>
          <w:sz w:val="24"/>
          <w:szCs w:val="24"/>
        </w:rPr>
        <w:t xml:space="preserve">附件</w:t>
      </w:r>
      <w:r>
        <w:rPr>
          <w:rFonts w:hint="eastAsia" w:ascii="仿宋" w:hAnsi="仿宋" w:eastAsia="仿宋"/>
          <w:b/>
          <w:bCs/>
          <w:color w:val="000000" w:themeColor="text1"/>
          <w:sz w:val="24"/>
          <w:szCs w:val="24"/>
        </w:rPr>
        <w:t xml:space="preserve">4</w:t>
      </w:r>
      <w:r>
        <w:rPr>
          <w:rFonts w:hint="eastAsia" w:ascii="仿宋" w:hAnsi="仿宋" w:eastAsia="仿宋"/>
          <w:b/>
          <w:bCs/>
          <w:color w:val="000000" w:themeColor="text1"/>
          <w:sz w:val="24"/>
          <w:szCs w:val="24"/>
        </w:rPr>
        <w:t xml:space="preserve">：</w:t>
      </w:r>
      <w:r/>
    </w:p>
    <w:p>
      <w:pPr>
        <w:ind w:firstLine="482"/>
        <w:jc w:val="center"/>
        <w:spacing w:line="360" w:lineRule="auto"/>
        <w:rPr>
          <w:rFonts w:hint="eastAsia" w:ascii="仿宋" w:hAnsi="仿宋" w:eastAsia="仿宋"/>
          <w:b/>
          <w:bCs/>
          <w:color w:val="000000" w:themeColor="text1"/>
          <w:sz w:val="24"/>
          <w:szCs w:val="24"/>
        </w:rPr>
      </w:pPr>
      <w:r>
        <w:rPr>
          <w:rFonts w:hint="eastAsia" w:ascii="仿宋" w:hAnsi="仿宋" w:eastAsia="仿宋"/>
          <w:b/>
          <w:bCs/>
          <w:color w:val="000000" w:themeColor="text1"/>
          <w:sz w:val="24"/>
          <w:szCs w:val="24"/>
        </w:rPr>
        <w:t xml:space="preserve">工程结算审核现场踏勘记录表</w:t>
      </w:r>
      <w:r/>
    </w:p>
    <w:tbl>
      <w:tblPr>
        <w:tblW w:w="8835" w:type="dxa"/>
        <w:tblInd w:w="93" w:type="dxa"/>
        <w:tblLook w:val="04A0" w:firstRow="1" w:lastRow="0" w:firstColumn="1" w:lastColumn="0" w:noHBand="0" w:noVBand="1"/>
      </w:tblPr>
      <w:tblGrid>
        <w:gridCol w:w="8835"/>
      </w:tblGrid>
      <w:tr>
        <w:trPr>
          <w:trHeight w:val="555"/>
        </w:trPr>
        <w:tc>
          <w:tcPr>
            <w:tcBorders>
              <w:top w:val="single" w:color="auto" w:sz="4" w:space="0"/>
              <w:left w:val="single" w:color="auto" w:sz="4" w:space="0"/>
              <w:bottom w:val="single" w:color="auto" w:sz="4" w:space="0"/>
              <w:right w:val="single" w:color="auto" w:sz="4" w:space="0"/>
            </w:tcBorders>
            <w:tcW w:w="8835"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建设单位:</w:t>
            </w:r>
            <w:r/>
          </w:p>
        </w:tc>
      </w:tr>
      <w:tr>
        <w:trPr>
          <w:trHeight w:val="465"/>
        </w:trPr>
        <w:tc>
          <w:tcPr>
            <w:tcBorders>
              <w:top w:val="single" w:color="auto" w:sz="4" w:space="0"/>
              <w:left w:val="single" w:color="auto" w:sz="4" w:space="0"/>
              <w:bottom w:val="single" w:color="auto" w:sz="4" w:space="0"/>
              <w:right w:val="single" w:color="auto" w:sz="4" w:space="0"/>
            </w:tcBorders>
            <w:tcW w:w="8835"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监理单位:</w:t>
            </w:r>
            <w:r/>
          </w:p>
        </w:tc>
      </w:tr>
      <w:tr>
        <w:trPr>
          <w:trHeight w:val="435"/>
        </w:trPr>
        <w:tc>
          <w:tcPr>
            <w:tcBorders>
              <w:top w:val="single" w:color="auto" w:sz="4" w:space="0"/>
              <w:left w:val="single" w:color="auto" w:sz="4" w:space="0"/>
              <w:bottom w:val="single" w:color="auto" w:sz="4" w:space="0"/>
              <w:right w:val="single" w:color="auto" w:sz="4" w:space="0"/>
            </w:tcBorders>
            <w:tcW w:w="8835" w:type="dxa"/>
            <w:vAlign w:val="center"/>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施工单位:</w:t>
            </w:r>
            <w:r/>
          </w:p>
        </w:tc>
      </w:tr>
      <w:tr>
        <w:trPr>
          <w:trHeight w:val="8840"/>
        </w:trPr>
        <w:tc>
          <w:tcPr>
            <w:tcBorders>
              <w:top w:val="single" w:color="auto" w:sz="4" w:space="0"/>
              <w:left w:val="single" w:color="auto" w:sz="4" w:space="0"/>
              <w:bottom w:val="single" w:color="auto" w:sz="4" w:space="0"/>
              <w:right w:val="single" w:color="auto" w:sz="4" w:space="0"/>
            </w:tcBorders>
            <w:tcW w:w="8835" w:type="dxa"/>
            <w:textDirection w:val="lrTb"/>
            <w:noWrap/>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现场踏勘情况记录：</w:t>
            </w:r>
            <w:r/>
          </w:p>
        </w:tc>
      </w:tr>
    </w:tbl>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建设单位签字：                    监理单位签字:                           </w:t>
      </w:r>
      <w:r/>
    </w:p>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施工单位签字:                     审核单位签字:</w:t>
      </w:r>
      <w:r/>
    </w:p>
    <w:p>
      <w:pPr>
        <w:ind w:firstLine="5040"/>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日期：</w:t>
      </w:r>
      <w:r/>
    </w:p>
    <w:p>
      <w:pPr>
        <w:spacing w:line="360" w:lineRule="auto"/>
        <w:rPr>
          <w:rFonts w:hint="eastAsia" w:ascii="仿宋" w:hAnsi="仿宋" w:eastAsia="仿宋"/>
          <w:sz w:val="24"/>
          <w:szCs w:val="24"/>
        </w:rPr>
      </w:pPr>
      <w:r>
        <w:rPr>
          <w:rFonts w:hint="eastAsia" w:ascii="仿宋" w:hAnsi="仿宋" w:eastAsia="仿宋"/>
          <w:sz w:val="24"/>
          <w:szCs w:val="24"/>
        </w:rPr>
        <w:br w:type="page" w:clear="all"/>
      </w:r>
      <w:r/>
    </w:p>
    <w:p>
      <w:pPr>
        <w:pStyle w:val="709"/>
        <w:rPr>
          <w:rFonts w:hint="eastAsia" w:ascii="仿宋" w:hAnsi="仿宋" w:eastAsia="仿宋"/>
          <w:sz w:val="24"/>
          <w:szCs w:val="24"/>
        </w:rPr>
      </w:pPr>
      <w:r>
        <w:rPr>
          <w:rFonts w:hint="eastAsia" w:ascii="仿宋" w:hAnsi="仿宋" w:eastAsia="仿宋"/>
          <w:sz w:val="24"/>
          <w:szCs w:val="24"/>
        </w:rPr>
        <w:t xml:space="preserve">第</w:t>
      </w:r>
      <w:bookmarkEnd w:id="166"/>
      <w:r>
        <w:rPr>
          <w:rFonts w:hint="eastAsia" w:ascii="仿宋" w:hAnsi="仿宋" w:eastAsia="仿宋"/>
          <w:sz w:val="24"/>
          <w:szCs w:val="24"/>
        </w:rPr>
        <w:t xml:space="preserve">四章 采购需求</w:t>
      </w:r>
      <w:bookmarkEnd w:id="167"/>
      <w:r/>
      <w:bookmarkEnd w:id="168"/>
      <w:r/>
      <w:bookmarkEnd w:id="169"/>
      <w:r/>
      <w:r/>
    </w:p>
    <w:p>
      <w:pPr>
        <w:pStyle w:val="711"/>
        <w:spacing w:before="0" w:after="0" w:line="360" w:lineRule="auto"/>
        <w:rPr>
          <w:rFonts w:hint="eastAsia" w:ascii="仿宋" w:hAnsi="仿宋" w:eastAsia="仿宋"/>
          <w:sz w:val="24"/>
          <w:szCs w:val="24"/>
        </w:rPr>
      </w:pPr>
      <w:r/>
      <w:bookmarkStart w:id="182" w:name="_Toc26554093"/>
      <w:r/>
      <w:bookmarkStart w:id="183" w:name="_Toc49090575"/>
      <w:r>
        <w:rPr>
          <w:rFonts w:hint="eastAsia" w:ascii="仿宋" w:hAnsi="仿宋" w:eastAsia="仿宋"/>
          <w:sz w:val="24"/>
          <w:szCs w:val="24"/>
        </w:rPr>
        <w:t xml:space="preserve">一、项目</w:t>
      </w:r>
      <w:r>
        <w:rPr>
          <w:rFonts w:hint="eastAsia" w:ascii="仿宋" w:hAnsi="仿宋" w:eastAsia="仿宋"/>
          <w:sz w:val="24"/>
          <w:szCs w:val="24"/>
        </w:rPr>
        <w:t xml:space="preserve">背景</w:t>
      </w:r>
      <w:r/>
    </w:p>
    <w:p>
      <w:pPr>
        <w:ind w:firstLine="480"/>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根据国务院《中华人民共和国政府采购法实施条例》（国务院658号令）、《优化营商环境条例》（国务院722号令）、财政部《关于促进政府采购公平竞争优化营商环境的通知》（财库〔2019〕38号）、《政府采购框架协议采购方式管理暂行办法》（财政部令第110号）、江苏省财政厅《关于取消江苏省省级政府采购会计服务等入围供应商库的通告》（苏财购〔2019〕48号）等文件要求，为保证公平市场竞争，选择符合条件的中介机构。</w:t>
      </w:r>
      <w:r/>
    </w:p>
    <w:p>
      <w:pPr>
        <w:pStyle w:val="711"/>
        <w:spacing w:before="0" w:after="0" w:line="360" w:lineRule="auto"/>
        <w:rPr>
          <w:rFonts w:hint="eastAsia" w:ascii="仿宋" w:hAnsi="仿宋" w:eastAsia="仿宋"/>
          <w:sz w:val="24"/>
          <w:szCs w:val="24"/>
        </w:rPr>
      </w:pPr>
      <w:r>
        <w:rPr>
          <w:rFonts w:hint="eastAsia" w:ascii="仿宋" w:hAnsi="仿宋" w:eastAsia="仿宋" w:cs="仿宋"/>
          <w:b w:val="0"/>
          <w:sz w:val="24"/>
          <w:szCs w:val="24"/>
        </w:rPr>
        <w:t xml:space="preserve">★</w:t>
      </w:r>
      <w:r>
        <w:rPr>
          <w:rFonts w:hint="eastAsia" w:ascii="仿宋" w:hAnsi="仿宋" w:eastAsia="仿宋"/>
          <w:sz w:val="24"/>
          <w:szCs w:val="24"/>
        </w:rPr>
        <w:t xml:space="preserve">二、</w:t>
      </w:r>
      <w:r>
        <w:rPr>
          <w:rFonts w:hint="eastAsia" w:ascii="仿宋" w:hAnsi="仿宋" w:eastAsia="仿宋"/>
          <w:sz w:val="24"/>
          <w:szCs w:val="24"/>
        </w:rPr>
        <w:t xml:space="preserve">项目需求</w:t>
      </w:r>
      <w:r>
        <w:rPr>
          <w:rFonts w:hint="eastAsia" w:ascii="仿宋" w:hAnsi="仿宋" w:eastAsia="仿宋"/>
          <w:sz w:val="24"/>
          <w:szCs w:val="24"/>
        </w:rPr>
        <w:t xml:space="preserve">和服务要求</w:t>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1.审核范围</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对采购人委托的工程项目在采购人的组织下进行结算审核，向采购人出具相应的咨询报告，并按采购人的要求编写相关文书、移交相关资料。</w:t>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2.审核内容</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对工程造价的准确性、真实性、合法性进行审核，内容主要包括：</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①审核竣工图纸及相关资料的真实性，核查竣工资料与实物是否一致。依据工程图纸、工程签证资料和工程量计算规则等，审查工程量的</w:t>
      </w:r>
      <w:r>
        <w:rPr>
          <w:rFonts w:hint="eastAsia" w:ascii="仿宋" w:hAnsi="仿宋" w:eastAsia="仿宋" w:cs="仿宋"/>
          <w:bCs/>
          <w:sz w:val="24"/>
          <w:szCs w:val="24"/>
        </w:rPr>
        <w:t xml:space="preserve">真实性及准确性</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②审核设计变更手续是否完备，变更是否必要、真实，签证</w:t>
      </w:r>
      <w:r>
        <w:rPr>
          <w:rFonts w:hint="eastAsia" w:ascii="仿宋" w:hAnsi="仿宋" w:eastAsia="仿宋" w:cs="仿宋"/>
          <w:bCs/>
          <w:sz w:val="24"/>
          <w:szCs w:val="24"/>
        </w:rPr>
        <w:t xml:space="preserve">资料</w:t>
      </w:r>
      <w:r>
        <w:rPr>
          <w:rFonts w:hint="eastAsia" w:ascii="仿宋" w:hAnsi="仿宋" w:eastAsia="仿宋" w:cs="仿宋"/>
          <w:bCs/>
          <w:sz w:val="24"/>
          <w:szCs w:val="24"/>
        </w:rPr>
        <w:t xml:space="preserve">是否真实、准确</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③审核工程结算是否依据招标文件、投标承诺、施工合同及有关工程定额、取费标准等编制，工程结算是否准确</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④审核建设项目设备、材料是否按规定进行采购，采购价格是否真实、合理</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⑤审核甲供材料、水电费等结算是否真实、准确</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⑥审核工程设计、施工、监理、材料采购、建设管理等方面是否存在问题，并提出合理建议</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fldChar w:fldCharType="begin"/>
      </w:r>
      <w:r>
        <w:rPr>
          <w:rFonts w:hint="eastAsia" w:ascii="仿宋" w:hAnsi="仿宋" w:eastAsia="仿宋" w:cs="仿宋"/>
          <w:bCs/>
          <w:sz w:val="24"/>
          <w:szCs w:val="24"/>
        </w:rPr>
        <w:instrText xml:space="preserve"> = 7 \* GB3 </w:instrText>
      </w:r>
      <w:r>
        <w:rPr>
          <w:rFonts w:hint="eastAsia" w:ascii="仿宋" w:hAnsi="仿宋" w:eastAsia="仿宋" w:cs="仿宋"/>
          <w:bCs/>
          <w:sz w:val="24"/>
          <w:szCs w:val="24"/>
        </w:rPr>
        <w:fldChar w:fldCharType="separate"/>
      </w:r>
      <w:r>
        <w:rPr>
          <w:rFonts w:hint="eastAsia" w:ascii="仿宋" w:hAnsi="仿宋" w:eastAsia="仿宋" w:cs="仿宋"/>
          <w:bCs/>
          <w:sz w:val="24"/>
          <w:szCs w:val="24"/>
        </w:rPr>
        <w:t xml:space="preserve">⑦</w:t>
      </w:r>
      <w:r>
        <w:rPr>
          <w:rFonts w:hint="eastAsia" w:ascii="仿宋" w:hAnsi="仿宋" w:eastAsia="仿宋" w:cs="仿宋"/>
          <w:bCs/>
          <w:sz w:val="24"/>
          <w:szCs w:val="24"/>
        </w:rPr>
        <w:fldChar w:fldCharType="end"/>
      </w:r>
      <w:r>
        <w:rPr>
          <w:rFonts w:hint="eastAsia" w:ascii="仿宋" w:hAnsi="仿宋" w:eastAsia="仿宋" w:cs="仿宋"/>
          <w:bCs/>
          <w:sz w:val="24"/>
          <w:szCs w:val="24"/>
        </w:rPr>
        <w:t xml:space="preserve">法律、法规、规章要求的其它审核事项。</w:t>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3.审核进度要求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①委托项目确定后，供应商接到采购人通知后</w:t>
      </w:r>
      <w:r>
        <w:rPr>
          <w:rFonts w:hint="eastAsia" w:ascii="仿宋" w:hAnsi="仿宋" w:eastAsia="仿宋" w:cs="仿宋"/>
          <w:bCs/>
          <w:sz w:val="24"/>
          <w:szCs w:val="24"/>
        </w:rPr>
        <w:t xml:space="preserve">原则上</w:t>
      </w:r>
      <w:r>
        <w:rPr>
          <w:rFonts w:hint="eastAsia" w:ascii="仿宋" w:hAnsi="仿宋" w:eastAsia="仿宋" w:cs="仿宋"/>
          <w:bCs/>
          <w:sz w:val="24"/>
          <w:szCs w:val="24"/>
        </w:rPr>
        <w:t xml:space="preserve">应于1个工作日内明确主审并领取资料，如无故拖延，各项目累计拖延领取资料（进场时间）达2天，暂停下一轮抽签资格；单个项目无故拖延领取资料（进场时间）达3天，</w:t>
      </w:r>
      <w:r>
        <w:rPr>
          <w:rFonts w:hint="eastAsia" w:ascii="仿宋" w:hAnsi="仿宋" w:eastAsia="仿宋" w:cs="仿宋"/>
          <w:bCs/>
          <w:sz w:val="24"/>
          <w:szCs w:val="24"/>
        </w:rPr>
        <w:t xml:space="preserve">供应商该年度的参审资格自动取消，采购人有权重新选择其他中介机构。</w:t>
      </w:r>
      <w:r>
        <w:rPr>
          <w:rFonts w:hint="eastAsia" w:ascii="仿宋" w:hAnsi="仿宋" w:eastAsia="仿宋" w:cs="仿宋"/>
          <w:bCs/>
          <w:sz w:val="24"/>
          <w:szCs w:val="24"/>
        </w:rPr>
        <w:t xml:space="preserve">需</w:t>
      </w:r>
      <w:r>
        <w:rPr>
          <w:rFonts w:hint="eastAsia" w:ascii="仿宋" w:hAnsi="仿宋" w:eastAsia="仿宋" w:cs="仿宋"/>
          <w:bCs/>
          <w:sz w:val="24"/>
          <w:szCs w:val="24"/>
        </w:rPr>
        <w:t xml:space="preserve">服从采购人驻场审核安排，并接受考核管理，项目完成经批准后离场</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②供应商</w:t>
      </w:r>
      <w:r>
        <w:rPr>
          <w:rFonts w:hint="eastAsia" w:ascii="仿宋" w:hAnsi="仿宋" w:eastAsia="仿宋" w:cs="仿宋"/>
          <w:bCs/>
          <w:sz w:val="24"/>
          <w:szCs w:val="24"/>
        </w:rPr>
        <w:t xml:space="preserve">原则上</w:t>
      </w:r>
      <w:r>
        <w:rPr>
          <w:rFonts w:hint="eastAsia" w:ascii="仿宋" w:hAnsi="仿宋" w:eastAsia="仿宋" w:cs="仿宋"/>
          <w:bCs/>
          <w:sz w:val="24"/>
          <w:szCs w:val="24"/>
        </w:rPr>
        <w:t xml:space="preserve">应在接受工程结算资料之日5个工作日内以书面形式将参审人员、进度计划、缺少的资料清单等报送采购人。</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A.参审人员必须从备案</w:t>
      </w:r>
      <w:r>
        <w:rPr>
          <w:rFonts w:hint="eastAsia" w:ascii="仿宋" w:hAnsi="仿宋" w:eastAsia="仿宋" w:cs="仿宋"/>
          <w:bCs/>
          <w:sz w:val="24"/>
          <w:szCs w:val="24"/>
        </w:rPr>
        <w:t xml:space="preserve">资料中</w:t>
      </w:r>
      <w:r>
        <w:rPr>
          <w:rFonts w:hint="eastAsia" w:ascii="仿宋" w:hAnsi="仿宋" w:eastAsia="仿宋" w:cs="仿宋"/>
          <w:bCs/>
          <w:sz w:val="24"/>
          <w:szCs w:val="24"/>
        </w:rPr>
        <w:t xml:space="preserve">选择。因人员辞职、新人入职等原因，确需另行选择人员的，需向采购人书面申请并取得采购人同意，同时向采购人报送另行选择人员的职业资格证书、职称证书、社保证明等相关材料。同一个工程不得中途更换人员，因供应商人员素质不达要求采购人要求更换的除外。</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B.若所需资料未能及时提供齐全，供应商应就现有资料先行推进审核工作，不得因资料不全而完全停止审核工作。</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③供应商</w:t>
      </w:r>
      <w:r>
        <w:rPr>
          <w:rFonts w:hint="eastAsia" w:ascii="仿宋" w:hAnsi="仿宋" w:eastAsia="仿宋" w:cs="仿宋"/>
          <w:bCs/>
          <w:sz w:val="24"/>
          <w:szCs w:val="24"/>
        </w:rPr>
        <w:t xml:space="preserve">原则上</w:t>
      </w:r>
      <w:r>
        <w:rPr>
          <w:rFonts w:hint="eastAsia" w:ascii="仿宋" w:hAnsi="仿宋" w:eastAsia="仿宋" w:cs="仿宋"/>
          <w:bCs/>
          <w:sz w:val="24"/>
          <w:szCs w:val="24"/>
        </w:rPr>
        <w:t xml:space="preserve">在主要资料提供完整后15日内向采购人主审报告进度，并</w:t>
      </w:r>
      <w:r>
        <w:rPr>
          <w:rFonts w:hint="eastAsia" w:ascii="仿宋" w:hAnsi="仿宋" w:eastAsia="仿宋" w:cs="仿宋"/>
          <w:bCs/>
          <w:sz w:val="24"/>
          <w:szCs w:val="24"/>
        </w:rPr>
        <w:t xml:space="preserve">向主审</w:t>
      </w:r>
      <w:r>
        <w:rPr>
          <w:rFonts w:hint="eastAsia" w:ascii="仿宋" w:hAnsi="仿宋" w:eastAsia="仿宋" w:cs="仿宋"/>
          <w:bCs/>
          <w:sz w:val="24"/>
          <w:szCs w:val="24"/>
        </w:rPr>
        <w:t xml:space="preserve">申请进行现场踏勘。在主审组织下，进行现场踏勘。现场踏勘后，及时形成踏勘记录（对比竣工图、签证与现场，对未实施的项目、资料与现场不符的情况及清点、测量等需有详细记录并由施工方、建设方签字确认）。</w:t>
      </w:r>
      <w:r>
        <w:rPr>
          <w:rFonts w:hint="eastAsia" w:ascii="仿宋" w:hAnsi="仿宋" w:eastAsia="仿宋" w:cs="仿宋"/>
          <w:bCs/>
          <w:sz w:val="24"/>
          <w:szCs w:val="24"/>
        </w:rPr>
        <w:t xml:space="preserve">从向主审申请至现场踏勘的时间间隔，应确保整个工程的审核</w:t>
      </w:r>
      <w:r>
        <w:rPr>
          <w:rFonts w:hint="eastAsia" w:ascii="仿宋" w:hAnsi="仿宋" w:eastAsia="仿宋" w:cs="仿宋"/>
          <w:bCs/>
          <w:sz w:val="24"/>
          <w:szCs w:val="24"/>
        </w:rPr>
        <w:t xml:space="preserve">时间</w:t>
      </w:r>
      <w:r>
        <w:rPr>
          <w:rFonts w:hint="eastAsia" w:ascii="仿宋" w:hAnsi="仿宋" w:eastAsia="仿宋" w:cs="仿宋"/>
          <w:bCs/>
          <w:sz w:val="24"/>
          <w:szCs w:val="24"/>
        </w:rPr>
        <w:t xml:space="preserve">不超过下述</w:t>
      </w:r>
      <w:r>
        <w:rPr>
          <w:rFonts w:hint="eastAsia" w:ascii="仿宋" w:hAnsi="仿宋" w:eastAsia="仿宋" w:cs="仿宋"/>
          <w:bCs/>
          <w:sz w:val="24"/>
          <w:szCs w:val="24"/>
        </w:rPr>
        <w:t xml:space="preserve">第</w:t>
      </w:r>
      <w:r>
        <w:rPr>
          <w:rFonts w:hint="eastAsia" w:ascii="仿宋" w:hAnsi="仿宋" w:eastAsia="仿宋" w:cs="仿宋"/>
          <w:bCs/>
          <w:sz w:val="24"/>
          <w:szCs w:val="24"/>
        </w:rPr>
        <w:t xml:space="preserve">⑤条规定的不同金额工程的审核期限。</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④</w:t>
      </w:r>
      <w:r>
        <w:rPr>
          <w:rFonts w:hint="eastAsia" w:ascii="仿宋" w:hAnsi="仿宋" w:eastAsia="仿宋" w:cs="仿宋"/>
          <w:bCs/>
          <w:sz w:val="24"/>
          <w:szCs w:val="24"/>
        </w:rPr>
        <w:t xml:space="preserve">原则上</w:t>
      </w:r>
      <w:r>
        <w:rPr>
          <w:rFonts w:hint="eastAsia" w:ascii="仿宋" w:hAnsi="仿宋" w:eastAsia="仿宋" w:cs="仿宋"/>
          <w:bCs/>
          <w:sz w:val="24"/>
          <w:szCs w:val="24"/>
        </w:rPr>
        <w:t xml:space="preserve">踏勘现场后1</w:t>
      </w:r>
      <w:r>
        <w:rPr>
          <w:rFonts w:hint="eastAsia" w:ascii="仿宋" w:hAnsi="仿宋" w:eastAsia="仿宋" w:cs="仿宋"/>
          <w:bCs/>
          <w:sz w:val="24"/>
          <w:szCs w:val="24"/>
        </w:rPr>
        <w:t xml:space="preserve">0</w:t>
      </w:r>
      <w:r>
        <w:rPr>
          <w:rFonts w:hint="eastAsia" w:ascii="仿宋" w:hAnsi="仿宋" w:eastAsia="仿宋" w:cs="仿宋"/>
          <w:bCs/>
          <w:sz w:val="24"/>
          <w:szCs w:val="24"/>
        </w:rPr>
        <w:t xml:space="preserve">日内进行结算核对。工程核对一律在采购人指定的办公场所进行，核对结果及时向主审报告，并将核对中遇到的问题及争议书面提交主审，由主审按照采购人的规定和程序予以解决。在规定的审计完成时间内争议事项无法达成一致的，协审中介机构形成初步成果，并附争议事项内容、金额、争议点等要素清单报工程主审。除争议事项以外，</w:t>
      </w:r>
      <w:r>
        <w:rPr>
          <w:rFonts w:hint="eastAsia" w:ascii="仿宋" w:hAnsi="仿宋" w:eastAsia="仿宋" w:cs="仿宋"/>
          <w:bCs/>
          <w:sz w:val="24"/>
          <w:szCs w:val="24"/>
        </w:rPr>
        <w:t xml:space="preserve">其余事项不得以工程存在争议为由推迟核对和出结果。第一次结算核对后向采购人出具初步审核结果的时间，应控制在下述</w:t>
      </w:r>
      <w:r>
        <w:rPr>
          <w:rFonts w:hint="eastAsia" w:ascii="仿宋" w:hAnsi="仿宋" w:eastAsia="仿宋" w:cs="仿宋"/>
          <w:bCs/>
          <w:sz w:val="24"/>
          <w:szCs w:val="24"/>
        </w:rPr>
        <w:t xml:space="preserve">第</w:t>
      </w:r>
      <w:r>
        <w:rPr>
          <w:rFonts w:hint="eastAsia" w:ascii="仿宋" w:hAnsi="仿宋" w:eastAsia="仿宋" w:cs="仿宋"/>
          <w:bCs/>
          <w:sz w:val="24"/>
          <w:szCs w:val="24"/>
        </w:rPr>
        <w:t xml:space="preserve">⑤条规定的不同金额工程的审核期限以内</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⑤供应商</w:t>
      </w:r>
      <w:r>
        <w:rPr>
          <w:rFonts w:hint="eastAsia" w:ascii="仿宋" w:hAnsi="仿宋" w:eastAsia="仿宋" w:cs="仿宋"/>
          <w:bCs/>
          <w:sz w:val="24"/>
          <w:szCs w:val="24"/>
        </w:rPr>
        <w:t xml:space="preserve">应</w:t>
      </w:r>
      <w:r>
        <w:rPr>
          <w:rFonts w:hint="eastAsia" w:ascii="仿宋" w:hAnsi="仿宋" w:eastAsia="仿宋" w:cs="仿宋"/>
          <w:bCs/>
          <w:sz w:val="24"/>
          <w:szCs w:val="24"/>
        </w:rPr>
        <w:t xml:space="preserve">在接收完整的审核资料后，在下表规定的审核期间内（开始时间以主要资料提供完整日期为准，结束时间以向采购人提交最终审核报告为准）完成审核任务，并出具书面报告，遇有特殊情况不能按时完成，应向采购人书面告知原因。</w:t>
      </w:r>
      <w:r>
        <w:rPr>
          <w:rFonts w:hint="eastAsia" w:ascii="仿宋" w:hAnsi="仿宋" w:eastAsia="仿宋" w:cs="仿宋"/>
          <w:bCs/>
          <w:sz w:val="24"/>
          <w:szCs w:val="24"/>
        </w:rPr>
        <w:t xml:space="preserve">原则上，</w:t>
      </w:r>
      <w:r>
        <w:rPr>
          <w:rFonts w:hint="eastAsia" w:ascii="仿宋" w:hAnsi="仿宋" w:eastAsia="仿宋" w:cs="仿宋"/>
          <w:bCs/>
          <w:sz w:val="24"/>
          <w:szCs w:val="24"/>
        </w:rPr>
        <w:t xml:space="preserve">供应商各项目完成时间无故延期累计达2个月，暂停下一轮抽签资格；单个项目完成时间无故延期达3个月，供应商参审资格自动取消，采购人有权重新选择其他中介机构。</w:t>
      </w:r>
      <w:r/>
    </w:p>
    <w:p>
      <w:pPr>
        <w:ind w:firstLine="480"/>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项目进度要求一览表</w:t>
      </w:r>
      <w:r/>
    </w:p>
    <w:tbl>
      <w:tblPr>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36"/>
        <w:gridCol w:w="4040"/>
      </w:tblGrid>
      <w:tr>
        <w:trPr>
          <w:jc w:val="center"/>
          <w:trHeight w:val="561"/>
        </w:trPr>
        <w:tc>
          <w:tcPr>
            <w:tcW w:w="5036"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项目送审金额</w:t>
            </w:r>
            <w:r/>
          </w:p>
        </w:tc>
        <w:tc>
          <w:tcPr>
            <w:tcBorders>
              <w:right w:val="single" w:color="auto" w:sz="4" w:space="0"/>
            </w:tcBorders>
            <w:tcW w:w="404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审 核 进 度</w:t>
            </w:r>
            <w:r/>
          </w:p>
        </w:tc>
      </w:tr>
      <w:tr>
        <w:trPr>
          <w:jc w:val="center"/>
          <w:trHeight w:val="567"/>
        </w:trPr>
        <w:tc>
          <w:tcPr>
            <w:tcW w:w="5036"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1000万元以下（含1000万元）</w:t>
            </w:r>
            <w:r/>
          </w:p>
        </w:tc>
        <w:tc>
          <w:tcPr>
            <w:tcBorders>
              <w:right w:val="single" w:color="auto" w:sz="4" w:space="0"/>
            </w:tcBorders>
            <w:tcW w:w="4040"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1个月内</w:t>
            </w:r>
            <w:r/>
          </w:p>
        </w:tc>
      </w:tr>
      <w:tr>
        <w:trPr>
          <w:jc w:val="center"/>
          <w:trHeight w:val="547"/>
        </w:trPr>
        <w:tc>
          <w:tcPr>
            <w:tcW w:w="5036"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1000万元-5000万元（含5000万元）</w:t>
            </w:r>
            <w:r/>
          </w:p>
        </w:tc>
        <w:tc>
          <w:tcPr>
            <w:tcBorders>
              <w:right w:val="single" w:color="auto" w:sz="4" w:space="0"/>
            </w:tcBorders>
            <w:tcW w:w="4040"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2个月内</w:t>
            </w:r>
            <w:r/>
          </w:p>
        </w:tc>
      </w:tr>
      <w:tr>
        <w:trPr>
          <w:jc w:val="center"/>
          <w:trHeight w:val="555"/>
        </w:trPr>
        <w:tc>
          <w:tcPr>
            <w:tcW w:w="5036"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5000万元-10000万元（含10000万元）</w:t>
            </w:r>
            <w:r/>
          </w:p>
        </w:tc>
        <w:tc>
          <w:tcPr>
            <w:tcBorders>
              <w:right w:val="single" w:color="auto" w:sz="4" w:space="0"/>
            </w:tcBorders>
            <w:tcW w:w="4040"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3个月内</w:t>
            </w:r>
            <w:r/>
          </w:p>
        </w:tc>
      </w:tr>
      <w:tr>
        <w:trPr>
          <w:jc w:val="center"/>
          <w:trHeight w:val="663"/>
        </w:trPr>
        <w:tc>
          <w:tcPr>
            <w:tcW w:w="5036"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10000万元以上</w:t>
            </w:r>
            <w:r/>
          </w:p>
        </w:tc>
        <w:tc>
          <w:tcPr>
            <w:tcBorders>
              <w:right w:val="single" w:color="auto" w:sz="4" w:space="0"/>
            </w:tcBorders>
            <w:tcW w:w="4040" w:type="dxa"/>
            <w:vAlign w:val="center"/>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3个月内，送审额每增加1亿元，延长1个月，最多延长3个月</w:t>
            </w:r>
            <w:r/>
          </w:p>
        </w:tc>
      </w:tr>
    </w:tbl>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若供应商存在不满足上述①至⑤款的行为，采购人有权取消委托审核项目。</w:t>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4.审核质量要求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①供应商应建立审核质量内部控制体系，真实、完整记录实施审核的过程，取得充分、适当的审核证据，并对承办的审核业务结果的真实性、全面性</w:t>
      </w:r>
      <w:r>
        <w:rPr>
          <w:rFonts w:hint="eastAsia" w:ascii="仿宋" w:hAnsi="仿宋" w:eastAsia="仿宋" w:cs="仿宋"/>
          <w:bCs/>
          <w:sz w:val="24"/>
          <w:szCs w:val="24"/>
        </w:rPr>
        <w:t xml:space="preserve">、客观性</w:t>
      </w:r>
      <w:r>
        <w:rPr>
          <w:rFonts w:hint="eastAsia" w:ascii="仿宋" w:hAnsi="仿宋" w:eastAsia="仿宋" w:cs="仿宋"/>
          <w:bCs/>
          <w:sz w:val="24"/>
          <w:szCs w:val="24"/>
        </w:rPr>
        <w:t xml:space="preserve">负责。如审核结果严重失实、质量低劣或徇私舞弊、弄虚作假，造成不良影响和后果的，须承担由此造成的一切经济损失和相应的法律责任。</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②供应商应按采购人要求编写竣工结算审核报告，</w:t>
      </w:r>
      <w:r>
        <w:rPr>
          <w:rFonts w:hint="eastAsia" w:ascii="仿宋" w:hAnsi="仿宋" w:eastAsia="仿宋" w:cs="仿宋"/>
          <w:bCs/>
          <w:sz w:val="24"/>
          <w:szCs w:val="24"/>
        </w:rPr>
        <w:t xml:space="preserve">原则上</w:t>
      </w:r>
      <w:r>
        <w:rPr>
          <w:rFonts w:hint="eastAsia" w:ascii="仿宋" w:hAnsi="仿宋" w:eastAsia="仿宋" w:cs="仿宋"/>
          <w:bCs/>
          <w:sz w:val="24"/>
          <w:szCs w:val="24"/>
        </w:rPr>
        <w:t xml:space="preserve">在审核结束后10天内连同其他相关审核资料一并移交给采购人。审核报告中，供应商</w:t>
      </w:r>
      <w:r>
        <w:rPr>
          <w:rFonts w:hint="eastAsia" w:ascii="仿宋" w:hAnsi="仿宋" w:eastAsia="仿宋" w:cs="仿宋"/>
          <w:bCs/>
          <w:sz w:val="24"/>
          <w:szCs w:val="24"/>
        </w:rPr>
        <w:t xml:space="preserve">需对发现的认质认价程序未按照规定执行、超合同价或概算，不按规定招标、转包及非法分包、规范性文件执行错误、工期延迟等问题如实反映(不限于上述问题)，并提出合理建议</w:t>
      </w:r>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③</w:t>
      </w:r>
      <w:bookmarkStart w:id="184" w:name="_Hlk174626875"/>
      <w:r>
        <w:rPr>
          <w:rFonts w:hint="eastAsia" w:ascii="仿宋" w:hAnsi="仿宋" w:eastAsia="仿宋" w:cs="仿宋"/>
          <w:bCs/>
          <w:sz w:val="24"/>
          <w:szCs w:val="24"/>
        </w:rPr>
        <w:t xml:space="preserve">供应商初审结果经采购人主审或另聘中介机构、专家复核后，若发现项目</w:t>
      </w:r>
      <w:r>
        <w:rPr>
          <w:rFonts w:hint="eastAsia" w:ascii="仿宋" w:hAnsi="仿宋" w:eastAsia="仿宋" w:cs="仿宋"/>
          <w:bCs/>
          <w:sz w:val="24"/>
          <w:szCs w:val="24"/>
        </w:rPr>
        <w:t xml:space="preserve">因初审单位原因导致</w:t>
      </w:r>
      <w:r>
        <w:rPr>
          <w:rFonts w:hint="eastAsia" w:ascii="仿宋" w:hAnsi="仿宋" w:eastAsia="仿宋" w:cs="仿宋"/>
          <w:bCs/>
          <w:sz w:val="24"/>
          <w:szCs w:val="24"/>
        </w:rPr>
        <w:t xml:space="preserve">复审核减率(复审核减额/初审额之比)误差超过2%或复审核减额在50万元以上的，采购人按每超过1%扣减10%的协审总费用(不足1%的按插入法计算扣减费用。复审核减额在50万元以上但复审核减率未超过2%的，按复审核减额乘以</w:t>
      </w:r>
      <w:r>
        <w:rPr>
          <w:rFonts w:hint="eastAsia" w:ascii="仿宋" w:hAnsi="仿宋" w:eastAsia="仿宋" w:cs="仿宋"/>
          <w:bCs/>
          <w:sz w:val="24"/>
          <w:szCs w:val="24"/>
        </w:rPr>
        <w:t xml:space="preserve">协审费用结算时</w:t>
      </w:r>
      <w:r>
        <w:rPr>
          <w:rFonts w:hint="eastAsia" w:ascii="仿宋" w:hAnsi="仿宋" w:eastAsia="仿宋" w:cs="仿宋"/>
          <w:bCs/>
          <w:sz w:val="24"/>
          <w:szCs w:val="24"/>
        </w:rPr>
        <w:t xml:space="preserve">相应的费率扣减审核费用);发现两次，进行通报;三次以上或因供应商原因累计三次未能在规定时限内完成任务的，采购人有权终止与供应商的审核业务约定，并记入不良记录档案，三年内不得承接采购人的组织审核业务,情节严重者取消今后承接采购人组织审核业务的资格。造成不良影响和后果的，追究其相应责任</w:t>
      </w:r>
      <w:bookmarkEnd w:id="184"/>
      <w:r>
        <w:rPr>
          <w:rFonts w:hint="eastAsia" w:ascii="仿宋" w:hAnsi="仿宋" w:eastAsia="仿宋" w:cs="仿宋"/>
          <w:bCs/>
          <w:sz w:val="24"/>
          <w:szCs w:val="24"/>
        </w:rPr>
        <w:t xml:space="preserve">。</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④采购人复核提出的问题，供应商负责进行补正和修改，并提交修正后的审核报告、审核明细等书面资料两份（包括相应的电子文件）。</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⑤</w:t>
      </w:r>
      <w:r>
        <w:rPr>
          <w:rFonts w:hint="eastAsia" w:ascii="仿宋" w:hAnsi="仿宋" w:eastAsia="仿宋" w:cs="仿宋"/>
          <w:bCs/>
          <w:sz w:val="24"/>
          <w:szCs w:val="24"/>
        </w:rPr>
        <w:t xml:space="preserve">采购人对参与协审的中介机构进行动态管理</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采购人以供应商每一个参审工程为单位进行日常考核打分，对协审中介机构完成的项目进行考核。</w:t>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5.参审人员要求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（1）供应商应选派与审核项目专业相适应的技术骨干担任项目的审核人员，所有参审人员都必须为备案</w:t>
      </w:r>
      <w:r>
        <w:rPr>
          <w:rFonts w:hint="eastAsia" w:ascii="仿宋" w:hAnsi="仿宋" w:eastAsia="仿宋" w:cs="仿宋"/>
          <w:bCs/>
          <w:sz w:val="24"/>
          <w:szCs w:val="24"/>
        </w:rPr>
        <w:t xml:space="preserve">资料</w:t>
      </w:r>
      <w:r>
        <w:rPr>
          <w:rFonts w:hint="eastAsia" w:ascii="仿宋" w:hAnsi="仿宋" w:eastAsia="仿宋" w:cs="仿宋"/>
          <w:bCs/>
          <w:sz w:val="24"/>
          <w:szCs w:val="24"/>
        </w:rPr>
        <w:t xml:space="preserve">名单中确定的人员，项目专业审核人员一旦确定，未经委</w:t>
      </w:r>
      <w:r>
        <w:rPr>
          <w:rFonts w:hint="eastAsia" w:ascii="仿宋" w:hAnsi="仿宋" w:eastAsia="仿宋" w:cs="仿宋"/>
          <w:bCs/>
          <w:sz w:val="24"/>
          <w:szCs w:val="24"/>
        </w:rPr>
        <w:t xml:space="preserve">托方认可，不得随意变更。</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w:t>
      </w:r>
      <w:r>
        <w:rPr>
          <w:rFonts w:hint="eastAsia" w:ascii="仿宋" w:hAnsi="仿宋" w:eastAsia="仿宋" w:cs="仿宋"/>
          <w:b/>
          <w:sz w:val="24"/>
          <w:szCs w:val="24"/>
        </w:rPr>
        <w:t xml:space="preserve">（2）供应商拟派项目负责人</w:t>
      </w:r>
      <w:r>
        <w:rPr>
          <w:rFonts w:hint="eastAsia" w:ascii="仿宋" w:hAnsi="仿宋" w:eastAsia="仿宋" w:cs="仿宋"/>
          <w:b/>
          <w:sz w:val="24"/>
          <w:szCs w:val="24"/>
        </w:rPr>
        <w:t xml:space="preserve">具有效期内的一级造价工程师注册证书（有效期内的原国家注册造价工程师证书等效认可）和人力资源社会保障部门颁发的相关专业高级职称证书</w:t>
      </w:r>
      <w:r>
        <w:rPr>
          <w:rFonts w:hint="eastAsia" w:ascii="仿宋" w:hAnsi="仿宋" w:eastAsia="仿宋" w:cs="仿宋"/>
          <w:b/>
          <w:sz w:val="24"/>
          <w:szCs w:val="24"/>
        </w:rPr>
        <w:t xml:space="preserve">。</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w:t>
      </w:r>
      <w:r>
        <w:rPr>
          <w:rFonts w:hint="eastAsia" w:ascii="仿宋" w:hAnsi="仿宋" w:eastAsia="仿宋" w:cs="仿宋"/>
          <w:b/>
          <w:sz w:val="24"/>
          <w:szCs w:val="24"/>
        </w:rPr>
        <w:t xml:space="preserve">3</w:t>
      </w:r>
      <w:r>
        <w:rPr>
          <w:rFonts w:hint="eastAsia" w:ascii="仿宋" w:hAnsi="仿宋" w:eastAsia="仿宋" w:cs="仿宋"/>
          <w:b/>
          <w:sz w:val="24"/>
          <w:szCs w:val="24"/>
        </w:rPr>
        <w:t xml:space="preserve">）</w:t>
      </w:r>
      <w:bookmarkStart w:id="185" w:name="_Hlk238029359"/>
      <w:r>
        <w:rPr>
          <w:rFonts w:hint="eastAsia" w:ascii="仿宋" w:hAnsi="仿宋" w:eastAsia="仿宋" w:cs="仿宋"/>
          <w:b/>
          <w:sz w:val="24"/>
          <w:szCs w:val="24"/>
        </w:rPr>
        <w:t xml:space="preserve">供应商拟派具有执业资格的造价人员不少于6人</w:t>
      </w:r>
      <w:r>
        <w:rPr>
          <w:rFonts w:hint="eastAsia" w:ascii="仿宋" w:hAnsi="仿宋" w:eastAsia="仿宋" w:cs="仿宋"/>
          <w:b/>
          <w:sz w:val="24"/>
          <w:szCs w:val="24"/>
        </w:rPr>
        <w:t xml:space="preserve">（含项目负责人）</w:t>
      </w:r>
      <w:r>
        <w:rPr>
          <w:rFonts w:hint="eastAsia" w:ascii="仿宋" w:hAnsi="仿宋" w:eastAsia="仿宋" w:cs="仿宋"/>
          <w:b/>
          <w:sz w:val="24"/>
          <w:szCs w:val="24"/>
        </w:rPr>
        <w:t xml:space="preserve">，</w:t>
      </w:r>
      <w:r>
        <w:rPr>
          <w:rFonts w:hint="eastAsia" w:ascii="仿宋" w:hAnsi="仿宋" w:eastAsia="仿宋" w:cs="仿宋"/>
          <w:b/>
          <w:sz w:val="24"/>
          <w:szCs w:val="24"/>
        </w:rPr>
        <w:t xml:space="preserve">应当具有有效期内的</w:t>
      </w:r>
      <w:r>
        <w:rPr>
          <w:rFonts w:hint="eastAsia" w:ascii="仿宋" w:hAnsi="仿宋" w:eastAsia="仿宋" w:cs="仿宋"/>
          <w:b/>
          <w:sz w:val="24"/>
          <w:szCs w:val="24"/>
        </w:rPr>
        <w:t xml:space="preserve">一级造价工程师注册证书</w:t>
      </w:r>
      <w:r>
        <w:rPr>
          <w:rFonts w:hint="eastAsia" w:ascii="仿宋" w:hAnsi="仿宋" w:eastAsia="仿宋" w:cs="仿宋"/>
          <w:b/>
          <w:sz w:val="24"/>
          <w:szCs w:val="24"/>
        </w:rPr>
        <w:t xml:space="preserve">（有效期内的原国家注册造价工程师证书等效认可）和相应的专职技术人员（至少包括土建专业人员2名，安装专业人员1名</w:t>
      </w:r>
      <w:r>
        <w:rPr>
          <w:rFonts w:hint="eastAsia" w:ascii="仿宋" w:hAnsi="仿宋" w:eastAsia="仿宋" w:cs="仿宋"/>
          <w:b/>
          <w:sz w:val="24"/>
          <w:szCs w:val="24"/>
        </w:rPr>
        <w:t xml:space="preserve">）</w:t>
      </w:r>
      <w:r>
        <w:rPr>
          <w:rFonts w:hint="eastAsia" w:ascii="仿宋" w:hAnsi="仿宋" w:eastAsia="仿宋" w:cs="仿宋"/>
          <w:b/>
          <w:sz w:val="24"/>
          <w:szCs w:val="24"/>
        </w:rPr>
        <w:t xml:space="preserve">，注册执业单位应当与响应供应商一致。</w:t>
      </w:r>
      <w:r>
        <w:rPr>
          <w:rFonts w:hint="eastAsia" w:ascii="仿宋" w:hAnsi="仿宋" w:eastAsia="仿宋" w:cs="仿宋"/>
          <w:b/>
          <w:sz w:val="24"/>
          <w:szCs w:val="24"/>
        </w:rPr>
        <w:t xml:space="preserve">所有参与南通市政府投资建设项目造价审核人员</w:t>
      </w:r>
      <w:r>
        <w:rPr>
          <w:rFonts w:hint="eastAsia" w:ascii="仿宋" w:hAnsi="仿宋" w:eastAsia="仿宋" w:cs="仿宋"/>
          <w:b/>
          <w:sz w:val="24"/>
          <w:szCs w:val="24"/>
        </w:rPr>
        <w:t xml:space="preserve">应当</w:t>
      </w:r>
      <w:r>
        <w:rPr>
          <w:rFonts w:hint="eastAsia" w:ascii="仿宋" w:hAnsi="仿宋" w:eastAsia="仿宋" w:cs="仿宋"/>
          <w:b/>
          <w:sz w:val="24"/>
          <w:szCs w:val="24"/>
        </w:rPr>
        <w:t xml:space="preserve">为</w:t>
      </w:r>
      <w:r>
        <w:rPr>
          <w:rFonts w:hint="eastAsia" w:ascii="仿宋" w:hAnsi="仿宋" w:eastAsia="仿宋" w:cs="仿宋"/>
          <w:b/>
          <w:sz w:val="24"/>
          <w:szCs w:val="24"/>
        </w:rPr>
        <w:t xml:space="preserve">响应供应商</w:t>
      </w:r>
      <w:r>
        <w:rPr>
          <w:rFonts w:hint="eastAsia" w:ascii="仿宋" w:hAnsi="仿宋" w:eastAsia="仿宋" w:cs="仿宋"/>
          <w:b/>
          <w:sz w:val="24"/>
          <w:szCs w:val="24"/>
        </w:rPr>
        <w:t xml:space="preserve">的正式人员。</w:t>
      </w:r>
      <w:bookmarkEnd w:id="185"/>
      <w:r/>
      <w:r/>
    </w:p>
    <w:p>
      <w:pPr>
        <w:pStyle w:val="712"/>
        <w:spacing w:before="0" w:after="0" w:line="360" w:lineRule="auto"/>
        <w:rPr>
          <w:rFonts w:hint="eastAsia" w:ascii="仿宋" w:hAnsi="仿宋" w:eastAsia="仿宋"/>
          <w:bCs w:val="0"/>
          <w:sz w:val="24"/>
          <w:szCs w:val="24"/>
        </w:rPr>
      </w:pPr>
      <w:r/>
      <w:bookmarkStart w:id="186" w:name="OLE_LINK6"/>
      <w:r/>
      <w:bookmarkStart w:id="187" w:name="_Hlk174692915"/>
      <w:r>
        <w:rPr>
          <w:rFonts w:hint="eastAsia" w:ascii="仿宋" w:hAnsi="仿宋" w:eastAsia="仿宋" w:cs="仿宋"/>
          <w:bCs w:val="0"/>
          <w:sz w:val="24"/>
          <w:szCs w:val="24"/>
        </w:rPr>
        <w:t xml:space="preserve">★</w:t>
      </w:r>
      <w:r>
        <w:rPr>
          <w:rFonts w:hint="eastAsia" w:ascii="仿宋" w:hAnsi="仿宋" w:eastAsia="仿宋"/>
          <w:bCs w:val="0"/>
          <w:sz w:val="24"/>
          <w:szCs w:val="24"/>
        </w:rPr>
        <w:t xml:space="preserve">6.</w:t>
      </w:r>
      <w:r>
        <w:rPr>
          <w:rFonts w:hint="eastAsia" w:ascii="仿宋" w:hAnsi="仿宋" w:eastAsia="仿宋"/>
          <w:bCs w:val="0"/>
          <w:sz w:val="24"/>
          <w:szCs w:val="24"/>
        </w:rPr>
        <w:t xml:space="preserve">协审费用</w:t>
      </w:r>
      <w:bookmarkEnd w:id="186"/>
      <w:r>
        <w:rPr>
          <w:rFonts w:hint="eastAsia" w:ascii="仿宋" w:hAnsi="仿宋" w:eastAsia="仿宋"/>
          <w:bCs w:val="0"/>
          <w:sz w:val="24"/>
          <w:szCs w:val="24"/>
        </w:rPr>
        <w:t xml:space="preserve">的结算及支付</w:t>
      </w:r>
      <w:bookmarkEnd w:id="187"/>
      <w:r/>
      <w:r/>
    </w:p>
    <w:p>
      <w:pPr>
        <w:ind w:firstLine="482"/>
        <w:spacing w:line="360" w:lineRule="auto"/>
        <w:rPr>
          <w:rFonts w:hint="eastAsia" w:ascii="仿宋" w:hAnsi="仿宋" w:eastAsia="仿宋" w:cs="仿宋"/>
          <w:b/>
          <w:sz w:val="24"/>
          <w:szCs w:val="24"/>
        </w:rPr>
      </w:pPr>
      <w:r/>
      <w:bookmarkStart w:id="188" w:name="OLE_LINK7"/>
      <w:r>
        <w:rPr>
          <w:rFonts w:hint="eastAsia" w:ascii="仿宋" w:hAnsi="仿宋" w:eastAsia="仿宋" w:cs="仿宋"/>
          <w:b/>
          <w:sz w:val="24"/>
          <w:szCs w:val="24"/>
        </w:rPr>
        <w:t xml:space="preserve">协审费用参考《江苏省物价局 江苏省住房和城乡建设厅 关于规范工程造价咨询服务收费标准及有关事项的通知》（苏价服【2014】383号）指导性收费标准，具体收费如下：</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w:t>
      </w:r>
      <w:r>
        <w:rPr>
          <w:rFonts w:hint="eastAsia" w:ascii="仿宋" w:hAnsi="仿宋" w:eastAsia="仿宋" w:cs="仿宋"/>
          <w:b/>
          <w:sz w:val="24"/>
          <w:szCs w:val="24"/>
        </w:rPr>
        <w:t xml:space="preserve">初审费率：对施工单位结算直接审核，即未经初审的项目</w:t>
      </w:r>
      <w:r>
        <w:rPr>
          <w:rFonts w:hint="eastAsia" w:ascii="仿宋" w:hAnsi="仿宋" w:eastAsia="仿宋" w:cs="仿宋"/>
          <w:b/>
          <w:sz w:val="24"/>
          <w:szCs w:val="24"/>
        </w:rPr>
        <w:t xml:space="preserve">，</w:t>
      </w:r>
      <w:r>
        <w:rPr>
          <w:rFonts w:hint="eastAsia" w:ascii="仿宋" w:hAnsi="仿宋" w:eastAsia="仿宋" w:cs="仿宋"/>
          <w:b/>
          <w:sz w:val="24"/>
          <w:szCs w:val="24"/>
        </w:rPr>
        <w:t xml:space="preserve">费率</w:t>
      </w:r>
      <w:bookmarkStart w:id="189" w:name="OLE_LINK11"/>
      <w:r>
        <w:rPr>
          <w:rFonts w:hint="eastAsia" w:ascii="仿宋" w:hAnsi="仿宋" w:eastAsia="仿宋" w:cs="仿宋"/>
          <w:b/>
          <w:sz w:val="24"/>
          <w:szCs w:val="24"/>
        </w:rPr>
        <w:t xml:space="preserve">为净核减额的</w:t>
      </w:r>
      <w:bookmarkEnd w:id="189"/>
      <w:r>
        <w:rPr>
          <w:rFonts w:hint="eastAsia" w:ascii="仿宋" w:hAnsi="仿宋" w:eastAsia="仿宋" w:cs="仿宋"/>
          <w:b/>
          <w:sz w:val="24"/>
          <w:szCs w:val="24"/>
        </w:rPr>
        <w:t xml:space="preserve">3.5%</w:t>
      </w:r>
      <w:r>
        <w:rPr>
          <w:rFonts w:hint="eastAsia" w:ascii="仿宋" w:hAnsi="仿宋" w:eastAsia="仿宋" w:cs="仿宋"/>
          <w:b/>
          <w:sz w:val="24"/>
          <w:szCs w:val="24"/>
        </w:rPr>
        <w:t xml:space="preserve">。</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w:t>
      </w:r>
      <w:r>
        <w:rPr>
          <w:rFonts w:hint="eastAsia" w:ascii="仿宋" w:hAnsi="仿宋" w:eastAsia="仿宋" w:cs="仿宋"/>
          <w:b/>
          <w:sz w:val="24"/>
          <w:szCs w:val="24"/>
        </w:rPr>
        <w:t xml:space="preserve">复审费率：对经业主内审、监理初审或第三方初审后的项目进行复审的项目，费率</w:t>
      </w:r>
      <w:r>
        <w:rPr>
          <w:rFonts w:hint="eastAsia" w:ascii="仿宋" w:hAnsi="仿宋" w:eastAsia="仿宋" w:cs="仿宋"/>
          <w:b/>
          <w:sz w:val="24"/>
          <w:szCs w:val="24"/>
        </w:rPr>
        <w:t xml:space="preserve">为净核减额的</w:t>
      </w:r>
      <w:r>
        <w:rPr>
          <w:rFonts w:hint="eastAsia" w:ascii="仿宋" w:hAnsi="仿宋" w:eastAsia="仿宋" w:cs="仿宋"/>
          <w:b/>
          <w:sz w:val="24"/>
          <w:szCs w:val="24"/>
        </w:rPr>
        <w:t xml:space="preserve">4.8%</w:t>
      </w:r>
      <w:r>
        <w:rPr>
          <w:rFonts w:hint="eastAsia" w:ascii="仿宋" w:hAnsi="仿宋" w:eastAsia="仿宋" w:cs="仿宋"/>
          <w:b/>
          <w:sz w:val="24"/>
          <w:szCs w:val="24"/>
        </w:rPr>
        <w:t xml:space="preserve">。</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w:t>
      </w:r>
      <w:r>
        <w:rPr>
          <w:rFonts w:hint="eastAsia" w:ascii="仿宋" w:hAnsi="仿宋" w:eastAsia="仿宋" w:cs="仿宋"/>
          <w:b/>
          <w:sz w:val="24"/>
          <w:szCs w:val="24"/>
        </w:rPr>
        <w:t xml:space="preserve">再审费率：二次及二次以上复审的项目</w:t>
      </w:r>
      <w:r>
        <w:rPr>
          <w:rFonts w:hint="eastAsia" w:ascii="仿宋" w:hAnsi="仿宋" w:eastAsia="仿宋" w:cs="仿宋"/>
          <w:b/>
          <w:sz w:val="24"/>
          <w:szCs w:val="24"/>
        </w:rPr>
        <w:t xml:space="preserve">，</w:t>
      </w:r>
      <w:r>
        <w:rPr>
          <w:rFonts w:hint="eastAsia" w:ascii="仿宋" w:hAnsi="仿宋" w:eastAsia="仿宋" w:cs="仿宋"/>
          <w:b/>
          <w:sz w:val="24"/>
          <w:szCs w:val="24"/>
        </w:rPr>
        <w:t xml:space="preserve">统一费率为净核减额的5.5%</w:t>
      </w:r>
      <w:r>
        <w:rPr>
          <w:rFonts w:hint="eastAsia" w:ascii="仿宋" w:hAnsi="仿宋" w:eastAsia="仿宋" w:cs="仿宋"/>
          <w:b/>
          <w:sz w:val="24"/>
          <w:szCs w:val="24"/>
        </w:rPr>
        <w:t xml:space="preserve">。</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（4）</w:t>
      </w:r>
      <w:r>
        <w:rPr>
          <w:rFonts w:hint="eastAsia" w:ascii="仿宋" w:hAnsi="仿宋" w:eastAsia="仿宋" w:cs="仿宋"/>
          <w:b/>
          <w:sz w:val="24"/>
          <w:szCs w:val="24"/>
        </w:rPr>
        <w:t xml:space="preserve">保底费：500万元以下的工程（以一个单位工程施工合同送审金额计）以上述办法计算审核费用不足1000元的，按1000元计算；500万元以上的工程以上述办法计算审核费用不足2000元的，按2000元计算</w:t>
      </w:r>
      <w:r>
        <w:rPr>
          <w:rFonts w:hint="eastAsia" w:ascii="仿宋" w:hAnsi="仿宋" w:eastAsia="仿宋" w:cs="仿宋"/>
          <w:b/>
          <w:sz w:val="24"/>
          <w:szCs w:val="24"/>
        </w:rPr>
        <w:t xml:space="preserve">。</w:t>
      </w:r>
      <w:bookmarkEnd w:id="188"/>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完成采购人工程结算协审，采购人根据协审结果出具工程结算核定单，方可计取费用，</w:t>
      </w:r>
      <w:bookmarkStart w:id="190" w:name="_Hlk243990794"/>
      <w:r>
        <w:rPr>
          <w:rFonts w:hint="eastAsia" w:ascii="仿宋" w:hAnsi="仿宋" w:eastAsia="仿宋"/>
          <w:b/>
          <w:bCs/>
          <w:color w:val="000000" w:themeColor="text1"/>
          <w:sz w:val="24"/>
          <w:szCs w:val="24"/>
        </w:rPr>
        <w:t xml:space="preserve">于下一年度支付上一年度</w:t>
      </w:r>
      <w:bookmarkEnd w:id="190"/>
      <w:r>
        <w:rPr>
          <w:rFonts w:hint="eastAsia" w:ascii="仿宋" w:hAnsi="仿宋" w:eastAsia="仿宋" w:cs="仿宋"/>
          <w:b/>
          <w:sz w:val="24"/>
          <w:szCs w:val="24"/>
        </w:rPr>
        <w:t xml:space="preserve">已出核定单的项目审计费</w:t>
      </w:r>
      <w:r>
        <w:rPr>
          <w:rFonts w:hint="eastAsia" w:ascii="仿宋" w:hAnsi="仿宋" w:eastAsia="仿宋" w:cs="仿宋"/>
          <w:b/>
          <w:sz w:val="24"/>
          <w:szCs w:val="24"/>
        </w:rPr>
        <w:t xml:space="preserve">（由南通市固定资产投资审核中心进行付款）</w:t>
      </w:r>
      <w:r>
        <w:rPr>
          <w:rFonts w:hint="eastAsia" w:ascii="仿宋" w:hAnsi="仿宋" w:eastAsia="仿宋" w:cs="仿宋"/>
          <w:b/>
          <w:sz w:val="24"/>
          <w:szCs w:val="24"/>
        </w:rPr>
        <w:t xml:space="preserve">。</w:t>
      </w:r>
      <w:r/>
    </w:p>
    <w:p>
      <w:pPr>
        <w:pStyle w:val="712"/>
        <w:spacing w:before="0" w:after="0" w:line="360" w:lineRule="auto"/>
        <w:rPr>
          <w:rFonts w:hint="eastAsia" w:ascii="仿宋" w:hAnsi="仿宋" w:eastAsia="仿宋"/>
          <w:bCs w:val="0"/>
          <w:sz w:val="24"/>
          <w:szCs w:val="24"/>
        </w:rPr>
      </w:pPr>
      <w:r/>
      <w:bookmarkStart w:id="191" w:name="_Hlk242349224"/>
      <w:r/>
      <w:bookmarkStart w:id="192" w:name="_Hlk174957660"/>
      <w:r>
        <w:rPr>
          <w:rFonts w:hint="eastAsia" w:ascii="仿宋" w:hAnsi="仿宋" w:eastAsia="仿宋" w:cs="仿宋"/>
          <w:bCs w:val="0"/>
          <w:sz w:val="24"/>
          <w:szCs w:val="24"/>
        </w:rPr>
        <w:t xml:space="preserve">★</w:t>
      </w:r>
      <w:bookmarkEnd w:id="191"/>
      <w:r>
        <w:rPr>
          <w:rFonts w:hint="eastAsia" w:ascii="仿宋" w:hAnsi="仿宋" w:eastAsia="仿宋"/>
          <w:bCs w:val="0"/>
          <w:sz w:val="24"/>
          <w:szCs w:val="24"/>
        </w:rPr>
        <w:t xml:space="preserve">7</w:t>
      </w:r>
      <w:r>
        <w:rPr>
          <w:rFonts w:hint="eastAsia" w:ascii="仿宋" w:hAnsi="仿宋" w:eastAsia="仿宋"/>
          <w:bCs w:val="0"/>
          <w:sz w:val="24"/>
          <w:szCs w:val="24"/>
        </w:rPr>
        <w:t xml:space="preserve">.场所要求</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承接项目后在</w:t>
      </w:r>
      <w:r>
        <w:rPr>
          <w:rFonts w:hint="eastAsia" w:ascii="仿宋" w:hAnsi="仿宋" w:eastAsia="仿宋" w:cs="仿宋"/>
          <w:b/>
          <w:sz w:val="24"/>
          <w:szCs w:val="24"/>
        </w:rPr>
        <w:t xml:space="preserve">南通市区（含通州区、海门区）</w:t>
      </w:r>
      <w:r>
        <w:rPr>
          <w:rFonts w:hint="eastAsia" w:ascii="仿宋" w:hAnsi="仿宋" w:eastAsia="仿宋" w:cs="仿宋"/>
          <w:b/>
          <w:sz w:val="24"/>
          <w:szCs w:val="24"/>
        </w:rPr>
        <w:t xml:space="preserve">内有固定办公场所（自有或租赁），办公场所必须悬挂公司标牌，具备不少于报名参审人数审计所需办公条件（包含独立的办公场所、办公桌椅、安装工程审计软件的电脑等）。</w:t>
      </w:r>
      <w:r>
        <w:rPr>
          <w:rFonts w:hint="eastAsia" w:ascii="仿宋" w:hAnsi="仿宋" w:eastAsia="仿宋" w:cs="仿宋"/>
          <w:b/>
          <w:sz w:val="24"/>
          <w:szCs w:val="24"/>
        </w:rPr>
        <w:t xml:space="preserve">需</w:t>
      </w:r>
      <w:r>
        <w:rPr>
          <w:rFonts w:hint="eastAsia" w:ascii="仿宋" w:hAnsi="仿宋" w:eastAsia="仿宋" w:cs="仿宋"/>
          <w:b/>
          <w:sz w:val="24"/>
          <w:szCs w:val="24"/>
        </w:rPr>
        <w:t xml:space="preserve">服从采购人驻场办公安排，并接受考核管理，项目完成经批准后离场。</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w:t>
      </w:r>
      <w:bookmarkStart w:id="193" w:name="_Hlk242349361"/>
      <w:r>
        <w:rPr>
          <w:rFonts w:hint="eastAsia" w:ascii="仿宋" w:hAnsi="仿宋" w:eastAsia="仿宋" w:cs="仿宋"/>
          <w:b/>
          <w:sz w:val="24"/>
          <w:szCs w:val="24"/>
        </w:rPr>
        <w:t xml:space="preserve">8.驻场要求</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供应商须提供《驻场服务合规承诺函》（</w:t>
      </w:r>
      <w:r>
        <w:rPr>
          <w:rFonts w:hint="eastAsia" w:ascii="仿宋" w:hAnsi="仿宋" w:eastAsia="仿宋" w:cs="仿宋"/>
          <w:b/>
          <w:sz w:val="24"/>
          <w:szCs w:val="24"/>
        </w:rPr>
        <w:t xml:space="preserve">参考格式详见“第六章响应文件格式”</w:t>
      </w:r>
      <w:r>
        <w:rPr>
          <w:rFonts w:hint="eastAsia" w:ascii="仿宋" w:hAnsi="仿宋" w:eastAsia="仿宋" w:cs="仿宋"/>
          <w:b/>
          <w:sz w:val="24"/>
          <w:szCs w:val="24"/>
        </w:rPr>
        <w:t xml:space="preserve">），并加盖供应商公章，承诺项目不得挂靠、转包及违法分包，一经查实自愿纳入诚信黑名单，并遵守行业管理相关规定的。</w:t>
      </w:r>
      <w:bookmarkEnd w:id="192"/>
      <w:bookmarkEnd w:id="193"/>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9</w:t>
      </w:r>
      <w:r>
        <w:rPr>
          <w:rFonts w:hint="eastAsia" w:ascii="仿宋" w:hAnsi="仿宋" w:eastAsia="仿宋" w:cs="仿宋"/>
          <w:bCs/>
          <w:sz w:val="24"/>
          <w:szCs w:val="24"/>
        </w:rPr>
        <w:t xml:space="preserve">.入围服务要求</w:t>
      </w:r>
      <w:r/>
    </w:p>
    <w:p>
      <w:pPr>
        <w:ind w:firstLine="480"/>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w:t>
      </w:r>
      <w:r>
        <w:rPr>
          <w:rFonts w:hint="eastAsia" w:ascii="仿宋" w:hAnsi="仿宋" w:eastAsia="仿宋" w:cs="仿宋"/>
          <w:bCs/>
          <w:sz w:val="24"/>
          <w:szCs w:val="24"/>
          <w:lang w:val="zh-CN"/>
        </w:rPr>
        <w:t xml:space="preserve">供应商响应的服务的技术、商务等条件不得低于采购需求。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lang w:val="zh-CN"/>
        </w:rPr>
        <w:t xml:space="preserve">（2）</w:t>
      </w:r>
      <w:r>
        <w:rPr>
          <w:rFonts w:hint="eastAsia" w:ascii="仿宋" w:hAnsi="仿宋" w:eastAsia="仿宋" w:cs="仿宋"/>
          <w:bCs/>
          <w:sz w:val="24"/>
          <w:szCs w:val="24"/>
          <w:lang w:val="zh-CN"/>
        </w:rPr>
        <w:t xml:space="preserve">入围供应商在框架协议采购系统填报服务信息，执行框架协议，所填报服务信</w:t>
      </w:r>
      <w:r>
        <w:rPr>
          <w:rFonts w:hint="eastAsia" w:ascii="仿宋" w:hAnsi="仿宋" w:eastAsia="仿宋" w:cs="仿宋"/>
          <w:bCs/>
          <w:sz w:val="24"/>
          <w:szCs w:val="24"/>
        </w:rPr>
        <w:t xml:space="preserve">息应与响应文件服务信息一致。</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10</w:t>
      </w:r>
      <w:r>
        <w:rPr>
          <w:rFonts w:hint="eastAsia" w:ascii="仿宋" w:hAnsi="仿宋" w:eastAsia="仿宋" w:cs="仿宋"/>
          <w:bCs/>
          <w:sz w:val="24"/>
          <w:szCs w:val="24"/>
        </w:rPr>
        <w:t xml:space="preserve">.框架协议期间的价格确定</w:t>
      </w:r>
      <w:r/>
    </w:p>
    <w:p>
      <w:pPr>
        <w:ind w:firstLine="480"/>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w:t>
      </w:r>
      <w:r>
        <w:rPr>
          <w:rFonts w:hint="eastAsia" w:ascii="仿宋" w:hAnsi="仿宋" w:eastAsia="仿宋" w:cs="仿宋"/>
          <w:bCs/>
          <w:sz w:val="24"/>
          <w:szCs w:val="24"/>
          <w:lang w:val="zh-CN"/>
        </w:rPr>
        <w:t xml:space="preserve">在框架协议期间，入围服务价格为合同授予阶段最高限价，不得上调。</w:t>
      </w:r>
      <w:r/>
    </w:p>
    <w:p>
      <w:pPr>
        <w:ind w:firstLine="480"/>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（2）</w:t>
      </w:r>
      <w:r>
        <w:rPr>
          <w:rFonts w:hint="eastAsia" w:ascii="仿宋" w:hAnsi="仿宋" w:eastAsia="仿宋" w:cs="仿宋"/>
          <w:bCs/>
          <w:sz w:val="24"/>
          <w:szCs w:val="24"/>
          <w:lang w:val="zh-CN"/>
        </w:rPr>
        <w:t xml:space="preserve">框架协议采购应当订立固定价格合同，在履约期间不得变更单价。</w:t>
      </w:r>
      <w:r/>
    </w:p>
    <w:p>
      <w:pPr>
        <w:ind w:firstLine="480"/>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（3）</w:t>
      </w:r>
      <w:r>
        <w:rPr>
          <w:rFonts w:hint="eastAsia" w:ascii="仿宋" w:hAnsi="仿宋" w:eastAsia="仿宋" w:cs="仿宋"/>
          <w:bCs/>
          <w:sz w:val="24"/>
          <w:szCs w:val="24"/>
          <w:lang w:val="zh-CN"/>
        </w:rPr>
        <w:t xml:space="preserve">在其他优惠条件方面，入围供应商不得对采购人实行差别待遇。零售客户等享受的优惠条件，采购人必须同等享受。</w:t>
      </w:r>
      <w:r/>
    </w:p>
    <w:p>
      <w:pPr>
        <w:ind w:firstLine="480"/>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（4）</w:t>
      </w:r>
      <w:r>
        <w:rPr>
          <w:rFonts w:hint="eastAsia" w:ascii="仿宋" w:hAnsi="仿宋" w:eastAsia="仿宋" w:cs="仿宋"/>
          <w:bCs/>
          <w:sz w:val="24"/>
          <w:szCs w:val="24"/>
          <w:lang w:val="zh-CN"/>
        </w:rPr>
        <w:t xml:space="preserve">供应商应按照技术参数响应表要求填报有关信息，在技术响应偏离表及商务响应偏离表填报。</w:t>
      </w:r>
      <w:r/>
    </w:p>
    <w:p>
      <w:pPr>
        <w:pStyle w:val="711"/>
        <w:spacing w:before="0" w:after="0" w:line="360" w:lineRule="auto"/>
        <w:rPr>
          <w:rFonts w:hint="eastAsia" w:ascii="仿宋" w:hAnsi="仿宋" w:eastAsia="仿宋"/>
          <w:sz w:val="24"/>
          <w:szCs w:val="24"/>
        </w:rPr>
      </w:pPr>
      <w:r>
        <w:rPr>
          <w:rFonts w:hint="eastAsia" w:ascii="仿宋" w:hAnsi="仿宋" w:eastAsia="仿宋"/>
          <w:sz w:val="24"/>
          <w:szCs w:val="24"/>
        </w:rPr>
        <w:t xml:space="preserve">三、入围供应商商务要求</w:t>
      </w:r>
      <w:r/>
    </w:p>
    <w:p>
      <w:pPr>
        <w:ind w:firstLine="480"/>
        <w:spacing w:line="360" w:lineRule="auto"/>
        <w:tabs>
          <w:tab w:val="left" w:pos="851" w:leader="none"/>
        </w:tabs>
        <w:rPr>
          <w:rFonts w:hint="eastAsia" w:ascii="仿宋" w:hAnsi="仿宋" w:eastAsia="仿宋"/>
          <w:sz w:val="24"/>
          <w:szCs w:val="24"/>
        </w:rPr>
      </w:pPr>
      <w:r/>
      <w:bookmarkStart w:id="194" w:name="_Hlk243925535"/>
      <w:r>
        <w:rPr>
          <w:rFonts w:hint="eastAsia" w:ascii="仿宋" w:hAnsi="仿宋" w:eastAsia="仿宋"/>
          <w:sz w:val="24"/>
          <w:szCs w:val="24"/>
        </w:rPr>
        <w:t xml:space="preserve">1.保证本次框架协议服务入围价是真实的，可考量的，接受采购人的监督、检查。</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2.保证所提供的服务符合国家有关质量技术标准及相关法律、法规规定的要求。</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3.保证本项目采购人优先享受各项服务。</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4.针对本项目成立服务小组，指派专人负责日常管理及联络工作。</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5.建立采购人投诉及处理台帐，记录投诉内容及协调处理方法，有效督促严格履约。</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6.提供技术服务热线（7*24小时），负责解答采购人遇到的问题。</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7.服从采购人管理要求，通过江苏省框架协议采购系统执行本次框架协议采购合同。</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8.协助有关部门做好廉政工作，防止腐败现象的出现。</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9.供应商提供的其他服务承诺。</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10.入围供应商应按照框架协议管理相关规定，主动配合采购人和各级财政部门的管理，按照相关的要求实施框架协议采购，并应做好信息维护、履约管理等工作。</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11.服务时间地点：根据采购人与供应商合同约定完成。</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12.验收：采购人组织验收，符合征集文件和响应文件要求和承诺书</w:t>
      </w:r>
      <w:r>
        <w:rPr>
          <w:rFonts w:hint="eastAsia" w:ascii="仿宋" w:hAnsi="仿宋" w:eastAsia="仿宋"/>
          <w:sz w:val="24"/>
          <w:szCs w:val="24"/>
        </w:rPr>
        <w:t xml:space="preserve">（</w:t>
      </w:r>
      <w:r>
        <w:rPr>
          <w:rFonts w:hint="eastAsia" w:ascii="仿宋" w:hAnsi="仿宋" w:eastAsia="仿宋"/>
          <w:sz w:val="24"/>
          <w:szCs w:val="24"/>
        </w:rPr>
        <w:t xml:space="preserve">格式详见</w:t>
      </w:r>
      <w:r>
        <w:rPr>
          <w:rFonts w:hint="eastAsia" w:ascii="仿宋" w:hAnsi="仿宋" w:eastAsia="仿宋"/>
          <w:sz w:val="24"/>
          <w:szCs w:val="24"/>
        </w:rPr>
        <w:t xml:space="preserve">附</w:t>
      </w:r>
      <w:r>
        <w:rPr>
          <w:rFonts w:hint="eastAsia" w:ascii="仿宋" w:hAnsi="仿宋" w:eastAsia="仿宋"/>
          <w:sz w:val="24"/>
          <w:szCs w:val="24"/>
        </w:rPr>
        <w:t xml:space="preserve">件11）</w:t>
      </w:r>
      <w:r>
        <w:rPr>
          <w:rFonts w:hint="eastAsia" w:ascii="仿宋" w:hAnsi="仿宋" w:eastAsia="仿宋"/>
          <w:sz w:val="24"/>
          <w:szCs w:val="24"/>
        </w:rPr>
        <w:t xml:space="preserve">承诺方可验收。</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13.付款要求：由采购人和供应商按合同约定执行。</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14.框架协议期限：两年（自框架协议签订之日起两年）。</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15.入围供应商在“苏采云”系统框架协议采购管理模块（http://jszfcg.jsczt.cn/jszc/login）填报信息，执行框架协议，所填报信息应与响应文件信息一致。</w:t>
      </w:r>
      <w:r/>
    </w:p>
    <w:p>
      <w:pPr>
        <w:ind w:firstLine="480"/>
        <w:spacing w:line="360" w:lineRule="auto"/>
        <w:tabs>
          <w:tab w:val="left" w:pos="851" w:leader="none"/>
        </w:tabs>
        <w:rPr>
          <w:rFonts w:hint="eastAsia" w:ascii="仿宋" w:hAnsi="仿宋" w:eastAsia="仿宋"/>
          <w:sz w:val="24"/>
          <w:szCs w:val="24"/>
        </w:rPr>
      </w:pPr>
      <w:r>
        <w:rPr>
          <w:rFonts w:hint="eastAsia" w:ascii="仿宋" w:hAnsi="仿宋" w:eastAsia="仿宋"/>
          <w:sz w:val="24"/>
          <w:szCs w:val="24"/>
        </w:rPr>
        <w:t xml:space="preserve">16.报价要求：</w:t>
      </w:r>
      <w:bookmarkStart w:id="195" w:name="_Hlk178323074"/>
      <w:r>
        <w:rPr>
          <w:rFonts w:hint="eastAsia" w:ascii="仿宋" w:hAnsi="仿宋" w:eastAsia="仿宋"/>
          <w:sz w:val="24"/>
          <w:szCs w:val="24"/>
        </w:rPr>
        <w:t xml:space="preserve">按照本征集文件协审费用的结算及支付要求</w:t>
      </w:r>
      <w:r>
        <w:rPr>
          <w:rFonts w:hint="eastAsia" w:ascii="仿宋" w:hAnsi="仿宋" w:eastAsia="仿宋"/>
          <w:sz w:val="24"/>
          <w:szCs w:val="24"/>
        </w:rPr>
        <w:t xml:space="preserve">执行，本项目无需报价</w:t>
      </w:r>
      <w:bookmarkEnd w:id="195"/>
      <w:r>
        <w:rPr>
          <w:rFonts w:hint="eastAsia" w:ascii="仿宋" w:hAnsi="仿宋" w:eastAsia="仿宋"/>
          <w:sz w:val="24"/>
          <w:szCs w:val="24"/>
        </w:rPr>
        <w:t xml:space="preserve">。</w:t>
      </w:r>
      <w:bookmarkEnd w:id="194"/>
      <w:r/>
    </w:p>
    <w:p>
      <w:pPr>
        <w:pStyle w:val="711"/>
        <w:spacing w:before="0" w:after="0" w:line="360" w:lineRule="auto"/>
        <w:rPr>
          <w:rFonts w:hint="eastAsia" w:ascii="仿宋" w:hAnsi="仿宋" w:eastAsia="仿宋"/>
          <w:sz w:val="24"/>
          <w:szCs w:val="24"/>
        </w:rPr>
      </w:pPr>
      <w:r>
        <w:rPr>
          <w:rFonts w:hint="eastAsia" w:ascii="仿宋" w:hAnsi="仿宋" w:eastAsia="仿宋"/>
          <w:sz w:val="24"/>
          <w:szCs w:val="24"/>
        </w:rPr>
        <w:t xml:space="preserve">四、框架协议合同授予</w:t>
      </w:r>
      <w:r/>
    </w:p>
    <w:p>
      <w:pPr>
        <w:pStyle w:val="73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1.确定第二阶段成交供应商应当由采购人依据入围服务质量、经营活动中重大违法</w:t>
      </w:r>
      <w:r>
        <w:rPr>
          <w:rFonts w:hint="eastAsia" w:ascii="仿宋" w:hAnsi="仿宋" w:eastAsia="仿宋" w:cs="仿宋"/>
          <w:sz w:val="24"/>
          <w:szCs w:val="24"/>
        </w:rPr>
        <w:t xml:space="preserve">记录</w:t>
      </w:r>
      <w:r>
        <w:rPr>
          <w:rFonts w:hint="eastAsia" w:ascii="仿宋" w:hAnsi="仿宋" w:eastAsia="仿宋" w:cs="仿宋"/>
          <w:sz w:val="24"/>
          <w:szCs w:val="24"/>
        </w:rPr>
        <w:t xml:space="preserve">情况以及服务便利性、用户评价等因素，从第一阶段入围供应商中直接选定</w:t>
      </w:r>
      <w:r>
        <w:rPr>
          <w:rFonts w:hint="eastAsia" w:ascii="仿宋" w:hAnsi="仿宋" w:eastAsia="仿宋" w:cs="仿宋"/>
          <w:sz w:val="24"/>
          <w:szCs w:val="24"/>
        </w:rPr>
        <w:t xml:space="preserve">（直接选定流程具体参照《南通市审计局关于印发《南通市固定资产投资审核中心投资审计流程》的通知》（通审发〔2022〕36号）标准执行）</w:t>
      </w:r>
      <w:r>
        <w:rPr>
          <w:rFonts w:hint="eastAsia" w:ascii="仿宋" w:hAnsi="仿宋" w:eastAsia="仿宋" w:cs="仿宋"/>
          <w:sz w:val="24"/>
          <w:szCs w:val="24"/>
        </w:rPr>
        <w:t xml:space="preserve">。</w:t>
      </w:r>
      <w:r/>
    </w:p>
    <w:p>
      <w:pPr>
        <w:pStyle w:val="73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t xml:space="preserve">采购人原则上不得采购框架协议采购范围以外的服务。如框架协议范围内产品确实无法满足采购人的工作需要，应由当地财政部门及政府集中采购机构履行核实及确认手续后组织采购</w:t>
      </w:r>
      <w:r>
        <w:rPr>
          <w:rFonts w:hint="eastAsia" w:ascii="仿宋" w:hAnsi="仿宋" w:eastAsia="仿宋" w:cs="仿宋"/>
          <w:sz w:val="24"/>
          <w:szCs w:val="24"/>
        </w:rPr>
        <w:t xml:space="preserve">。</w:t>
      </w:r>
      <w:r/>
    </w:p>
    <w:p>
      <w:pPr>
        <w:pStyle w:val="73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于框架协议入围服务，采购人证明能够以更低价格向非入围供应商采购相同服务，且入围供应商不同意将价格降至非入围供应商以下的，可以将合同授予非入围供应商。采购人将合同授予非入围供应商的，应当在确定成交供应商后1个工作日内发布单笔成交结果公告。</w:t>
      </w:r>
      <w:r/>
    </w:p>
    <w:p>
      <w:pPr>
        <w:pStyle w:val="711"/>
        <w:spacing w:before="0" w:after="0" w:line="360" w:lineRule="auto"/>
        <w:rPr>
          <w:rFonts w:hint="eastAsia" w:ascii="仿宋" w:hAnsi="仿宋" w:eastAsia="仿宋"/>
          <w:sz w:val="24"/>
          <w:szCs w:val="24"/>
        </w:rPr>
      </w:pPr>
      <w:r>
        <w:rPr>
          <w:rFonts w:hint="eastAsia" w:ascii="仿宋" w:hAnsi="仿宋" w:eastAsia="仿宋"/>
          <w:sz w:val="24"/>
          <w:szCs w:val="24"/>
        </w:rPr>
        <w:t xml:space="preserve">五、履约管理要求</w:t>
      </w:r>
      <w:r/>
    </w:p>
    <w:p>
      <w:pPr>
        <w:pStyle w:val="73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1.管理形式</w:t>
      </w:r>
      <w:r/>
    </w:p>
    <w:p>
      <w:pPr>
        <w:pStyle w:val="73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征集人通过满意度调查、随机抽查、投诉举报处理等方式，对框架协议入围供应商开展履约及售后服务监督，检查和处理结果将在框架协议系统公布。</w:t>
      </w:r>
      <w:r/>
    </w:p>
    <w:p>
      <w:pPr>
        <w:pStyle w:val="73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2.管理标准</w:t>
      </w:r>
      <w:r/>
    </w:p>
    <w:p>
      <w:pPr>
        <w:pStyle w:val="73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在监管检查中，如发现以下情形，视为不合格行为。征集人在核实情况后将对相关责任供应商予以处理：</w:t>
      </w:r>
      <w:r/>
    </w:p>
    <w:p>
      <w:pPr>
        <w:pStyle w:val="73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（1）入围服务不符合国家有关规定、响应承诺和框架协议规定。</w:t>
      </w:r>
      <w:r/>
    </w:p>
    <w:p>
      <w:pPr>
        <w:pStyle w:val="73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（2）无正当理由不按照承诺服务或提供售后服务。</w:t>
      </w:r>
      <w:r/>
    </w:p>
    <w:p>
      <w:pPr>
        <w:pStyle w:val="73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（3）具体项目成交价高于其入围价格或服务承诺。</w:t>
      </w:r>
      <w:r/>
    </w:p>
    <w:p>
      <w:pPr>
        <w:pStyle w:val="73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（4）使用不正当竞争手段，影响采购单位正常采购活动。</w:t>
      </w:r>
      <w:r/>
    </w:p>
    <w:p>
      <w:pPr>
        <w:pStyle w:val="73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（5）满意度调查中采购人反馈不满意，经核实确系供应商责任。</w:t>
      </w:r>
      <w:r/>
    </w:p>
    <w:p>
      <w:pPr>
        <w:pStyle w:val="73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（6）无正当理由放弃入围资格或退出框架协议。</w:t>
      </w:r>
      <w:r/>
    </w:p>
    <w:p>
      <w:pPr>
        <w:pStyle w:val="73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（7）其他违法违规行为。</w:t>
      </w:r>
      <w:r/>
    </w:p>
    <w:p>
      <w:pPr>
        <w:pStyle w:val="73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3.管理措施</w:t>
      </w:r>
      <w:r/>
    </w:p>
    <w:p>
      <w:pPr>
        <w:pStyle w:val="73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对履约监管中发现的不合格行为，按以下措施处理：</w:t>
      </w:r>
      <w:r/>
    </w:p>
    <w:p>
      <w:pPr>
        <w:pStyle w:val="73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（1）整改</w:t>
      </w:r>
      <w:r/>
    </w:p>
    <w:p>
      <w:pPr>
        <w:pStyle w:val="73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入围供应商在框架协议系统中存在不合格行为，征集人出具《责令整改通知书》，限定时间完成整改。被开具《责令整改通知书》的供应商，视作差评，记录在案。</w:t>
      </w:r>
      <w:r/>
    </w:p>
    <w:p>
      <w:pPr>
        <w:pStyle w:val="73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（2）暂停交易资格</w:t>
      </w:r>
      <w:r/>
    </w:p>
    <w:p>
      <w:pPr>
        <w:pStyle w:val="73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对拒不接受征集人约谈，或者规定时间未按《责令整改通知书》完成整改的供应商，暂停其框架协议交易资格三个月，并在框架协议系统公示。</w:t>
      </w:r>
      <w:r/>
    </w:p>
    <w:p>
      <w:pPr>
        <w:pStyle w:val="73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（3）终止交易资格</w:t>
      </w:r>
      <w:r/>
    </w:p>
    <w:p>
      <w:pPr>
        <w:pStyle w:val="739"/>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供应商在被发现存在恶意违规，造成严重后果，或在框架协议有效期内两次被开具《责令整改通知单》，解除当期框架协议，同时报请财政部门，列入供应商诚信档案。</w:t>
      </w:r>
      <w:r/>
    </w:p>
    <w:p>
      <w:pPr>
        <w:pStyle w:val="711"/>
        <w:spacing w:before="0" w:after="0" w:line="360" w:lineRule="auto"/>
        <w:rPr>
          <w:rFonts w:hint="eastAsia" w:ascii="仿宋" w:hAnsi="仿宋" w:eastAsia="仿宋"/>
          <w:i/>
          <w:iCs/>
          <w:sz w:val="24"/>
          <w:szCs w:val="24"/>
          <w:u w:val="single"/>
        </w:rPr>
      </w:pPr>
      <w:r>
        <w:rPr>
          <w:rFonts w:hint="eastAsia" w:ascii="仿宋" w:hAnsi="仿宋" w:eastAsia="仿宋"/>
          <w:i/>
          <w:iCs/>
          <w:sz w:val="24"/>
          <w:szCs w:val="24"/>
          <w:u w:val="single"/>
        </w:rPr>
        <w:t xml:space="preserve">六</w:t>
      </w:r>
      <w:r>
        <w:rPr>
          <w:rFonts w:hint="eastAsia" w:ascii="仿宋" w:hAnsi="仿宋" w:eastAsia="仿宋"/>
          <w:i/>
          <w:iCs/>
          <w:sz w:val="24"/>
          <w:szCs w:val="24"/>
          <w:u w:val="single"/>
        </w:rPr>
        <w:t xml:space="preserve">、采购需求中必须满足的实质性要求</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7.1技术部分实质性要求</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1.本章</w:t>
      </w:r>
      <w:r>
        <w:rPr>
          <w:rFonts w:hint="eastAsia" w:ascii="仿宋" w:hAnsi="仿宋" w:eastAsia="仿宋" w:cs="仿宋"/>
          <w:b/>
          <w:bCs/>
          <w:i/>
          <w:sz w:val="24"/>
          <w:szCs w:val="24"/>
          <w:u w:val="single"/>
        </w:rPr>
        <w:t xml:space="preserve">项目需求和服务要求</w:t>
      </w:r>
      <w:r>
        <w:rPr>
          <w:rFonts w:hint="eastAsia" w:ascii="仿宋" w:hAnsi="仿宋" w:eastAsia="仿宋" w:cs="仿宋"/>
          <w:b/>
          <w:bCs/>
          <w:i/>
          <w:sz w:val="24"/>
          <w:szCs w:val="24"/>
          <w:u w:val="single"/>
        </w:rPr>
        <w:t xml:space="preserve">均为实质性要求，除文件中另有约定的，供应商应提供《技术要求响应及偏离表》（参考格式详见“第六章响应文件格式”），不接受负偏离，否则视为无效投标处理。</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2.</w:t>
      </w:r>
      <w:r>
        <w:rPr>
          <w:rFonts w:hint="eastAsia" w:ascii="仿宋" w:hAnsi="仿宋" w:eastAsia="仿宋" w:cs="仿宋"/>
          <w:b/>
          <w:bCs/>
          <w:i/>
          <w:sz w:val="24"/>
          <w:szCs w:val="24"/>
          <w:u w:val="single"/>
        </w:rPr>
        <w:t xml:space="preserve">供应商拟派团队人员</w:t>
      </w:r>
      <w:r>
        <w:rPr>
          <w:rFonts w:hint="eastAsia" w:ascii="仿宋" w:hAnsi="仿宋" w:eastAsia="仿宋" w:cs="仿宋"/>
          <w:b/>
          <w:bCs/>
          <w:i/>
          <w:sz w:val="24"/>
          <w:szCs w:val="24"/>
          <w:u w:val="single"/>
        </w:rPr>
        <w:t xml:space="preserve">：</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2.1供应商拟派项目负责人</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（1）</w:t>
      </w:r>
      <w:r>
        <w:rPr>
          <w:rFonts w:hint="eastAsia" w:ascii="仿宋" w:hAnsi="仿宋" w:eastAsia="仿宋" w:cs="仿宋"/>
          <w:b/>
          <w:bCs/>
          <w:i/>
          <w:sz w:val="24"/>
          <w:szCs w:val="24"/>
          <w:u w:val="single"/>
        </w:rPr>
        <w:t xml:space="preserve">具有有效期内的一级造价工程师注册证书（有效期内的原国家注册造价工程师证书等效认可），注册执业单位应当与响应供应商一致。</w:t>
      </w:r>
      <w:r>
        <w:rPr>
          <w:rFonts w:hint="eastAsia" w:ascii="仿宋" w:hAnsi="仿宋" w:eastAsia="仿宋" w:cs="仿宋"/>
          <w:b/>
          <w:bCs/>
          <w:i/>
          <w:sz w:val="24"/>
          <w:szCs w:val="24"/>
          <w:u w:val="single"/>
        </w:rPr>
        <w:t xml:space="preserve">提供注册证书（电子证书提供官方下载件）和对应主管平台的注册信息查询截图。</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（2）</w:t>
      </w:r>
      <w:r>
        <w:rPr>
          <w:rFonts w:hint="eastAsia" w:ascii="仿宋" w:hAnsi="仿宋" w:eastAsia="仿宋" w:cs="仿宋"/>
          <w:b/>
          <w:bCs/>
          <w:i/>
          <w:sz w:val="24"/>
          <w:szCs w:val="24"/>
          <w:u w:val="single"/>
        </w:rPr>
        <w:t xml:space="preserve">具有人力资源社会保障部门颁发的相关专业高级职称证书。提供高级职称证书彩色扫描件。</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2.2</w:t>
      </w:r>
      <w:r>
        <w:rPr>
          <w:rFonts w:hint="eastAsia" w:ascii="仿宋" w:hAnsi="仿宋" w:eastAsia="仿宋" w:cs="仿宋"/>
          <w:b/>
          <w:bCs/>
          <w:i/>
          <w:sz w:val="24"/>
          <w:szCs w:val="24"/>
          <w:u w:val="single"/>
        </w:rPr>
        <w:t xml:space="preserve">供应商拟派具有执业资格的造价人员不少于6人（含项目负责人），应当具有有效期内的一级造价工程师注册证书（有效期内的原国家注册造价工程师证书等效认可）和相应的专职技术人员（至少包括土建专业人员2名，安装专业人员1名），注册执业单位应当与响应供应商一致。所有参与南通市政府投资建设项目造价审核人</w:t>
      </w:r>
      <w:r>
        <w:rPr>
          <w:rFonts w:hint="eastAsia" w:ascii="仿宋" w:hAnsi="仿宋" w:eastAsia="仿宋" w:cs="仿宋"/>
          <w:b/>
          <w:bCs/>
          <w:i/>
          <w:sz w:val="24"/>
          <w:szCs w:val="24"/>
          <w:u w:val="single"/>
        </w:rPr>
        <w:t xml:space="preserve">员应当为响应供应商的正式人员。</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上述人员须</w:t>
      </w:r>
      <w:r>
        <w:rPr>
          <w:rFonts w:hint="eastAsia" w:ascii="仿宋" w:hAnsi="仿宋" w:eastAsia="仿宋" w:cs="仿宋"/>
          <w:b/>
          <w:bCs/>
          <w:i/>
          <w:sz w:val="24"/>
          <w:szCs w:val="24"/>
          <w:u w:val="single"/>
        </w:rPr>
        <w:t xml:space="preserve">提供《供应商协审人员一览表》</w:t>
      </w:r>
      <w:r>
        <w:rPr>
          <w:rFonts w:hint="eastAsia" w:ascii="仿宋" w:hAnsi="仿宋" w:eastAsia="仿宋" w:cs="仿宋"/>
          <w:b/>
          <w:bCs/>
          <w:i/>
          <w:sz w:val="24"/>
          <w:szCs w:val="24"/>
          <w:u w:val="single"/>
        </w:rPr>
        <w:t xml:space="preserve">（参考格式详见“第六章响应文件格式”）</w:t>
      </w:r>
      <w:r>
        <w:rPr>
          <w:rFonts w:hint="eastAsia" w:ascii="仿宋" w:hAnsi="仿宋" w:eastAsia="仿宋" w:cs="仿宋"/>
          <w:b/>
          <w:bCs/>
          <w:i/>
          <w:sz w:val="24"/>
          <w:szCs w:val="24"/>
          <w:u w:val="single"/>
        </w:rPr>
        <w:t xml:space="preserve">、</w:t>
      </w:r>
      <w:r>
        <w:rPr>
          <w:rFonts w:hint="eastAsia" w:ascii="仿宋" w:hAnsi="仿宋" w:eastAsia="仿宋" w:cs="仿宋"/>
          <w:b/>
          <w:bCs/>
          <w:i/>
          <w:sz w:val="24"/>
          <w:szCs w:val="24"/>
          <w:u w:val="single"/>
        </w:rPr>
        <w:t xml:space="preserve">注册证书（电子证书提供官方下载件）和对应主管平台的注册信息查询截图</w:t>
      </w:r>
      <w:r>
        <w:rPr>
          <w:rFonts w:hint="eastAsia" w:ascii="仿宋" w:hAnsi="仿宋" w:eastAsia="仿宋" w:cs="仿宋"/>
          <w:b/>
          <w:bCs/>
          <w:i/>
          <w:sz w:val="24"/>
          <w:szCs w:val="24"/>
          <w:u w:val="single"/>
        </w:rPr>
        <w:t xml:space="preserve">，同时供应商为其缴纳的近三个月内任意一个月</w:t>
      </w:r>
      <w:r>
        <w:rPr>
          <w:rFonts w:hint="eastAsia" w:ascii="仿宋" w:hAnsi="仿宋" w:eastAsia="仿宋" w:cs="仿宋"/>
          <w:b/>
          <w:bCs/>
          <w:i/>
          <w:sz w:val="24"/>
          <w:szCs w:val="24"/>
          <w:u w:val="single"/>
        </w:rPr>
        <w:t xml:space="preserve">（不含投标当月）</w:t>
      </w:r>
      <w:r>
        <w:rPr>
          <w:rFonts w:hint="eastAsia" w:ascii="仿宋" w:hAnsi="仿宋" w:eastAsia="仿宋" w:cs="仿宋"/>
          <w:b/>
          <w:bCs/>
          <w:i/>
          <w:sz w:val="24"/>
          <w:szCs w:val="24"/>
          <w:u w:val="single"/>
        </w:rPr>
        <w:t xml:space="preserve">社保证明材料并加盖供应商公章，不提供或证明资料不全的</w:t>
      </w:r>
      <w:r>
        <w:rPr>
          <w:rFonts w:hint="eastAsia" w:ascii="仿宋" w:hAnsi="仿宋" w:eastAsia="仿宋" w:cs="仿宋"/>
          <w:b/>
          <w:bCs/>
          <w:i/>
          <w:sz w:val="24"/>
          <w:szCs w:val="24"/>
          <w:u w:val="single"/>
        </w:rPr>
        <w:t xml:space="preserve">或</w:t>
      </w:r>
      <w:r>
        <w:rPr>
          <w:rFonts w:hint="eastAsia" w:ascii="仿宋" w:hAnsi="仿宋" w:eastAsia="仿宋" w:cs="仿宋"/>
          <w:b/>
          <w:bCs/>
          <w:i/>
          <w:sz w:val="24"/>
          <w:szCs w:val="24"/>
          <w:u w:val="single"/>
        </w:rPr>
        <w:t xml:space="preserve">注册执业单位与响应供应商不一致</w:t>
      </w:r>
      <w:r>
        <w:rPr>
          <w:rFonts w:hint="eastAsia" w:ascii="仿宋" w:hAnsi="仿宋" w:eastAsia="仿宋" w:cs="仿宋"/>
          <w:b/>
          <w:bCs/>
          <w:i/>
          <w:sz w:val="24"/>
          <w:szCs w:val="24"/>
          <w:u w:val="single"/>
        </w:rPr>
        <w:t xml:space="preserve">作无效投标处理</w:t>
      </w:r>
      <w:r>
        <w:rPr>
          <w:rFonts w:hint="eastAsia" w:ascii="仿宋" w:hAnsi="仿宋" w:eastAsia="仿宋" w:cs="仿宋"/>
          <w:b/>
          <w:bCs/>
          <w:i/>
          <w:sz w:val="24"/>
          <w:szCs w:val="24"/>
          <w:u w:val="single"/>
        </w:rPr>
        <w:t xml:space="preserve">。</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3.协审费用的结算及支付</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协审费用参考《江苏省物价局 江苏省住房和城乡建设厅 关于规范工程造价咨询服务收费标准及有关事项的通知》（苏价服【2014】383号）指导性收费标准，具体收费如下：</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（1）初审费率：对施工单位结算直接审核，即未经初审的项目，费率为净核减额的3.5%。</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（2）复审费率：对经业主内审、监理初审或第三方初审后的项目进行复审的项目，费率为净核减额的4.8%。</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（3）再审费率：二次及二次以上复审的项目，统一费率为净核减额的5.5%。</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（4）保底费：500万元以下的工程（以一个单位工程施工合同送审金额计）以上述办法计算审核费用不足1000元的，按1000元计算；500万元以上的工程以上述办法计算审核费用不足2000元的，按2000元计算。</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完成采购人工程结算协审，采购人根据协审结果出具工程结算核定单，方可计取费用，</w:t>
      </w:r>
      <w:r>
        <w:rPr>
          <w:rFonts w:hint="eastAsia" w:ascii="仿宋" w:hAnsi="仿宋" w:eastAsia="仿宋" w:cs="仿宋"/>
          <w:b/>
          <w:bCs/>
          <w:i/>
          <w:sz w:val="24"/>
          <w:szCs w:val="24"/>
          <w:u w:val="single"/>
        </w:rPr>
        <w:t xml:space="preserve">于下一年度支付上一年度</w:t>
      </w:r>
      <w:r>
        <w:rPr>
          <w:rFonts w:hint="eastAsia" w:ascii="仿宋" w:hAnsi="仿宋" w:eastAsia="仿宋" w:cs="仿宋"/>
          <w:b/>
          <w:bCs/>
          <w:i/>
          <w:sz w:val="24"/>
          <w:szCs w:val="24"/>
          <w:u w:val="single"/>
        </w:rPr>
        <w:t xml:space="preserve">已出核定单的项目审计费（由南通市固定资产投资审核中心进行付款）。提供《报价承诺函》</w:t>
      </w:r>
      <w:r>
        <w:rPr>
          <w:rFonts w:hint="eastAsia" w:ascii="仿宋" w:hAnsi="仿宋" w:eastAsia="仿宋" w:cs="仿宋"/>
          <w:b/>
          <w:bCs/>
          <w:i/>
          <w:sz w:val="24"/>
          <w:szCs w:val="24"/>
          <w:u w:val="single"/>
        </w:rPr>
        <w:t xml:space="preserve">（参考格式详见“第六章响应文件格式”），不接受负偏离，否则视为无效投标处理</w:t>
      </w:r>
      <w:r>
        <w:rPr>
          <w:rFonts w:hint="eastAsia" w:ascii="仿宋" w:hAnsi="仿宋" w:eastAsia="仿宋" w:cs="仿宋"/>
          <w:b/>
          <w:bCs/>
          <w:i/>
          <w:sz w:val="24"/>
          <w:szCs w:val="24"/>
          <w:u w:val="single"/>
        </w:rPr>
        <w:t xml:space="preserve">。</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4.场所要求</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承接项目后在南通市区（含通州区、海门区）内有固定办公场所（自有或租赁），办公场所必须悬挂公司标牌，具备不少于报名参审人数审计所需办公条件（包含独立的办公场所、办公桌椅、安装工程审计软件的电脑等）。</w:t>
      </w:r>
      <w:r>
        <w:rPr>
          <w:rFonts w:hint="eastAsia" w:ascii="仿宋" w:hAnsi="仿宋" w:eastAsia="仿宋" w:cs="仿宋"/>
          <w:b/>
          <w:bCs/>
          <w:i/>
          <w:sz w:val="24"/>
          <w:szCs w:val="24"/>
          <w:u w:val="single"/>
        </w:rPr>
        <w:t xml:space="preserve">需</w:t>
      </w:r>
      <w:r>
        <w:rPr>
          <w:rFonts w:hint="eastAsia" w:ascii="仿宋" w:hAnsi="仿宋" w:eastAsia="仿宋" w:cs="仿宋"/>
          <w:b/>
          <w:bCs/>
          <w:i/>
          <w:sz w:val="24"/>
          <w:szCs w:val="24"/>
          <w:u w:val="single"/>
        </w:rPr>
        <w:t xml:space="preserve">服从采购人驻场办公安排，并接受考核管理，项目完成经批准后离场。提供《常驻南通市区（含通州区、海门区）服务点的承诺书》</w:t>
      </w:r>
      <w:r>
        <w:rPr>
          <w:rFonts w:hint="eastAsia" w:ascii="仿宋" w:hAnsi="仿宋" w:eastAsia="仿宋" w:cs="仿宋"/>
          <w:b/>
          <w:bCs/>
          <w:i/>
          <w:sz w:val="24"/>
          <w:szCs w:val="24"/>
          <w:u w:val="single"/>
        </w:rPr>
        <w:t xml:space="preserve">（参考格式详见“第六章响应文件格式”），不接受负偏离，否则视为无效投标处理。</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5</w:t>
      </w:r>
      <w:r>
        <w:rPr>
          <w:rFonts w:hint="eastAsia" w:ascii="仿宋" w:hAnsi="仿宋" w:eastAsia="仿宋" w:cs="仿宋"/>
          <w:b/>
          <w:bCs/>
          <w:i/>
          <w:sz w:val="24"/>
          <w:szCs w:val="24"/>
          <w:u w:val="single"/>
        </w:rPr>
        <w:t xml:space="preserve">.驻场要求</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供应商须提供《驻场服务合规承诺函》（</w:t>
      </w:r>
      <w:r>
        <w:rPr>
          <w:rFonts w:hint="eastAsia" w:ascii="仿宋" w:hAnsi="仿宋" w:eastAsia="仿宋" w:cs="仿宋"/>
          <w:b/>
          <w:bCs/>
          <w:i/>
          <w:sz w:val="24"/>
          <w:szCs w:val="24"/>
          <w:u w:val="single"/>
        </w:rPr>
        <w:t xml:space="preserve">参考格式详见“第六章响应文件格式”</w:t>
      </w:r>
      <w:r>
        <w:rPr>
          <w:rFonts w:hint="eastAsia" w:ascii="仿宋" w:hAnsi="仿宋" w:eastAsia="仿宋" w:cs="仿宋"/>
          <w:b/>
          <w:bCs/>
          <w:i/>
          <w:sz w:val="24"/>
          <w:szCs w:val="24"/>
          <w:u w:val="single"/>
        </w:rPr>
        <w:t xml:space="preserve">），并加盖供应商公章，承诺项目不得挂靠、转包及违法分包，一经查实自愿纳入诚信黑名单，并遵守行业管理相关规定的。</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7.2商务部分实质性要求</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1.本章入围供应商商务要求均为实质性要求，除文件中另有约定的，供应商应提供《商务要求响应及偏离表》（参考格式详见“第六章响应文件格式”），不接受负偏离，否则视为无效投标处理。</w:t>
      </w:r>
      <w:r/>
    </w:p>
    <w:p>
      <w:pPr>
        <w:ind w:firstLine="562"/>
        <w:spacing w:line="360" w:lineRule="auto"/>
        <w:rPr>
          <w:rFonts w:hint="eastAsia" w:ascii="仿宋" w:hAnsi="仿宋" w:eastAsia="仿宋" w:cs="仿宋"/>
          <w:b/>
          <w:bCs/>
          <w:i/>
          <w:sz w:val="24"/>
          <w:szCs w:val="24"/>
          <w:u w:val="single"/>
        </w:rPr>
      </w:pPr>
      <w:r>
        <w:rPr>
          <w:rFonts w:hint="eastAsia" w:ascii="仿宋" w:hAnsi="仿宋" w:eastAsia="仿宋" w:cs="仿宋"/>
          <w:b/>
          <w:bCs/>
          <w:i/>
          <w:sz w:val="24"/>
          <w:szCs w:val="24"/>
          <w:u w:val="single"/>
        </w:rPr>
        <w:t xml:space="preserve">2.验收</w:t>
      </w:r>
      <w:r>
        <w:rPr>
          <w:rFonts w:hint="eastAsia" w:ascii="仿宋" w:hAnsi="仿宋" w:eastAsia="仿宋" w:cs="仿宋"/>
          <w:b/>
          <w:bCs/>
          <w:i/>
          <w:sz w:val="24"/>
          <w:szCs w:val="24"/>
          <w:u w:val="single"/>
        </w:rPr>
        <w:t xml:space="preserve">要求</w:t>
      </w:r>
      <w:r>
        <w:rPr>
          <w:rFonts w:hint="eastAsia" w:ascii="仿宋" w:hAnsi="仿宋" w:eastAsia="仿宋" w:cs="仿宋"/>
          <w:b/>
          <w:bCs/>
          <w:i/>
          <w:sz w:val="24"/>
          <w:szCs w:val="24"/>
          <w:u w:val="single"/>
        </w:rPr>
        <w:t xml:space="preserve">：采购人组织验收，符合征集文件和响应文件要求和承诺书承诺方可验收</w:t>
      </w:r>
      <w:r>
        <w:rPr>
          <w:rFonts w:hint="eastAsia" w:ascii="仿宋" w:hAnsi="仿宋" w:eastAsia="仿宋" w:cs="仿宋"/>
          <w:b/>
          <w:bCs/>
          <w:i/>
          <w:sz w:val="24"/>
          <w:szCs w:val="24"/>
          <w:u w:val="single"/>
        </w:rPr>
        <w:t xml:space="preserve">，</w:t>
      </w:r>
      <w:r>
        <w:rPr>
          <w:rFonts w:hint="eastAsia" w:ascii="仿宋" w:hAnsi="仿宋" w:eastAsia="仿宋" w:cs="仿宋"/>
          <w:b/>
          <w:bCs/>
          <w:i/>
          <w:sz w:val="24"/>
          <w:szCs w:val="24"/>
          <w:u w:val="single"/>
        </w:rPr>
        <w:t xml:space="preserve">提供承诺书</w:t>
      </w:r>
      <w:r>
        <w:rPr>
          <w:rFonts w:hint="eastAsia" w:ascii="仿宋" w:hAnsi="仿宋" w:eastAsia="仿宋" w:cs="仿宋"/>
          <w:b/>
          <w:bCs/>
          <w:i/>
          <w:sz w:val="24"/>
          <w:szCs w:val="24"/>
          <w:u w:val="single"/>
        </w:rPr>
        <w:t xml:space="preserve">（格式详见附件11）</w:t>
      </w:r>
      <w:r>
        <w:rPr>
          <w:rFonts w:hint="eastAsia" w:ascii="仿宋" w:hAnsi="仿宋" w:eastAsia="仿宋" w:cs="仿宋"/>
          <w:b/>
          <w:bCs/>
          <w:i/>
          <w:sz w:val="24"/>
          <w:szCs w:val="24"/>
          <w:u w:val="single"/>
        </w:rPr>
        <w:t xml:space="preserve">。</w:t>
      </w:r>
      <w:r/>
    </w:p>
    <w:p>
      <w:pPr>
        <w:pStyle w:val="739"/>
        <w:ind w:firstLine="480"/>
        <w:spacing w:line="360" w:lineRule="auto"/>
        <w:rPr>
          <w:rFonts w:hint="eastAsia" w:ascii="仿宋" w:hAnsi="仿宋" w:eastAsia="仿宋" w:cs="仿宋"/>
          <w:sz w:val="24"/>
          <w:szCs w:val="24"/>
        </w:rPr>
      </w:pPr>
      <w:r>
        <w:rPr>
          <w:rFonts w:hint="eastAsia" w:ascii="仿宋" w:hAnsi="仿宋" w:eastAsia="仿宋" w:cs="仿宋"/>
          <w:sz w:val="24"/>
          <w:szCs w:val="24"/>
        </w:rPr>
        <w:br w:type="page" w:clear="all"/>
      </w:r>
      <w:r/>
    </w:p>
    <w:p>
      <w:pPr>
        <w:pStyle w:val="709"/>
        <w:rPr>
          <w:rFonts w:hint="eastAsia" w:ascii="仿宋" w:hAnsi="仿宋" w:eastAsia="仿宋"/>
          <w:sz w:val="24"/>
          <w:szCs w:val="24"/>
        </w:rPr>
      </w:pPr>
      <w:r/>
      <w:bookmarkStart w:id="196" w:name="_Toc120614281"/>
      <w:r>
        <w:rPr>
          <w:rFonts w:hint="eastAsia" w:ascii="仿宋" w:hAnsi="仿宋" w:eastAsia="仿宋"/>
          <w:sz w:val="24"/>
          <w:szCs w:val="24"/>
        </w:rPr>
        <w:t xml:space="preserve">第五章 确定入围及成交供应商</w:t>
      </w:r>
      <w:r/>
    </w:p>
    <w:p>
      <w:pPr>
        <w:pStyle w:val="711"/>
        <w:spacing w:before="0" w:after="0" w:line="360" w:lineRule="auto"/>
        <w:rPr>
          <w:rFonts w:hint="eastAsia" w:ascii="仿宋" w:hAnsi="仿宋" w:eastAsia="仿宋"/>
          <w:sz w:val="24"/>
          <w:szCs w:val="24"/>
        </w:rPr>
      </w:pPr>
      <w:r>
        <w:rPr>
          <w:rFonts w:hint="eastAsia" w:ascii="仿宋" w:hAnsi="仿宋" w:eastAsia="仿宋"/>
          <w:sz w:val="24"/>
          <w:szCs w:val="24"/>
        </w:rPr>
        <w:t xml:space="preserve">一、确定第一阶段入围供应商的评审方法</w:t>
      </w:r>
      <w:r/>
    </w:p>
    <w:p>
      <w:pPr>
        <w:pStyle w:val="733"/>
        <w:ind w:left="-141"/>
        <w:spacing w:before="0" w:after="0"/>
        <w:rPr>
          <w:rFonts w:hint="eastAsia" w:ascii="仿宋" w:hAnsi="仿宋" w:eastAsia="仿宋" w:cs="宋体"/>
        </w:rPr>
      </w:pPr>
      <w:r/>
      <w:bookmarkStart w:id="197" w:name="_Hlk157266202"/>
      <w:r>
        <w:rPr>
          <w:rFonts w:hint="eastAsia" w:ascii="仿宋" w:hAnsi="仿宋" w:eastAsia="仿宋" w:cs="宋体"/>
        </w:rPr>
        <w:t xml:space="preserve">1.</w:t>
      </w:r>
      <w:r>
        <w:rPr>
          <w:rFonts w:hint="eastAsia" w:ascii="仿宋" w:hAnsi="仿宋" w:eastAsia="仿宋" w:cs="宋体"/>
        </w:rPr>
        <w:t xml:space="preserve">确定第一阶段入围供应商的评审方法为</w:t>
      </w:r>
      <w:r>
        <w:rPr>
          <w:rFonts w:hint="eastAsia" w:ascii="仿宋" w:hAnsi="仿宋" w:eastAsia="仿宋" w:cs="宋体"/>
          <w:b/>
          <w:bCs/>
        </w:rPr>
        <w:t xml:space="preserve">质量优先法。</w:t>
      </w:r>
      <w:r>
        <w:rPr>
          <w:rFonts w:hint="eastAsia" w:ascii="仿宋" w:hAnsi="仿宋" w:eastAsia="仿宋" w:cs="宋体"/>
        </w:rPr>
        <w:t xml:space="preserve">质量优先法是指对满足采购需求且响应报价不超过最高限制单价的货物、服务进行质量综合评分，按照质量评分从高到低排序，根据征集文件规定的淘汰率或者入围供应商数量上限，确定入围供应商的评审方法。</w:t>
      </w:r>
      <w:r>
        <w:rPr>
          <w:rFonts w:hint="eastAsia" w:ascii="仿宋" w:hAnsi="仿宋" w:eastAsia="仿宋" w:cs="宋体"/>
        </w:rPr>
        <w:t xml:space="preserve">评分因素包括：项目负责人及项目组成员资质服务水平、企业综合实力与信誉等。</w:t>
      </w:r>
      <w:r/>
    </w:p>
    <w:p>
      <w:pPr>
        <w:pStyle w:val="733"/>
        <w:ind w:left="-141"/>
        <w:spacing w:before="0" w:after="0"/>
        <w:rPr>
          <w:rFonts w:hint="eastAsia" w:ascii="仿宋" w:hAnsi="仿宋" w:eastAsia="仿宋" w:cs="宋体"/>
        </w:rPr>
      </w:pPr>
      <w:r>
        <w:rPr>
          <w:rFonts w:hint="eastAsia" w:ascii="仿宋" w:hAnsi="仿宋" w:eastAsia="仿宋" w:cs="宋体"/>
        </w:rPr>
        <w:t xml:space="preserve">2.</w:t>
      </w:r>
      <w:r>
        <w:rPr>
          <w:rFonts w:hint="eastAsia" w:ascii="仿宋" w:hAnsi="仿宋" w:eastAsia="仿宋" w:cs="宋体"/>
        </w:rPr>
        <w:t xml:space="preserve">评审小组遵循公平、公正、择优原则，独立按照评分标准分别评定供应商的分值；各供应商的最终得分为各评委所评定分值的平均值，并按高低顺序排列，并依次确定入围候选单位。若得分相同，按项目人员配置得分由高到低排列；若项目人员配置得分相同的，按供应商协审方案及质量控制得分由高到低排列</w:t>
      </w:r>
      <w:r>
        <w:rPr>
          <w:rFonts w:hint="eastAsia" w:ascii="仿宋" w:hAnsi="仿宋" w:eastAsia="仿宋" w:cs="宋体"/>
        </w:rPr>
        <w:t xml:space="preserve">；若项目人员配置得分、供应商协审方案及质量控制得分均相同的，按政策掌握能力得分由高到低排列；若项目人员配置得分、供应商协审方案及质量控制、政策掌握能力得分均相同的，按合理化建议或改进措施得分由高到低排列。</w:t>
      </w:r>
      <w:r/>
    </w:p>
    <w:p>
      <w:pPr>
        <w:pStyle w:val="733"/>
        <w:ind w:left="-141"/>
        <w:spacing w:before="0" w:after="0"/>
        <w:rPr>
          <w:rFonts w:hint="eastAsia" w:ascii="仿宋" w:hAnsi="仿宋" w:eastAsia="仿宋" w:cs="宋体"/>
        </w:rPr>
      </w:pPr>
      <w:r>
        <w:rPr>
          <w:rFonts w:hint="eastAsia" w:ascii="仿宋" w:hAnsi="仿宋" w:eastAsia="仿宋" w:cs="宋体"/>
        </w:rPr>
        <w:t xml:space="preserve">3.入围供应商</w:t>
      </w:r>
      <w:r>
        <w:rPr>
          <w:rFonts w:hint="eastAsia" w:ascii="仿宋" w:hAnsi="仿宋" w:eastAsia="仿宋" w:cs="宋体"/>
        </w:rPr>
        <w:t xml:space="preserve">数量</w:t>
      </w:r>
      <w:r/>
    </w:p>
    <w:p>
      <w:pPr>
        <w:pStyle w:val="733"/>
        <w:ind w:left="-141"/>
        <w:spacing w:before="0" w:after="0"/>
        <w:rPr>
          <w:rFonts w:hint="eastAsia" w:ascii="仿宋" w:hAnsi="仿宋" w:eastAsia="仿宋" w:cs="宋体"/>
        </w:rPr>
      </w:pPr>
      <w:r>
        <w:rPr>
          <w:rFonts w:hint="eastAsia" w:ascii="仿宋" w:hAnsi="仿宋" w:eastAsia="仿宋" w:cs="宋体"/>
        </w:rPr>
        <w:t xml:space="preserve">入围供应商的数量最多为</w:t>
      </w:r>
      <w:r>
        <w:rPr>
          <w:rFonts w:hint="eastAsia" w:ascii="仿宋" w:hAnsi="仿宋" w:eastAsia="仿宋" w:cs="宋体"/>
        </w:rPr>
        <w:t xml:space="preserve">48</w:t>
      </w:r>
      <w:r>
        <w:rPr>
          <w:rFonts w:hint="eastAsia" w:ascii="仿宋" w:hAnsi="仿宋" w:eastAsia="仿宋" w:cs="宋体"/>
        </w:rPr>
        <w:t xml:space="preserve">家，同时需满足：“入围供应商的淘汰比例不低于20%，且至少淘汰一家供应商。”（按照得分由高到低排序</w:t>
      </w:r>
      <w:r>
        <w:rPr>
          <w:rFonts w:hint="eastAsia" w:ascii="仿宋" w:hAnsi="仿宋" w:eastAsia="仿宋" w:cs="宋体"/>
        </w:rPr>
        <w:t xml:space="preserve">，</w:t>
      </w:r>
      <w:r>
        <w:rPr>
          <w:rFonts w:hint="eastAsia" w:ascii="仿宋" w:hAnsi="仿宋" w:eastAsia="仿宋" w:cs="宋体"/>
        </w:rPr>
        <w:t xml:space="preserve">如最后一名入围单位有并列的情况，则并列的单位全部入围。）</w:t>
      </w:r>
      <w:r/>
    </w:p>
    <w:p>
      <w:pPr>
        <w:pStyle w:val="733"/>
        <w:ind w:left="-141"/>
        <w:spacing w:before="0" w:after="0"/>
        <w:rPr>
          <w:rFonts w:hint="eastAsia" w:ascii="仿宋" w:hAnsi="仿宋" w:eastAsia="仿宋" w:cs="宋体"/>
        </w:rPr>
      </w:pPr>
      <w:r>
        <w:rPr>
          <w:rFonts w:hint="eastAsia" w:ascii="仿宋" w:hAnsi="仿宋" w:eastAsia="仿宋" w:cs="宋体"/>
        </w:rPr>
        <w:t xml:space="preserve">提交响应文件和符合资格条件、实质性要求的供应商少于2家时，采购活动终止。</w:t>
      </w:r>
      <w:bookmarkEnd w:id="197"/>
      <w:r/>
    </w:p>
    <w:p>
      <w:pPr>
        <w:pStyle w:val="711"/>
        <w:spacing w:before="0" w:after="0" w:line="360" w:lineRule="auto"/>
        <w:rPr>
          <w:rFonts w:hint="eastAsia" w:ascii="仿宋" w:hAnsi="仿宋" w:eastAsia="仿宋"/>
          <w:sz w:val="24"/>
          <w:szCs w:val="24"/>
        </w:rPr>
      </w:pPr>
      <w:r>
        <w:rPr>
          <w:rFonts w:hint="eastAsia" w:ascii="仿宋" w:hAnsi="仿宋" w:eastAsia="仿宋"/>
          <w:sz w:val="24"/>
          <w:szCs w:val="24"/>
        </w:rPr>
        <w:t xml:space="preserve">二、确定第二阶段成交供应商的方式</w:t>
      </w:r>
      <w:r/>
    </w:p>
    <w:p>
      <w:pPr>
        <w:ind w:firstLine="480"/>
        <w:spacing w:line="360" w:lineRule="auto"/>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1.确定第二阶段成交供应商的方式为直接选定</w:t>
      </w:r>
      <w:r>
        <w:rPr>
          <w:rFonts w:hint="eastAsia" w:ascii="仿宋" w:hAnsi="仿宋" w:eastAsia="仿宋" w:cs="宋体"/>
          <w:sz w:val="24"/>
          <w:szCs w:val="24"/>
        </w:rPr>
        <w:t xml:space="preserve">（直接选定流程具体参照《南通市审计局关于印发《南通市固定资产投资审核中心投资审计流程》的通知》（通审发〔2022〕36号）标准执行）</w:t>
      </w:r>
      <w:r>
        <w:rPr>
          <w:rFonts w:hint="eastAsia" w:ascii="仿宋" w:hAnsi="仿宋" w:eastAsia="仿宋" w:cs="宋体"/>
          <w:sz w:val="24"/>
          <w:szCs w:val="24"/>
        </w:rPr>
        <w:t xml:space="preserve">。由</w:t>
      </w:r>
      <w:r>
        <w:rPr>
          <w:rFonts w:hint="eastAsia" w:ascii="仿宋" w:hAnsi="仿宋" w:eastAsia="仿宋" w:cs="宋体"/>
          <w:sz w:val="24"/>
          <w:szCs w:val="24"/>
        </w:rPr>
        <w:t xml:space="preserve">采购人依据入围服务质量、经营活动中重大违法记录情况以及服务便利性、用户评价等因素</w:t>
      </w:r>
      <w:r>
        <w:rPr>
          <w:rFonts w:hint="eastAsia" w:ascii="仿宋" w:hAnsi="仿宋" w:eastAsia="仿宋" w:cs="宋体"/>
          <w:sz w:val="24"/>
          <w:szCs w:val="24"/>
        </w:rPr>
        <w:t xml:space="preserve">，从第一阶段入围供应商中直接选定。第一阶段入围供应商的协议价格是采购人确定第二阶段成交供应商的最高限价。</w:t>
      </w:r>
      <w:r/>
    </w:p>
    <w:p>
      <w:pPr>
        <w:ind w:firstLine="480"/>
        <w:spacing w:line="360" w:lineRule="auto"/>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2.采购人在确定成交供应商后，双方应当按照框架协议中规定的“采购合同文本”格式签订电子采购合同，不得擅自改变框架协议约定的合同实质性条款。</w:t>
      </w:r>
      <w:r/>
    </w:p>
    <w:p>
      <w:pPr>
        <w:pStyle w:val="711"/>
        <w:ind w:firstLine="241"/>
        <w:spacing w:before="0" w:after="0" w:line="360" w:lineRule="auto"/>
        <w:rPr>
          <w:rFonts w:hint="eastAsia" w:ascii="仿宋" w:hAnsi="仿宋" w:eastAsia="仿宋"/>
          <w:sz w:val="24"/>
          <w:szCs w:val="24"/>
        </w:rPr>
      </w:pPr>
      <w:r>
        <w:rPr>
          <w:rFonts w:hint="eastAsia" w:ascii="仿宋" w:hAnsi="仿宋" w:eastAsia="仿宋"/>
          <w:sz w:val="24"/>
          <w:szCs w:val="24"/>
        </w:rPr>
        <w:t xml:space="preserve">三</w:t>
      </w:r>
      <w:r>
        <w:rPr>
          <w:rFonts w:hint="eastAsia" w:ascii="仿宋" w:hAnsi="仿宋" w:eastAsia="仿宋"/>
          <w:sz w:val="24"/>
          <w:szCs w:val="24"/>
        </w:rPr>
        <w:t xml:space="preserve">、评分标准</w:t>
      </w:r>
      <w:r/>
    </w:p>
    <w:p>
      <w:pPr>
        <w:ind w:firstLine="480"/>
        <w:jc w:val="left"/>
        <w:spacing w:line="360" w:lineRule="auto"/>
        <w:widowControl/>
        <w:rPr>
          <w:rFonts w:hint="eastAsia" w:ascii="仿宋" w:hAnsi="仿宋" w:eastAsia="仿宋" w:cs="宋体"/>
          <w:sz w:val="24"/>
          <w:szCs w:val="24"/>
          <w:lang w:val="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val="zh-CN"/>
        </w:rPr>
        <w:t xml:space="preserve">商务技术分</w:t>
      </w:r>
      <w:r>
        <w:rPr>
          <w:rFonts w:hint="eastAsia" w:ascii="仿宋" w:hAnsi="仿宋" w:eastAsia="仿宋" w:cs="宋体"/>
          <w:sz w:val="24"/>
          <w:szCs w:val="24"/>
        </w:rPr>
        <w:t xml:space="preserve">100</w:t>
      </w:r>
      <w:r>
        <w:rPr>
          <w:rFonts w:hint="eastAsia" w:ascii="仿宋" w:hAnsi="仿宋" w:eastAsia="仿宋" w:cs="宋体"/>
          <w:sz w:val="24"/>
          <w:szCs w:val="24"/>
          <w:lang w:val="zh-CN"/>
        </w:rPr>
        <w:t xml:space="preserve">分</w:t>
      </w:r>
      <w:r/>
    </w:p>
    <w:p>
      <w:pPr>
        <w:ind w:firstLine="480"/>
        <w:jc w:val="left"/>
        <w:spacing w:line="360" w:lineRule="auto"/>
        <w:widowControl/>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各供应商得分为评委会成员评分的算术平均分，分值保留小数点后两位。</w:t>
      </w:r>
      <w:r/>
    </w:p>
    <w:tbl>
      <w:tblPr>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2"/>
        <w:gridCol w:w="1134"/>
        <w:gridCol w:w="851"/>
        <w:gridCol w:w="7796"/>
      </w:tblGrid>
      <w:tr>
        <w:trPr>
          <w:jc w:val="center"/>
          <w:trHeight w:val="851"/>
        </w:trPr>
        <w:tc>
          <w:tcPr>
            <w:tcW w:w="562" w:type="dxa"/>
            <w:vAlign w:val="center"/>
            <w:textDirection w:val="lrTb"/>
            <w:noWrap/>
          </w:tcPr>
          <w:p>
            <w:pPr>
              <w:jc w:val="center"/>
              <w:spacing w:line="360" w:lineRule="auto"/>
              <w:widowControl/>
              <w:rPr>
                <w:rFonts w:hint="eastAsia" w:ascii="仿宋" w:hAnsi="仿宋" w:eastAsia="仿宋" w:cs="宋体"/>
                <w:b/>
                <w:sz w:val="24"/>
                <w:szCs w:val="24"/>
              </w:rPr>
            </w:pPr>
            <w:r>
              <w:rPr>
                <w:rFonts w:hint="eastAsia" w:ascii="仿宋" w:hAnsi="仿宋" w:eastAsia="仿宋" w:cs="宋体"/>
                <w:b/>
                <w:sz w:val="24"/>
                <w:szCs w:val="24"/>
              </w:rPr>
              <w:t xml:space="preserve">序号</w:t>
            </w:r>
            <w:r/>
          </w:p>
        </w:tc>
        <w:tc>
          <w:tcPr>
            <w:tcW w:w="1134" w:type="dxa"/>
            <w:vAlign w:val="center"/>
            <w:textDirection w:val="lrTb"/>
            <w:noWrap/>
          </w:tcPr>
          <w:p>
            <w:pPr>
              <w:jc w:val="center"/>
              <w:spacing w:line="360" w:lineRule="auto"/>
              <w:widowControl/>
              <w:rPr>
                <w:rFonts w:hint="eastAsia" w:ascii="仿宋" w:hAnsi="仿宋" w:eastAsia="仿宋" w:cs="宋体"/>
                <w:b/>
                <w:sz w:val="24"/>
                <w:szCs w:val="24"/>
              </w:rPr>
            </w:pPr>
            <w:r>
              <w:rPr>
                <w:rFonts w:hint="eastAsia" w:ascii="仿宋" w:hAnsi="仿宋" w:eastAsia="仿宋" w:cs="宋体"/>
                <w:b/>
                <w:sz w:val="24"/>
                <w:szCs w:val="24"/>
              </w:rPr>
              <w:t xml:space="preserve">评分点名称</w:t>
            </w:r>
            <w:r/>
          </w:p>
        </w:tc>
        <w:tc>
          <w:tcPr>
            <w:tcW w:w="851" w:type="dxa"/>
            <w:vAlign w:val="center"/>
            <w:textDirection w:val="lrTb"/>
            <w:noWrap/>
          </w:tcPr>
          <w:p>
            <w:pPr>
              <w:jc w:val="center"/>
              <w:spacing w:line="360" w:lineRule="auto"/>
              <w:widowControl/>
              <w:rPr>
                <w:rFonts w:hint="eastAsia" w:ascii="仿宋" w:hAnsi="仿宋" w:eastAsia="仿宋" w:cs="宋体"/>
                <w:b/>
                <w:sz w:val="24"/>
                <w:szCs w:val="24"/>
              </w:rPr>
            </w:pPr>
            <w:r>
              <w:rPr>
                <w:rFonts w:hint="eastAsia" w:ascii="仿宋" w:hAnsi="仿宋" w:eastAsia="仿宋" w:cs="宋体"/>
                <w:b/>
                <w:sz w:val="24"/>
                <w:szCs w:val="24"/>
              </w:rPr>
              <w:t xml:space="preserve">分值</w:t>
            </w:r>
            <w:r/>
          </w:p>
        </w:tc>
        <w:tc>
          <w:tcPr>
            <w:tcW w:w="7796" w:type="dxa"/>
            <w:vAlign w:val="center"/>
            <w:textDirection w:val="lrTb"/>
            <w:noWrap/>
          </w:tcPr>
          <w:p>
            <w:pPr>
              <w:jc w:val="center"/>
              <w:spacing w:line="360" w:lineRule="auto"/>
              <w:widowControl/>
              <w:rPr>
                <w:rFonts w:hint="eastAsia" w:ascii="仿宋" w:hAnsi="仿宋" w:eastAsia="仿宋" w:cs="宋体"/>
                <w:b/>
                <w:sz w:val="24"/>
                <w:szCs w:val="24"/>
              </w:rPr>
            </w:pPr>
            <w:r>
              <w:rPr>
                <w:rFonts w:hint="eastAsia" w:ascii="仿宋" w:hAnsi="仿宋" w:eastAsia="仿宋" w:cs="宋体"/>
                <w:b/>
                <w:sz w:val="24"/>
                <w:szCs w:val="24"/>
              </w:rPr>
              <w:t xml:space="preserve">评审标准</w:t>
            </w:r>
            <w:r/>
          </w:p>
        </w:tc>
      </w:tr>
      <w:tr>
        <w:trPr>
          <w:jc w:val="center"/>
          <w:trHeight w:val="851"/>
        </w:trPr>
        <w:tc>
          <w:tcPr>
            <w:tcW w:w="562"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w:t>
            </w:r>
            <w:r/>
          </w:p>
        </w:tc>
        <w:tc>
          <w:tcPr>
            <w:tcW w:w="1134"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企业业绩</w:t>
            </w:r>
            <w:r/>
          </w:p>
        </w:tc>
        <w:tc>
          <w:tcPr>
            <w:tcW w:w="851"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12分</w:t>
            </w:r>
            <w:r/>
          </w:p>
        </w:tc>
        <w:tc>
          <w:tcPr>
            <w:tcW w:w="7796" w:type="dxa"/>
            <w:vAlign w:val="center"/>
            <w:textDirection w:val="lrTb"/>
            <w:noWrap w:val="false"/>
          </w:tcPr>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供应商自2023年</w:t>
            </w:r>
            <w:r>
              <w:rPr>
                <w:rFonts w:hint="eastAsia" w:ascii="仿宋" w:hAnsi="仿宋" w:eastAsia="仿宋" w:cs="仿宋_GB2312"/>
                <w:bCs/>
                <w:sz w:val="24"/>
                <w:szCs w:val="24"/>
              </w:rPr>
              <w:t xml:space="preserve">10</w:t>
            </w:r>
            <w:r>
              <w:rPr>
                <w:rFonts w:hint="eastAsia" w:ascii="仿宋" w:hAnsi="仿宋" w:eastAsia="仿宋" w:cs="仿宋_GB2312"/>
                <w:bCs/>
                <w:sz w:val="24"/>
                <w:szCs w:val="24"/>
              </w:rPr>
              <w:t xml:space="preserve">月1日以来（以审计报告出具时间为准），具有政府投资建设项目绿化、水利、市政、房建、装饰、交通（适用公路定额的工程，不含市政工程中的交通设施工程）工程结算审计业务业绩的，每提供一个得2分，本项最高得12分。同一专业业绩不重复得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注：提供1.《供应商审核项目一览表》（参考格式详见“第六章响应文件格式”）。</w:t>
            </w:r>
            <w:r/>
          </w:p>
          <w:p>
            <w:pPr>
              <w:ind w:firstLine="480"/>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2.完整的委托审计咨询服务合同彩色扫描件。</w:t>
            </w:r>
            <w:r/>
          </w:p>
          <w:p>
            <w:pPr>
              <w:ind w:firstLine="480"/>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3.符合造价执业规范的项目审计报告（至少应包含工程结算审定单和工程竣工结算汇总表）彩色扫描件。</w:t>
            </w:r>
            <w:r>
              <w:rPr>
                <w:rFonts w:ascii="仿宋" w:hAnsi="仿宋" w:eastAsia="仿宋" w:cs="仿宋_GB2312"/>
                <w:bCs/>
                <w:sz w:val="24"/>
                <w:szCs w:val="24"/>
              </w:rPr>
              <w:t xml:space="preserve"> </w:t>
            </w:r>
            <w:r/>
          </w:p>
          <w:p>
            <w:pPr>
              <w:ind w:firstLine="480"/>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4.经委托方盖章确认的业绩证明材料（含审计项目名称、项目送审价、审定价等关键要素，要素内容须与项目审计报告内容一致）。</w:t>
            </w:r>
            <w:r/>
          </w:p>
          <w:p>
            <w:pPr>
              <w:ind w:firstLine="480"/>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5.</w:t>
            </w:r>
            <w:bookmarkStart w:id="198" w:name="OLE_LINK4"/>
            <w:r>
              <w:rPr>
                <w:rFonts w:hint="eastAsia" w:ascii="仿宋" w:hAnsi="仿宋" w:eastAsia="仿宋" w:cs="仿宋_GB2312"/>
                <w:bCs/>
                <w:sz w:val="24"/>
                <w:szCs w:val="24"/>
              </w:rPr>
              <w:t xml:space="preserve">上述证明材料彩色扫描件应当加盖响应供应商公章，未提供或证明资料不全不得分。</w:t>
            </w:r>
            <w:bookmarkEnd w:id="198"/>
            <w:r/>
            <w:r/>
          </w:p>
          <w:p>
            <w:pPr>
              <w:ind w:firstLine="482"/>
              <w:spacing w:line="360" w:lineRule="auto"/>
              <w:widowControl/>
              <w:rPr>
                <w:b/>
              </w:rPr>
            </w:pPr>
            <w:r>
              <w:rPr>
                <w:rFonts w:hint="eastAsia" w:ascii="仿宋" w:hAnsi="仿宋" w:eastAsia="仿宋" w:cs="仿宋_GB2312"/>
                <w:b/>
                <w:sz w:val="24"/>
                <w:szCs w:val="24"/>
              </w:rPr>
              <w:t xml:space="preserve">特别提醒：政府投资是指在中国境内使用预算安排的资金进行固定资产投资建设活动，包括新建、扩建、改建、技术改造等。</w:t>
            </w:r>
            <w:r/>
          </w:p>
        </w:tc>
      </w:tr>
      <w:tr>
        <w:trPr>
          <w:jc w:val="center"/>
          <w:trHeight w:val="410"/>
        </w:trPr>
        <w:tc>
          <w:tcPr>
            <w:tcW w:w="562" w:type="dxa"/>
            <w:vAlign w:val="center"/>
            <w:vMerge w:val="restart"/>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w:t>
            </w:r>
            <w:r/>
          </w:p>
        </w:tc>
        <w:tc>
          <w:tcPr>
            <w:tcW w:w="1134" w:type="dxa"/>
            <w:vAlign w:val="center"/>
            <w:vMerge w:val="restart"/>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项目组成员</w:t>
            </w:r>
            <w:r/>
          </w:p>
        </w:tc>
        <w:tc>
          <w:tcPr>
            <w:tcW w:w="851"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仿宋_GB2312"/>
                <w:bCs/>
                <w:sz w:val="24"/>
                <w:szCs w:val="24"/>
              </w:rPr>
              <w:t xml:space="preserve">20分</w:t>
            </w:r>
            <w:r/>
          </w:p>
        </w:tc>
        <w:tc>
          <w:tcPr>
            <w:tcW w:w="7796" w:type="dxa"/>
            <w:vAlign w:val="center"/>
            <w:textDirection w:val="lrTb"/>
            <w:noWrap w:val="false"/>
          </w:tcPr>
          <w:p>
            <w:pPr>
              <w:jc w:val="left"/>
              <w:spacing w:line="360" w:lineRule="auto"/>
              <w:rPr>
                <w:rFonts w:hint="eastAsia" w:ascii="仿宋" w:hAnsi="仿宋" w:eastAsia="仿宋" w:cs="仿宋_GB2312"/>
                <w:bCs/>
                <w:sz w:val="24"/>
                <w:szCs w:val="24"/>
              </w:rPr>
            </w:pPr>
            <w:r>
              <w:rPr>
                <w:rFonts w:hint="eastAsia" w:ascii="仿宋" w:hAnsi="仿宋" w:eastAsia="仿宋" w:cs="仿宋_GB2312"/>
                <w:bCs/>
                <w:sz w:val="24"/>
                <w:szCs w:val="24"/>
              </w:rPr>
              <w:t xml:space="preserve">供应商拟派项目组成员（含项目负责人）在满足6个一级造价工程师的基础上，项目组成员每多增加一名具有有效期内的一级造价工程师注册证书（有效期内的原国家注册造价工程师证书等效认可）的得4分，本项最高得20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注：1.项目组成员须为本单位正式员工，提供《供应商造价人员一览表》（参考格式详见“第六章响应文件格式”）；</w:t>
            </w:r>
            <w:r/>
          </w:p>
          <w:p>
            <w:pPr>
              <w:ind w:firstLine="480"/>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2.</w:t>
            </w:r>
            <w:r>
              <w:rPr>
                <w:rFonts w:hint="eastAsia" w:ascii="仿宋" w:hAnsi="仿宋" w:eastAsia="仿宋" w:cs="仿宋_GB2312"/>
                <w:bCs/>
                <w:sz w:val="24"/>
                <w:szCs w:val="24"/>
              </w:rPr>
              <w:t xml:space="preserve">提供注册证书（电子证书提供官方下载件）和对应主管平台的注册信息查询截图</w:t>
            </w:r>
            <w:r>
              <w:rPr>
                <w:rFonts w:hint="eastAsia" w:ascii="仿宋" w:hAnsi="仿宋" w:eastAsia="仿宋" w:cs="仿宋_GB2312"/>
                <w:bCs/>
                <w:sz w:val="24"/>
                <w:szCs w:val="24"/>
              </w:rPr>
              <w:t xml:space="preserve">，同时提供投标供应商为其缴纳的近三个月内任意一个月（不含投标当月）社保缴纳证明并加盖供应商公章，注册执业单位与响应供应商不一致的不得分。</w:t>
            </w:r>
            <w:r/>
          </w:p>
          <w:p>
            <w:pPr>
              <w:ind w:firstLine="480"/>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3.未提供或证明资料不全不得分。</w:t>
            </w:r>
            <w:r/>
          </w:p>
        </w:tc>
      </w:tr>
      <w:tr>
        <w:trPr>
          <w:jc w:val="center"/>
          <w:trHeight w:val="416"/>
        </w:trPr>
        <w:tc>
          <w:tcPr>
            <w:tcW w:w="56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1134" w:type="dxa"/>
            <w:vAlign w:val="center"/>
            <w:vMerge w:val="continue"/>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r>
            <w:r/>
          </w:p>
        </w:tc>
        <w:tc>
          <w:tcPr>
            <w:tcW w:w="851"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10分</w:t>
            </w:r>
            <w:r/>
          </w:p>
        </w:tc>
        <w:tc>
          <w:tcPr>
            <w:tcW w:w="7796" w:type="dxa"/>
            <w:vAlign w:val="center"/>
            <w:textDirection w:val="lrTb"/>
            <w:noWrap w:val="false"/>
          </w:tcPr>
          <w:p>
            <w:pPr>
              <w:jc w:val="left"/>
              <w:spacing w:line="360" w:lineRule="auto"/>
              <w:rPr>
                <w:rFonts w:hint="eastAsia" w:ascii="仿宋" w:hAnsi="仿宋" w:eastAsia="仿宋" w:cs="仿宋_GB2312"/>
                <w:bCs/>
                <w:sz w:val="24"/>
                <w:szCs w:val="24"/>
              </w:rPr>
            </w:pPr>
            <w:r>
              <w:rPr>
                <w:rFonts w:hint="eastAsia" w:ascii="仿宋" w:hAnsi="仿宋" w:eastAsia="仿宋" w:cs="仿宋_GB2312"/>
                <w:bCs/>
                <w:sz w:val="24"/>
                <w:szCs w:val="24"/>
              </w:rPr>
              <w:t xml:space="preserve">供应商拟派项目组成员中（项目负责人除外）具有高级职称的，有1人得2分，本项最高得10分。</w:t>
            </w:r>
            <w:r/>
          </w:p>
          <w:p>
            <w:pPr>
              <w:jc w:val="left"/>
              <w:spacing w:line="360" w:lineRule="auto"/>
              <w:rPr>
                <w:rFonts w:hint="eastAsia" w:ascii="仿宋" w:hAnsi="仿宋" w:eastAsia="仿宋" w:cs="仿宋_GB2312"/>
                <w:bCs/>
                <w:sz w:val="24"/>
                <w:szCs w:val="24"/>
              </w:rPr>
            </w:pPr>
            <w:r>
              <w:rPr>
                <w:rFonts w:hint="eastAsia" w:ascii="仿宋" w:hAnsi="仿宋" w:eastAsia="仿宋" w:cs="仿宋_GB2312"/>
                <w:bCs/>
                <w:sz w:val="24"/>
                <w:szCs w:val="24"/>
              </w:rPr>
              <w:t xml:space="preserve">注：提供高级职称证书彩色扫描件并加盖供应商公章</w:t>
            </w:r>
            <w:r/>
          </w:p>
        </w:tc>
      </w:tr>
      <w:tr>
        <w:trPr>
          <w:jc w:val="center"/>
          <w:trHeight w:val="851"/>
        </w:trPr>
        <w:tc>
          <w:tcPr>
            <w:tcW w:w="562"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3</w:t>
            </w:r>
            <w:r/>
          </w:p>
        </w:tc>
        <w:tc>
          <w:tcPr>
            <w:tcW w:w="1134"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人员业绩</w:t>
            </w:r>
            <w:r/>
          </w:p>
        </w:tc>
        <w:tc>
          <w:tcPr>
            <w:tcW w:w="851"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20分</w:t>
            </w:r>
            <w:r/>
          </w:p>
        </w:tc>
        <w:tc>
          <w:tcPr>
            <w:tcW w:w="7796" w:type="dxa"/>
            <w:vAlign w:val="center"/>
            <w:textDirection w:val="lrTb"/>
            <w:noWrap w:val="false"/>
          </w:tcPr>
          <w:p>
            <w:pPr>
              <w:jc w:val="left"/>
              <w:spacing w:line="360" w:lineRule="auto"/>
              <w:rPr>
                <w:rFonts w:hint="eastAsia" w:ascii="仿宋" w:hAnsi="仿宋" w:eastAsia="仿宋" w:cs="仿宋_GB2312"/>
                <w:bCs/>
                <w:sz w:val="24"/>
                <w:szCs w:val="24"/>
              </w:rPr>
            </w:pPr>
            <w:r>
              <w:rPr>
                <w:rFonts w:hint="eastAsia" w:ascii="仿宋" w:hAnsi="仿宋" w:eastAsia="仿宋" w:cs="仿宋_GB2312"/>
                <w:bCs/>
                <w:sz w:val="24"/>
                <w:szCs w:val="24"/>
              </w:rPr>
              <w:t xml:space="preserve">1.本项目拟派项目负责人：</w:t>
            </w:r>
            <w:r/>
          </w:p>
          <w:p>
            <w:pPr>
              <w:jc w:val="left"/>
              <w:spacing w:line="360" w:lineRule="auto"/>
              <w:rPr>
                <w:rFonts w:hint="eastAsia" w:ascii="仿宋" w:hAnsi="仿宋" w:eastAsia="仿宋" w:cs="仿宋_GB2312"/>
                <w:bCs/>
                <w:sz w:val="24"/>
                <w:szCs w:val="24"/>
              </w:rPr>
            </w:pPr>
            <w:r>
              <w:rPr>
                <w:rFonts w:hint="eastAsia" w:ascii="仿宋" w:hAnsi="仿宋" w:eastAsia="仿宋" w:cs="仿宋_GB2312"/>
                <w:bCs/>
                <w:sz w:val="24"/>
                <w:szCs w:val="24"/>
              </w:rPr>
              <w:t xml:space="preserve">自2023年</w:t>
            </w:r>
            <w:r>
              <w:rPr>
                <w:rFonts w:hint="eastAsia" w:ascii="仿宋" w:hAnsi="仿宋" w:eastAsia="仿宋" w:cs="仿宋_GB2312"/>
                <w:bCs/>
                <w:sz w:val="24"/>
                <w:szCs w:val="24"/>
              </w:rPr>
              <w:t xml:space="preserve">10</w:t>
            </w:r>
            <w:r>
              <w:rPr>
                <w:rFonts w:hint="eastAsia" w:ascii="仿宋" w:hAnsi="仿宋" w:eastAsia="仿宋" w:cs="仿宋_GB2312"/>
                <w:bCs/>
                <w:sz w:val="24"/>
                <w:szCs w:val="24"/>
              </w:rPr>
              <w:t xml:space="preserve">月1日以来（以审计报告出具时间为准），负责或参与完成政府投资建设项目工程结算审计业务业绩的，有1个得2分，最高得4分。</w:t>
            </w:r>
            <w:r/>
          </w:p>
          <w:p>
            <w:pPr>
              <w:jc w:val="left"/>
              <w:spacing w:line="360" w:lineRule="auto"/>
              <w:rPr>
                <w:rFonts w:hint="eastAsia" w:ascii="仿宋" w:hAnsi="仿宋" w:eastAsia="仿宋" w:cs="仿宋_GB2312"/>
                <w:bCs/>
                <w:sz w:val="24"/>
                <w:szCs w:val="24"/>
              </w:rPr>
            </w:pPr>
            <w:r>
              <w:rPr>
                <w:rFonts w:hint="eastAsia" w:ascii="仿宋" w:hAnsi="仿宋" w:eastAsia="仿宋" w:cs="仿宋_GB2312"/>
                <w:bCs/>
                <w:sz w:val="24"/>
                <w:szCs w:val="24"/>
              </w:rPr>
              <w:t xml:space="preserve">2.本项目拟派项目组成员中（项目负责人除外）：</w:t>
            </w:r>
            <w:r/>
          </w:p>
          <w:p>
            <w:pPr>
              <w:jc w:val="left"/>
              <w:spacing w:line="360" w:lineRule="auto"/>
              <w:rPr>
                <w:rFonts w:hint="eastAsia" w:ascii="仿宋" w:hAnsi="仿宋" w:eastAsia="仿宋" w:cs="仿宋_GB2312"/>
                <w:bCs/>
                <w:sz w:val="24"/>
                <w:szCs w:val="24"/>
              </w:rPr>
            </w:pPr>
            <w:r>
              <w:rPr>
                <w:rFonts w:hint="eastAsia" w:ascii="仿宋" w:hAnsi="仿宋" w:eastAsia="仿宋" w:cs="仿宋_GB2312"/>
                <w:bCs/>
                <w:sz w:val="24"/>
                <w:szCs w:val="24"/>
              </w:rPr>
              <w:t xml:space="preserve">自2023年</w:t>
            </w:r>
            <w:r>
              <w:rPr>
                <w:rFonts w:hint="eastAsia" w:ascii="仿宋" w:hAnsi="仿宋" w:eastAsia="仿宋" w:cs="仿宋_GB2312"/>
                <w:bCs/>
                <w:sz w:val="24"/>
                <w:szCs w:val="24"/>
              </w:rPr>
              <w:t xml:space="preserve">10</w:t>
            </w:r>
            <w:r>
              <w:rPr>
                <w:rFonts w:hint="eastAsia" w:ascii="仿宋" w:hAnsi="仿宋" w:eastAsia="仿宋" w:cs="仿宋_GB2312"/>
                <w:bCs/>
                <w:sz w:val="24"/>
                <w:szCs w:val="24"/>
              </w:rPr>
              <w:t xml:space="preserve">月1日以来（以审计报告出具时间为准），负责或参与完成政府投资建设项目工程结算审计业务业绩的，有1个得2分，最高得16分。</w:t>
            </w:r>
            <w:r/>
          </w:p>
          <w:p>
            <w:pPr>
              <w:spacing w:line="360" w:lineRule="auto"/>
              <w:rPr>
                <w:rFonts w:hint="eastAsia" w:ascii="仿宋" w:hAnsi="仿宋" w:eastAsia="仿宋" w:cs="仿宋_GB2312"/>
                <w:bCs/>
                <w:sz w:val="24"/>
                <w:szCs w:val="24"/>
              </w:rPr>
            </w:pPr>
            <w:r>
              <w:rPr>
                <w:rFonts w:hint="eastAsia" w:ascii="仿宋" w:hAnsi="仿宋" w:eastAsia="仿宋" w:cs="仿宋_GB2312"/>
                <w:bCs/>
                <w:sz w:val="24"/>
                <w:szCs w:val="24"/>
              </w:rPr>
              <w:t xml:space="preserve">注：提供《拟投入项目造价从业人员业绩一览表》（参考格式详见“第六章响应文件格式”）</w:t>
            </w:r>
            <w:r/>
          </w:p>
          <w:p>
            <w:pPr>
              <w:ind w:firstLine="480"/>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1.符合造价执业规范的项目审计报告（至少应包含工程结算审定单和工程竣工结算汇总表）彩色扫描件，审核人员以审计报告为准。</w:t>
            </w:r>
            <w:r>
              <w:rPr>
                <w:rFonts w:ascii="仿宋" w:hAnsi="仿宋" w:eastAsia="仿宋" w:cs="仿宋_GB2312"/>
                <w:bCs/>
                <w:sz w:val="24"/>
                <w:szCs w:val="24"/>
              </w:rPr>
              <w:t xml:space="preserve"> </w:t>
            </w:r>
            <w:r/>
          </w:p>
          <w:p>
            <w:pPr>
              <w:ind w:firstLine="480"/>
              <w:spacing w:line="360" w:lineRule="auto"/>
              <w:rPr>
                <w:rFonts w:hint="eastAsia" w:ascii="仿宋" w:hAnsi="仿宋" w:eastAsia="仿宋" w:cs="仿宋_GB2312"/>
                <w:bCs/>
                <w:sz w:val="24"/>
                <w:szCs w:val="24"/>
              </w:rPr>
            </w:pPr>
            <w:r>
              <w:rPr>
                <w:rFonts w:hint="eastAsia" w:ascii="仿宋" w:hAnsi="仿宋" w:eastAsia="仿宋" w:cs="仿宋_GB2312"/>
                <w:bCs/>
                <w:sz w:val="24"/>
                <w:szCs w:val="24"/>
              </w:rPr>
              <w:t xml:space="preserve">2.经委托方盖章确认的业绩证明材料（含审计项目名称、项目送审价、审定价等关键要素，要素内容须与项目审计报告内容一致）。</w:t>
            </w:r>
            <w:r/>
          </w:p>
          <w:p>
            <w:pPr>
              <w:ind w:firstLine="480"/>
              <w:spacing w:line="360" w:lineRule="auto"/>
              <w:rPr>
                <w:rFonts w:hint="eastAsia" w:ascii="仿宋" w:hAnsi="仿宋" w:eastAsia="仿宋" w:cs="仿宋_GB2312"/>
                <w:bCs/>
                <w:sz w:val="24"/>
                <w:szCs w:val="24"/>
              </w:rPr>
            </w:pPr>
            <w:r>
              <w:rPr>
                <w:rFonts w:hint="eastAsia" w:ascii="仿宋" w:hAnsi="仿宋" w:eastAsia="仿宋" w:cs="仿宋_GB2312"/>
                <w:bCs/>
                <w:sz w:val="24"/>
                <w:szCs w:val="24"/>
              </w:rPr>
              <w:t xml:space="preserve">3.所有项目不重复得分，如审计报告上审核人员若为多人签署，则仅能作为一人业绩。</w:t>
            </w:r>
            <w:r/>
          </w:p>
          <w:p>
            <w:pPr>
              <w:ind w:firstLine="480"/>
              <w:spacing w:line="360" w:lineRule="auto"/>
              <w:rPr>
                <w:rFonts w:hint="eastAsia" w:ascii="仿宋" w:hAnsi="仿宋" w:eastAsia="仿宋" w:cs="仿宋_GB2312"/>
                <w:bCs/>
                <w:sz w:val="24"/>
                <w:szCs w:val="24"/>
              </w:rPr>
            </w:pPr>
            <w:r>
              <w:rPr>
                <w:rFonts w:hint="eastAsia" w:ascii="仿宋" w:hAnsi="仿宋" w:eastAsia="仿宋" w:cs="仿宋_GB2312"/>
                <w:bCs/>
                <w:sz w:val="24"/>
                <w:szCs w:val="24"/>
              </w:rPr>
              <w:t xml:space="preserve">4.企业业绩与人员业绩不重复得分。</w:t>
            </w:r>
            <w:r/>
          </w:p>
          <w:p>
            <w:pPr>
              <w:ind w:firstLine="480"/>
              <w:spacing w:line="360" w:lineRule="auto"/>
              <w:rPr>
                <w:rFonts w:hint="eastAsia" w:ascii="仿宋" w:hAnsi="仿宋" w:eastAsia="仿宋" w:cs="宋体"/>
                <w:iCs/>
                <w:sz w:val="24"/>
                <w:szCs w:val="24"/>
              </w:rPr>
            </w:pPr>
            <w:r>
              <w:rPr>
                <w:rFonts w:hint="eastAsia" w:ascii="仿宋" w:hAnsi="仿宋" w:eastAsia="仿宋" w:cs="仿宋_GB2312"/>
                <w:bCs/>
                <w:sz w:val="24"/>
                <w:szCs w:val="24"/>
              </w:rPr>
              <w:t xml:space="preserve">5.</w:t>
            </w:r>
            <w:r>
              <w:rPr>
                <w:rFonts w:hint="eastAsia" w:ascii="仿宋" w:hAnsi="仿宋" w:eastAsia="仿宋" w:cs="宋体"/>
                <w:iCs/>
                <w:sz w:val="24"/>
                <w:szCs w:val="24"/>
              </w:rPr>
              <w:t xml:space="preserve">上述证明材料彩色扫描件应当加盖响应供应商公章，未提供或证明资料不全不得分。</w:t>
            </w:r>
            <w:r/>
          </w:p>
        </w:tc>
      </w:tr>
      <w:tr>
        <w:trPr>
          <w:jc w:val="center"/>
          <w:trHeight w:val="851"/>
        </w:trPr>
        <w:tc>
          <w:tcPr>
            <w:tcW w:w="562"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4</w:t>
            </w:r>
            <w:r/>
          </w:p>
        </w:tc>
        <w:tc>
          <w:tcPr>
            <w:tcW w:w="1134"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专业软件和设备配置</w:t>
            </w:r>
            <w:r/>
          </w:p>
        </w:tc>
        <w:tc>
          <w:tcPr>
            <w:tcW w:w="851"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2分</w:t>
            </w:r>
            <w:r/>
          </w:p>
        </w:tc>
        <w:tc>
          <w:tcPr>
            <w:tcW w:w="7796" w:type="dxa"/>
            <w:vAlign w:val="center"/>
            <w:textDirection w:val="lrTb"/>
            <w:noWrap w:val="false"/>
          </w:tcPr>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根据供应商针对本项目提供的专业软件和设备配置【包含但不限于六台笔记本电脑、</w:t>
            </w:r>
            <w:r>
              <w:rPr>
                <w:rFonts w:hint="eastAsia" w:ascii="仿宋" w:hAnsi="仿宋" w:eastAsia="仿宋" w:cs="仿宋_GB2312"/>
                <w:bCs/>
                <w:sz w:val="24"/>
                <w:szCs w:val="24"/>
              </w:rPr>
              <w:t xml:space="preserve">清单计价软件（含房建市政通用版与公路、电力、水利等行业专用计价软件）、造价清标审核及材价查询辅助工具、全过程造价管理平台</w:t>
            </w:r>
            <w:r>
              <w:rPr>
                <w:rFonts w:hint="eastAsia" w:ascii="仿宋" w:hAnsi="仿宋" w:eastAsia="仿宋" w:cs="仿宋_GB2312"/>
                <w:bCs/>
                <w:sz w:val="24"/>
                <w:szCs w:val="24"/>
              </w:rPr>
              <w:t xml:space="preserve">、用于工程造价管理服务的各类设备等】进行评分：专业软件和设备配置齐全，数量充足的得2分；专业软件和设备配置一般的得1分。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注：提供1.《供应商设备（软件）统计表》（参考格式详见“第六章响应文件格式”）</w:t>
            </w:r>
            <w:r/>
          </w:p>
          <w:p>
            <w:pPr>
              <w:ind w:firstLine="480"/>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2.相关设备及软件购买发票彩色扫描件</w:t>
            </w:r>
            <w:r/>
          </w:p>
          <w:p>
            <w:pPr>
              <w:ind w:firstLine="480"/>
              <w:spacing w:line="360" w:lineRule="auto"/>
              <w:widowControl/>
              <w:rPr>
                <w:rFonts w:hint="eastAsia" w:ascii="仿宋" w:hAnsi="仿宋" w:eastAsia="仿宋" w:cs="宋体"/>
                <w:iCs/>
                <w:sz w:val="24"/>
                <w:szCs w:val="24"/>
              </w:rPr>
            </w:pPr>
            <w:r>
              <w:rPr>
                <w:rFonts w:hint="eastAsia" w:ascii="仿宋" w:hAnsi="仿宋" w:eastAsia="仿宋" w:cs="宋体"/>
                <w:iCs/>
                <w:sz w:val="24"/>
                <w:szCs w:val="24"/>
              </w:rPr>
              <w:t xml:space="preserve">3.计价软件相关专业CA证书有效期截图</w:t>
            </w:r>
            <w:r/>
          </w:p>
          <w:p>
            <w:pPr>
              <w:ind w:firstLine="480"/>
              <w:spacing w:line="360" w:lineRule="auto"/>
              <w:widowControl/>
              <w:rPr>
                <w:rFonts w:hint="eastAsia" w:ascii="仿宋" w:hAnsi="仿宋" w:eastAsia="仿宋"/>
                <w:sz w:val="24"/>
                <w:szCs w:val="24"/>
              </w:rPr>
            </w:pPr>
            <w:r>
              <w:rPr>
                <w:rFonts w:hint="eastAsia" w:ascii="仿宋" w:hAnsi="仿宋" w:eastAsia="仿宋" w:cs="宋体"/>
                <w:iCs/>
                <w:sz w:val="24"/>
                <w:szCs w:val="24"/>
              </w:rPr>
              <w:t xml:space="preserve">4.上述证明材料彩色扫描件或截图，并加盖响应供应商公章，未提供或证明资料不全不得分。</w:t>
            </w:r>
            <w:r/>
          </w:p>
        </w:tc>
      </w:tr>
      <w:tr>
        <w:trPr>
          <w:jc w:val="center"/>
          <w:trHeight w:val="1975"/>
        </w:trPr>
        <w:tc>
          <w:tcPr>
            <w:tcW w:w="562" w:type="dxa"/>
            <w:vAlign w:val="center"/>
            <w:vMerge w:val="restart"/>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5</w:t>
            </w:r>
            <w:r/>
          </w:p>
        </w:tc>
        <w:tc>
          <w:tcPr>
            <w:tcW w:w="1134" w:type="dxa"/>
            <w:vAlign w:val="center"/>
            <w:vMerge w:val="restart"/>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管理制度建设</w:t>
            </w:r>
            <w:r/>
          </w:p>
        </w:tc>
        <w:tc>
          <w:tcPr>
            <w:tcW w:w="851"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3</w:t>
            </w:r>
            <w:r>
              <w:rPr>
                <w:rFonts w:hint="eastAsia" w:ascii="仿宋" w:hAnsi="仿宋" w:eastAsia="仿宋" w:cs="仿宋_GB2312"/>
                <w:bCs/>
                <w:sz w:val="24"/>
                <w:szCs w:val="24"/>
              </w:rPr>
              <w:t xml:space="preserve">分</w:t>
            </w:r>
            <w:r/>
          </w:p>
        </w:tc>
        <w:tc>
          <w:tcPr>
            <w:tcW w:w="7796" w:type="dxa"/>
            <w:vAlign w:val="center"/>
            <w:textDirection w:val="lrTb"/>
            <w:noWrap w:val="false"/>
          </w:tcPr>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根据供应商提供的管理制度（包含但不限于①项目管理体系；②管理流程方案；③管理制度措施；</w:t>
            </w:r>
            <w:r>
              <w:rPr>
                <w:rFonts w:hint="eastAsia" w:ascii="仿宋" w:hAnsi="仿宋" w:eastAsia="仿宋" w:cs="仿宋_GB2312"/>
                <w:bCs/>
                <w:sz w:val="24"/>
                <w:szCs w:val="24"/>
              </w:rPr>
              <w:fldChar w:fldCharType="begin"/>
            </w:r>
            <w:r>
              <w:rPr>
                <w:rFonts w:hint="eastAsia" w:ascii="仿宋" w:hAnsi="仿宋" w:eastAsia="仿宋" w:cs="仿宋_GB2312"/>
                <w:bCs/>
                <w:sz w:val="24"/>
                <w:szCs w:val="24"/>
              </w:rPr>
              <w:instrText xml:space="preserve"> = 4 \* GB3 </w:instrText>
            </w:r>
            <w:r>
              <w:rPr>
                <w:rFonts w:hint="eastAsia" w:ascii="仿宋" w:hAnsi="仿宋" w:eastAsia="仿宋" w:cs="仿宋_GB2312"/>
                <w:bCs/>
                <w:sz w:val="24"/>
                <w:szCs w:val="24"/>
              </w:rPr>
              <w:fldChar w:fldCharType="separate"/>
            </w:r>
            <w:r>
              <w:rPr>
                <w:rFonts w:hint="eastAsia" w:ascii="仿宋" w:hAnsi="仿宋" w:eastAsia="仿宋" w:cs="仿宋_GB2312"/>
                <w:bCs/>
                <w:sz w:val="24"/>
                <w:szCs w:val="24"/>
              </w:rPr>
              <w:t xml:space="preserve">④</w:t>
            </w:r>
            <w:r>
              <w:rPr>
                <w:rFonts w:hint="eastAsia" w:ascii="仿宋" w:hAnsi="仿宋" w:eastAsia="仿宋" w:cs="仿宋_GB2312"/>
                <w:bCs/>
                <w:sz w:val="24"/>
                <w:szCs w:val="24"/>
              </w:rPr>
              <w:fldChar w:fldCharType="end"/>
            </w:r>
            <w:r>
              <w:rPr>
                <w:rFonts w:hint="eastAsia" w:ascii="仿宋" w:hAnsi="仿宋" w:eastAsia="仿宋" w:cs="仿宋_GB2312"/>
                <w:bCs/>
                <w:sz w:val="24"/>
                <w:szCs w:val="24"/>
              </w:rPr>
              <w:t xml:space="preserve">三级复核制度；</w:t>
            </w:r>
            <w:r>
              <w:rPr>
                <w:rFonts w:hint="eastAsia" w:ascii="仿宋" w:hAnsi="仿宋" w:eastAsia="仿宋" w:cs="仿宋_GB2312"/>
                <w:bCs/>
                <w:sz w:val="24"/>
                <w:szCs w:val="24"/>
              </w:rPr>
              <w:fldChar w:fldCharType="begin"/>
            </w:r>
            <w:r>
              <w:rPr>
                <w:rFonts w:hint="eastAsia" w:ascii="仿宋" w:hAnsi="仿宋" w:eastAsia="仿宋" w:cs="仿宋_GB2312"/>
                <w:bCs/>
                <w:sz w:val="24"/>
                <w:szCs w:val="24"/>
              </w:rPr>
              <w:instrText xml:space="preserve"> = 5 \* GB3 </w:instrText>
            </w:r>
            <w:r>
              <w:rPr>
                <w:rFonts w:hint="eastAsia" w:ascii="仿宋" w:hAnsi="仿宋" w:eastAsia="仿宋" w:cs="仿宋_GB2312"/>
                <w:bCs/>
                <w:sz w:val="24"/>
                <w:szCs w:val="24"/>
              </w:rPr>
              <w:fldChar w:fldCharType="separate"/>
            </w:r>
            <w:r>
              <w:rPr>
                <w:rFonts w:hint="eastAsia" w:ascii="仿宋" w:hAnsi="仿宋" w:eastAsia="仿宋" w:cs="仿宋_GB2312"/>
                <w:bCs/>
                <w:sz w:val="24"/>
                <w:szCs w:val="24"/>
              </w:rPr>
              <w:t xml:space="preserve">⑤</w:t>
            </w:r>
            <w:r>
              <w:rPr>
                <w:rFonts w:hint="eastAsia" w:ascii="仿宋" w:hAnsi="仿宋" w:eastAsia="仿宋" w:cs="仿宋_GB2312"/>
                <w:bCs/>
                <w:sz w:val="24"/>
                <w:szCs w:val="24"/>
              </w:rPr>
              <w:fldChar w:fldCharType="end"/>
            </w:r>
            <w:r>
              <w:rPr>
                <w:rFonts w:ascii="仿宋" w:hAnsi="仿宋" w:eastAsia="仿宋" w:cs="仿宋_GB2312"/>
                <w:bCs/>
                <w:sz w:val="24"/>
                <w:szCs w:val="24"/>
              </w:rPr>
              <w:t xml:space="preserve">安全、质量保障措施</w:t>
            </w:r>
            <w:r>
              <w:rPr>
                <w:rFonts w:hint="eastAsia" w:ascii="仿宋" w:hAnsi="仿宋" w:eastAsia="仿宋" w:cs="仿宋_GB2312"/>
                <w:bCs/>
                <w:sz w:val="24"/>
                <w:szCs w:val="24"/>
              </w:rPr>
              <w:t xml:space="preserve">等）建设进行评分：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建立完善的项目管理制度，管理流程清晰的得3分；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项目管理制度基本完善，流程基本清晰的得2分；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项目管理制度不完善，内部管理混乱的得1分。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注：须提供企业项目管理制度目录及相关文件，无企业项目管理制度的不得分。</w:t>
            </w:r>
            <w:r/>
          </w:p>
        </w:tc>
      </w:tr>
      <w:tr>
        <w:trPr>
          <w:jc w:val="center"/>
          <w:trHeight w:val="3420"/>
        </w:trPr>
        <w:tc>
          <w:tcPr>
            <w:tcW w:w="56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1134" w:type="dxa"/>
            <w:vAlign w:val="center"/>
            <w:vMerge w:val="continue"/>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r>
            <w:r/>
          </w:p>
        </w:tc>
        <w:tc>
          <w:tcPr>
            <w:tcW w:w="851"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3分</w:t>
            </w:r>
            <w:r/>
          </w:p>
        </w:tc>
        <w:tc>
          <w:tcPr>
            <w:tcW w:w="7796" w:type="dxa"/>
            <w:vAlign w:val="center"/>
            <w:textDirection w:val="lrTb"/>
            <w:noWrap w:val="false"/>
          </w:tcPr>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根据供应商提供的档案管理（包括但不限于①健全的档案管理制度方案；②档案资料保存和整理的规范和整洁措施；③相应的归档资料台账目录的建立措施；④档案电子化实现方案等）情况进行评分：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有健全的档案管理制度，档案资料保存和整理规范、整洁，建立了相应的归档资料台账目录，并能实现档案电子化的得3分；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有较全的档案管理制度，档案资料保存和整理较规范、整洁，建立了相应的归档资料台账目录，但未实现档案电子化的得2分；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档案管理混乱，台账目录不完善的得1分。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注：须提供企业近三年完整的电子档案目录，无电子档案目录不得分。成立不足三年的供应商，应提供成立至今的电子档案目录。</w:t>
            </w:r>
            <w:r/>
          </w:p>
        </w:tc>
      </w:tr>
      <w:tr>
        <w:trPr>
          <w:jc w:val="center"/>
          <w:trHeight w:val="5370"/>
        </w:trPr>
        <w:tc>
          <w:tcPr>
            <w:tcW w:w="562" w:type="dxa"/>
            <w:vAlign w:val="center"/>
            <w:vMerge w:val="restart"/>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6</w:t>
            </w:r>
            <w:r/>
          </w:p>
        </w:tc>
        <w:tc>
          <w:tcPr>
            <w:tcW w:w="1134" w:type="dxa"/>
            <w:vAlign w:val="center"/>
            <w:vMerge w:val="restart"/>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协审方案及质量控制</w:t>
            </w:r>
            <w:r/>
          </w:p>
        </w:tc>
        <w:tc>
          <w:tcPr>
            <w:tcW w:w="851"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5</w:t>
            </w:r>
            <w:r>
              <w:rPr>
                <w:rFonts w:hint="eastAsia" w:ascii="仿宋" w:hAnsi="仿宋" w:eastAsia="仿宋" w:cs="仿宋_GB2312"/>
                <w:bCs/>
                <w:sz w:val="24"/>
                <w:szCs w:val="24"/>
              </w:rPr>
              <w:t xml:space="preserve">分</w:t>
            </w:r>
            <w:r/>
          </w:p>
        </w:tc>
        <w:tc>
          <w:tcPr>
            <w:tcW w:w="7796" w:type="dxa"/>
            <w:vAlign w:val="center"/>
            <w:textDirection w:val="lrTb"/>
            <w:noWrap w:val="false"/>
          </w:tcPr>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根据供应商提供的造价审核方案及质量控制进行评分：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1.供应商结合南通市实际编制协审实施方案（包括但不限于①造价审核工作思路和目标方案；②各环节控制要点服务措施；③要点分析的内容及流程方案</w:t>
            </w:r>
            <w:r>
              <w:rPr>
                <w:rFonts w:ascii="仿宋" w:hAnsi="仿宋" w:eastAsia="仿宋" w:cs="仿宋_GB2312"/>
                <w:bCs/>
                <w:sz w:val="24"/>
                <w:szCs w:val="24"/>
              </w:rPr>
              <w:t xml:space="preserve">等</w:t>
            </w:r>
            <w:r>
              <w:rPr>
                <w:rFonts w:hint="eastAsia" w:ascii="仿宋" w:hAnsi="仿宋" w:eastAsia="仿宋" w:cs="仿宋_GB2312"/>
                <w:bCs/>
                <w:sz w:val="24"/>
                <w:szCs w:val="24"/>
              </w:rPr>
              <w:t xml:space="preserve">），涵盖本次采购的服务，重点介绍协审工作思路和目标，明确各环节控制要点，满足征集人咨询服务的要求：</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要点分析思路清晰，内容及流程完整性、合理性、科学性、针对性强的得5分；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要点分析思路相对清晰，内容及流程完整性、合理性、科学性较强的得3分；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要点分析思路不清晰，内容及流程完整性、合理性、科学性较差的得1分；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无方案不得分。</w:t>
            </w:r>
            <w:r/>
          </w:p>
        </w:tc>
      </w:tr>
      <w:tr>
        <w:trPr>
          <w:jc w:val="center"/>
          <w:trHeight w:val="3735"/>
        </w:trPr>
        <w:tc>
          <w:tcPr>
            <w:tcW w:w="56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1134" w:type="dxa"/>
            <w:vAlign w:val="center"/>
            <w:vMerge w:val="continue"/>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r>
            <w:r/>
          </w:p>
        </w:tc>
        <w:tc>
          <w:tcPr>
            <w:tcW w:w="851"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6分</w:t>
            </w:r>
            <w:r/>
          </w:p>
        </w:tc>
        <w:tc>
          <w:tcPr>
            <w:tcW w:w="7796" w:type="dxa"/>
            <w:vAlign w:val="center"/>
            <w:textDirection w:val="lrTb"/>
            <w:noWrap w:val="false"/>
          </w:tcPr>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2.供应商结合南通市实际详细阐述服务范围内的协审内容，对协审重点、难点进行分析，并有对应解决方案（包括但不限于①造价审核重点、难点分析方案；②造价审核工作内容阐述方案；③造价审核工作可行性方案</w:t>
            </w:r>
            <w:r>
              <w:rPr>
                <w:rFonts w:ascii="仿宋" w:hAnsi="仿宋" w:eastAsia="仿宋" w:cs="仿宋_GB2312"/>
                <w:bCs/>
                <w:sz w:val="24"/>
                <w:szCs w:val="24"/>
              </w:rPr>
              <w:t xml:space="preserve">等</w:t>
            </w:r>
            <w:r>
              <w:rPr>
                <w:rFonts w:hint="eastAsia" w:ascii="仿宋" w:hAnsi="仿宋" w:eastAsia="仿宋" w:cs="仿宋_GB2312"/>
                <w:bCs/>
                <w:sz w:val="24"/>
                <w:szCs w:val="24"/>
              </w:rPr>
              <w:t xml:space="preserve">）：</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阐述内容齐全贴合实际，重点、难点及解决方案论述清晰、层次分明，分析全面、准确、深刻，解决方案科学、可行的得6分；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阐述内容基本全面，重点、难点分析较为全面，解决方案可行的得4分；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阐述工作内容有缺漏，重点、难点准确性一般，解决方案基本可行的得2分；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无方案不得分。</w:t>
            </w:r>
            <w:r/>
          </w:p>
        </w:tc>
      </w:tr>
      <w:tr>
        <w:trPr>
          <w:jc w:val="center"/>
          <w:trHeight w:val="977"/>
        </w:trPr>
        <w:tc>
          <w:tcPr>
            <w:tcW w:w="56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1134" w:type="dxa"/>
            <w:vAlign w:val="center"/>
            <w:vMerge w:val="continue"/>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r>
            <w:r/>
          </w:p>
        </w:tc>
        <w:tc>
          <w:tcPr>
            <w:tcW w:w="851"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6分</w:t>
            </w:r>
            <w:r/>
          </w:p>
        </w:tc>
        <w:tc>
          <w:tcPr>
            <w:tcW w:w="7796" w:type="dxa"/>
            <w:vAlign w:val="center"/>
            <w:textDirection w:val="lrTb"/>
            <w:noWrap w:val="false"/>
          </w:tcPr>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3.供应商提供审计质量及风险控制实施方案，实施方案内容至少包括:①供应商的质量控制体系资料（形成文件并已发文）；②对工程造价质量控制详细阐述方案；③审计风险点排查情况以及保证廉洁从审和严守纪律方面措施方案等。</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对协审工作过程中审计风险点排查情况以及保证廉洁从审和严守纪律方面所制定措施有针对性、全面性、合理性、操作性强的得6分；所制定措施针对性、全面性、合理性、操作性较强的得4分；所制定措施针对性、</w:t>
            </w:r>
            <w:r>
              <w:rPr>
                <w:rFonts w:hint="eastAsia" w:ascii="仿宋" w:hAnsi="仿宋" w:eastAsia="仿宋" w:cs="仿宋_GB2312"/>
                <w:bCs/>
                <w:sz w:val="24"/>
                <w:szCs w:val="24"/>
              </w:rPr>
              <w:t xml:space="preserve">全面性、合理性、操作性弱的得2分；供应商无质量控制体系资料文件不得分。</w:t>
            </w:r>
            <w:r/>
          </w:p>
        </w:tc>
      </w:tr>
      <w:tr>
        <w:trPr>
          <w:jc w:val="center"/>
          <w:trHeight w:val="851"/>
        </w:trPr>
        <w:tc>
          <w:tcPr>
            <w:tcW w:w="562"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7</w:t>
            </w:r>
            <w:r/>
          </w:p>
        </w:tc>
        <w:tc>
          <w:tcPr>
            <w:tcW w:w="1134"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政策掌握能力</w:t>
            </w:r>
            <w:r/>
          </w:p>
        </w:tc>
        <w:tc>
          <w:tcPr>
            <w:tcW w:w="851"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8分</w:t>
            </w:r>
            <w:r/>
          </w:p>
        </w:tc>
        <w:tc>
          <w:tcPr>
            <w:tcW w:w="7796" w:type="dxa"/>
            <w:vAlign w:val="center"/>
            <w:textDirection w:val="lrTb"/>
            <w:noWrap w:val="false"/>
          </w:tcPr>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根据本次南通市政府投资项目咨询服务内容管理要求，结合项目基本建设程序等相关政策及要求，对供应商了解掌握南通市政策程度进行综合评分。包括对政策及要求把握的全面性、相关性等。提供南通市相关政策依据文件目录，书面论述上述文件与南通市协审工作管理相关要求（方案内容至少包括:①南通市相关政策依据文件目录；②政策文件与南通市协审管理要求书面论述；③政策应对措施；④政策掌握程度保障方案</w:t>
            </w:r>
            <w:r>
              <w:rPr>
                <w:rFonts w:ascii="仿宋" w:hAnsi="仿宋" w:eastAsia="仿宋" w:cs="仿宋_GB2312"/>
                <w:bCs/>
                <w:sz w:val="24"/>
                <w:szCs w:val="24"/>
              </w:rPr>
              <w:t xml:space="preserve">等</w:t>
            </w:r>
            <w:r>
              <w:rPr>
                <w:rFonts w:hint="eastAsia" w:ascii="仿宋" w:hAnsi="仿宋" w:eastAsia="仿宋" w:cs="仿宋_GB2312"/>
                <w:bCs/>
                <w:sz w:val="24"/>
                <w:szCs w:val="24"/>
              </w:rPr>
              <w:t xml:space="preserve">）：</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方案完整，政策目录全面，对南通政府投资项目建设程序、协审管理、成果转化、诚信管理等政策理解准确、论述充分，政策应对措施、人员及制度保障方案详实可行的得8分；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政策目录基本齐全，政策掌握程度较高，论述基本清晰、准确、完备的得6分；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政策目录相对齐全，政策掌握程度一般，论述有待完善，基本准确的得4分；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政策目录不齐全，政策掌握程度低，论述不完善的得2分；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无政策目录或未提供的不得分。</w:t>
            </w:r>
            <w:r/>
          </w:p>
        </w:tc>
      </w:tr>
      <w:tr>
        <w:trPr>
          <w:jc w:val="center"/>
          <w:trHeight w:val="851"/>
        </w:trPr>
        <w:tc>
          <w:tcPr>
            <w:tcW w:w="562"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8</w:t>
            </w:r>
            <w:r/>
          </w:p>
        </w:tc>
        <w:tc>
          <w:tcPr>
            <w:tcW w:w="1134"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协审成果的转化</w:t>
            </w:r>
            <w:r/>
          </w:p>
        </w:tc>
        <w:tc>
          <w:tcPr>
            <w:tcW w:w="851"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3分</w:t>
            </w:r>
            <w:r/>
          </w:p>
        </w:tc>
        <w:tc>
          <w:tcPr>
            <w:tcW w:w="7796" w:type="dxa"/>
            <w:vAlign w:val="center"/>
            <w:textDirection w:val="lrTb"/>
            <w:noWrap w:val="false"/>
          </w:tcPr>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政府投资项目审核过程中或结束后，需对工程节约投资、优化管理、指标控制等方面存在的共性问题进行总结提炼，形成相关经验成果，包括重要控制指标、重点专题审核、典型审核案例等。需提出落实协审成果转化的方案，明确具体举措（包括但不限于发现途径、日常审核关注点、过程控制点，配备专职及专业协审人员，落实指标预警、案例复用、问题闭环、成果共享等落地举措，实现审核成果向项目前置管控转化）。</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方案清晰、合理、详细、全面、针对性强、可行性强的得3分；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方案较清晰、较合理、较详细、较全面、针对性较强、可行性较强的得2分；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方案全面、针对性一般、可行性一般的得1分；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不提供不得分。</w:t>
            </w:r>
            <w:r/>
          </w:p>
        </w:tc>
      </w:tr>
      <w:tr>
        <w:trPr>
          <w:jc w:val="center"/>
          <w:trHeight w:val="851"/>
        </w:trPr>
        <w:tc>
          <w:tcPr>
            <w:tcW w:w="562"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9</w:t>
            </w:r>
            <w:r/>
          </w:p>
        </w:tc>
        <w:tc>
          <w:tcPr>
            <w:tcW w:w="1134"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响应服务承诺及人员交通保障</w:t>
            </w:r>
            <w:r/>
          </w:p>
        </w:tc>
        <w:tc>
          <w:tcPr>
            <w:tcW w:w="851" w:type="dxa"/>
            <w:vAlign w:val="center"/>
            <w:textDirection w:val="lrTb"/>
            <w:noWrap w:val="false"/>
          </w:tcPr>
          <w:p>
            <w:pPr>
              <w:jc w:val="cente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2分</w:t>
            </w:r>
            <w:r/>
          </w:p>
        </w:tc>
        <w:tc>
          <w:tcPr>
            <w:tcW w:w="7796" w:type="dxa"/>
            <w:vAlign w:val="center"/>
            <w:textDirection w:val="lrTb"/>
            <w:noWrap w:val="false"/>
          </w:tcPr>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结合南通市政府投资项目咨询服务的特点，承诺响应服务（提供承诺函，见附件16）。人员交通保障方案（包括：①交通保障组织措施；②交通保障实施方案等）：</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人员交通保障方案内容齐全，组织措施有力，方案完善，合理可行的得2分；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人员交通保障方案内容基本齐全，组织措施及方案基本完善，合理可行的得1分；</w:t>
            </w:r>
            <w:r/>
          </w:p>
          <w:p>
            <w:pPr>
              <w:spacing w:line="360" w:lineRule="auto"/>
              <w:widowControl/>
              <w:rPr>
                <w:rFonts w:hint="eastAsia" w:ascii="仿宋" w:hAnsi="仿宋" w:eastAsia="仿宋" w:cs="仿宋_GB2312"/>
                <w:bCs/>
                <w:sz w:val="24"/>
                <w:szCs w:val="24"/>
              </w:rPr>
            </w:pPr>
            <w:r>
              <w:rPr>
                <w:rFonts w:hint="eastAsia" w:ascii="仿宋" w:hAnsi="仿宋" w:eastAsia="仿宋" w:cs="仿宋_GB2312"/>
                <w:bCs/>
                <w:sz w:val="24"/>
                <w:szCs w:val="24"/>
              </w:rPr>
              <w:t xml:space="preserve">无响应服务承诺，不得分。</w:t>
            </w:r>
            <w:r/>
          </w:p>
        </w:tc>
      </w:tr>
    </w:tbl>
    <w:p>
      <w:pPr>
        <w:ind w:firstLine="480"/>
        <w:jc w:val="left"/>
        <w:spacing w:line="360" w:lineRule="auto"/>
        <w:shd w:val="clear" w:color="auto" w:fill="ffffff"/>
        <w:widowControl/>
        <w:rPr>
          <w:rFonts w:hint="eastAsia" w:ascii="仿宋" w:hAnsi="仿宋" w:eastAsia="仿宋" w:cs="宋体"/>
          <w:sz w:val="24"/>
          <w:szCs w:val="24"/>
          <w:lang w:val="zh-CN"/>
        </w:rPr>
      </w:pPr>
      <w:r>
        <w:rPr>
          <w:rFonts w:hint="eastAsia" w:ascii="仿宋" w:hAnsi="仿宋" w:eastAsia="仿宋" w:cs="宋体"/>
          <w:sz w:val="24"/>
          <w:szCs w:val="24"/>
          <w:lang w:val="zh-CN"/>
        </w:rPr>
        <w:t xml:space="preserve">备注：提供相关证明材料复印件并加盖供应商公章，不提供不得分。上述涉及可在政府或行业协会官网查询的供应商或人员资质资格等相关证书、以及相关证明材料，仅需提供复印件（应清晰可辨）并加盖公章，非必须提供原件。评委评审时经三分之二及以上评委认为复印件存疑时，可要求供应商提供查询网址或原件核对，无法核验时该项不得分，供应商自行承担由此产生的得分损失。</w:t>
      </w:r>
      <w:r/>
    </w:p>
    <w:p>
      <w:pPr>
        <w:ind w:firstLine="480"/>
        <w:jc w:val="left"/>
        <w:spacing w:line="360" w:lineRule="auto"/>
        <w:widowControl/>
        <w:rPr>
          <w:rFonts w:hint="eastAsia" w:ascii="仿宋" w:hAnsi="仿宋" w:eastAsia="仿宋" w:cs="宋体"/>
          <w:sz w:val="24"/>
          <w:szCs w:val="24"/>
          <w:lang w:val="zh-CN"/>
        </w:rPr>
      </w:pPr>
      <w:r>
        <w:rPr>
          <w:rFonts w:hint="eastAsia" w:ascii="仿宋" w:hAnsi="仿宋" w:eastAsia="仿宋" w:cs="宋体"/>
          <w:sz w:val="24"/>
          <w:szCs w:val="24"/>
          <w:lang w:val="zh-CN"/>
        </w:rPr>
        <w:t xml:space="preserve">请供应商根据评分标准制作评分索引并放在评审内容的前面，评分索引中应标明每个评分点的页码范围。</w:t>
      </w:r>
      <w:r/>
    </w:p>
    <w:p>
      <w:pPr>
        <w:pStyle w:val="716"/>
        <w:ind w:firstLine="482"/>
        <w:spacing w:line="360" w:lineRule="auto"/>
        <w:rPr>
          <w:rFonts w:hint="eastAsia" w:ascii="仿宋" w:hAnsi="仿宋" w:eastAsia="仿宋"/>
          <w:sz w:val="22"/>
          <w:szCs w:val="22"/>
        </w:rPr>
      </w:pPr>
      <w:r>
        <w:rPr>
          <w:rFonts w:hint="eastAsia" w:ascii="仿宋" w:hAnsi="仿宋" w:eastAsia="仿宋" w:cs="仿宋"/>
          <w:b/>
          <w:sz w:val="24"/>
          <w:szCs w:val="24"/>
        </w:rPr>
        <w:t xml:space="preserve">特别说明：采用不见面远程方式开标的，入围供应商入围后在领取入围通知书前需提供</w:t>
      </w:r>
      <w:r>
        <w:rPr>
          <w:rFonts w:hint="eastAsia" w:ascii="仿宋" w:hAnsi="仿宋" w:eastAsia="仿宋" w:cs="仿宋"/>
          <w:b/>
          <w:sz w:val="24"/>
          <w:szCs w:val="24"/>
          <w:u w:val="single"/>
        </w:rPr>
        <w:t xml:space="preserve"> 叁 </w:t>
      </w:r>
      <w:r>
        <w:rPr>
          <w:rFonts w:hint="eastAsia" w:ascii="仿宋" w:hAnsi="仿宋" w:eastAsia="仿宋" w:cs="仿宋"/>
          <w:b/>
          <w:sz w:val="24"/>
          <w:szCs w:val="24"/>
        </w:rPr>
        <w:t xml:space="preserve">份加盖公章的系统内打印的纸质响应文件和</w:t>
      </w:r>
      <w:r>
        <w:rPr>
          <w:rFonts w:hint="eastAsia" w:ascii="仿宋" w:hAnsi="仿宋" w:eastAsia="仿宋" w:cs="仿宋"/>
          <w:b/>
          <w:sz w:val="24"/>
          <w:szCs w:val="24"/>
          <w:u w:val="single"/>
        </w:rPr>
        <w:t xml:space="preserve"> 壹 </w:t>
      </w:r>
      <w:r>
        <w:rPr>
          <w:rFonts w:hint="eastAsia" w:ascii="仿宋" w:hAnsi="仿宋" w:eastAsia="仿宋" w:cs="仿宋"/>
          <w:b/>
          <w:sz w:val="24"/>
          <w:szCs w:val="24"/>
        </w:rPr>
        <w:t xml:space="preserve">份电子档文件给采购代理机构。未提供纸质响应文件的不得领取入围通知书。</w:t>
      </w:r>
      <w:r/>
    </w:p>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br w:type="page" w:clear="all"/>
      </w:r>
      <w:r/>
    </w:p>
    <w:p>
      <w:pPr>
        <w:pStyle w:val="709"/>
        <w:rPr>
          <w:rFonts w:hint="eastAsia" w:ascii="仿宋" w:hAnsi="仿宋" w:eastAsia="仿宋"/>
          <w:sz w:val="24"/>
          <w:szCs w:val="24"/>
        </w:rPr>
      </w:pPr>
      <w:r>
        <w:rPr>
          <w:rFonts w:hint="eastAsia" w:ascii="仿宋" w:hAnsi="仿宋" w:eastAsia="仿宋"/>
          <w:sz w:val="24"/>
          <w:szCs w:val="24"/>
        </w:rPr>
        <w:t xml:space="preserve">第六章 </w:t>
      </w:r>
      <w:bookmarkEnd w:id="182"/>
      <w:r/>
      <w:bookmarkEnd w:id="183"/>
      <w:r/>
      <w:bookmarkEnd w:id="196"/>
      <w:r>
        <w:rPr>
          <w:rFonts w:hint="eastAsia" w:ascii="仿宋" w:hAnsi="仿宋" w:eastAsia="仿宋"/>
          <w:sz w:val="24"/>
          <w:szCs w:val="24"/>
        </w:rPr>
        <w:t xml:space="preserve">响应文件格式 </w:t>
      </w:r>
      <w:r/>
    </w:p>
    <w:p>
      <w:pPr>
        <w:jc w:val="center"/>
        <w:spacing w:line="360" w:lineRule="auto"/>
        <w:rPr>
          <w:rFonts w:hint="eastAsia" w:ascii="仿宋" w:hAnsi="仿宋" w:eastAsia="仿宋"/>
          <w:b/>
          <w:sz w:val="24"/>
          <w:szCs w:val="24"/>
        </w:rPr>
      </w:pPr>
      <w:r/>
      <w:bookmarkStart w:id="199" w:name="_Hlt26955039"/>
      <w:r/>
      <w:bookmarkStart w:id="200" w:name="_Hlt26671244"/>
      <w:r/>
      <w:bookmarkStart w:id="201" w:name="_Toc120614282"/>
      <w:r/>
      <w:bookmarkStart w:id="202" w:name="_Toc49090576"/>
      <w:r/>
      <w:bookmarkStart w:id="203" w:name="_Toc26554094"/>
      <w:r/>
      <w:bookmarkEnd w:id="199"/>
      <w:r/>
      <w:bookmarkEnd w:id="200"/>
      <w:r/>
      <w:r/>
    </w:p>
    <w:p>
      <w:pPr>
        <w:jc w:val="center"/>
        <w:spacing w:line="360" w:lineRule="auto"/>
        <w:rPr>
          <w:rFonts w:hint="eastAsia" w:ascii="仿宋" w:hAnsi="仿宋" w:eastAsia="仿宋"/>
          <w:b/>
          <w:sz w:val="24"/>
          <w:szCs w:val="24"/>
        </w:rPr>
      </w:pPr>
      <w:r>
        <w:rPr>
          <w:rFonts w:hint="eastAsia" w:ascii="仿宋" w:hAnsi="仿宋" w:eastAsia="仿宋"/>
          <w:b/>
          <w:sz w:val="24"/>
          <w:szCs w:val="24"/>
        </w:rPr>
      </w:r>
      <w:r/>
    </w:p>
    <w:p>
      <w:pPr>
        <w:jc w:val="center"/>
        <w:spacing w:line="360" w:lineRule="auto"/>
        <w:rPr>
          <w:rFonts w:hint="eastAsia" w:ascii="仿宋" w:hAnsi="仿宋" w:eastAsia="仿宋"/>
          <w:b/>
          <w:sz w:val="24"/>
          <w:szCs w:val="24"/>
        </w:rPr>
      </w:pPr>
      <w:r>
        <w:rPr>
          <w:rFonts w:hint="eastAsia" w:ascii="仿宋" w:hAnsi="仿宋" w:eastAsia="仿宋"/>
          <w:b/>
          <w:sz w:val="24"/>
          <w:szCs w:val="24"/>
        </w:rPr>
      </w:r>
      <w:r/>
    </w:p>
    <w:p>
      <w:pPr>
        <w:jc w:val="center"/>
        <w:spacing w:line="360" w:lineRule="auto"/>
        <w:rPr>
          <w:rFonts w:hint="eastAsia" w:ascii="仿宋" w:hAnsi="仿宋" w:eastAsia="仿宋"/>
          <w:b/>
          <w:sz w:val="24"/>
          <w:szCs w:val="24"/>
        </w:rPr>
      </w:pPr>
      <w:r>
        <w:rPr>
          <w:rFonts w:hint="eastAsia" w:ascii="仿宋" w:hAnsi="仿宋" w:eastAsia="仿宋"/>
          <w:b/>
          <w:sz w:val="24"/>
          <w:szCs w:val="24"/>
        </w:rPr>
      </w:r>
      <w:r/>
    </w:p>
    <w:p>
      <w:pPr>
        <w:jc w:val="center"/>
        <w:spacing w:line="360" w:lineRule="auto"/>
        <w:rPr>
          <w:rFonts w:hint="eastAsia" w:ascii="仿宋" w:hAnsi="仿宋" w:eastAsia="仿宋"/>
          <w:b/>
          <w:sz w:val="24"/>
          <w:szCs w:val="24"/>
        </w:rPr>
      </w:pPr>
      <w:r>
        <w:rPr>
          <w:rFonts w:hint="eastAsia" w:ascii="仿宋" w:hAnsi="仿宋" w:eastAsia="仿宋"/>
          <w:b/>
          <w:sz w:val="24"/>
          <w:szCs w:val="24"/>
        </w:rPr>
      </w:r>
      <w:r/>
    </w:p>
    <w:p>
      <w:pPr>
        <w:jc w:val="center"/>
        <w:spacing w:line="360" w:lineRule="auto"/>
        <w:rPr>
          <w:rFonts w:hint="eastAsia" w:ascii="仿宋" w:hAnsi="仿宋" w:eastAsia="仿宋"/>
          <w:b/>
          <w:sz w:val="24"/>
          <w:szCs w:val="24"/>
        </w:rPr>
      </w:pPr>
      <w:r>
        <w:rPr>
          <w:rFonts w:hint="eastAsia" w:ascii="仿宋" w:hAnsi="仿宋" w:eastAsia="仿宋"/>
          <w:b/>
          <w:sz w:val="24"/>
          <w:szCs w:val="24"/>
        </w:rPr>
      </w:r>
      <w:r/>
    </w:p>
    <w:p>
      <w:pPr>
        <w:jc w:val="center"/>
        <w:spacing w:line="360" w:lineRule="auto"/>
        <w:rPr>
          <w:rFonts w:hint="eastAsia" w:ascii="仿宋" w:hAnsi="仿宋" w:eastAsia="仿宋"/>
          <w:b/>
          <w:sz w:val="24"/>
          <w:szCs w:val="24"/>
        </w:rPr>
      </w:pPr>
      <w:r>
        <w:rPr>
          <w:rFonts w:hint="eastAsia" w:ascii="仿宋" w:hAnsi="仿宋" w:eastAsia="仿宋"/>
          <w:b/>
          <w:sz w:val="24"/>
          <w:szCs w:val="24"/>
        </w:rPr>
      </w:r>
      <w:r/>
    </w:p>
    <w:p>
      <w:pPr>
        <w:jc w:val="center"/>
        <w:spacing w:line="360" w:lineRule="auto"/>
        <w:rPr>
          <w:rFonts w:hint="eastAsia" w:ascii="仿宋" w:hAnsi="仿宋" w:eastAsia="仿宋"/>
          <w:b/>
          <w:sz w:val="24"/>
          <w:szCs w:val="24"/>
        </w:rPr>
      </w:pPr>
      <w:r>
        <w:rPr>
          <w:rFonts w:hint="eastAsia" w:ascii="仿宋" w:hAnsi="仿宋" w:eastAsia="仿宋"/>
          <w:b/>
          <w:sz w:val="24"/>
          <w:szCs w:val="24"/>
        </w:rPr>
        <w:t xml:space="preserve">响  应  文  件</w:t>
      </w:r>
      <w:r/>
    </w:p>
    <w:p>
      <w:pPr>
        <w:jc w:val="center"/>
        <w:spacing w:line="360" w:lineRule="auto"/>
        <w:rPr>
          <w:rFonts w:hint="eastAsia" w:ascii="仿宋" w:hAnsi="仿宋" w:eastAsia="仿宋"/>
          <w:b/>
          <w:sz w:val="24"/>
          <w:szCs w:val="24"/>
        </w:rPr>
      </w:pPr>
      <w:r>
        <w:rPr>
          <w:rFonts w:hint="eastAsia" w:ascii="仿宋" w:hAnsi="仿宋" w:eastAsia="仿宋"/>
          <w:b/>
          <w:sz w:val="24"/>
          <w:szCs w:val="24"/>
        </w:rPr>
      </w:r>
      <w:r/>
    </w:p>
    <w:p>
      <w:pPr>
        <w:jc w:val="center"/>
        <w:spacing w:line="360" w:lineRule="auto"/>
        <w:rPr>
          <w:rFonts w:hint="eastAsia" w:ascii="仿宋" w:hAnsi="仿宋" w:eastAsia="仿宋"/>
          <w:b/>
          <w:sz w:val="24"/>
          <w:szCs w:val="24"/>
        </w:rPr>
      </w:pPr>
      <w:r>
        <w:rPr>
          <w:rFonts w:hint="eastAsia" w:ascii="仿宋" w:hAnsi="仿宋" w:eastAsia="仿宋"/>
          <w:b/>
          <w:sz w:val="24"/>
          <w:szCs w:val="24"/>
        </w:rPr>
      </w:r>
      <w:r/>
    </w:p>
    <w:p>
      <w:pPr>
        <w:jc w:val="center"/>
        <w:spacing w:line="360" w:lineRule="auto"/>
        <w:rPr>
          <w:rFonts w:hint="eastAsia" w:ascii="仿宋" w:hAnsi="仿宋" w:eastAsia="仿宋"/>
          <w:b/>
          <w:sz w:val="24"/>
          <w:szCs w:val="24"/>
        </w:rPr>
      </w:pPr>
      <w:r>
        <w:rPr>
          <w:rFonts w:hint="eastAsia" w:ascii="仿宋" w:hAnsi="仿宋" w:eastAsia="仿宋"/>
          <w:b/>
          <w:sz w:val="24"/>
          <w:szCs w:val="24"/>
        </w:rPr>
      </w:r>
      <w:r/>
    </w:p>
    <w:p>
      <w:pPr>
        <w:pStyle w:val="716"/>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pStyle w:val="717"/>
      </w:pPr>
      <w:r/>
      <w:r/>
    </w:p>
    <w:p>
      <w:pPr>
        <w:jc w:val="center"/>
        <w:spacing w:line="360" w:lineRule="auto"/>
        <w:rPr>
          <w:rFonts w:hint="eastAsia" w:ascii="仿宋" w:hAnsi="仿宋" w:eastAsia="仿宋"/>
          <w:b/>
          <w:sz w:val="24"/>
          <w:szCs w:val="24"/>
        </w:rPr>
      </w:pPr>
      <w:r>
        <w:rPr>
          <w:rFonts w:hint="eastAsia" w:ascii="仿宋" w:hAnsi="仿宋" w:eastAsia="仿宋"/>
          <w:b/>
          <w:sz w:val="24"/>
          <w:szCs w:val="24"/>
        </w:rPr>
      </w:r>
      <w:r/>
    </w:p>
    <w:p>
      <w:pPr>
        <w:jc w:val="center"/>
        <w:spacing w:line="360" w:lineRule="auto"/>
        <w:rPr>
          <w:rFonts w:hint="eastAsia" w:ascii="仿宋" w:hAnsi="仿宋" w:eastAsia="仿宋"/>
          <w:b/>
          <w:sz w:val="24"/>
          <w:szCs w:val="24"/>
        </w:rPr>
      </w:pPr>
      <w:r>
        <w:rPr>
          <w:rFonts w:hint="eastAsia" w:ascii="仿宋" w:hAnsi="仿宋" w:eastAsia="仿宋"/>
          <w:b/>
          <w:sz w:val="24"/>
          <w:szCs w:val="24"/>
        </w:rPr>
      </w:r>
      <w:r/>
    </w:p>
    <w:p>
      <w:pPr>
        <w:ind w:firstLine="723"/>
        <w:spacing w:line="360" w:lineRule="auto"/>
        <w:rPr>
          <w:rFonts w:hint="eastAsia" w:ascii="仿宋" w:hAnsi="仿宋" w:eastAsia="仿宋"/>
          <w:b/>
          <w:sz w:val="24"/>
          <w:szCs w:val="24"/>
        </w:rPr>
      </w:pPr>
      <w:r>
        <w:rPr>
          <w:rFonts w:hint="eastAsia" w:ascii="仿宋" w:hAnsi="仿宋" w:eastAsia="仿宋"/>
          <w:b/>
          <w:sz w:val="24"/>
          <w:szCs w:val="24"/>
        </w:rPr>
        <w:t xml:space="preserve">项 目 名 称：</w:t>
      </w:r>
      <w:r/>
    </w:p>
    <w:p>
      <w:pPr>
        <w:ind w:firstLine="723"/>
        <w:spacing w:line="360" w:lineRule="auto"/>
        <w:rPr>
          <w:rFonts w:hint="eastAsia" w:ascii="仿宋" w:hAnsi="仿宋" w:eastAsia="仿宋"/>
          <w:b/>
          <w:sz w:val="24"/>
          <w:szCs w:val="24"/>
          <w:u w:val="single"/>
        </w:rPr>
      </w:pPr>
      <w:r>
        <w:rPr>
          <w:rFonts w:hint="eastAsia" w:ascii="仿宋" w:hAnsi="仿宋" w:eastAsia="仿宋"/>
          <w:b/>
          <w:sz w:val="24"/>
          <w:szCs w:val="24"/>
        </w:rPr>
        <w:t xml:space="preserve">项 目 编 号：</w:t>
      </w:r>
      <w:r/>
    </w:p>
    <w:p>
      <w:pPr>
        <w:spacing w:line="360" w:lineRule="auto"/>
        <w:rPr>
          <w:rFonts w:hint="eastAsia" w:ascii="仿宋" w:hAnsi="仿宋" w:eastAsia="仿宋"/>
          <w:b/>
          <w:sz w:val="24"/>
          <w:szCs w:val="24"/>
          <w:u w:val="single"/>
        </w:rPr>
      </w:pPr>
      <w:r>
        <w:rPr>
          <w:rFonts w:hint="eastAsia" w:ascii="仿宋" w:hAnsi="仿宋" w:eastAsia="仿宋"/>
          <w:b/>
          <w:sz w:val="24"/>
          <w:szCs w:val="24"/>
        </w:rPr>
        <w:t xml:space="preserve">      供应商名称 ：</w:t>
      </w:r>
      <w:r>
        <w:rPr>
          <w:rFonts w:hint="eastAsia" w:ascii="仿宋" w:hAnsi="仿宋" w:eastAsia="仿宋"/>
          <w:b/>
          <w:sz w:val="24"/>
          <w:szCs w:val="24"/>
          <w:u w:val="single"/>
        </w:rPr>
        <w:t xml:space="preserve">（加盖CA电子公章）</w:t>
      </w:r>
      <w:r/>
    </w:p>
    <w:p>
      <w:pPr>
        <w:spacing w:line="360" w:lineRule="auto"/>
        <w:rPr>
          <w:rFonts w:hint="eastAsia" w:ascii="仿宋" w:hAnsi="仿宋" w:eastAsia="仿宋"/>
          <w:b/>
          <w:sz w:val="24"/>
          <w:szCs w:val="24"/>
          <w:u w:val="single"/>
        </w:rPr>
      </w:pPr>
      <w:r>
        <w:rPr>
          <w:rFonts w:hint="eastAsia" w:ascii="仿宋" w:hAnsi="仿宋" w:eastAsia="仿宋"/>
          <w:b/>
          <w:sz w:val="24"/>
          <w:szCs w:val="24"/>
        </w:rPr>
        <w:t xml:space="preserve">      日      期 ：</w:t>
      </w:r>
      <w:r/>
    </w:p>
    <w:p>
      <w:pPr>
        <w:jc w:val="left"/>
        <w:spacing w:line="360" w:lineRule="auto"/>
        <w:widowControl/>
        <w:rPr>
          <w:rFonts w:hint="eastAsia" w:ascii="仿宋" w:hAnsi="仿宋" w:eastAsia="仿宋"/>
          <w:b/>
          <w:bCs/>
          <w:sz w:val="24"/>
          <w:szCs w:val="24"/>
        </w:rPr>
      </w:pPr>
      <w:r>
        <w:rPr>
          <w:rFonts w:hint="eastAsia" w:ascii="仿宋" w:hAnsi="仿宋" w:eastAsia="仿宋"/>
          <w:b/>
          <w:bCs/>
          <w:sz w:val="24"/>
          <w:szCs w:val="24"/>
        </w:rPr>
        <w:br w:type="page" w:clear="all"/>
      </w:r>
      <w:r/>
    </w:p>
    <w:p>
      <w:pPr>
        <w:pStyle w:val="711"/>
        <w:jc w:val="center"/>
        <w:spacing w:before="0" w:after="0" w:line="360" w:lineRule="auto"/>
        <w:rPr>
          <w:rFonts w:hint="eastAsia" w:ascii="仿宋" w:hAnsi="仿宋" w:eastAsia="仿宋"/>
          <w:sz w:val="24"/>
          <w:szCs w:val="24"/>
        </w:rPr>
      </w:pPr>
      <w:r>
        <w:rPr>
          <w:rFonts w:hint="eastAsia" w:ascii="仿宋" w:hAnsi="仿宋" w:eastAsia="仿宋"/>
          <w:sz w:val="24"/>
          <w:szCs w:val="24"/>
        </w:rPr>
        <w:t xml:space="preserve">响应文件目录</w:t>
      </w:r>
      <w:r/>
    </w:p>
    <w:p>
      <w:pPr>
        <w:ind w:firstLine="482"/>
        <w:spacing w:line="360" w:lineRule="auto"/>
        <w:rPr>
          <w:rFonts w:hint="eastAsia" w:ascii="仿宋" w:hAnsi="仿宋" w:eastAsia="仿宋" w:cs="宋体"/>
          <w:b/>
          <w:bCs/>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iCs/>
          <w:sz w:val="24"/>
          <w:szCs w:val="24"/>
        </w:rPr>
        <w:t xml:space="preserve">一、基本目录</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1.开标一览表</w:t>
      </w:r>
      <w:r>
        <w:rPr>
          <w:rFonts w:ascii="仿宋" w:hAnsi="仿宋" w:eastAsia="仿宋" w:cs="宋体"/>
          <w:iCs/>
          <w:sz w:val="24"/>
          <w:szCs w:val="24"/>
        </w:rPr>
        <w:t xml:space="preserve"> </w:t>
      </w:r>
      <w:r/>
    </w:p>
    <w:p>
      <w:pPr>
        <w:ind w:firstLine="482"/>
        <w:spacing w:line="360" w:lineRule="auto"/>
        <w:rPr>
          <w:rFonts w:hint="eastAsia" w:ascii="仿宋" w:hAnsi="仿宋" w:eastAsia="仿宋" w:cs="宋体"/>
          <w:b/>
          <w:bCs/>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iCs/>
          <w:sz w:val="24"/>
          <w:szCs w:val="24"/>
        </w:rPr>
        <w:t xml:space="preserve">二、资格审查内容</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1.</w:t>
      </w:r>
      <w:r>
        <w:rPr>
          <w:rFonts w:hint="eastAsia" w:ascii="仿宋" w:hAnsi="仿宋" w:eastAsia="仿宋" w:cs="宋体"/>
          <w:iCs/>
          <w:sz w:val="24"/>
          <w:szCs w:val="24"/>
        </w:rPr>
        <w:t xml:space="preserve">法人或者其他组织的营业执照等证明文件，自然人的身份证明</w:t>
      </w:r>
      <w:r>
        <w:rPr>
          <w:rFonts w:hint="eastAsia" w:ascii="仿宋" w:hAnsi="仿宋" w:eastAsia="仿宋" w:cs="宋体"/>
          <w:iCs/>
          <w:sz w:val="24"/>
          <w:szCs w:val="24"/>
        </w:rPr>
        <w:t xml:space="preserve">；</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2.</w:t>
      </w:r>
      <w:r>
        <w:rPr>
          <w:rFonts w:hint="eastAsia" w:ascii="仿宋" w:hAnsi="仿宋" w:eastAsia="仿宋" w:cs="宋体"/>
          <w:iCs/>
          <w:sz w:val="24"/>
          <w:szCs w:val="24"/>
        </w:rPr>
        <w:t xml:space="preserve">关于资格的</w:t>
      </w:r>
      <w:r>
        <w:rPr>
          <w:rFonts w:hint="eastAsia" w:ascii="仿宋" w:hAnsi="仿宋" w:eastAsia="仿宋" w:cs="宋体"/>
          <w:iCs/>
          <w:sz w:val="24"/>
          <w:szCs w:val="24"/>
        </w:rPr>
        <w:t xml:space="preserve">承诺函</w:t>
      </w:r>
      <w:r>
        <w:rPr>
          <w:rFonts w:hint="eastAsia" w:ascii="仿宋" w:hAnsi="仿宋" w:eastAsia="仿宋" w:cs="宋体"/>
          <w:iCs/>
          <w:sz w:val="24"/>
          <w:szCs w:val="24"/>
        </w:rPr>
        <w:t xml:space="preserve">；</w:t>
      </w:r>
      <w:r>
        <w:rPr>
          <w:rFonts w:hint="eastAsia" w:ascii="仿宋" w:hAnsi="仿宋" w:eastAsia="仿宋" w:cs="宋体"/>
          <w:iCs/>
          <w:sz w:val="24"/>
          <w:szCs w:val="24"/>
        </w:rPr>
        <w:t xml:space="preserve">（格式见附件1）</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3.</w:t>
      </w:r>
      <w:r>
        <w:rPr>
          <w:rFonts w:hint="eastAsia" w:ascii="仿宋" w:hAnsi="仿宋" w:eastAsia="仿宋" w:cs="宋体"/>
          <w:iCs/>
          <w:sz w:val="24"/>
          <w:szCs w:val="24"/>
        </w:rPr>
        <w:t xml:space="preserve">未被“信用中国”列入失信记录承诺</w:t>
      </w:r>
      <w:r>
        <w:rPr>
          <w:rFonts w:hint="eastAsia" w:ascii="仿宋" w:hAnsi="仿宋" w:eastAsia="仿宋" w:cs="宋体"/>
          <w:iCs/>
          <w:sz w:val="24"/>
          <w:szCs w:val="24"/>
        </w:rPr>
        <w:t xml:space="preserve">；（格式见附件2）</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4.</w:t>
      </w:r>
      <w:r>
        <w:rPr>
          <w:rFonts w:hint="eastAsia" w:ascii="仿宋" w:hAnsi="仿宋" w:eastAsia="仿宋" w:cs="宋体"/>
          <w:iCs/>
          <w:sz w:val="24"/>
          <w:szCs w:val="24"/>
        </w:rPr>
        <w:t xml:space="preserve">政府采购供应商</w:t>
      </w:r>
      <w:r>
        <w:rPr>
          <w:rFonts w:hint="eastAsia" w:ascii="仿宋" w:hAnsi="仿宋" w:eastAsia="仿宋" w:cs="宋体"/>
          <w:iCs/>
          <w:sz w:val="24"/>
          <w:szCs w:val="24"/>
        </w:rPr>
        <w:t xml:space="preserve">响应函</w:t>
      </w:r>
      <w:r>
        <w:rPr>
          <w:rFonts w:hint="eastAsia" w:ascii="仿宋" w:hAnsi="仿宋" w:eastAsia="仿宋" w:cs="宋体"/>
          <w:iCs/>
          <w:sz w:val="24"/>
          <w:szCs w:val="24"/>
        </w:rPr>
        <w:t xml:space="preserve">；（格式见附件3）</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5.</w:t>
      </w:r>
      <w:r>
        <w:rPr>
          <w:rFonts w:hint="eastAsia" w:ascii="仿宋" w:hAnsi="仿宋" w:eastAsia="仿宋" w:cs="宋体"/>
          <w:iCs/>
          <w:sz w:val="24"/>
          <w:szCs w:val="24"/>
        </w:rPr>
        <w:t xml:space="preserve">法定代表人资格证明书和法人授权书</w:t>
      </w:r>
      <w:r>
        <w:rPr>
          <w:rFonts w:hint="eastAsia" w:ascii="仿宋" w:hAnsi="仿宋" w:eastAsia="仿宋" w:cs="宋体"/>
          <w:iCs/>
          <w:sz w:val="24"/>
          <w:szCs w:val="24"/>
        </w:rPr>
        <w:t xml:space="preserve">；（格式见附件4、5）</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6.</w:t>
      </w:r>
      <w:r>
        <w:rPr>
          <w:rFonts w:hint="eastAsia" w:ascii="仿宋" w:hAnsi="仿宋" w:eastAsia="仿宋" w:cs="宋体"/>
          <w:iCs/>
          <w:sz w:val="24"/>
          <w:szCs w:val="24"/>
        </w:rPr>
        <w:t xml:space="preserve">政府采购供应商信用承诺书</w:t>
      </w:r>
      <w:r>
        <w:rPr>
          <w:rFonts w:hint="eastAsia" w:ascii="仿宋" w:hAnsi="仿宋" w:eastAsia="仿宋" w:cs="宋体"/>
          <w:iCs/>
          <w:sz w:val="24"/>
          <w:szCs w:val="24"/>
        </w:rPr>
        <w:t xml:space="preserve">；（格式见附件6）</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7.</w:t>
      </w:r>
      <w:r>
        <w:rPr>
          <w:rFonts w:hint="eastAsia" w:ascii="仿宋" w:hAnsi="仿宋" w:eastAsia="仿宋" w:cs="宋体"/>
          <w:iCs/>
          <w:sz w:val="24"/>
          <w:szCs w:val="24"/>
        </w:rPr>
        <w:t xml:space="preserve">特定资格要求的证明文件（如果本项目设置特定资格要求，则需要提供）</w:t>
      </w:r>
      <w:r>
        <w:rPr>
          <w:rFonts w:hint="eastAsia" w:ascii="仿宋" w:hAnsi="仿宋" w:eastAsia="仿宋" w:cs="宋体"/>
          <w:iCs/>
          <w:sz w:val="24"/>
          <w:szCs w:val="24"/>
        </w:rPr>
        <w:t xml:space="preserve">；</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8.</w:t>
      </w:r>
      <w:r>
        <w:rPr>
          <w:rFonts w:hint="eastAsia" w:ascii="仿宋" w:hAnsi="仿宋" w:eastAsia="仿宋" w:cs="宋体"/>
          <w:iCs/>
          <w:sz w:val="24"/>
          <w:szCs w:val="24"/>
        </w:rPr>
        <w:t xml:space="preserve">中小微企业声明函</w:t>
      </w:r>
      <w:r>
        <w:rPr>
          <w:rFonts w:hint="eastAsia" w:ascii="仿宋" w:hAnsi="仿宋" w:eastAsia="仿宋" w:cs="宋体"/>
          <w:iCs/>
          <w:sz w:val="24"/>
          <w:szCs w:val="24"/>
        </w:rPr>
        <w:t xml:space="preserve">；</w:t>
      </w:r>
      <w:r>
        <w:rPr>
          <w:rFonts w:hint="eastAsia" w:ascii="仿宋" w:hAnsi="仿宋" w:eastAsia="仿宋" w:cs="宋体"/>
          <w:iCs/>
          <w:sz w:val="24"/>
          <w:szCs w:val="24"/>
        </w:rPr>
        <w:t xml:space="preserve">（格式见附件7）</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9.</w:t>
      </w:r>
      <w:r>
        <w:rPr>
          <w:rFonts w:hint="eastAsia" w:ascii="仿宋" w:hAnsi="仿宋" w:eastAsia="仿宋" w:cs="宋体"/>
          <w:iCs/>
          <w:sz w:val="24"/>
          <w:szCs w:val="24"/>
        </w:rPr>
        <w:t xml:space="preserve">残疾人福利性单位声明函（如有）</w:t>
      </w:r>
      <w:r>
        <w:rPr>
          <w:rFonts w:hint="eastAsia" w:ascii="仿宋" w:hAnsi="仿宋" w:eastAsia="仿宋" w:cs="宋体"/>
          <w:iCs/>
          <w:sz w:val="24"/>
          <w:szCs w:val="24"/>
        </w:rPr>
        <w:t xml:space="preserve">；</w:t>
      </w:r>
      <w:r>
        <w:rPr>
          <w:rFonts w:hint="eastAsia" w:ascii="仿宋" w:hAnsi="仿宋" w:eastAsia="仿宋" w:cs="宋体"/>
          <w:iCs/>
          <w:sz w:val="24"/>
          <w:szCs w:val="24"/>
        </w:rPr>
        <w:t xml:space="preserve">（格式见附件8）</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10.招标公告资格要求提供相应的佐证材料；</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11.其它需要提交的资格审查证明材料。</w:t>
      </w:r>
      <w:r/>
    </w:p>
    <w:p>
      <w:pPr>
        <w:ind w:firstLine="482"/>
        <w:spacing w:line="360" w:lineRule="auto"/>
        <w:rPr>
          <w:rFonts w:hint="eastAsia" w:ascii="仿宋" w:hAnsi="仿宋" w:eastAsia="仿宋" w:cs="宋体"/>
          <w:b/>
          <w:bCs/>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总备注：上述“资格审查内容”中1、2、3、4、6、7、8条供应商必须在投标文件中提供相关材料，否则作无效投标处理；10、11条如招标文件要求必须提供相关材料而未提供的，作无效投标处理。</w:t>
      </w:r>
      <w:r/>
    </w:p>
    <w:p>
      <w:pPr>
        <w:ind w:firstLine="482"/>
        <w:spacing w:line="360" w:lineRule="auto"/>
        <w:rPr>
          <w:rFonts w:hint="eastAsia" w:ascii="仿宋" w:hAnsi="仿宋" w:eastAsia="仿宋" w:cs="宋体"/>
          <w:b/>
          <w:bCs/>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iCs/>
          <w:sz w:val="24"/>
          <w:szCs w:val="24"/>
        </w:rPr>
        <w:t xml:space="preserve">三、符合性审查内容</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供应商必须对项目需求中加斜体下划线的实质性要求逐条做出响应，并按照招标文件要求提供证明材料，否则做无效投标处理。</w:t>
      </w:r>
      <w:r/>
    </w:p>
    <w:p>
      <w:pPr>
        <w:ind w:firstLine="482"/>
        <w:spacing w:line="360" w:lineRule="auto"/>
        <w:rPr>
          <w:rFonts w:hint="eastAsia" w:ascii="仿宋" w:hAnsi="仿宋" w:eastAsia="仿宋" w:cs="宋体"/>
          <w:b/>
          <w:bCs/>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iCs/>
          <w:sz w:val="24"/>
          <w:szCs w:val="24"/>
        </w:rPr>
        <w:t xml:space="preserve">四、商务技术文件</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方正仿宋_GBK" w:hAnsi="仿宋" w:eastAsia="方正仿宋_GBK" w:cs="仿宋"/>
          <w:sz w:val="24"/>
          <w:szCs w:val="24"/>
        </w:rPr>
        <w:t xml:space="preserve">1.</w:t>
      </w:r>
      <w:r>
        <w:rPr>
          <w:rFonts w:hint="eastAsia" w:ascii="仿宋" w:hAnsi="仿宋" w:eastAsia="仿宋" w:cs="宋体"/>
          <w:iCs/>
          <w:sz w:val="24"/>
          <w:szCs w:val="24"/>
        </w:rPr>
        <w:t xml:space="preserve">技术要求响应及偏离表</w:t>
      </w:r>
      <w:r>
        <w:rPr>
          <w:rFonts w:hint="eastAsia" w:ascii="仿宋" w:hAnsi="仿宋" w:eastAsia="仿宋" w:cs="宋体"/>
          <w:iCs/>
          <w:sz w:val="24"/>
          <w:szCs w:val="24"/>
        </w:rPr>
        <w:t xml:space="preserve">；</w:t>
      </w:r>
      <w:r>
        <w:rPr>
          <w:rFonts w:hint="eastAsia" w:ascii="仿宋" w:hAnsi="仿宋" w:eastAsia="仿宋" w:cs="宋体"/>
          <w:iCs/>
          <w:sz w:val="24"/>
          <w:szCs w:val="24"/>
        </w:rPr>
        <w:t xml:space="preserve">（格式见附件9）</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2.</w:t>
      </w:r>
      <w:r>
        <w:rPr>
          <w:rFonts w:hint="eastAsia" w:ascii="仿宋" w:hAnsi="仿宋" w:eastAsia="仿宋" w:cs="宋体"/>
          <w:iCs/>
          <w:sz w:val="24"/>
          <w:szCs w:val="24"/>
        </w:rPr>
        <w:t xml:space="preserve">商务要求响应及偏离表；</w:t>
      </w:r>
      <w:r>
        <w:rPr>
          <w:rFonts w:hint="eastAsia" w:ascii="仿宋" w:hAnsi="仿宋" w:eastAsia="仿宋" w:cs="宋体"/>
          <w:iCs/>
          <w:sz w:val="24"/>
          <w:szCs w:val="24"/>
        </w:rPr>
        <w:t xml:space="preserve">（格式见附件10）</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3.</w:t>
      </w:r>
      <w:r>
        <w:rPr>
          <w:rFonts w:hint="eastAsia" w:ascii="仿宋" w:hAnsi="仿宋" w:eastAsia="仿宋" w:cs="宋体"/>
          <w:iCs/>
          <w:sz w:val="24"/>
          <w:szCs w:val="24"/>
        </w:rPr>
        <w:t xml:space="preserve">承诺书；（格式见附件11）</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4.</w:t>
      </w:r>
      <w:r>
        <w:rPr>
          <w:rFonts w:hint="eastAsia" w:ascii="仿宋" w:hAnsi="仿宋" w:eastAsia="仿宋" w:cs="宋体"/>
          <w:iCs/>
          <w:sz w:val="24"/>
          <w:szCs w:val="24"/>
        </w:rPr>
        <w:t xml:space="preserve">供应商审核项目一览表；（格式见附件12）</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5.</w:t>
      </w:r>
      <w:r>
        <w:rPr>
          <w:rFonts w:hint="eastAsia" w:ascii="仿宋" w:hAnsi="仿宋" w:eastAsia="仿宋" w:cs="宋体"/>
          <w:iCs/>
          <w:sz w:val="24"/>
          <w:szCs w:val="24"/>
        </w:rPr>
        <w:t xml:space="preserve">供应商造价人员一览表；（格式见附件13）</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6.</w:t>
      </w:r>
      <w:r>
        <w:rPr>
          <w:rFonts w:hint="eastAsia" w:ascii="仿宋" w:hAnsi="仿宋" w:eastAsia="仿宋" w:cs="宋体"/>
          <w:iCs/>
          <w:sz w:val="24"/>
          <w:szCs w:val="24"/>
        </w:rPr>
        <w:t xml:space="preserve">拟投入项目造价从业人员审核情况一览表</w:t>
      </w:r>
      <w:r>
        <w:rPr>
          <w:rFonts w:hint="eastAsia" w:ascii="仿宋" w:hAnsi="仿宋" w:eastAsia="仿宋" w:cs="宋体"/>
          <w:iCs/>
          <w:sz w:val="24"/>
          <w:szCs w:val="24"/>
        </w:rPr>
        <w:t xml:space="preserve">；</w:t>
      </w:r>
      <w:r>
        <w:rPr>
          <w:rFonts w:hint="eastAsia" w:ascii="仿宋" w:hAnsi="仿宋" w:eastAsia="仿宋" w:cs="宋体"/>
          <w:iCs/>
          <w:sz w:val="24"/>
          <w:szCs w:val="24"/>
        </w:rPr>
        <w:t xml:space="preserve">（格式见附件14）</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7.</w:t>
      </w:r>
      <w:r>
        <w:rPr>
          <w:rFonts w:hint="eastAsia" w:ascii="仿宋" w:hAnsi="仿宋" w:eastAsia="仿宋" w:cs="宋体"/>
          <w:iCs/>
          <w:sz w:val="24"/>
          <w:szCs w:val="24"/>
        </w:rPr>
        <w:t xml:space="preserve">供应商设备（软件）统计表（格式）；（格式见附件15）</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8.</w:t>
      </w:r>
      <w:r>
        <w:rPr>
          <w:rFonts w:hint="eastAsia" w:ascii="仿宋" w:hAnsi="仿宋" w:eastAsia="仿宋" w:cs="宋体"/>
          <w:iCs/>
          <w:sz w:val="24"/>
          <w:szCs w:val="24"/>
        </w:rPr>
        <w:t xml:space="preserve">响应服务承诺；（格式见附件16）</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9.</w:t>
      </w:r>
      <w:r>
        <w:rPr>
          <w:rFonts w:hint="eastAsia" w:ascii="仿宋" w:hAnsi="仿宋" w:eastAsia="仿宋" w:cs="宋体"/>
          <w:iCs/>
          <w:sz w:val="24"/>
          <w:szCs w:val="24"/>
        </w:rPr>
        <w:t xml:space="preserve">常驻</w:t>
      </w:r>
      <w:r>
        <w:rPr>
          <w:rFonts w:hint="eastAsia" w:ascii="仿宋" w:hAnsi="仿宋" w:eastAsia="仿宋" w:cs="宋体"/>
          <w:iCs/>
          <w:sz w:val="24"/>
          <w:szCs w:val="24"/>
        </w:rPr>
        <w:t xml:space="preserve">南通市区（含通州区、海门区）</w:t>
      </w:r>
      <w:r>
        <w:rPr>
          <w:rFonts w:hint="eastAsia" w:ascii="仿宋" w:hAnsi="仿宋" w:eastAsia="仿宋" w:cs="宋体"/>
          <w:iCs/>
          <w:sz w:val="24"/>
          <w:szCs w:val="24"/>
        </w:rPr>
        <w:t xml:space="preserve">服务点的承诺书；（格式见附件17）</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10.</w:t>
      </w:r>
      <w:r>
        <w:rPr>
          <w:rFonts w:hint="eastAsia" w:ascii="仿宋" w:hAnsi="仿宋" w:eastAsia="仿宋" w:cs="宋体"/>
          <w:iCs/>
          <w:sz w:val="24"/>
          <w:szCs w:val="24"/>
        </w:rPr>
        <w:t xml:space="preserve">响应方案、服务清单；</w:t>
      </w:r>
      <w:r/>
    </w:p>
    <w:p>
      <w:pPr>
        <w:ind w:firstLine="482"/>
        <w:spacing w:line="360" w:lineRule="auto"/>
        <w:rPr>
          <w:rFonts w:hint="eastAsia" w:ascii="仿宋" w:hAnsi="仿宋" w:eastAsia="仿宋" w:cs="宋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11.</w:t>
      </w:r>
      <w:r>
        <w:rPr>
          <w:rFonts w:hint="eastAsia" w:ascii="仿宋" w:hAnsi="仿宋" w:eastAsia="仿宋" w:cs="宋体"/>
          <w:iCs/>
          <w:sz w:val="24"/>
          <w:szCs w:val="24"/>
        </w:rPr>
        <w:t xml:space="preserve">评分标准中须提供的相关得分佐证材料；</w:t>
      </w:r>
      <w:r/>
    </w:p>
    <w:p>
      <w:pPr>
        <w:ind w:firstLine="482"/>
        <w:spacing w:line="360" w:lineRule="auto"/>
        <w:rPr>
          <w:rFonts w:hint="eastAsia" w:ascii="仿宋" w:hAnsi="仿宋" w:eastAsia="仿宋" w:cs="黑体"/>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iCs/>
          <w:sz w:val="24"/>
          <w:szCs w:val="24"/>
        </w:rPr>
        <w:t xml:space="preserve">12.</w:t>
      </w:r>
      <w:r>
        <w:rPr>
          <w:rFonts w:hint="eastAsia" w:ascii="仿宋" w:hAnsi="仿宋" w:eastAsia="仿宋" w:cs="宋体"/>
          <w:iCs/>
          <w:sz w:val="24"/>
          <w:szCs w:val="24"/>
        </w:rPr>
        <w:t xml:space="preserve">供应商认为需要提交的其他材料。</w:t>
      </w:r>
      <w:r>
        <w:rPr>
          <w:rFonts w:hint="eastAsia" w:ascii="仿宋" w:hAnsi="仿宋" w:eastAsia="仿宋" w:cs="黑体"/>
          <w:iCs/>
          <w:sz w:val="24"/>
          <w:szCs w:val="24"/>
        </w:rPr>
        <w:br w:type="page" w:clear="all"/>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附件1：</w:t>
      </w:r>
      <w:r>
        <w:rPr>
          <w:rFonts w:hint="eastAsia" w:ascii="仿宋" w:hAnsi="仿宋" w:eastAsia="仿宋"/>
          <w:b w:val="0"/>
          <w:bCs w:val="0"/>
          <w:sz w:val="24"/>
          <w:szCs w:val="24"/>
        </w:rPr>
        <w:t xml:space="preserve">关于资格的</w:t>
      </w:r>
      <w:r>
        <w:rPr>
          <w:rFonts w:hint="eastAsia" w:ascii="仿宋" w:hAnsi="仿宋" w:eastAsia="仿宋"/>
          <w:b w:val="0"/>
          <w:bCs w:val="0"/>
          <w:sz w:val="24"/>
          <w:szCs w:val="24"/>
        </w:rPr>
        <w:t xml:space="preserve">承诺函</w:t>
      </w:r>
      <w:r/>
    </w:p>
    <w:p>
      <w:pPr>
        <w:pStyle w:val="719"/>
        <w:ind w:firstLine="480"/>
        <w:jc w:val="center"/>
        <w:spacing w:line="360" w:lineRule="auto"/>
        <w:rPr>
          <w:rFonts w:hint="eastAsia" w:ascii="仿宋" w:hAnsi="仿宋" w:eastAsia="仿宋" w:cs="宋体"/>
          <w:b/>
          <w:sz w:val="24"/>
          <w:szCs w:val="24"/>
        </w:rPr>
      </w:pPr>
      <w:r/>
      <w:bookmarkStart w:id="204" w:name="_Hlk238053145"/>
      <w:r>
        <w:rPr>
          <w:rFonts w:hint="eastAsia" w:ascii="仿宋" w:hAnsi="仿宋" w:eastAsia="仿宋" w:cs="宋体"/>
          <w:b/>
          <w:sz w:val="24"/>
          <w:szCs w:val="24"/>
        </w:rPr>
        <w:t xml:space="preserve">《</w:t>
      </w:r>
      <w:r>
        <w:rPr>
          <w:rFonts w:hint="eastAsia" w:ascii="仿宋" w:hAnsi="仿宋" w:eastAsia="仿宋" w:cs="宋体"/>
          <w:b/>
          <w:sz w:val="24"/>
          <w:szCs w:val="24"/>
        </w:rPr>
        <w:t xml:space="preserve">关于资格的</w:t>
      </w:r>
      <w:r>
        <w:rPr>
          <w:rFonts w:hint="eastAsia" w:ascii="仿宋" w:hAnsi="仿宋" w:eastAsia="仿宋" w:cs="宋体"/>
          <w:b/>
          <w:sz w:val="24"/>
          <w:szCs w:val="24"/>
        </w:rPr>
        <w:t xml:space="preserve">承诺函》</w:t>
      </w:r>
      <w:bookmarkEnd w:id="204"/>
      <w:r/>
      <w:r/>
    </w:p>
    <w:p>
      <w:pPr>
        <w:pStyle w:val="719"/>
        <w:ind w:firstLine="480"/>
        <w:spacing w:line="360" w:lineRule="auto"/>
        <w:rPr>
          <w:rFonts w:hint="eastAsia" w:ascii="仿宋" w:hAnsi="仿宋" w:eastAsia="仿宋"/>
          <w:sz w:val="24"/>
          <w:szCs w:val="24"/>
          <w:u w:val="single"/>
        </w:rPr>
      </w:pPr>
      <w:r>
        <w:rPr>
          <w:rFonts w:hint="eastAsia" w:ascii="仿宋" w:hAnsi="仿宋" w:eastAsia="仿宋"/>
          <w:sz w:val="24"/>
          <w:szCs w:val="24"/>
        </w:rPr>
        <w:t xml:space="preserve">致：</w:t>
      </w:r>
      <w:r>
        <w:rPr>
          <w:rFonts w:hint="eastAsia" w:ascii="仿宋" w:hAnsi="仿宋" w:eastAsia="仿宋"/>
          <w:sz w:val="24"/>
          <w:szCs w:val="24"/>
          <w:u w:val="single"/>
        </w:rPr>
        <w:t xml:space="preserve">                      </w:t>
      </w:r>
      <w:r/>
    </w:p>
    <w:p>
      <w:pPr>
        <w:pStyle w:val="719"/>
        <w:ind w:firstLine="480"/>
        <w:spacing w:line="360" w:lineRule="auto"/>
        <w:rPr>
          <w:rFonts w:hint="eastAsia" w:ascii="仿宋" w:hAnsi="仿宋" w:eastAsia="仿宋"/>
          <w:sz w:val="24"/>
          <w:szCs w:val="24"/>
        </w:rPr>
      </w:pPr>
      <w:r>
        <w:rPr>
          <w:rFonts w:hint="eastAsia" w:ascii="仿宋" w:hAnsi="仿宋" w:eastAsia="仿宋"/>
          <w:sz w:val="24"/>
          <w:szCs w:val="24"/>
        </w:rPr>
        <w:t xml:space="preserve">我公司（单位）参加项目编号为</w:t>
      </w:r>
      <w:r>
        <w:rPr>
          <w:rFonts w:hint="eastAsia" w:ascii="仿宋" w:hAnsi="仿宋" w:eastAsia="仿宋"/>
          <w:sz w:val="24"/>
          <w:szCs w:val="24"/>
          <w:u w:val="single"/>
        </w:rPr>
        <w:t xml:space="preserve">                             </w:t>
      </w:r>
      <w:r>
        <w:rPr>
          <w:rFonts w:hint="eastAsia" w:ascii="仿宋" w:hAnsi="仿宋" w:eastAsia="仿宋"/>
          <w:sz w:val="24"/>
          <w:szCs w:val="24"/>
        </w:rPr>
        <w:t xml:space="preserve">的封闭式框架协议采购活动，在此郑重承诺，我公司（单位）符合《中华人民共和国政府采购法》第二十二条的规定下列条件： </w:t>
      </w:r>
      <w:r/>
    </w:p>
    <w:p>
      <w:pPr>
        <w:pStyle w:val="719"/>
        <w:ind w:firstLine="480"/>
        <w:spacing w:line="360" w:lineRule="auto"/>
        <w:rPr>
          <w:rFonts w:hint="eastAsia" w:ascii="仿宋" w:hAnsi="仿宋" w:eastAsia="仿宋"/>
          <w:sz w:val="24"/>
          <w:szCs w:val="24"/>
        </w:rPr>
      </w:pPr>
      <w:r>
        <w:rPr>
          <w:rFonts w:hint="eastAsia" w:ascii="仿宋" w:hAnsi="仿宋" w:eastAsia="仿宋"/>
          <w:sz w:val="24"/>
          <w:szCs w:val="24"/>
        </w:rPr>
        <w:t xml:space="preserve">1.具有独立承担民事责任的能力；</w:t>
      </w:r>
      <w:r/>
    </w:p>
    <w:p>
      <w:pPr>
        <w:pStyle w:val="719"/>
        <w:ind w:firstLine="480"/>
        <w:spacing w:line="360" w:lineRule="auto"/>
        <w:rPr>
          <w:rFonts w:hint="eastAsia" w:ascii="仿宋" w:hAnsi="仿宋" w:eastAsia="仿宋"/>
          <w:sz w:val="24"/>
          <w:szCs w:val="24"/>
        </w:rPr>
      </w:pPr>
      <w:r>
        <w:rPr>
          <w:rFonts w:hint="eastAsia" w:ascii="仿宋" w:hAnsi="仿宋" w:eastAsia="仿宋"/>
          <w:sz w:val="24"/>
          <w:szCs w:val="24"/>
        </w:rPr>
        <w:t xml:space="preserve">2.具有良好的商业信誉和健全的财务会计制度；</w:t>
      </w:r>
      <w:r/>
    </w:p>
    <w:p>
      <w:pPr>
        <w:pStyle w:val="719"/>
        <w:ind w:firstLine="480"/>
        <w:spacing w:line="360" w:lineRule="auto"/>
        <w:rPr>
          <w:rFonts w:hint="eastAsia" w:ascii="仿宋" w:hAnsi="仿宋" w:eastAsia="仿宋"/>
          <w:sz w:val="24"/>
          <w:szCs w:val="24"/>
        </w:rPr>
      </w:pPr>
      <w:r>
        <w:rPr>
          <w:rFonts w:hint="eastAsia" w:ascii="仿宋" w:hAnsi="仿宋" w:eastAsia="仿宋"/>
          <w:sz w:val="24"/>
          <w:szCs w:val="24"/>
        </w:rPr>
        <w:t xml:space="preserve">3.具有履行合同所必需的设备和专业技术能力；</w:t>
      </w:r>
      <w:r/>
    </w:p>
    <w:p>
      <w:pPr>
        <w:pStyle w:val="719"/>
        <w:ind w:firstLine="480"/>
        <w:spacing w:line="360" w:lineRule="auto"/>
        <w:rPr>
          <w:rFonts w:hint="eastAsia" w:ascii="仿宋" w:hAnsi="仿宋" w:eastAsia="仿宋"/>
          <w:sz w:val="24"/>
          <w:szCs w:val="24"/>
        </w:rPr>
      </w:pPr>
      <w:r>
        <w:rPr>
          <w:rFonts w:hint="eastAsia" w:ascii="仿宋" w:hAnsi="仿宋" w:eastAsia="仿宋"/>
          <w:sz w:val="24"/>
          <w:szCs w:val="24"/>
        </w:rPr>
        <w:t xml:space="preserve">4.有依法缴纳税收和社会保障资金的良好记录；</w:t>
      </w:r>
      <w:r/>
    </w:p>
    <w:p>
      <w:pPr>
        <w:pStyle w:val="719"/>
        <w:ind w:firstLine="480"/>
        <w:spacing w:line="360" w:lineRule="auto"/>
        <w:rPr>
          <w:rFonts w:hint="eastAsia" w:ascii="仿宋" w:hAnsi="仿宋" w:eastAsia="仿宋"/>
          <w:sz w:val="24"/>
          <w:szCs w:val="24"/>
        </w:rPr>
      </w:pPr>
      <w:r>
        <w:rPr>
          <w:rFonts w:hint="eastAsia" w:ascii="仿宋" w:hAnsi="仿宋" w:eastAsia="仿宋"/>
          <w:sz w:val="24"/>
          <w:szCs w:val="24"/>
        </w:rPr>
        <w:t xml:space="preserve">5.参加政府采购活动前三年内，在经营活动中没有重大违法记录；</w:t>
      </w:r>
      <w:r/>
    </w:p>
    <w:p>
      <w:pPr>
        <w:pStyle w:val="719"/>
        <w:ind w:firstLine="480"/>
        <w:spacing w:line="360" w:lineRule="auto"/>
        <w:rPr>
          <w:rFonts w:hint="eastAsia" w:ascii="仿宋" w:hAnsi="仿宋" w:eastAsia="仿宋"/>
          <w:sz w:val="24"/>
          <w:szCs w:val="24"/>
        </w:rPr>
      </w:pPr>
      <w:r>
        <w:rPr>
          <w:rFonts w:hint="eastAsia" w:ascii="仿宋" w:hAnsi="仿宋" w:eastAsia="仿宋"/>
          <w:sz w:val="24"/>
          <w:szCs w:val="24"/>
        </w:rPr>
        <w:t xml:space="preserve">6.本公司不存在《中华人民共和国政府采购法实施条例》（国务院令第658号）第十八条“单位负责人为同一人或者存在直接控股、管理关系的不同供应商，不得参加同一合同项下的政府采购活动”的情形；</w:t>
      </w:r>
      <w:r/>
    </w:p>
    <w:p>
      <w:pPr>
        <w:pStyle w:val="719"/>
        <w:ind w:firstLine="480"/>
        <w:spacing w:line="360" w:lineRule="auto"/>
        <w:rPr>
          <w:rFonts w:hint="eastAsia" w:ascii="仿宋" w:hAnsi="仿宋" w:eastAsia="仿宋"/>
          <w:sz w:val="24"/>
          <w:szCs w:val="24"/>
        </w:rPr>
      </w:pPr>
      <w:r>
        <w:rPr>
          <w:rFonts w:hint="eastAsia" w:ascii="仿宋" w:hAnsi="仿宋" w:eastAsia="仿宋"/>
          <w:sz w:val="24"/>
          <w:szCs w:val="24"/>
        </w:rPr>
        <w:t xml:space="preserve">7.符合法律、行政法规规定的其他条件。</w:t>
      </w:r>
      <w:r/>
    </w:p>
    <w:p>
      <w:pPr>
        <w:pStyle w:val="719"/>
        <w:ind w:firstLine="480"/>
        <w:spacing w:line="360" w:lineRule="auto"/>
        <w:rPr>
          <w:rFonts w:hint="eastAsia" w:ascii="仿宋" w:hAnsi="仿宋" w:eastAsia="仿宋"/>
          <w:sz w:val="24"/>
          <w:szCs w:val="24"/>
        </w:rPr>
      </w:pPr>
      <w:r>
        <w:rPr>
          <w:rFonts w:hint="eastAsia" w:ascii="仿宋" w:hAnsi="仿宋" w:eastAsia="仿宋"/>
          <w:sz w:val="24"/>
          <w:szCs w:val="24"/>
        </w:rPr>
        <w:t xml:space="preserve">我公司（单位）对上述承诺的真实性负责，如行政监督管理部门或贵征集人对上述承诺事项进行查证，我公司（单位）将积极配合，如有需要，提供有关材料，如我公司（单位）未按要求提供相关证据、依据和其他有关材料，视同我公司（单位）放弃说明权利，依法承担不利后果。</w:t>
      </w:r>
      <w:r/>
    </w:p>
    <w:p>
      <w:pPr>
        <w:pStyle w:val="719"/>
        <w:ind w:firstLine="480"/>
        <w:jc w:val="right"/>
        <w:spacing w:line="360" w:lineRule="auto"/>
        <w:rPr>
          <w:rFonts w:hint="eastAsia" w:ascii="仿宋" w:hAnsi="仿宋" w:eastAsia="仿宋"/>
          <w:sz w:val="24"/>
          <w:szCs w:val="24"/>
        </w:rPr>
      </w:pPr>
      <w:r>
        <w:rPr>
          <w:rFonts w:hint="eastAsia" w:ascii="仿宋" w:hAnsi="仿宋" w:eastAsia="仿宋" w:cs="宋体"/>
          <w:color w:val="000000"/>
          <w:sz w:val="24"/>
          <w:szCs w:val="24"/>
        </w:rPr>
        <w:t xml:space="preserve">供应商全称（加盖CA电子公章）：</w:t>
      </w:r>
      <w:r/>
    </w:p>
    <w:p>
      <w:pPr>
        <w:jc w:val="center"/>
        <w:spacing w:line="360" w:lineRule="auto"/>
        <w:widowControl/>
        <w:rPr>
          <w:rFonts w:hint="eastAsia" w:ascii="仿宋" w:hAnsi="仿宋" w:eastAsia="仿宋"/>
          <w:b/>
          <w:bCs/>
          <w:sz w:val="24"/>
          <w:szCs w:val="24"/>
        </w:rPr>
      </w:pPr>
      <w:r>
        <w:rPr>
          <w:rFonts w:hint="eastAsia" w:ascii="仿宋" w:hAnsi="仿宋" w:eastAsia="仿宋" w:cs="宋体"/>
          <w:color w:val="000000"/>
          <w:sz w:val="24"/>
          <w:szCs w:val="24"/>
        </w:rPr>
        <w:t xml:space="preserve">                            日</w:t>
      </w:r>
      <w:r>
        <w:rPr>
          <w:rFonts w:hint="eastAsia" w:ascii="仿宋" w:hAnsi="仿宋" w:eastAsia="仿宋" w:cs="宋体"/>
          <w:color w:val="000000"/>
          <w:sz w:val="24"/>
          <w:szCs w:val="24"/>
        </w:rPr>
        <w:t xml:space="preserve">       </w:t>
      </w:r>
      <w:r>
        <w:rPr>
          <w:rFonts w:hint="eastAsia" w:ascii="仿宋" w:hAnsi="仿宋" w:eastAsia="仿宋" w:cs="宋体"/>
          <w:color w:val="000000"/>
          <w:sz w:val="24"/>
          <w:szCs w:val="24"/>
        </w:rPr>
        <w:t xml:space="preserve"> 期：</w:t>
      </w:r>
      <w:r/>
    </w:p>
    <w:p>
      <w:pPr>
        <w:spacing w:line="360" w:lineRule="auto"/>
        <w:rPr>
          <w:rFonts w:hint="eastAsia" w:ascii="仿宋" w:hAnsi="仿宋" w:eastAsia="仿宋" w:cs="黑体"/>
          <w:iCs/>
          <w:sz w:val="24"/>
          <w:szCs w:val="24"/>
        </w:rPr>
      </w:pPr>
      <w:r>
        <w:rPr>
          <w:rFonts w:hint="eastAsia" w:ascii="仿宋" w:hAnsi="仿宋" w:eastAsia="仿宋" w:cs="黑体"/>
          <w:iCs/>
          <w:sz w:val="24"/>
          <w:szCs w:val="24"/>
        </w:rPr>
        <w:br w:type="page" w:clear="all"/>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附件2：</w:t>
      </w:r>
      <w:r>
        <w:rPr>
          <w:rFonts w:hint="eastAsia" w:ascii="仿宋" w:hAnsi="仿宋" w:eastAsia="仿宋"/>
          <w:b w:val="0"/>
          <w:bCs w:val="0"/>
          <w:sz w:val="24"/>
          <w:szCs w:val="24"/>
        </w:rPr>
        <w:t xml:space="preserve">报价承诺函</w:t>
      </w:r>
      <w:r/>
    </w:p>
    <w:p>
      <w:pPr>
        <w:pStyle w:val="719"/>
        <w:ind w:firstLine="480"/>
        <w:jc w:val="center"/>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报价承诺函</w:t>
      </w:r>
      <w:r/>
    </w:p>
    <w:p>
      <w:pPr>
        <w:ind w:firstLine="975"/>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供应商名称：（加盖电子公章）</w:t>
      </w:r>
      <w:r/>
    </w:p>
    <w:p>
      <w:pPr>
        <w:ind w:firstLine="975"/>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项目名称：</w:t>
      </w:r>
      <w:r/>
    </w:p>
    <w:p>
      <w:pPr>
        <w:ind w:firstLine="975"/>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项目编号：</w:t>
      </w:r>
      <w:r/>
    </w:p>
    <w:p>
      <w:pPr>
        <w:ind w:firstLine="975"/>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p>
      <w:pPr>
        <w:ind w:firstLine="975"/>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本公司承诺完全接受征集文件规定的计价原则和最高限制单价，并同意协审费用参考《江苏省物价局 江苏省住房和城乡建设厅 关于规范工程造价咨询服务收费标准及有关事项的通知》（苏价服【2014】383号）指导性收费标准，具体收费如下：</w:t>
      </w:r>
      <w:r/>
    </w:p>
    <w:p>
      <w:pPr>
        <w:ind w:firstLine="975"/>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（1）初审费率：对施工单位结算直接审核，即未经初审的项目，费率为净核减额的3.5%。</w:t>
      </w:r>
      <w:r/>
    </w:p>
    <w:p>
      <w:pPr>
        <w:ind w:firstLine="975"/>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（2）复审费率：对经业主内审、监理初审或第三方初审后的项目进行复审的项目，费率为净核减额的4.8%。</w:t>
      </w:r>
      <w:r/>
    </w:p>
    <w:p>
      <w:pPr>
        <w:ind w:firstLine="975"/>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（3）再审费率：二次及二次以上复审的项目，统一费率为净核减额的5.5%。</w:t>
      </w:r>
      <w:r/>
    </w:p>
    <w:p>
      <w:pPr>
        <w:ind w:firstLine="975"/>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（4）保底费：500万元以下的工程（以一个单位工程施工合同送审金额计）以上述办法计算审核费用不足1000元的，按1000元计算；500万元以上的工程以上述办法计算审核费用不足2000元的，按2000元计算。。</w:t>
      </w:r>
      <w:r/>
    </w:p>
    <w:p>
      <w:pP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p>
      <w:pPr>
        <w:pStyle w:val="719"/>
        <w:ind w:firstLine="480"/>
        <w:jc w:val="right"/>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p>
      <w:pPr>
        <w:pStyle w:val="719"/>
        <w:ind w:firstLine="480"/>
        <w:jc w:val="right"/>
        <w:spacing w:line="360" w:lineRule="auto"/>
        <w:rPr>
          <w:rFonts w:hint="eastAsia" w:ascii="仿宋" w:hAnsi="仿宋" w:eastAsia="仿宋"/>
          <w:sz w:val="24"/>
          <w:szCs w:val="24"/>
        </w:rPr>
      </w:pPr>
      <w:r>
        <w:rPr>
          <w:rFonts w:hint="eastAsia" w:ascii="仿宋" w:hAnsi="仿宋" w:eastAsia="仿宋" w:cs="宋体"/>
          <w:color w:val="000000"/>
          <w:sz w:val="24"/>
          <w:szCs w:val="24"/>
        </w:rPr>
        <w:t xml:space="preserve">供应商全称（加盖CA电子公章）：</w:t>
      </w:r>
      <w:r/>
    </w:p>
    <w:p>
      <w:pPr>
        <w:jc w:val="center"/>
        <w:spacing w:line="360" w:lineRule="auto"/>
        <w:widowControl/>
        <w:rPr>
          <w:rFonts w:hint="eastAsia" w:ascii="仿宋" w:hAnsi="仿宋" w:eastAsia="仿宋"/>
          <w:b/>
          <w:bCs/>
          <w:sz w:val="24"/>
          <w:szCs w:val="24"/>
        </w:rPr>
      </w:pPr>
      <w:r>
        <w:rPr>
          <w:rFonts w:hint="eastAsia" w:ascii="仿宋" w:hAnsi="仿宋" w:eastAsia="仿宋" w:cs="宋体"/>
          <w:color w:val="000000"/>
          <w:sz w:val="24"/>
          <w:szCs w:val="24"/>
        </w:rPr>
        <w:t xml:space="preserve">                            日 期：</w:t>
      </w:r>
      <w:r/>
    </w:p>
    <w:p>
      <w:pPr>
        <w:spacing w:line="360" w:lineRule="auto"/>
        <w:rPr>
          <w:rFonts w:hint="eastAsia" w:ascii="仿宋" w:hAnsi="仿宋" w:eastAsia="仿宋" w:cs="黑体"/>
          <w:iCs/>
          <w:sz w:val="24"/>
          <w:szCs w:val="24"/>
        </w:rPr>
      </w:pPr>
      <w:r>
        <w:rPr>
          <w:rFonts w:hint="eastAsia" w:ascii="仿宋" w:hAnsi="仿宋" w:eastAsia="仿宋" w:cs="黑体"/>
          <w:iCs/>
          <w:sz w:val="24"/>
          <w:szCs w:val="24"/>
        </w:rPr>
      </w:r>
      <w:r/>
    </w:p>
    <w:p>
      <w:pPr>
        <w:spacing w:line="360" w:lineRule="auto"/>
        <w:rPr>
          <w:rFonts w:hint="eastAsia" w:ascii="仿宋" w:hAnsi="仿宋" w:eastAsia="仿宋" w:cs="黑体"/>
          <w:iCs/>
          <w:sz w:val="24"/>
          <w:szCs w:val="24"/>
        </w:rPr>
      </w:pPr>
      <w:r>
        <w:rPr>
          <w:rFonts w:hint="eastAsia" w:ascii="仿宋" w:hAnsi="仿宋" w:eastAsia="仿宋" w:cs="黑体"/>
          <w:iCs/>
          <w:sz w:val="24"/>
          <w:szCs w:val="24"/>
        </w:rPr>
        <w:br w:type="page" w:clear="all"/>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附件3：</w:t>
      </w:r>
      <w:r>
        <w:rPr>
          <w:rFonts w:hint="eastAsia" w:ascii="仿宋" w:hAnsi="仿宋" w:eastAsia="仿宋"/>
          <w:b w:val="0"/>
          <w:bCs w:val="0"/>
          <w:sz w:val="24"/>
          <w:szCs w:val="24"/>
        </w:rPr>
        <w:t xml:space="preserve">政府采购供应商</w:t>
      </w:r>
      <w:r>
        <w:rPr>
          <w:rFonts w:hint="eastAsia" w:ascii="仿宋" w:hAnsi="仿宋" w:eastAsia="仿宋"/>
          <w:b w:val="0"/>
          <w:bCs w:val="0"/>
          <w:sz w:val="24"/>
          <w:szCs w:val="24"/>
        </w:rPr>
        <w:t xml:space="preserve">响应函</w:t>
      </w:r>
      <w:r/>
    </w:p>
    <w:p>
      <w:pPr>
        <w:pStyle w:val="733"/>
        <w:ind w:left="-102" w:hanging="39"/>
        <w:jc w:val="center"/>
        <w:spacing w:before="0" w:after="0"/>
        <w:rPr>
          <w:rFonts w:hint="eastAsia" w:ascii="仿宋" w:hAnsi="仿宋" w:eastAsia="仿宋" w:cs="宋体"/>
          <w:b/>
          <w:bCs/>
        </w:rPr>
      </w:pPr>
      <w:r>
        <w:rPr>
          <w:rFonts w:hint="eastAsia" w:ascii="仿宋" w:hAnsi="仿宋" w:eastAsia="仿宋" w:cs="宋体"/>
          <w:b/>
          <w:bCs/>
        </w:rPr>
        <w:t xml:space="preserve">政府采购供应商响应函</w:t>
      </w:r>
      <w:r/>
    </w:p>
    <w:p>
      <w:pPr>
        <w:pStyle w:val="733"/>
        <w:ind w:left="-103" w:hanging="38"/>
        <w:spacing w:before="0" w:after="0"/>
        <w:rPr>
          <w:rFonts w:hint="eastAsia" w:ascii="仿宋" w:hAnsi="仿宋" w:eastAsia="仿宋" w:cs="宋体"/>
        </w:rPr>
      </w:pPr>
      <w:r>
        <w:rPr>
          <w:rFonts w:hint="eastAsia" w:ascii="仿宋" w:hAnsi="仿宋" w:eastAsia="仿宋" w:cs="宋体"/>
        </w:rPr>
        <w:t xml:space="preserve">致</w:t>
      </w:r>
      <w:r>
        <w:rPr>
          <w:rFonts w:hint="eastAsia" w:ascii="仿宋" w:hAnsi="仿宋" w:eastAsia="仿宋" w:cs="宋体"/>
          <w:u w:val="single"/>
        </w:rPr>
        <w:t xml:space="preserve">：</w:t>
      </w:r>
      <w:r>
        <w:rPr>
          <w:rFonts w:hint="eastAsia" w:ascii="仿宋" w:hAnsi="仿宋" w:eastAsia="仿宋"/>
          <w:u w:val="single"/>
        </w:rPr>
        <w:t xml:space="preserve">                        </w:t>
      </w:r>
      <w:r/>
    </w:p>
    <w:p>
      <w:pPr>
        <w:pStyle w:val="733"/>
        <w:ind w:left="-103" w:hanging="38"/>
        <w:spacing w:before="0" w:after="0"/>
        <w:rPr>
          <w:rFonts w:hint="eastAsia" w:ascii="仿宋" w:hAnsi="仿宋" w:eastAsia="仿宋" w:cs="宋体"/>
        </w:rPr>
      </w:pPr>
      <w:r>
        <w:rPr>
          <w:rFonts w:hint="eastAsia" w:ascii="仿宋" w:hAnsi="仿宋" w:eastAsia="仿宋" w:cs="宋体"/>
        </w:rPr>
        <w:t xml:space="preserve">根据贵方的</w:t>
      </w:r>
      <w:r>
        <w:rPr>
          <w:rFonts w:hint="eastAsia" w:ascii="仿宋" w:hAnsi="仿宋" w:eastAsia="仿宋" w:cs="宋体"/>
          <w:u w:val="single"/>
        </w:rPr>
        <w:t xml:space="preserve">      （项目编号）       </w:t>
      </w:r>
      <w:r>
        <w:rPr>
          <w:rFonts w:hint="eastAsia" w:ascii="仿宋" w:hAnsi="仿宋" w:eastAsia="仿宋" w:cs="宋体"/>
        </w:rPr>
        <w:t xml:space="preserve">框架协议采购征集文件，正式授权下述签字人_________________(姓名)代表我方______________（供应商的名称），全权处理本次项目的有关事宜。</w:t>
      </w:r>
      <w:r/>
    </w:p>
    <w:p>
      <w:pPr>
        <w:pStyle w:val="733"/>
        <w:ind w:left="-103" w:hanging="38"/>
        <w:spacing w:before="0" w:after="0"/>
        <w:rPr>
          <w:rFonts w:hint="eastAsia" w:ascii="仿宋" w:hAnsi="仿宋" w:eastAsia="仿宋" w:cs="宋体"/>
        </w:rPr>
      </w:pPr>
      <w:r>
        <w:rPr>
          <w:rFonts w:hint="eastAsia" w:ascii="仿宋" w:hAnsi="仿宋" w:eastAsia="仿宋" w:cs="宋体"/>
        </w:rPr>
        <w:t xml:space="preserve">据此函，__________签字人兹宣布同意如下：</w:t>
      </w:r>
      <w:r/>
    </w:p>
    <w:p>
      <w:pPr>
        <w:pStyle w:val="733"/>
        <w:ind w:left="-103" w:hanging="38"/>
        <w:spacing w:before="0" w:after="0"/>
        <w:rPr>
          <w:rFonts w:hint="eastAsia" w:ascii="仿宋" w:hAnsi="仿宋" w:eastAsia="仿宋" w:cs="宋体"/>
        </w:rPr>
      </w:pPr>
      <w:r>
        <w:rPr>
          <w:rFonts w:hint="eastAsia" w:ascii="仿宋" w:hAnsi="仿宋" w:eastAsia="仿宋" w:cs="宋体"/>
        </w:rPr>
        <w:t xml:space="preserve">1.按征集文件规定的各项要求，向采购人提供所需货物与服务。</w:t>
      </w:r>
      <w:r/>
    </w:p>
    <w:p>
      <w:pPr>
        <w:pStyle w:val="733"/>
        <w:ind w:left="-103" w:hanging="38"/>
        <w:spacing w:before="0" w:after="0"/>
        <w:rPr>
          <w:rFonts w:hint="eastAsia" w:ascii="仿宋" w:hAnsi="仿宋" w:eastAsia="仿宋" w:cs="宋体"/>
        </w:rPr>
      </w:pPr>
      <w:r>
        <w:rPr>
          <w:rFonts w:hint="eastAsia" w:ascii="仿宋" w:hAnsi="仿宋" w:eastAsia="仿宋" w:cs="宋体"/>
        </w:rPr>
        <w:t xml:space="preserve">2.我们完全理解采购人不一定将采购合同授予协议价格最低的供应商。</w:t>
      </w:r>
      <w:r/>
    </w:p>
    <w:p>
      <w:pPr>
        <w:pStyle w:val="733"/>
        <w:ind w:left="-103" w:hanging="38"/>
        <w:spacing w:before="0" w:after="0"/>
        <w:rPr>
          <w:rFonts w:hint="eastAsia" w:ascii="仿宋" w:hAnsi="仿宋" w:eastAsia="仿宋" w:cs="宋体"/>
        </w:rPr>
      </w:pPr>
      <w:r>
        <w:rPr>
          <w:rFonts w:hint="eastAsia" w:ascii="仿宋" w:hAnsi="仿宋" w:eastAsia="仿宋" w:cs="宋体"/>
        </w:rPr>
        <w:t xml:space="preserve">3.我们已详细审核全部征集文件及其有效补充文件，我们知道必须放弃提出含糊不清或误解问题的权利。</w:t>
      </w:r>
      <w:r/>
    </w:p>
    <w:p>
      <w:pPr>
        <w:pStyle w:val="733"/>
        <w:ind w:left="-103" w:hanging="38"/>
        <w:spacing w:before="0" w:after="0"/>
        <w:rPr>
          <w:rFonts w:hint="eastAsia" w:ascii="仿宋" w:hAnsi="仿宋" w:eastAsia="仿宋" w:cs="宋体"/>
        </w:rPr>
      </w:pPr>
      <w:r>
        <w:rPr>
          <w:rFonts w:hint="eastAsia" w:ascii="仿宋" w:hAnsi="仿宋" w:eastAsia="仿宋" w:cs="宋体"/>
        </w:rPr>
        <w:t xml:space="preserve">4.我们同意从规定的响应文件开启日期起遵循本响应文件，并在规定的响应文件有效期期满之前均具有约束。</w:t>
      </w:r>
      <w:r/>
    </w:p>
    <w:p>
      <w:pPr>
        <w:pStyle w:val="733"/>
        <w:ind w:left="-103" w:hanging="38"/>
        <w:spacing w:before="0" w:after="0"/>
        <w:rPr>
          <w:rFonts w:hint="eastAsia" w:ascii="仿宋" w:hAnsi="仿宋" w:eastAsia="仿宋" w:cs="宋体"/>
        </w:rPr>
      </w:pPr>
      <w:r>
        <w:rPr>
          <w:rFonts w:hint="eastAsia" w:ascii="仿宋" w:hAnsi="仿宋" w:eastAsia="仿宋" w:cs="宋体"/>
        </w:rPr>
        <w:t xml:space="preserve">5.同意向贵方提供贵方可能另外要求的与本次采购活动有关的任何证据或资料，并保证我方已提供和将要提供的文件是真实的、准确的。</w:t>
      </w:r>
      <w:r/>
    </w:p>
    <w:p>
      <w:pPr>
        <w:pStyle w:val="733"/>
        <w:ind w:left="-103" w:hanging="38"/>
        <w:spacing w:before="0" w:after="0"/>
        <w:rPr>
          <w:rFonts w:hint="eastAsia" w:ascii="仿宋" w:hAnsi="仿宋" w:eastAsia="仿宋" w:cs="宋体"/>
        </w:rPr>
      </w:pPr>
      <w:r>
        <w:rPr>
          <w:rFonts w:hint="eastAsia" w:ascii="仿宋" w:hAnsi="仿宋" w:eastAsia="仿宋" w:cs="宋体"/>
        </w:rPr>
        <w:t xml:space="preserve">6.一旦我方成为入围供应商,我方将根据征集文件的规定，严格履行合同的责任和义务,并保证在征集文件规定的时间完成项目，交付采购人验收、使用。</w:t>
      </w:r>
      <w:r/>
    </w:p>
    <w:p>
      <w:pPr>
        <w:pStyle w:val="733"/>
        <w:ind w:left="-103" w:hanging="38"/>
        <w:spacing w:before="0" w:after="0"/>
        <w:rPr>
          <w:rFonts w:hint="eastAsia" w:ascii="仿宋" w:hAnsi="仿宋" w:eastAsia="仿宋" w:cs="宋体"/>
        </w:rPr>
      </w:pPr>
      <w:r>
        <w:rPr>
          <w:rFonts w:hint="eastAsia" w:ascii="仿宋" w:hAnsi="仿宋" w:eastAsia="仿宋" w:cs="宋体"/>
        </w:rPr>
        <w:t xml:space="preserve">7.与本次采购活动有关的正式通讯地址为：</w:t>
      </w:r>
      <w:r/>
    </w:p>
    <w:p>
      <w:pPr>
        <w:ind w:left="420"/>
        <w:spacing w:line="360" w:lineRule="auto"/>
        <w:tabs>
          <w:tab w:val="left" w:pos="5580" w:leader="none"/>
        </w:tabs>
        <w:rPr>
          <w:rFonts w:hint="eastAsia" w:ascii="仿宋" w:hAnsi="仿宋" w:eastAsia="仿宋" w:cs="宋体"/>
          <w:sz w:val="24"/>
          <w:szCs w:val="24"/>
        </w:rPr>
      </w:pPr>
      <w:r>
        <w:rPr>
          <w:rFonts w:hint="eastAsia" w:ascii="仿宋" w:hAnsi="仿宋" w:eastAsia="仿宋" w:cs="宋体"/>
          <w:sz w:val="24"/>
          <w:szCs w:val="24"/>
        </w:rPr>
        <w:t xml:space="preserve">地          址：</w:t>
      </w:r>
      <w:r/>
    </w:p>
    <w:p>
      <w:pPr>
        <w:ind w:left="420"/>
        <w:spacing w:line="360" w:lineRule="auto"/>
        <w:tabs>
          <w:tab w:val="left" w:pos="5580" w:leader="none"/>
        </w:tabs>
        <w:rPr>
          <w:rFonts w:hint="eastAsia" w:ascii="仿宋" w:hAnsi="仿宋" w:eastAsia="仿宋" w:cs="宋体"/>
          <w:sz w:val="24"/>
          <w:szCs w:val="24"/>
        </w:rPr>
      </w:pPr>
      <w:r>
        <w:rPr>
          <w:rFonts w:hint="eastAsia" w:ascii="仿宋" w:hAnsi="仿宋" w:eastAsia="仿宋" w:cs="宋体"/>
          <w:sz w:val="24"/>
          <w:szCs w:val="24"/>
        </w:rPr>
        <w:t xml:space="preserve">邮          编：</w:t>
      </w:r>
      <w:r/>
    </w:p>
    <w:p>
      <w:pPr>
        <w:ind w:left="420"/>
        <w:spacing w:line="360" w:lineRule="auto"/>
        <w:tabs>
          <w:tab w:val="left" w:pos="5580" w:leader="none"/>
        </w:tabs>
        <w:rPr>
          <w:rFonts w:hint="eastAsia" w:ascii="仿宋" w:hAnsi="仿宋" w:eastAsia="仿宋" w:cs="宋体"/>
          <w:sz w:val="24"/>
          <w:szCs w:val="24"/>
        </w:rPr>
      </w:pPr>
      <w:r>
        <w:rPr>
          <w:rFonts w:hint="eastAsia" w:ascii="仿宋" w:hAnsi="仿宋" w:eastAsia="仿宋" w:cs="宋体"/>
          <w:sz w:val="24"/>
          <w:szCs w:val="24"/>
        </w:rPr>
        <w:t xml:space="preserve">电          话：</w:t>
      </w:r>
      <w:r/>
    </w:p>
    <w:p>
      <w:pPr>
        <w:ind w:left="420"/>
        <w:spacing w:line="360" w:lineRule="auto"/>
        <w:tabs>
          <w:tab w:val="left" w:pos="5580" w:leader="none"/>
        </w:tabs>
        <w:rPr>
          <w:rFonts w:hint="eastAsia" w:ascii="仿宋" w:hAnsi="仿宋" w:eastAsia="仿宋" w:cs="宋体"/>
          <w:sz w:val="24"/>
          <w:szCs w:val="24"/>
        </w:rPr>
      </w:pPr>
      <w:r>
        <w:rPr>
          <w:rFonts w:hint="eastAsia" w:ascii="仿宋" w:hAnsi="仿宋" w:eastAsia="仿宋" w:cs="宋体"/>
          <w:sz w:val="24"/>
          <w:szCs w:val="24"/>
        </w:rPr>
        <w:t xml:space="preserve">传          真：</w:t>
      </w:r>
      <w:r/>
    </w:p>
    <w:p>
      <w:pPr>
        <w:ind w:left="420"/>
        <w:spacing w:line="360" w:lineRule="auto"/>
        <w:tabs>
          <w:tab w:val="left" w:pos="5580" w:leader="none"/>
        </w:tabs>
        <w:rPr>
          <w:rFonts w:hint="eastAsia" w:ascii="仿宋" w:hAnsi="仿宋" w:eastAsia="仿宋" w:cs="宋体"/>
          <w:sz w:val="24"/>
          <w:szCs w:val="24"/>
        </w:rPr>
      </w:pPr>
      <w:r>
        <w:rPr>
          <w:rFonts w:hint="eastAsia" w:ascii="仿宋" w:hAnsi="仿宋" w:eastAsia="仿宋" w:cs="宋体"/>
          <w:sz w:val="24"/>
          <w:szCs w:val="24"/>
        </w:rPr>
        <w:t xml:space="preserve">供应商开户行：</w:t>
      </w:r>
      <w:r/>
    </w:p>
    <w:p>
      <w:pPr>
        <w:ind w:left="420"/>
        <w:spacing w:line="360" w:lineRule="auto"/>
        <w:tabs>
          <w:tab w:val="left" w:pos="5580" w:leader="none"/>
        </w:tabs>
        <w:rPr>
          <w:rFonts w:hint="eastAsia" w:ascii="仿宋" w:hAnsi="仿宋" w:eastAsia="仿宋" w:cs="宋体"/>
          <w:sz w:val="24"/>
          <w:szCs w:val="24"/>
        </w:rPr>
      </w:pPr>
      <w:r>
        <w:rPr>
          <w:rFonts w:hint="eastAsia" w:ascii="仿宋" w:hAnsi="仿宋" w:eastAsia="仿宋" w:cs="宋体"/>
          <w:sz w:val="24"/>
          <w:szCs w:val="24"/>
        </w:rPr>
        <w:t xml:space="preserve">账          户：</w:t>
      </w:r>
      <w:r/>
    </w:p>
    <w:p>
      <w:pPr>
        <w:ind w:left="420"/>
        <w:spacing w:line="360" w:lineRule="auto"/>
        <w:tabs>
          <w:tab w:val="left" w:pos="5580" w:leader="none"/>
        </w:tabs>
        <w:rPr>
          <w:rFonts w:hint="eastAsia" w:ascii="仿宋" w:hAnsi="仿宋" w:eastAsia="仿宋" w:cs="宋体"/>
          <w:sz w:val="24"/>
          <w:szCs w:val="24"/>
        </w:rPr>
      </w:pPr>
      <w:r>
        <w:rPr>
          <w:rFonts w:hint="eastAsia" w:ascii="仿宋" w:hAnsi="仿宋" w:eastAsia="仿宋" w:cs="宋体"/>
          <w:sz w:val="24"/>
          <w:szCs w:val="24"/>
        </w:rPr>
        <w:t xml:space="preserve">供应商全称（加盖CA电子公章）： </w:t>
      </w:r>
      <w:r/>
    </w:p>
    <w:p>
      <w:pPr>
        <w:ind w:left="420"/>
        <w:spacing w:line="360" w:lineRule="auto"/>
        <w:tabs>
          <w:tab w:val="left" w:pos="5580" w:leader="none"/>
        </w:tabs>
        <w:rPr>
          <w:rFonts w:hint="eastAsia" w:ascii="仿宋" w:hAnsi="仿宋" w:eastAsia="仿宋"/>
          <w:sz w:val="24"/>
          <w:szCs w:val="24"/>
        </w:rPr>
      </w:pPr>
      <w:r>
        <w:rPr>
          <w:rFonts w:hint="eastAsia" w:ascii="仿宋" w:hAnsi="仿宋" w:eastAsia="仿宋" w:cs="宋体"/>
          <w:sz w:val="24"/>
          <w:szCs w:val="24"/>
        </w:rPr>
        <w:t xml:space="preserve">日           期：________年____月____日</w:t>
      </w:r>
      <w:bookmarkStart w:id="205" w:name="_Hlt520355938"/>
      <w:r/>
      <w:bookmarkStart w:id="206" w:name="_Hlt520356243"/>
      <w:r/>
      <w:bookmarkEnd w:id="205"/>
      <w:r/>
      <w:bookmarkEnd w:id="206"/>
      <w:r>
        <w:rPr>
          <w:rFonts w:hint="eastAsia" w:ascii="仿宋" w:hAnsi="仿宋" w:eastAsia="仿宋"/>
          <w:sz w:val="24"/>
          <w:szCs w:val="24"/>
        </w:rPr>
        <w:br w:type="page" w:clear="all"/>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附件4：法定代表人资格证明书</w:t>
      </w:r>
      <w:r/>
    </w:p>
    <w:p>
      <w:pPr>
        <w:jc w:val="center"/>
        <w:spacing w:line="360" w:lineRule="auto"/>
        <w:rPr>
          <w:rFonts w:hint="eastAsia" w:ascii="仿宋" w:hAnsi="仿宋" w:eastAsia="仿宋"/>
          <w:b/>
          <w:sz w:val="24"/>
          <w:szCs w:val="24"/>
        </w:rPr>
      </w:pPr>
      <w:r>
        <w:rPr>
          <w:rFonts w:hint="eastAsia" w:ascii="仿宋" w:hAnsi="仿宋" w:eastAsia="仿宋"/>
          <w:b/>
          <w:sz w:val="24"/>
          <w:szCs w:val="24"/>
        </w:rPr>
      </w:r>
      <w:r/>
    </w:p>
    <w:p>
      <w:pPr>
        <w:jc w:val="center"/>
        <w:spacing w:line="360" w:lineRule="auto"/>
        <w:rPr>
          <w:rFonts w:hint="eastAsia" w:ascii="仿宋" w:hAnsi="仿宋" w:eastAsia="仿宋"/>
          <w:b/>
          <w:sz w:val="24"/>
          <w:szCs w:val="24"/>
        </w:rPr>
      </w:pPr>
      <w:r>
        <w:rPr>
          <w:rFonts w:hint="eastAsia" w:ascii="仿宋" w:hAnsi="仿宋" w:eastAsia="仿宋"/>
          <w:b/>
          <w:sz w:val="24"/>
          <w:szCs w:val="24"/>
        </w:rPr>
        <w:t xml:space="preserve">法定代表人资格证明书</w:t>
      </w:r>
      <w:r/>
    </w:p>
    <w:p>
      <w:pPr>
        <w:spacing w:line="360" w:lineRule="auto"/>
        <w:rPr>
          <w:rFonts w:hint="eastAsia" w:ascii="仿宋" w:hAnsi="仿宋" w:eastAsia="仿宋"/>
          <w:sz w:val="24"/>
          <w:szCs w:val="24"/>
        </w:rPr>
      </w:pPr>
      <w:r>
        <w:rPr>
          <w:rFonts w:hint="eastAsia" w:ascii="仿宋" w:hAnsi="仿宋" w:eastAsia="仿宋"/>
          <w:sz w:val="24"/>
          <w:szCs w:val="24"/>
        </w:rPr>
        <w:t xml:space="preserve">单位名称:</w:t>
      </w:r>
      <w:r/>
    </w:p>
    <w:p>
      <w:pPr>
        <w:spacing w:line="360" w:lineRule="auto"/>
        <w:rPr>
          <w:rFonts w:hint="eastAsia" w:ascii="仿宋" w:hAnsi="仿宋" w:eastAsia="仿宋"/>
          <w:sz w:val="24"/>
          <w:szCs w:val="24"/>
        </w:rPr>
      </w:pPr>
      <w:r>
        <w:rPr>
          <w:rFonts w:hint="eastAsia" w:ascii="仿宋" w:hAnsi="仿宋" w:eastAsia="仿宋"/>
          <w:sz w:val="24"/>
          <w:szCs w:val="24"/>
        </w:rPr>
        <w:t xml:space="preserve">地址:</w:t>
      </w:r>
      <w:r/>
    </w:p>
    <w:p>
      <w:pPr>
        <w:spacing w:line="360" w:lineRule="auto"/>
        <w:rPr>
          <w:rFonts w:hint="eastAsia" w:ascii="仿宋" w:hAnsi="仿宋" w:eastAsia="仿宋"/>
          <w:sz w:val="24"/>
          <w:szCs w:val="24"/>
        </w:rPr>
      </w:pPr>
      <w:r>
        <w:rPr>
          <w:rFonts w:hint="eastAsia" w:ascii="仿宋" w:hAnsi="仿宋" w:eastAsia="仿宋"/>
          <w:sz w:val="24"/>
          <w:szCs w:val="24"/>
        </w:rPr>
        <w:t xml:space="preserve">姓名: </w:t>
      </w:r>
      <w:r>
        <w:rPr>
          <w:rFonts w:hint="eastAsia" w:ascii="仿宋" w:hAnsi="仿宋" w:eastAsia="仿宋"/>
          <w:sz w:val="24"/>
          <w:szCs w:val="24"/>
        </w:rPr>
        <w:t xml:space="preserve">       </w:t>
      </w:r>
      <w:r>
        <w:rPr>
          <w:rFonts w:hint="eastAsia" w:ascii="仿宋" w:hAnsi="仿宋" w:eastAsia="仿宋"/>
          <w:sz w:val="24"/>
          <w:szCs w:val="24"/>
        </w:rPr>
        <w:t xml:space="preserve">性别: </w:t>
      </w:r>
      <w:r>
        <w:rPr>
          <w:rFonts w:hint="eastAsia" w:ascii="仿宋" w:hAnsi="仿宋" w:eastAsia="仿宋"/>
          <w:sz w:val="24"/>
          <w:szCs w:val="24"/>
        </w:rPr>
        <w:t xml:space="preserve">        </w:t>
      </w:r>
      <w:r>
        <w:rPr>
          <w:rFonts w:hint="eastAsia" w:ascii="仿宋" w:hAnsi="仿宋" w:eastAsia="仿宋"/>
          <w:sz w:val="24"/>
          <w:szCs w:val="24"/>
        </w:rPr>
        <w:t xml:space="preserve">年龄: </w:t>
      </w:r>
      <w:r>
        <w:rPr>
          <w:rFonts w:hint="eastAsia" w:ascii="仿宋" w:hAnsi="仿宋" w:eastAsia="仿宋"/>
          <w:sz w:val="24"/>
          <w:szCs w:val="24"/>
        </w:rPr>
        <w:t xml:space="preserve">        </w:t>
      </w:r>
      <w:r>
        <w:rPr>
          <w:rFonts w:hint="eastAsia" w:ascii="仿宋" w:hAnsi="仿宋" w:eastAsia="仿宋"/>
          <w:sz w:val="24"/>
          <w:szCs w:val="24"/>
        </w:rPr>
        <w:t xml:space="preserve">职务:</w:t>
      </w:r>
      <w:r/>
    </w:p>
    <w:p>
      <w:pPr>
        <w:spacing w:line="360" w:lineRule="auto"/>
        <w:rPr>
          <w:rFonts w:hint="eastAsia" w:ascii="仿宋" w:hAnsi="仿宋" w:eastAsia="仿宋"/>
          <w:sz w:val="24"/>
          <w:szCs w:val="24"/>
        </w:rPr>
      </w:pPr>
      <w:r>
        <w:rPr>
          <w:rFonts w:hint="eastAsia" w:ascii="仿宋" w:hAnsi="仿宋" w:eastAsia="仿宋"/>
          <w:sz w:val="24"/>
          <w:szCs w:val="24"/>
        </w:rPr>
        <w:t xml:space="preserve">系</w:t>
      </w:r>
      <w:r>
        <w:rPr>
          <w:rFonts w:hint="eastAsia" w:ascii="仿宋" w:hAnsi="仿宋" w:eastAsia="仿宋"/>
          <w:sz w:val="24"/>
          <w:szCs w:val="24"/>
          <w:u w:val="single"/>
        </w:rPr>
        <w:t xml:space="preserve">（响应单位名称）</w:t>
      </w:r>
      <w:r>
        <w:rPr>
          <w:rFonts w:hint="eastAsia" w:ascii="仿宋" w:hAnsi="仿宋" w:eastAsia="仿宋"/>
          <w:sz w:val="24"/>
          <w:szCs w:val="24"/>
        </w:rPr>
        <w:t xml:space="preserve">的法定代表人。为参与</w:t>
      </w:r>
      <w:r>
        <w:rPr>
          <w:rFonts w:hint="eastAsia" w:ascii="仿宋" w:hAnsi="仿宋" w:eastAsia="仿宋"/>
          <w:sz w:val="24"/>
          <w:szCs w:val="24"/>
          <w:u w:val="single"/>
        </w:rPr>
        <w:t xml:space="preserve">（项目名称）</w:t>
      </w:r>
      <w:r>
        <w:rPr>
          <w:rFonts w:hint="eastAsia" w:ascii="仿宋" w:hAnsi="仿宋" w:eastAsia="仿宋"/>
          <w:sz w:val="24"/>
          <w:szCs w:val="24"/>
        </w:rPr>
        <w:t xml:space="preserve">的政府采购活动，签署、澄清确认、递交、撤回、修改上述项目的响应文件、进行框架协议谈判、签署框架协议和处理与之有关的一切事务。</w:t>
      </w:r>
      <w:r/>
    </w:p>
    <w:p>
      <w:pPr>
        <w:spacing w:line="360" w:lineRule="auto"/>
        <w:rPr>
          <w:rFonts w:hint="eastAsia" w:ascii="仿宋" w:hAnsi="仿宋" w:eastAsia="仿宋"/>
          <w:sz w:val="24"/>
          <w:szCs w:val="24"/>
        </w:rPr>
      </w:pPr>
      <w:r>
        <w:rPr>
          <w:rFonts w:hint="eastAsia" w:ascii="仿宋" w:hAnsi="仿宋" w:eastAsia="仿宋"/>
          <w:sz w:val="24"/>
          <w:szCs w:val="24"/>
        </w:rPr>
        <w:t xml:space="preserve">特此证明。</w:t>
      </w:r>
      <w:r/>
    </w:p>
    <w:p>
      <w:pPr>
        <w:spacing w:line="360" w:lineRule="auto"/>
        <w:rPr>
          <w:rFonts w:hint="eastAsia" w:ascii="仿宋" w:hAnsi="仿宋" w:eastAsia="仿宋"/>
          <w:sz w:val="24"/>
          <w:szCs w:val="24"/>
        </w:rPr>
      </w:pPr>
      <w:r>
        <w:rPr>
          <w:rFonts w:hint="eastAsia" w:ascii="仿宋" w:hAnsi="仿宋" w:eastAsia="仿宋"/>
          <w:sz w:val="24"/>
          <w:szCs w:val="24"/>
        </w:rPr>
      </w:r>
      <w:r/>
    </w:p>
    <w:p>
      <w:pPr>
        <w:pStyle w:val="722"/>
        <w:ind w:right="-46"/>
        <w:spacing w:line="360" w:lineRule="auto"/>
        <w:rPr>
          <w:rFonts w:hint="eastAsia" w:ascii="仿宋" w:hAnsi="仿宋" w:eastAsia="仿宋"/>
          <w:spacing w:val="-3"/>
          <w:sz w:val="24"/>
          <w:szCs w:val="24"/>
        </w:rPr>
      </w:pPr>
      <w:r>
        <w:rPr>
          <w:rFonts w:hint="eastAsia" w:ascii="仿宋" w:hAnsi="仿宋" w:eastAsia="仿宋"/>
          <w:sz w:val="24"/>
          <w:szCs w:val="24"/>
        </w:rPr>
        <w:t xml:space="preserve">附：</w:t>
      </w:r>
      <w:r>
        <w:rPr>
          <w:rFonts w:hint="eastAsia" w:ascii="仿宋" w:hAnsi="仿宋" w:eastAsia="仿宋"/>
          <w:spacing w:val="-3"/>
          <w:sz w:val="24"/>
          <w:szCs w:val="24"/>
        </w:rPr>
        <w:t xml:space="preserve">法</w:t>
      </w:r>
      <w:r>
        <w:rPr>
          <w:rFonts w:hint="eastAsia" w:ascii="仿宋" w:hAnsi="仿宋" w:eastAsia="仿宋"/>
          <w:sz w:val="24"/>
          <w:szCs w:val="24"/>
        </w:rPr>
        <w:t xml:space="preserve">定</w:t>
      </w:r>
      <w:r>
        <w:rPr>
          <w:rFonts w:hint="eastAsia" w:ascii="仿宋" w:hAnsi="仿宋" w:eastAsia="仿宋"/>
          <w:spacing w:val="-3"/>
          <w:sz w:val="24"/>
          <w:szCs w:val="24"/>
        </w:rPr>
        <w:t xml:space="preserve">代</w:t>
      </w:r>
      <w:r>
        <w:rPr>
          <w:rFonts w:hint="eastAsia" w:ascii="仿宋" w:hAnsi="仿宋" w:eastAsia="仿宋"/>
          <w:sz w:val="24"/>
          <w:szCs w:val="24"/>
        </w:rPr>
        <w:t xml:space="preserve">表</w:t>
      </w:r>
      <w:r>
        <w:rPr>
          <w:rFonts w:hint="eastAsia" w:ascii="仿宋" w:hAnsi="仿宋" w:eastAsia="仿宋"/>
          <w:spacing w:val="-3"/>
          <w:sz w:val="24"/>
          <w:szCs w:val="24"/>
        </w:rPr>
        <w:t xml:space="preserve">人有效期内的身份证正反面电子件。</w:t>
      </w:r>
      <w:r/>
    </w:p>
    <w:tbl>
      <w:tblPr>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jc w:val="center"/>
          <w:trHeight w:val="3158"/>
        </w:trPr>
        <w:tc>
          <w:tcPr>
            <w:tcW w:w="4673" w:type="dxa"/>
            <w:textDirection w:val="lrTb"/>
            <w:noWrap/>
          </w:tcPr>
          <w:p>
            <w:pPr>
              <w:spacing w:line="360" w:lineRule="auto"/>
              <w:tabs>
                <w:tab w:val="left" w:pos="5580" w:leader="none"/>
              </w:tabs>
              <w:rPr>
                <w:rFonts w:hint="eastAsia" w:ascii="仿宋" w:hAnsi="仿宋" w:eastAsia="仿宋"/>
                <w:sz w:val="24"/>
                <w:szCs w:val="24"/>
              </w:rPr>
            </w:pPr>
            <w:r>
              <w:rPr>
                <w:rFonts w:hint="eastAsia" w:ascii="仿宋" w:hAnsi="仿宋" w:eastAsia="仿宋"/>
                <w:sz w:val="24"/>
                <w:szCs w:val="24"/>
              </w:rPr>
            </w:r>
            <w:r/>
          </w:p>
        </w:tc>
        <w:tc>
          <w:tcPr>
            <w:tcW w:w="4536" w:type="dxa"/>
            <w:textDirection w:val="lrTb"/>
            <w:noWrap/>
          </w:tcPr>
          <w:p>
            <w:pPr>
              <w:spacing w:line="360" w:lineRule="auto"/>
              <w:tabs>
                <w:tab w:val="left" w:pos="5580" w:leader="none"/>
              </w:tabs>
              <w:rPr>
                <w:rFonts w:hint="eastAsia" w:ascii="仿宋" w:hAnsi="仿宋" w:eastAsia="仿宋"/>
                <w:sz w:val="24"/>
                <w:szCs w:val="24"/>
              </w:rPr>
            </w:pPr>
            <w:r>
              <w:rPr>
                <w:rFonts w:hint="eastAsia" w:ascii="仿宋" w:hAnsi="仿宋" w:eastAsia="仿宋"/>
                <w:sz w:val="24"/>
                <w:szCs w:val="24"/>
              </w:rPr>
            </w:r>
            <w:r/>
          </w:p>
        </w:tc>
      </w:tr>
    </w:tbl>
    <w:p>
      <w:pPr>
        <w:ind w:left="420"/>
        <w:spacing w:line="360" w:lineRule="auto"/>
        <w:tabs>
          <w:tab w:val="left" w:pos="5580" w:leader="none"/>
        </w:tabs>
        <w:rPr>
          <w:rFonts w:hint="eastAsia" w:ascii="仿宋" w:hAnsi="仿宋" w:eastAsia="仿宋"/>
          <w:sz w:val="24"/>
          <w:szCs w:val="24"/>
        </w:rPr>
      </w:pPr>
      <w:r>
        <w:rPr>
          <w:rFonts w:hint="eastAsia" w:ascii="仿宋" w:hAnsi="仿宋" w:eastAsia="仿宋"/>
          <w:sz w:val="24"/>
          <w:szCs w:val="24"/>
        </w:rPr>
      </w:r>
      <w:r/>
    </w:p>
    <w:p>
      <w:pPr>
        <w:ind w:left="420" w:firstLine="3840"/>
        <w:spacing w:line="360" w:lineRule="auto"/>
        <w:tabs>
          <w:tab w:val="left" w:pos="5580" w:leader="none"/>
        </w:tabs>
        <w:rPr>
          <w:rFonts w:hint="eastAsia" w:ascii="仿宋" w:hAnsi="仿宋" w:eastAsia="仿宋"/>
          <w:sz w:val="24"/>
          <w:szCs w:val="24"/>
        </w:rPr>
      </w:pPr>
      <w:r>
        <w:rPr>
          <w:rFonts w:hint="eastAsia" w:ascii="仿宋" w:hAnsi="仿宋" w:eastAsia="仿宋"/>
          <w:sz w:val="24"/>
          <w:szCs w:val="24"/>
        </w:rPr>
        <w:t xml:space="preserve">供应商：（加盖电子公章） ___________</w:t>
      </w:r>
      <w:r/>
    </w:p>
    <w:p>
      <w:pPr>
        <w:ind w:firstLine="4320"/>
        <w:spacing w:line="360" w:lineRule="auto"/>
        <w:rPr>
          <w:rFonts w:hint="eastAsia" w:ascii="仿宋" w:hAnsi="仿宋" w:eastAsia="仿宋"/>
          <w:sz w:val="24"/>
          <w:szCs w:val="24"/>
        </w:rPr>
      </w:pPr>
      <w:r>
        <w:rPr>
          <w:rFonts w:hint="eastAsia" w:ascii="仿宋" w:hAnsi="仿宋" w:eastAsia="仿宋"/>
          <w:sz w:val="24"/>
          <w:szCs w:val="24"/>
        </w:rPr>
        <w:t xml:space="preserve">法定代表人签字或盖电子章：</w:t>
      </w:r>
      <w:r/>
    </w:p>
    <w:p>
      <w:pPr>
        <w:ind w:firstLine="4320"/>
        <w:spacing w:line="360" w:lineRule="auto"/>
        <w:rPr>
          <w:rFonts w:hint="eastAsia" w:ascii="仿宋" w:hAnsi="仿宋" w:eastAsia="仿宋"/>
          <w:sz w:val="24"/>
          <w:szCs w:val="24"/>
        </w:rPr>
      </w:pPr>
      <w:r>
        <w:rPr>
          <w:rFonts w:hint="eastAsia" w:ascii="仿宋" w:hAnsi="仿宋" w:eastAsia="仿宋"/>
          <w:sz w:val="24"/>
          <w:szCs w:val="24"/>
        </w:rPr>
        <w:t xml:space="preserve">日期： </w:t>
      </w:r>
      <w:r>
        <w:rPr>
          <w:rFonts w:hint="eastAsia" w:ascii="仿宋" w:hAnsi="仿宋" w:eastAsia="仿宋"/>
          <w:sz w:val="24"/>
          <w:szCs w:val="24"/>
        </w:rPr>
        <w:t xml:space="preserve">       </w:t>
      </w:r>
      <w:r>
        <w:rPr>
          <w:rFonts w:hint="eastAsia" w:ascii="仿宋" w:hAnsi="仿宋" w:eastAsia="仿宋"/>
          <w:sz w:val="24"/>
          <w:szCs w:val="24"/>
        </w:rPr>
        <w:t xml:space="preserve">年 </w:t>
      </w:r>
      <w:r>
        <w:rPr>
          <w:rFonts w:hint="eastAsia" w:ascii="仿宋" w:hAnsi="仿宋" w:eastAsia="仿宋"/>
          <w:sz w:val="24"/>
          <w:szCs w:val="24"/>
        </w:rPr>
        <w:t xml:space="preserve">       </w:t>
      </w:r>
      <w:r>
        <w:rPr>
          <w:rFonts w:hint="eastAsia" w:ascii="仿宋" w:hAnsi="仿宋" w:eastAsia="仿宋"/>
          <w:sz w:val="24"/>
          <w:szCs w:val="24"/>
        </w:rPr>
        <w:t xml:space="preserve">月</w:t>
      </w:r>
      <w:r>
        <w:rPr>
          <w:rFonts w:hint="eastAsia" w:ascii="仿宋" w:hAnsi="仿宋" w:eastAsia="仿宋"/>
          <w:sz w:val="24"/>
          <w:szCs w:val="24"/>
        </w:rPr>
        <w:t xml:space="preserve">         </w:t>
      </w:r>
      <w:r>
        <w:rPr>
          <w:rFonts w:hint="eastAsia" w:ascii="仿宋" w:hAnsi="仿宋" w:eastAsia="仿宋"/>
          <w:sz w:val="24"/>
          <w:szCs w:val="24"/>
        </w:rPr>
        <w:t xml:space="preserve">日</w:t>
      </w:r>
      <w:r/>
    </w:p>
    <w:p>
      <w:pPr>
        <w:spacing w:line="360" w:lineRule="auto"/>
        <w:rPr>
          <w:rFonts w:hint="eastAsia" w:ascii="仿宋" w:hAnsi="仿宋" w:eastAsia="仿宋"/>
          <w:sz w:val="24"/>
          <w:szCs w:val="24"/>
        </w:rPr>
      </w:pPr>
      <w:r>
        <w:rPr>
          <w:rFonts w:hint="eastAsia" w:ascii="仿宋" w:hAnsi="仿宋" w:eastAsia="仿宋"/>
          <w:sz w:val="24"/>
          <w:szCs w:val="24"/>
        </w:rPr>
      </w:r>
      <w:r/>
    </w:p>
    <w:p>
      <w:pPr>
        <w:spacing w:line="360" w:lineRule="auto"/>
        <w:rPr>
          <w:rFonts w:hint="eastAsia" w:ascii="仿宋" w:hAnsi="仿宋" w:eastAsia="仿宋"/>
          <w:sz w:val="24"/>
          <w:szCs w:val="24"/>
        </w:rPr>
      </w:pPr>
      <w:r>
        <w:rPr>
          <w:rFonts w:hint="eastAsia" w:ascii="仿宋" w:hAnsi="仿宋" w:eastAsia="仿宋"/>
          <w:sz w:val="24"/>
          <w:szCs w:val="24"/>
        </w:rPr>
      </w:r>
      <w:r/>
    </w:p>
    <w:p>
      <w:pPr>
        <w:spacing w:line="360" w:lineRule="auto"/>
        <w:rPr>
          <w:rFonts w:hint="eastAsia" w:ascii="仿宋" w:hAnsi="仿宋" w:eastAsia="仿宋"/>
          <w:sz w:val="24"/>
          <w:szCs w:val="24"/>
        </w:rPr>
      </w:pPr>
      <w:r>
        <w:rPr>
          <w:rFonts w:hint="eastAsia" w:ascii="仿宋" w:hAnsi="仿宋" w:eastAsia="仿宋"/>
          <w:sz w:val="24"/>
          <w:szCs w:val="24"/>
        </w:rPr>
      </w:r>
      <w:r/>
    </w:p>
    <w:p>
      <w:pPr>
        <w:jc w:val="left"/>
        <w:spacing w:line="360" w:lineRule="auto"/>
        <w:widowControl/>
        <w:rPr>
          <w:rFonts w:hint="eastAsia" w:ascii="仿宋" w:hAnsi="仿宋" w:eastAsia="仿宋"/>
          <w:sz w:val="24"/>
          <w:szCs w:val="24"/>
        </w:rPr>
      </w:pPr>
      <w:r>
        <w:rPr>
          <w:rFonts w:hint="eastAsia" w:ascii="仿宋" w:hAnsi="仿宋" w:eastAsia="仿宋"/>
          <w:sz w:val="24"/>
          <w:szCs w:val="24"/>
        </w:rPr>
        <w:br w:type="page" w:clear="all"/>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附件5：法人授权书</w:t>
      </w:r>
      <w:r/>
    </w:p>
    <w:p>
      <w:pPr>
        <w:jc w:val="center"/>
        <w:spacing w:line="360" w:lineRule="auto"/>
        <w:rPr>
          <w:rFonts w:hint="eastAsia" w:ascii="仿宋" w:hAnsi="仿宋" w:eastAsia="仿宋"/>
          <w:b/>
          <w:sz w:val="24"/>
          <w:szCs w:val="24"/>
        </w:rPr>
      </w:pPr>
      <w:r>
        <w:rPr>
          <w:rFonts w:hint="eastAsia" w:ascii="仿宋" w:hAnsi="仿宋" w:eastAsia="仿宋"/>
          <w:b/>
          <w:sz w:val="24"/>
          <w:szCs w:val="24"/>
        </w:rPr>
        <w:t xml:space="preserve">法人授权书</w:t>
      </w:r>
      <w:r/>
    </w:p>
    <w:p>
      <w:pPr>
        <w:pStyle w:val="739"/>
        <w:jc w:val="left"/>
        <w:spacing w:line="360" w:lineRule="auto"/>
        <w:rPr>
          <w:rFonts w:hint="eastAsia" w:ascii="仿宋" w:hAnsi="仿宋" w:eastAsia="仿宋"/>
          <w:i/>
          <w:sz w:val="24"/>
          <w:szCs w:val="24"/>
          <w:u w:val="single"/>
        </w:rPr>
      </w:pPr>
      <w:r>
        <w:rPr>
          <w:rFonts w:hint="eastAsia" w:ascii="仿宋" w:hAnsi="仿宋" w:eastAsia="仿宋"/>
          <w:i/>
          <w:sz w:val="24"/>
          <w:szCs w:val="24"/>
          <w:u w:val="single"/>
        </w:rPr>
      </w:r>
      <w:r/>
    </w:p>
    <w:p>
      <w:pPr>
        <w:pStyle w:val="735"/>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本授权书声明：____________（供应商名称）授权________________（被授权人的姓名）为我方就 </w:t>
      </w:r>
      <w:r>
        <w:rPr>
          <w:rFonts w:hint="eastAsia" w:ascii="仿宋" w:hAnsi="仿宋" w:eastAsia="仿宋" w:cs="宋体"/>
          <w:sz w:val="24"/>
          <w:szCs w:val="24"/>
          <w:u w:val="single"/>
        </w:rPr>
        <w:t xml:space="preserve">   （项目编号）     </w:t>
      </w:r>
      <w:r>
        <w:rPr>
          <w:rFonts w:hint="eastAsia" w:ascii="仿宋" w:hAnsi="仿宋" w:eastAsia="仿宋" w:cs="宋体"/>
          <w:sz w:val="24"/>
          <w:szCs w:val="24"/>
        </w:rPr>
        <w:t xml:space="preserve">项目框架协议采购活动的合法代理人，以本单位名义全权处理一切与该项目采购有关的事务。</w:t>
      </w:r>
      <w:r/>
    </w:p>
    <w:p>
      <w:pPr>
        <w:pStyle w:val="735"/>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本授权书于______年____月____日起生效，特此声明。</w:t>
      </w:r>
      <w:r/>
    </w:p>
    <w:p>
      <w:pPr>
        <w:pStyle w:val="735"/>
        <w:ind w:firstLine="480"/>
        <w:spacing w:line="360" w:lineRule="auto"/>
        <w:rPr>
          <w:rFonts w:hint="eastAsia" w:ascii="仿宋" w:hAnsi="仿宋" w:eastAsia="仿宋" w:cs="宋体"/>
          <w:sz w:val="24"/>
          <w:szCs w:val="24"/>
          <w:u w:val="single"/>
        </w:rPr>
      </w:pPr>
      <w:r>
        <w:rPr>
          <w:rFonts w:hint="eastAsia" w:ascii="仿宋" w:hAnsi="仿宋" w:eastAsia="仿宋" w:cs="宋体"/>
          <w:sz w:val="24"/>
          <w:szCs w:val="24"/>
        </w:rPr>
        <w:t xml:space="preserve">      被授权人身份证号码：</w:t>
      </w:r>
      <w:r/>
    </w:p>
    <w:p>
      <w:pPr>
        <w:pStyle w:val="735"/>
        <w:ind w:firstLine="480"/>
        <w:spacing w:line="360" w:lineRule="auto"/>
        <w:rPr>
          <w:rFonts w:hint="eastAsia" w:ascii="仿宋" w:hAnsi="仿宋" w:eastAsia="仿宋" w:cs="宋体"/>
          <w:sz w:val="24"/>
          <w:szCs w:val="24"/>
          <w:u w:val="single"/>
        </w:rPr>
      </w:pPr>
      <w:r>
        <w:rPr>
          <w:rFonts w:hint="eastAsia" w:ascii="仿宋" w:hAnsi="仿宋" w:eastAsia="仿宋" w:cs="宋体"/>
          <w:sz w:val="24"/>
          <w:szCs w:val="24"/>
        </w:rPr>
        <w:t xml:space="preserve">      被授权人联系电话：（手机）</w:t>
      </w:r>
      <w:r/>
    </w:p>
    <w:p>
      <w:pPr>
        <w:pStyle w:val="735"/>
        <w:ind w:firstLine="1200"/>
        <w:spacing w:line="360" w:lineRule="auto"/>
        <w:rPr>
          <w:rFonts w:hint="eastAsia" w:ascii="仿宋" w:hAnsi="仿宋" w:eastAsia="仿宋" w:cs="宋体"/>
          <w:sz w:val="24"/>
          <w:szCs w:val="24"/>
        </w:rPr>
      </w:pPr>
      <w:r>
        <w:rPr>
          <w:rFonts w:hint="eastAsia" w:ascii="仿宋" w:hAnsi="仿宋" w:eastAsia="仿宋" w:cs="宋体"/>
          <w:sz w:val="24"/>
          <w:szCs w:val="24"/>
        </w:rPr>
        <w:t xml:space="preserve">授权单位名称：</w:t>
      </w:r>
      <w:r>
        <w:rPr>
          <w:rFonts w:hint="eastAsia" w:ascii="仿宋" w:hAnsi="仿宋" w:eastAsia="仿宋" w:cs="宋体"/>
          <w:sz w:val="24"/>
          <w:szCs w:val="24"/>
          <w:u w:val="single"/>
        </w:rPr>
        <w:t xml:space="preserve">（加盖CA电子公章）</w:t>
      </w:r>
      <w:r/>
    </w:p>
    <w:p>
      <w:pPr>
        <w:pStyle w:val="735"/>
        <w:ind w:firstLine="1200"/>
        <w:spacing w:line="360" w:lineRule="auto"/>
        <w:rPr>
          <w:rFonts w:hint="eastAsia" w:ascii="仿宋" w:hAnsi="仿宋" w:eastAsia="仿宋" w:cs="宋体"/>
          <w:sz w:val="24"/>
          <w:szCs w:val="24"/>
          <w:u w:val="single"/>
        </w:rPr>
      </w:pPr>
      <w:r>
        <w:rPr>
          <w:rFonts w:hint="eastAsia" w:ascii="仿宋" w:hAnsi="仿宋" w:eastAsia="仿宋" w:cs="宋体"/>
          <w:sz w:val="24"/>
          <w:szCs w:val="24"/>
        </w:rPr>
        <w:t xml:space="preserve">单位地址：</w:t>
      </w:r>
      <w:r/>
    </w:p>
    <w:p>
      <w:pPr>
        <w:pStyle w:val="735"/>
        <w:ind w:firstLine="480"/>
        <w:spacing w:line="360" w:lineRule="auto"/>
        <w:rPr>
          <w:rFonts w:hint="eastAsia" w:ascii="仿宋" w:hAnsi="仿宋" w:eastAsia="仿宋" w:cs="宋体"/>
          <w:sz w:val="24"/>
          <w:szCs w:val="24"/>
        </w:rPr>
      </w:pPr>
      <w:r>
        <w:rPr>
          <w:rFonts w:hint="eastAsia" w:ascii="仿宋" w:hAnsi="仿宋" w:eastAsia="仿宋" w:cs="宋体"/>
          <w:sz w:val="24"/>
          <w:szCs w:val="24"/>
        </w:rPr>
        <w:t xml:space="preserve">      日期：</w:t>
      </w:r>
      <w:r/>
    </w:p>
    <w:p>
      <w:pPr>
        <w:pStyle w:val="722"/>
        <w:ind w:right="-46"/>
        <w:spacing w:line="360" w:lineRule="auto"/>
        <w:rPr>
          <w:rFonts w:hint="eastAsia" w:ascii="仿宋" w:hAnsi="仿宋" w:eastAsia="仿宋"/>
          <w:spacing w:val="-3"/>
          <w:sz w:val="24"/>
          <w:szCs w:val="24"/>
        </w:rPr>
      </w:pPr>
      <w:r>
        <w:rPr>
          <w:rFonts w:hint="eastAsia" w:ascii="仿宋" w:hAnsi="仿宋" w:eastAsia="仿宋"/>
          <w:sz w:val="24"/>
          <w:szCs w:val="24"/>
        </w:rPr>
        <w:t xml:space="preserve">附：</w:t>
      </w:r>
      <w:r>
        <w:rPr>
          <w:rFonts w:hint="eastAsia" w:ascii="仿宋" w:hAnsi="仿宋" w:eastAsia="仿宋"/>
          <w:spacing w:val="-3"/>
          <w:sz w:val="24"/>
          <w:szCs w:val="24"/>
        </w:rPr>
        <w:t xml:space="preserve">被授权人有效期内的身份证正反面电子件。</w:t>
      </w:r>
      <w:r/>
    </w:p>
    <w:tbl>
      <w:tblPr>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jc w:val="center"/>
          <w:trHeight w:val="3158"/>
        </w:trPr>
        <w:tc>
          <w:tcPr>
            <w:tcW w:w="4673" w:type="dxa"/>
            <w:textDirection w:val="lrTb"/>
            <w:noWrap/>
          </w:tcPr>
          <w:p>
            <w:pPr>
              <w:spacing w:line="360" w:lineRule="auto"/>
              <w:tabs>
                <w:tab w:val="left" w:pos="5580" w:leader="none"/>
              </w:tabs>
              <w:rPr>
                <w:rFonts w:hint="eastAsia" w:ascii="仿宋" w:hAnsi="仿宋" w:eastAsia="仿宋"/>
                <w:sz w:val="24"/>
                <w:szCs w:val="24"/>
              </w:rPr>
            </w:pPr>
            <w:r>
              <w:rPr>
                <w:rFonts w:hint="eastAsia" w:ascii="仿宋" w:hAnsi="仿宋" w:eastAsia="仿宋"/>
                <w:sz w:val="24"/>
                <w:szCs w:val="24"/>
              </w:rPr>
            </w:r>
            <w:r/>
          </w:p>
        </w:tc>
        <w:tc>
          <w:tcPr>
            <w:tcW w:w="4536" w:type="dxa"/>
            <w:textDirection w:val="lrTb"/>
            <w:noWrap/>
          </w:tcPr>
          <w:p>
            <w:pPr>
              <w:spacing w:line="360" w:lineRule="auto"/>
              <w:tabs>
                <w:tab w:val="left" w:pos="5580" w:leader="none"/>
              </w:tabs>
              <w:rPr>
                <w:rFonts w:hint="eastAsia" w:ascii="仿宋" w:hAnsi="仿宋" w:eastAsia="仿宋"/>
                <w:sz w:val="24"/>
                <w:szCs w:val="24"/>
              </w:rPr>
            </w:pPr>
            <w:r>
              <w:rPr>
                <w:rFonts w:hint="eastAsia" w:ascii="仿宋" w:hAnsi="仿宋" w:eastAsia="仿宋"/>
                <w:sz w:val="24"/>
                <w:szCs w:val="24"/>
              </w:rPr>
            </w:r>
            <w:r/>
          </w:p>
        </w:tc>
      </w:tr>
    </w:tbl>
    <w:p>
      <w:pPr>
        <w:spacing w:line="360" w:lineRule="auto"/>
        <w:rPr>
          <w:rFonts w:hint="eastAsia" w:ascii="仿宋" w:hAnsi="仿宋" w:eastAsia="仿宋" w:cs="黑体"/>
          <w:i/>
          <w:sz w:val="24"/>
          <w:szCs w:val="24"/>
        </w:rPr>
      </w:pPr>
      <w:r>
        <w:rPr>
          <w:rFonts w:hint="eastAsia" w:ascii="仿宋" w:hAnsi="仿宋" w:eastAsia="仿宋" w:cs="黑体"/>
          <w:i/>
          <w:sz w:val="24"/>
          <w:szCs w:val="24"/>
        </w:rPr>
      </w:r>
      <w:r/>
    </w:p>
    <w:p>
      <w:pPr>
        <w:spacing w:line="360" w:lineRule="auto"/>
        <w:rPr>
          <w:rFonts w:hint="eastAsia" w:ascii="仿宋" w:hAnsi="仿宋" w:eastAsia="仿宋" w:cs="黑体"/>
          <w:iCs/>
          <w:sz w:val="24"/>
          <w:szCs w:val="24"/>
        </w:rPr>
      </w:pPr>
      <w:r>
        <w:rPr>
          <w:rFonts w:hint="eastAsia" w:ascii="仿宋" w:hAnsi="仿宋" w:eastAsia="仿宋" w:cs="黑体"/>
          <w:iCs/>
          <w:sz w:val="24"/>
          <w:szCs w:val="24"/>
        </w:rPr>
        <w:br w:type="page" w:clear="all"/>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附件6：政府采购供应商信用承诺书</w:t>
      </w:r>
      <w:r/>
    </w:p>
    <w:p>
      <w:pPr>
        <w:ind w:firstLine="321"/>
        <w:jc w:val="center"/>
        <w:spacing w:line="360" w:lineRule="auto"/>
        <w:rPr>
          <w:rFonts w:hint="eastAsia" w:ascii="仿宋" w:hAnsi="仿宋" w:eastAsia="仿宋"/>
          <w:b/>
          <w:sz w:val="24"/>
          <w:szCs w:val="24"/>
        </w:rPr>
      </w:pPr>
      <w:r>
        <w:rPr>
          <w:rFonts w:hint="eastAsia" w:ascii="仿宋" w:hAnsi="仿宋" w:eastAsia="仿宋"/>
          <w:b/>
          <w:sz w:val="24"/>
          <w:szCs w:val="24"/>
        </w:rPr>
        <w:t xml:space="preserve">政府采购供应商信用承诺书</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二、本单位提供给注册登记部门、行业管理部门、司法部门、行业组织以及在政府采购活动中提交的所有资料均合法、真实、有效，无任何伪造、修改、虚假成份，并对所提供资料的真实性负责。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四、承诺本单位自觉接受行政管理部门、行业组织、社会公众、新闻舆论的监督。 </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五、承诺本单位自我约束、自我管理，重框架协议、守信用，不制假售假、商标侵权、虚假宣传、违约毁约、恶意逃债、偷税漏税、价格欺诈、垄断和不正当竞争，维护经营者、消费者的合法权益。 </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六、承诺本单位在信用中国（江苏）网站中无违法违规、较重或严重失信记录。 </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七、承诺本单位提出政府采购质疑和投诉坚持依法依规、诚实信用原则。</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八、根据政府采购相关法律法规的规定需要作出的其他承诺。 </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九、承诺本单位若违背承诺约定，经查实，愿意接受行业主管部门和信用管理部门相应的规定处罚，承担违约责任，并依法承担相应的法律责任。</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十、承诺本单位同意将以上承诺事项上网公示，违背承诺约定行为将作为失信信息，记录到南通市公共信用信息系统，并予以公开。</w:t>
      </w:r>
      <w:r/>
    </w:p>
    <w:p>
      <w:pPr>
        <w:ind w:left="420"/>
        <w:spacing w:line="360" w:lineRule="auto"/>
        <w:tabs>
          <w:tab w:val="left" w:pos="5580" w:leader="none"/>
        </w:tabs>
        <w:rPr>
          <w:rFonts w:hint="eastAsia" w:ascii="仿宋" w:hAnsi="仿宋" w:eastAsia="仿宋"/>
          <w:sz w:val="24"/>
          <w:szCs w:val="24"/>
        </w:rPr>
      </w:pPr>
      <w:r>
        <w:rPr>
          <w:rFonts w:hint="eastAsia" w:ascii="仿宋" w:hAnsi="仿宋" w:eastAsia="仿宋"/>
          <w:sz w:val="24"/>
          <w:szCs w:val="24"/>
        </w:rPr>
        <w:t xml:space="preserve">供应商：（加盖CA电子公章） ___________</w:t>
      </w:r>
      <w:r/>
    </w:p>
    <w:p>
      <w:pPr>
        <w:ind w:left="420"/>
        <w:spacing w:line="360" w:lineRule="auto"/>
        <w:tabs>
          <w:tab w:val="left" w:pos="5580" w:leader="none"/>
        </w:tabs>
        <w:rPr>
          <w:rFonts w:hint="eastAsia" w:ascii="仿宋" w:hAnsi="仿宋" w:eastAsia="仿宋"/>
          <w:sz w:val="24"/>
          <w:szCs w:val="24"/>
        </w:rPr>
      </w:pPr>
      <w:r>
        <w:rPr>
          <w:rFonts w:hint="eastAsia" w:ascii="仿宋" w:hAnsi="仿宋" w:eastAsia="仿宋"/>
          <w:sz w:val="24"/>
          <w:szCs w:val="24"/>
        </w:rPr>
        <w:t xml:space="preserve">日期：_____年______月______日</w:t>
      </w:r>
      <w:r/>
    </w:p>
    <w:p>
      <w:pPr>
        <w:jc w:val="left"/>
        <w:spacing w:line="360" w:lineRule="auto"/>
        <w:widowControl/>
        <w:rPr>
          <w:rFonts w:hint="eastAsia" w:ascii="仿宋" w:hAnsi="仿宋" w:eastAsia="仿宋"/>
          <w:sz w:val="24"/>
          <w:szCs w:val="24"/>
        </w:rPr>
      </w:pPr>
      <w:r>
        <w:rPr>
          <w:rFonts w:hint="eastAsia" w:ascii="仿宋" w:hAnsi="仿宋" w:eastAsia="仿宋"/>
          <w:sz w:val="24"/>
          <w:szCs w:val="24"/>
        </w:rPr>
        <w:br w:type="page" w:clear="all"/>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附件7：中小微企业声明函</w:t>
      </w:r>
      <w:r/>
    </w:p>
    <w:p>
      <w:pPr>
        <w:ind w:firstLine="321"/>
        <w:jc w:val="center"/>
        <w:spacing w:line="360" w:lineRule="auto"/>
        <w:rPr>
          <w:rFonts w:hint="eastAsia" w:ascii="仿宋" w:hAnsi="仿宋" w:eastAsia="仿宋"/>
          <w:b/>
          <w:sz w:val="24"/>
          <w:szCs w:val="24"/>
        </w:rPr>
      </w:pPr>
      <w:r>
        <w:rPr>
          <w:rFonts w:hint="eastAsia" w:ascii="仿宋" w:hAnsi="仿宋" w:eastAsia="仿宋"/>
          <w:b/>
          <w:sz w:val="24"/>
          <w:szCs w:val="24"/>
        </w:rPr>
        <w:t xml:space="preserve">中小微企业声明函</w:t>
      </w:r>
      <w:r/>
    </w:p>
    <w:p>
      <w:pPr>
        <w:ind w:firstLine="360"/>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本公司郑重声明，根据《政府采购促进中小企业发展管理办法》(财库[2020]46号)的规定，本公司参加采购编号为</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u w:val="single"/>
        </w:rPr>
        <w:t xml:space="preserve">（项目名称）：   （分包号：**）</w:t>
      </w:r>
      <w:r>
        <w:rPr>
          <w:rFonts w:hint="eastAsia" w:ascii="仿宋" w:hAnsi="仿宋" w:eastAsia="仿宋" w:cs="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的具体情况如下：</w:t>
      </w:r>
      <w:r/>
    </w:p>
    <w:p>
      <w:pPr>
        <w:ind w:firstLine="360"/>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1.</w:t>
      </w:r>
      <w:r>
        <w:rPr>
          <w:rFonts w:hint="eastAsia" w:ascii="仿宋" w:hAnsi="仿宋" w:eastAsia="仿宋" w:cs="宋体"/>
          <w:color w:val="000000"/>
          <w:sz w:val="24"/>
          <w:szCs w:val="24"/>
          <w:u w:val="single"/>
        </w:rPr>
        <w:t xml:space="preserve">（标的名称）</w:t>
      </w:r>
      <w:r>
        <w:rPr>
          <w:rFonts w:hint="eastAsia" w:ascii="仿宋" w:hAnsi="仿宋" w:eastAsia="仿宋" w:cs="宋体"/>
          <w:i/>
          <w:color w:val="000000"/>
          <w:sz w:val="24"/>
          <w:szCs w:val="24"/>
        </w:rPr>
        <w:t xml:space="preserve">，</w:t>
      </w:r>
      <w:r>
        <w:rPr>
          <w:rFonts w:hint="eastAsia" w:ascii="仿宋" w:hAnsi="仿宋" w:eastAsia="仿宋" w:cs="宋体"/>
          <w:color w:val="000000"/>
          <w:sz w:val="24"/>
          <w:szCs w:val="24"/>
        </w:rPr>
        <w:t xml:space="preserve">属于</w:t>
      </w:r>
      <w:r>
        <w:rPr>
          <w:rFonts w:hint="eastAsia" w:ascii="仿宋" w:hAnsi="仿宋" w:eastAsia="仿宋" w:cs="宋体"/>
          <w:color w:val="000000"/>
          <w:sz w:val="24"/>
          <w:szCs w:val="24"/>
          <w:u w:val="single"/>
        </w:rPr>
        <w:t xml:space="preserve">租赁和商务服务业</w:t>
      </w:r>
      <w:r>
        <w:rPr>
          <w:rFonts w:hint="eastAsia" w:ascii="仿宋" w:hAnsi="仿宋" w:eastAsia="仿宋" w:cs="宋体"/>
          <w:color w:val="000000"/>
          <w:sz w:val="24"/>
          <w:szCs w:val="24"/>
        </w:rPr>
        <w:t xml:space="preserve">行业；承接企业为</w:t>
      </w:r>
      <w:r>
        <w:rPr>
          <w:rFonts w:hint="eastAsia" w:ascii="仿宋" w:hAnsi="仿宋" w:eastAsia="仿宋" w:cs="宋体"/>
          <w:color w:val="000000"/>
          <w:sz w:val="24"/>
          <w:szCs w:val="24"/>
          <w:u w:val="single"/>
        </w:rPr>
        <w:t xml:space="preserve">（企业名称）</w:t>
      </w:r>
      <w:r>
        <w:rPr>
          <w:rFonts w:hint="eastAsia" w:ascii="仿宋" w:hAnsi="仿宋" w:eastAsia="仿宋" w:cs="宋体"/>
          <w:color w:val="000000"/>
          <w:sz w:val="24"/>
          <w:szCs w:val="24"/>
        </w:rPr>
        <w:t xml:space="preserve">，从业人员</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人，营业收入为</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万元，资产总额为</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万元，属于</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u w:val="single"/>
        </w:rPr>
        <w:t xml:space="preserve">（中型企业、小型企业、微型企业）；</w:t>
      </w:r>
      <w:r/>
    </w:p>
    <w:p>
      <w:pPr>
        <w:ind w:firstLine="360"/>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w:t>
      </w:r>
      <w:r/>
    </w:p>
    <w:p>
      <w:pPr>
        <w:ind w:firstLine="360"/>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本企业对上述声明内容的真实性负责。如有虚假，将依法承担相应责任。</w:t>
      </w:r>
      <w:r/>
    </w:p>
    <w:p>
      <w:pPr>
        <w:ind w:right="180" w:firstLine="360"/>
        <w:jc w:val="right"/>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企业名称（加盖CA电子公章）：</w:t>
      </w:r>
      <w:r/>
    </w:p>
    <w:p>
      <w:pPr>
        <w:ind w:right="480" w:firstLine="5760"/>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日期：</w:t>
      </w:r>
      <w:r/>
    </w:p>
    <w:p>
      <w:pPr>
        <w:ind w:firstLine="480"/>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备注1：本项目所属行业在此约定为：租赁和商务服务业。</w:t>
      </w:r>
      <w:r/>
    </w:p>
    <w:p>
      <w:pPr>
        <w:ind w:firstLine="480"/>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备注2：从业人员、营业收入、资产总额填报上一年度数据，无上一年度数据的新成立企业可不填报。</w:t>
      </w:r>
      <w:r/>
    </w:p>
    <w:p>
      <w:pP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br w:type="page" w:clear="all"/>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附件8：残疾人福利性单位声明函</w:t>
      </w:r>
      <w:r/>
    </w:p>
    <w:p>
      <w:pPr>
        <w:ind w:firstLine="321"/>
        <w:jc w:val="center"/>
        <w:spacing w:line="360" w:lineRule="auto"/>
        <w:rPr>
          <w:rFonts w:hint="eastAsia" w:ascii="仿宋" w:hAnsi="仿宋" w:eastAsia="仿宋"/>
          <w:b/>
          <w:sz w:val="24"/>
          <w:szCs w:val="24"/>
        </w:rPr>
      </w:pPr>
      <w:r>
        <w:rPr>
          <w:rFonts w:hint="eastAsia" w:ascii="仿宋" w:hAnsi="仿宋" w:eastAsia="仿宋"/>
          <w:b/>
          <w:sz w:val="24"/>
          <w:szCs w:val="24"/>
        </w:rPr>
        <w:t xml:space="preserve">残疾人福利性单位声明函</w:t>
      </w:r>
      <w:r/>
    </w:p>
    <w:p>
      <w:pPr>
        <w:ind w:firstLine="480"/>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141号）的规定，本单位为符合条件的残疾人福利性单位，且本单位参加采购编号为</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u w:val="single"/>
        </w:rPr>
        <w:t xml:space="preserve">（项目名称）（分包号：**）</w:t>
      </w:r>
      <w:r>
        <w:rPr>
          <w:rFonts w:hint="eastAsia" w:ascii="仿宋" w:hAnsi="仿宋" w:eastAsia="仿宋" w:cs="宋体"/>
          <w:color w:val="000000"/>
          <w:sz w:val="24"/>
          <w:szCs w:val="24"/>
        </w:rPr>
        <w:t xml:space="preserve">的框架协议采购活动，活动提供本单位制造的服务，或者提供其他残疾人福利性单位制造的服务（不包括使用非残疾人福利性单位注册商标的货物）。</w:t>
      </w:r>
      <w:r/>
    </w:p>
    <w:p>
      <w:pPr>
        <w:ind w:firstLine="480"/>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本单位对上述声明的真实性负责。如有虚假，将依法承担相应责任。</w:t>
      </w:r>
      <w:r/>
    </w:p>
    <w:p>
      <w:pPr>
        <w:ind w:firstLine="480"/>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（备注：1、供应商如不提供此声明函，视其为非残疾人福利性单位。2、入围供应商为残疾人福利单位的，此声明函将随入围结果同时公告，接受社会监督）</w:t>
      </w:r>
      <w:r/>
    </w:p>
    <w:p>
      <w:pPr>
        <w:ind w:right="1560" w:firstLine="624"/>
        <w:jc w:val="center"/>
        <w:spacing w:line="360" w:lineRule="auto"/>
        <w:tabs>
          <w:tab w:val="left" w:pos="4860" w:leader="none"/>
        </w:tabs>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供应商全称（加盖CA电子公章）：</w:t>
      </w:r>
      <w:r/>
    </w:p>
    <w:p>
      <w:pPr>
        <w:ind w:right="1560" w:firstLine="480"/>
        <w:jc w:val="center"/>
        <w:spacing w:line="360" w:lineRule="auto"/>
        <w:tabs>
          <w:tab w:val="left" w:pos="4860" w:leader="none"/>
        </w:tabs>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  日 期：</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br w:type="page" w:clear="all"/>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附件9：技术要求响应及偏离表</w:t>
      </w:r>
      <w:r/>
    </w:p>
    <w:tbl>
      <w:tblPr>
        <w:tblStyle w:val="73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19"/>
        <w:gridCol w:w="3081"/>
        <w:gridCol w:w="2659"/>
        <w:gridCol w:w="1258"/>
        <w:gridCol w:w="1116"/>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征集文件要求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响应文件响应情况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备注</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bl>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注：</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1.供应商提交的响应文件中与征集文件第四章“采购需求”中的技术部分的要求，应逐条填列在偏离表中。</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2.超出、符合或偏离的是否响应征集文件，由评委认定。</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3.供应商如果虚假响应，将被暂停参加采购人或招标代理机构组织采购活动。</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4.供应商若提供其他增值服务，可以在表中自行据实填写。</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供应商全称（加盖CA电子公章）：</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日期：</w:t>
      </w:r>
      <w:r/>
    </w:p>
    <w:p>
      <w:pPr>
        <w:pStyle w:val="716"/>
        <w:spacing w:line="360" w:lineRule="auto"/>
        <w:rPr>
          <w:rFonts w:hint="eastAsia" w:ascii="仿宋" w:hAnsi="仿宋" w:eastAsia="仿宋"/>
          <w:sz w:val="24"/>
          <w:szCs w:val="24"/>
        </w:rPr>
      </w:pPr>
      <w:r>
        <w:rPr>
          <w:rFonts w:hint="eastAsia" w:ascii="仿宋" w:hAnsi="仿宋" w:eastAsia="仿宋"/>
          <w:sz w:val="24"/>
          <w:szCs w:val="24"/>
        </w:rPr>
        <w:br w:type="page" w:clear="all"/>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附件10：商务要求响应及偏离表</w:t>
      </w:r>
      <w:r/>
    </w:p>
    <w:tbl>
      <w:tblPr>
        <w:tblStyle w:val="73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19"/>
        <w:gridCol w:w="3081"/>
        <w:gridCol w:w="2659"/>
        <w:gridCol w:w="1258"/>
        <w:gridCol w:w="1116"/>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征集文件要求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响应文件响应情况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t xml:space="preserve">备注</w:t>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r>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cs="宋体"/>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4"/>
                <w:szCs w:val="24"/>
              </w:rPr>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1"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9"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jc w:val="center"/>
              <w:spacing w:line="360" w:lineRule="auto"/>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bl>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注：</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1.供应商提交的响应文件中与征集文件第四章“采购需求”中的商务部分的要求，应逐条填列在偏离表中。</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2.</w:t>
      </w:r>
      <w:r>
        <w:rPr>
          <w:rFonts w:hint="eastAsia" w:ascii="仿宋" w:hAnsi="仿宋" w:eastAsia="仿宋" w:cs="宋体"/>
          <w:iCs/>
          <w:sz w:val="24"/>
          <w:szCs w:val="24"/>
        </w:rPr>
        <w:t xml:space="preserve">超出、符合或偏离</w:t>
      </w:r>
      <w:r>
        <w:rPr>
          <w:rFonts w:hint="eastAsia" w:ascii="仿宋" w:hAnsi="仿宋" w:eastAsia="仿宋" w:cs="宋体"/>
          <w:iCs/>
          <w:sz w:val="24"/>
          <w:szCs w:val="24"/>
        </w:rPr>
        <w:t xml:space="preserve">的是否响应</w:t>
      </w:r>
      <w:r>
        <w:rPr>
          <w:rFonts w:hint="eastAsia" w:ascii="仿宋" w:hAnsi="仿宋" w:eastAsia="仿宋" w:cs="宋体"/>
          <w:iCs/>
          <w:sz w:val="24"/>
          <w:szCs w:val="24"/>
        </w:rPr>
        <w:t xml:space="preserve">征集</w:t>
      </w:r>
      <w:r>
        <w:rPr>
          <w:rFonts w:hint="eastAsia" w:ascii="仿宋" w:hAnsi="仿宋" w:eastAsia="仿宋" w:cs="宋体"/>
          <w:iCs/>
          <w:sz w:val="24"/>
          <w:szCs w:val="24"/>
        </w:rPr>
        <w:t xml:space="preserve">文件，由评委认定。</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3.供应商如果虚假响应，将被暂停参加采购人或招标代理机构组织采购活动。</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4.供应商若提供其他增值服务，可以在表中自行据实填写。</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供应商全称（加盖CA电子公章）：</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日期：</w:t>
      </w:r>
      <w:r/>
    </w:p>
    <w:p>
      <w:pPr>
        <w:jc w:val="left"/>
        <w:spacing w:line="360" w:lineRule="auto"/>
        <w:widowControl/>
        <w:rPr>
          <w:rFonts w:hint="eastAsia" w:ascii="仿宋" w:hAnsi="仿宋" w:eastAsia="仿宋"/>
          <w:b/>
          <w:bCs/>
          <w:sz w:val="24"/>
          <w:szCs w:val="24"/>
        </w:rPr>
      </w:pPr>
      <w:r>
        <w:rPr>
          <w:rFonts w:hint="eastAsia" w:ascii="仿宋" w:hAnsi="仿宋" w:eastAsia="仿宋"/>
          <w:b/>
          <w:bCs/>
          <w:sz w:val="24"/>
          <w:szCs w:val="24"/>
        </w:rPr>
        <w:br w:type="page" w:clear="all"/>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附件11：承诺书</w:t>
      </w:r>
      <w:r/>
    </w:p>
    <w:p>
      <w:pPr>
        <w:jc w:val="center"/>
        <w:spacing w:line="360" w:lineRule="auto"/>
        <w:rPr>
          <w:rFonts w:hint="eastAsia" w:ascii="仿宋" w:hAnsi="仿宋" w:eastAsia="仿宋"/>
          <w:bCs/>
          <w:sz w:val="24"/>
          <w:szCs w:val="24"/>
        </w:rPr>
      </w:pPr>
      <w:r>
        <w:rPr>
          <w:rFonts w:hint="eastAsia" w:ascii="仿宋" w:hAnsi="仿宋" w:eastAsia="仿宋"/>
          <w:bCs/>
          <w:sz w:val="24"/>
          <w:szCs w:val="24"/>
        </w:rPr>
        <w:t xml:space="preserve">承诺书</w:t>
      </w:r>
      <w:r/>
    </w:p>
    <w:p>
      <w:pPr>
        <w:spacing w:line="360" w:lineRule="auto"/>
        <w:rPr>
          <w:rFonts w:hint="eastAsia" w:ascii="仿宋" w:hAnsi="仿宋" w:eastAsia="仿宋" w:cs="宋体"/>
          <w:iCs/>
          <w:sz w:val="24"/>
          <w:szCs w:val="24"/>
        </w:rPr>
      </w:pPr>
      <w:r>
        <w:rPr>
          <w:rFonts w:hint="eastAsia" w:ascii="仿宋" w:hAnsi="仿宋" w:eastAsia="仿宋" w:cs="宋体"/>
          <w:b/>
          <w:bCs/>
          <w:iCs/>
          <w:sz w:val="24"/>
          <w:szCs w:val="24"/>
          <w:u w:val="single"/>
        </w:rPr>
        <w:t xml:space="preserve">                              </w:t>
      </w:r>
      <w:r>
        <w:rPr>
          <w:rFonts w:hint="eastAsia" w:ascii="仿宋" w:hAnsi="仿宋" w:eastAsia="仿宋" w:cs="宋体"/>
          <w:iCs/>
          <w:sz w:val="24"/>
          <w:szCs w:val="24"/>
        </w:rPr>
        <w:t xml:space="preserve">（供应商名称）在此承诺：</w:t>
      </w:r>
      <w:r/>
    </w:p>
    <w:p>
      <w:pPr>
        <w:ind w:firstLine="480"/>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1.本公司（单位）对本项目（</w:t>
      </w:r>
      <w:r>
        <w:rPr>
          <w:rFonts w:hint="eastAsia" w:ascii="仿宋" w:hAnsi="仿宋" w:eastAsia="仿宋" w:cs="宋体"/>
          <w:iCs/>
          <w:sz w:val="24"/>
          <w:szCs w:val="24"/>
          <w:u w:val="single"/>
        </w:rPr>
        <w:t xml:space="preserve">                 </w:t>
      </w:r>
      <w:r>
        <w:rPr>
          <w:rFonts w:hint="eastAsia" w:ascii="仿宋" w:hAnsi="仿宋" w:eastAsia="仿宋" w:cs="宋体"/>
          <w:iCs/>
          <w:sz w:val="24"/>
          <w:szCs w:val="24"/>
        </w:rPr>
        <w:t xml:space="preserve">）所提供的服务、质量均符合征集文件要求</w:t>
      </w:r>
      <w:r>
        <w:rPr>
          <w:rFonts w:hint="eastAsia" w:ascii="仿宋" w:hAnsi="仿宋" w:eastAsia="仿宋" w:cs="宋体"/>
          <w:iCs/>
          <w:sz w:val="24"/>
          <w:szCs w:val="24"/>
        </w:rPr>
        <w:t xml:space="preserve">。</w:t>
      </w:r>
      <w:r/>
    </w:p>
    <w:p>
      <w:pPr>
        <w:ind w:firstLine="480"/>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2.本公司（单位）</w:t>
      </w:r>
      <w:r>
        <w:rPr>
          <w:rFonts w:hint="eastAsia" w:ascii="仿宋" w:hAnsi="仿宋" w:eastAsia="仿宋" w:cs="宋体"/>
          <w:iCs/>
          <w:sz w:val="24"/>
          <w:szCs w:val="24"/>
        </w:rPr>
        <w:t xml:space="preserve">完全响应本项目报价</w:t>
      </w:r>
      <w:r>
        <w:rPr>
          <w:rFonts w:hint="eastAsia" w:ascii="仿宋" w:hAnsi="仿宋" w:eastAsia="仿宋" w:cs="宋体"/>
          <w:iCs/>
          <w:sz w:val="24"/>
          <w:szCs w:val="24"/>
        </w:rPr>
        <w:t xml:space="preserve">要求和</w:t>
      </w:r>
      <w:r>
        <w:rPr>
          <w:rFonts w:hint="eastAsia" w:ascii="仿宋" w:hAnsi="仿宋" w:eastAsia="仿宋" w:cs="宋体"/>
          <w:iCs/>
          <w:sz w:val="24"/>
          <w:szCs w:val="24"/>
        </w:rPr>
        <w:t xml:space="preserve">协审费用的结算及支付</w:t>
      </w:r>
      <w:r>
        <w:rPr>
          <w:rFonts w:hint="eastAsia" w:ascii="仿宋" w:hAnsi="仿宋" w:eastAsia="仿宋" w:cs="宋体"/>
          <w:iCs/>
          <w:sz w:val="24"/>
          <w:szCs w:val="24"/>
        </w:rPr>
        <w:t xml:space="preserve">。</w:t>
      </w:r>
      <w:r/>
    </w:p>
    <w:p>
      <w:pPr>
        <w:ind w:firstLine="480"/>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3.本公司（单位）在响应文件中提供的所有材料均为真实有效。</w:t>
      </w:r>
      <w:r/>
    </w:p>
    <w:p>
      <w:pPr>
        <w:ind w:firstLine="480"/>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4.本公司（单位）项目专业审核人员一旦确定，未经采购人认可，不随意变更。</w:t>
      </w:r>
      <w:r/>
    </w:p>
    <w:p>
      <w:pPr>
        <w:ind w:firstLine="480"/>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5</w:t>
      </w:r>
      <w:r>
        <w:rPr>
          <w:rFonts w:hint="eastAsia" w:ascii="仿宋" w:hAnsi="仿宋" w:eastAsia="仿宋" w:cs="宋体"/>
          <w:iCs/>
          <w:sz w:val="24"/>
          <w:szCs w:val="24"/>
        </w:rPr>
        <w:t xml:space="preserve">.……（供应商的其他承诺，如有可自行补充）</w:t>
      </w:r>
      <w:r/>
    </w:p>
    <w:p>
      <w:pPr>
        <w:ind w:firstLine="480"/>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如违背上述承诺，我公司（单位）愿意承担因“提供虚假材料谋取入围或者合同成交的”的一切法律后果。</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供应商全称（加盖CA电子公章）：</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日期：</w:t>
      </w:r>
      <w:r/>
    </w:p>
    <w:p>
      <w:pPr>
        <w:jc w:val="left"/>
        <w:spacing w:line="360" w:lineRule="auto"/>
        <w:widowControl/>
        <w:rPr>
          <w:rFonts w:hint="eastAsia" w:ascii="仿宋" w:hAnsi="仿宋" w:eastAsia="仿宋"/>
          <w:b/>
          <w:bCs/>
          <w:sz w:val="24"/>
          <w:szCs w:val="24"/>
        </w:rPr>
      </w:pPr>
      <w:r>
        <w:rPr>
          <w:rFonts w:hint="eastAsia" w:ascii="仿宋" w:hAnsi="仿宋" w:eastAsia="仿宋"/>
          <w:b/>
          <w:bCs/>
          <w:sz w:val="24"/>
          <w:szCs w:val="24"/>
        </w:rPr>
        <w:br w:type="page" w:clear="all"/>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附件12：供应商审核项目一览表</w:t>
      </w:r>
      <w:r/>
    </w:p>
    <w:p>
      <w:pPr>
        <w:jc w:val="center"/>
        <w:spacing w:line="360" w:lineRule="auto"/>
        <w:rPr>
          <w:rFonts w:hint="eastAsia" w:ascii="仿宋" w:hAnsi="仿宋" w:eastAsia="仿宋"/>
          <w:b/>
          <w:bCs/>
          <w:sz w:val="24"/>
          <w:szCs w:val="24"/>
        </w:rPr>
      </w:pPr>
      <w:r>
        <w:rPr>
          <w:rFonts w:hint="eastAsia" w:ascii="仿宋" w:hAnsi="仿宋" w:eastAsia="仿宋" w:cs="宋体"/>
          <w:b/>
          <w:bCs/>
          <w:iCs/>
          <w:sz w:val="24"/>
          <w:szCs w:val="24"/>
        </w:rPr>
        <w:t xml:space="preserve">供应商审核项目一览表</w:t>
      </w:r>
      <w:r/>
    </w:p>
    <w:p>
      <w:pPr>
        <w:jc w:val="left"/>
        <w:spacing w:line="360" w:lineRule="auto"/>
        <w:rPr>
          <w:rFonts w:hint="eastAsia" w:ascii="仿宋" w:hAnsi="仿宋" w:eastAsia="仿宋" w:cs="宋体"/>
          <w:iCs/>
          <w:sz w:val="24"/>
          <w:szCs w:val="24"/>
        </w:rPr>
      </w:pPr>
      <w:r>
        <w:rPr>
          <w:rFonts w:hint="eastAsia" w:ascii="仿宋" w:hAnsi="仿宋" w:eastAsia="仿宋" w:cs="宋体"/>
          <w:iCs/>
          <w:sz w:val="24"/>
          <w:szCs w:val="24"/>
        </w:rPr>
      </w:r>
      <w:r/>
    </w:p>
    <w:tbl>
      <w:tblPr>
        <w:tblW w:w="9395" w:type="dxa"/>
        <w:jc w:val="center"/>
        <w:tblLayout w:type="fixed"/>
        <w:tblLook w:val="04A0" w:firstRow="1" w:lastRow="0" w:firstColumn="1" w:lastColumn="0" w:noHBand="0" w:noVBand="1"/>
      </w:tblPr>
      <w:tblGrid>
        <w:gridCol w:w="1056"/>
        <w:gridCol w:w="1449"/>
        <w:gridCol w:w="1450"/>
        <w:gridCol w:w="780"/>
        <w:gridCol w:w="1043"/>
        <w:gridCol w:w="1105"/>
        <w:gridCol w:w="936"/>
        <w:gridCol w:w="940"/>
        <w:gridCol w:w="636"/>
      </w:tblGrid>
      <w:tr>
        <w:trPr>
          <w:jc w:val="cente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项目序号</w:t>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合同（项目）名称</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委托单位</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咨询内容</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咨询报告编号</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审计报告金额</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定案单时间</w:t>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主审人员</w:t>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备注</w:t>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t xml:space="preserve">1</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t xml:space="preserve">2</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t xml:space="preserve">…</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6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r>
    </w:tbl>
    <w:p>
      <w:pPr>
        <w:spacing w:line="360" w:lineRule="auto"/>
        <w:rPr>
          <w:rFonts w:hint="eastAsia" w:ascii="仿宋" w:hAnsi="仿宋" w:eastAsia="仿宋"/>
          <w:bCs/>
          <w:sz w:val="24"/>
          <w:szCs w:val="24"/>
        </w:rPr>
      </w:pPr>
      <w:r>
        <w:rPr>
          <w:rFonts w:hint="eastAsia" w:ascii="仿宋" w:hAnsi="仿宋" w:eastAsia="仿宋"/>
          <w:bCs/>
          <w:sz w:val="24"/>
          <w:szCs w:val="24"/>
        </w:rPr>
        <w:t xml:space="preserve">注：</w:t>
      </w:r>
      <w:r/>
    </w:p>
    <w:p>
      <w:pPr>
        <w:pStyle w:val="755"/>
        <w:numPr>
          <w:ilvl w:val="0"/>
          <w:numId w:val="0"/>
        </w:numPr>
        <w:ind w:firstLine="480"/>
        <w:spacing w:line="360" w:lineRule="auto"/>
        <w:rPr>
          <w:rFonts w:hint="eastAsia" w:ascii="仿宋" w:hAnsi="仿宋" w:eastAsia="仿宋" w:cs="TimesNewRomanPSMT"/>
          <w:sz w:val="24"/>
          <w:szCs w:val="24"/>
        </w:rPr>
      </w:pPr>
      <w:r>
        <w:rPr>
          <w:rFonts w:hint="eastAsia" w:ascii="仿宋" w:hAnsi="仿宋" w:eastAsia="仿宋" w:cs="TimesNewRomanPSMT"/>
          <w:sz w:val="24"/>
          <w:szCs w:val="24"/>
        </w:rPr>
        <w:t xml:space="preserve">（1）业绩必须为</w:t>
      </w:r>
      <w:r>
        <w:rPr>
          <w:rFonts w:hint="eastAsia" w:ascii="仿宋" w:hAnsi="仿宋" w:eastAsia="仿宋" w:cs="TimesNewRomanPSMT"/>
          <w:sz w:val="24"/>
          <w:szCs w:val="24"/>
        </w:rPr>
        <w:t xml:space="preserve">自202</w:t>
      </w:r>
      <w:r>
        <w:rPr>
          <w:rFonts w:hint="eastAsia" w:ascii="仿宋" w:hAnsi="仿宋" w:eastAsia="仿宋" w:cs="TimesNewRomanPSMT"/>
          <w:sz w:val="24"/>
          <w:szCs w:val="24"/>
        </w:rPr>
        <w:t xml:space="preserve">3</w:t>
      </w:r>
      <w:r>
        <w:rPr>
          <w:rFonts w:hint="eastAsia" w:ascii="仿宋" w:hAnsi="仿宋" w:eastAsia="仿宋" w:cs="TimesNewRomanPSMT"/>
          <w:sz w:val="24"/>
          <w:szCs w:val="24"/>
        </w:rPr>
        <w:t xml:space="preserve">年</w:t>
      </w:r>
      <w:r>
        <w:rPr>
          <w:rFonts w:hint="eastAsia" w:ascii="仿宋" w:hAnsi="仿宋" w:eastAsia="仿宋" w:cs="TimesNewRomanPSMT"/>
          <w:sz w:val="24"/>
          <w:szCs w:val="24"/>
        </w:rPr>
        <w:t xml:space="preserve">10</w:t>
      </w:r>
      <w:r>
        <w:rPr>
          <w:rFonts w:hint="eastAsia" w:ascii="仿宋" w:hAnsi="仿宋" w:eastAsia="仿宋" w:cs="TimesNewRomanPSMT"/>
          <w:sz w:val="24"/>
          <w:szCs w:val="24"/>
        </w:rPr>
        <w:t xml:space="preserve">月1日以来工程结算审计业务</w:t>
      </w:r>
      <w:r>
        <w:rPr>
          <w:rFonts w:hint="eastAsia" w:ascii="仿宋" w:hAnsi="仿宋" w:eastAsia="仿宋" w:cs="TimesNewRomanPSMT"/>
          <w:sz w:val="24"/>
          <w:szCs w:val="24"/>
        </w:rPr>
        <w:t xml:space="preserve">项目</w:t>
      </w:r>
      <w:r>
        <w:rPr>
          <w:rFonts w:hint="eastAsia" w:ascii="仿宋" w:hAnsi="仿宋" w:eastAsia="仿宋" w:cs="TimesNewRomanPSMT"/>
          <w:sz w:val="24"/>
          <w:szCs w:val="24"/>
        </w:rPr>
        <w:t xml:space="preserve">【绿化、水利、市政、房建、装饰、交通（适用公路定额的工程，不含市政工程中的交通设施工程）】</w:t>
      </w:r>
      <w:r>
        <w:rPr>
          <w:rFonts w:hint="eastAsia" w:ascii="仿宋" w:hAnsi="仿宋" w:eastAsia="仿宋" w:cs="TimesNewRomanPSMT"/>
          <w:sz w:val="24"/>
          <w:szCs w:val="24"/>
        </w:rPr>
        <w:t xml:space="preserve">；</w:t>
      </w:r>
      <w:r/>
    </w:p>
    <w:p>
      <w:pPr>
        <w:pStyle w:val="755"/>
        <w:numPr>
          <w:ilvl w:val="0"/>
          <w:numId w:val="0"/>
        </w:numPr>
        <w:ind w:firstLine="480"/>
        <w:spacing w:line="360" w:lineRule="auto"/>
        <w:rPr>
          <w:rFonts w:hint="eastAsia" w:ascii="仿宋" w:hAnsi="仿宋" w:eastAsia="仿宋" w:cs="TimesNewRomanPSMT"/>
          <w:sz w:val="24"/>
          <w:szCs w:val="24"/>
        </w:rPr>
      </w:pPr>
      <w:r>
        <w:rPr>
          <w:rFonts w:hint="eastAsia" w:ascii="仿宋" w:hAnsi="仿宋" w:eastAsia="仿宋" w:cs="TimesNewRomanPSMT"/>
          <w:sz w:val="24"/>
          <w:szCs w:val="24"/>
        </w:rPr>
        <w:t xml:space="preserve">（</w:t>
      </w:r>
      <w:r>
        <w:rPr>
          <w:rFonts w:hint="eastAsia" w:ascii="仿宋" w:hAnsi="仿宋" w:eastAsia="仿宋" w:cs="TimesNewRomanPSMT"/>
          <w:sz w:val="24"/>
          <w:szCs w:val="24"/>
        </w:rPr>
        <w:t xml:space="preserve">2</w:t>
      </w:r>
      <w:r>
        <w:rPr>
          <w:rFonts w:hint="eastAsia" w:ascii="仿宋" w:hAnsi="仿宋" w:eastAsia="仿宋" w:cs="TimesNewRomanPSMT"/>
          <w:sz w:val="24"/>
          <w:szCs w:val="24"/>
        </w:rPr>
        <w:t xml:space="preserve">）</w:t>
      </w:r>
      <w:r>
        <w:rPr>
          <w:rFonts w:hint="eastAsia" w:ascii="仿宋" w:hAnsi="仿宋" w:eastAsia="仿宋" w:cs="TimesNewRomanPSMT"/>
          <w:sz w:val="24"/>
          <w:szCs w:val="24"/>
        </w:rPr>
        <w:t xml:space="preserve">提供①</w:t>
      </w:r>
      <w:r>
        <w:rPr>
          <w:rFonts w:hint="eastAsia" w:ascii="仿宋" w:hAnsi="仿宋" w:eastAsia="仿宋" w:cs="TimesNewRomanPSMT"/>
          <w:sz w:val="24"/>
          <w:szCs w:val="24"/>
        </w:rPr>
        <w:t xml:space="preserve">完整的委托审计咨询服务合同彩色扫描件</w:t>
      </w:r>
      <w:r>
        <w:rPr>
          <w:rFonts w:hint="eastAsia" w:ascii="仿宋" w:hAnsi="仿宋" w:eastAsia="仿宋" w:cs="TimesNewRomanPSMT"/>
          <w:sz w:val="24"/>
          <w:szCs w:val="24"/>
        </w:rPr>
        <w:t xml:space="preserve">；</w:t>
      </w:r>
      <w:r>
        <w:rPr>
          <w:rFonts w:hint="eastAsia" w:ascii="仿宋" w:hAnsi="仿宋" w:eastAsia="仿宋" w:cs="TimesNewRomanPSMT"/>
          <w:sz w:val="24"/>
          <w:szCs w:val="24"/>
        </w:rPr>
        <w:t xml:space="preserve">②</w:t>
      </w:r>
      <w:r>
        <w:rPr>
          <w:rFonts w:hint="eastAsia" w:ascii="仿宋" w:hAnsi="仿宋" w:eastAsia="仿宋" w:cs="仿宋_GB2312"/>
          <w:bCs/>
          <w:sz w:val="24"/>
          <w:szCs w:val="24"/>
        </w:rPr>
        <w:t xml:space="preserve">符合造价执业规范的项目审计报告（</w:t>
      </w:r>
      <w:r>
        <w:rPr>
          <w:rFonts w:hint="eastAsia" w:ascii="仿宋" w:hAnsi="仿宋" w:eastAsia="仿宋" w:cs="仿宋_GB2312"/>
          <w:bCs/>
          <w:sz w:val="24"/>
          <w:szCs w:val="24"/>
        </w:rPr>
        <w:t xml:space="preserve">包括但不限于工程结算审定单和工程竣工结算汇总表</w:t>
      </w:r>
      <w:r>
        <w:rPr>
          <w:rFonts w:hint="eastAsia" w:ascii="仿宋" w:hAnsi="仿宋" w:eastAsia="仿宋" w:cs="仿宋_GB2312"/>
          <w:bCs/>
          <w:sz w:val="24"/>
          <w:szCs w:val="24"/>
        </w:rPr>
        <w:t xml:space="preserve">）彩色扫描件</w:t>
      </w:r>
      <w:r>
        <w:rPr>
          <w:rFonts w:hint="eastAsia" w:ascii="仿宋" w:hAnsi="仿宋" w:eastAsia="仿宋" w:cs="TimesNewRomanPSMT"/>
          <w:sz w:val="24"/>
          <w:szCs w:val="24"/>
        </w:rPr>
        <w:t xml:space="preserve">；③</w:t>
      </w:r>
      <w:r>
        <w:rPr>
          <w:rFonts w:hint="eastAsia" w:ascii="仿宋" w:hAnsi="仿宋" w:eastAsia="仿宋" w:cs="仿宋_GB2312"/>
          <w:bCs/>
          <w:sz w:val="24"/>
          <w:szCs w:val="24"/>
        </w:rPr>
        <w:t xml:space="preserve">经委托方盖章确认的业绩证明材料（含审计项目名称、项目送审价、审定价等关键要素，要素内容须与项目审计报告内容一致）</w:t>
      </w:r>
      <w:r>
        <w:rPr>
          <w:rFonts w:hint="eastAsia" w:ascii="仿宋" w:hAnsi="仿宋" w:eastAsia="仿宋" w:cs="TimesNewRomanPSMT"/>
          <w:sz w:val="24"/>
          <w:szCs w:val="24"/>
        </w:rPr>
        <w:t xml:space="preserve">。</w:t>
      </w:r>
      <w:r>
        <w:rPr>
          <w:rFonts w:hint="eastAsia" w:ascii="仿宋" w:hAnsi="仿宋" w:eastAsia="仿宋" w:cs="TimesNewRomanPSMT"/>
          <w:sz w:val="24"/>
          <w:szCs w:val="24"/>
        </w:rPr>
        <w:t xml:space="preserve">（</w:t>
      </w:r>
      <w:r>
        <w:rPr>
          <w:rFonts w:hint="eastAsia" w:ascii="仿宋" w:hAnsi="仿宋" w:eastAsia="仿宋" w:cs="TimesNewRomanPSMT"/>
          <w:sz w:val="24"/>
          <w:szCs w:val="24"/>
        </w:rPr>
        <w:t xml:space="preserve">三</w:t>
      </w:r>
      <w:r>
        <w:rPr>
          <w:rFonts w:hint="eastAsia" w:ascii="仿宋" w:hAnsi="仿宋" w:eastAsia="仿宋" w:cs="TimesNewRomanPSMT"/>
          <w:sz w:val="24"/>
          <w:szCs w:val="24"/>
        </w:rPr>
        <w:t xml:space="preserve">者缺一不可）</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供应商全称（加盖CA电子公章）：</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日期：</w:t>
      </w:r>
      <w:r/>
    </w:p>
    <w:p>
      <w:pPr>
        <w:pStyle w:val="755"/>
        <w:numPr>
          <w:ilvl w:val="0"/>
          <w:numId w:val="0"/>
        </w:numPr>
        <w:ind w:firstLine="480"/>
        <w:spacing w:line="360" w:lineRule="auto"/>
        <w:rPr>
          <w:rFonts w:hint="eastAsia" w:ascii="仿宋" w:hAnsi="仿宋" w:eastAsia="仿宋" w:cs="TimesNewRomanPSMT"/>
          <w:sz w:val="24"/>
          <w:szCs w:val="24"/>
        </w:rPr>
      </w:pPr>
      <w:r>
        <w:rPr>
          <w:rFonts w:hint="eastAsia" w:ascii="仿宋" w:hAnsi="仿宋" w:eastAsia="仿宋" w:cs="TimesNewRomanPSMT"/>
          <w:sz w:val="24"/>
          <w:szCs w:val="24"/>
        </w:rPr>
        <w:br w:type="page" w:clear="all"/>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附件13：供应商</w:t>
      </w:r>
      <w:r>
        <w:rPr>
          <w:rFonts w:hint="eastAsia" w:ascii="仿宋" w:hAnsi="仿宋" w:eastAsia="仿宋"/>
          <w:b w:val="0"/>
          <w:bCs w:val="0"/>
          <w:sz w:val="24"/>
          <w:szCs w:val="24"/>
        </w:rPr>
        <w:t xml:space="preserve">协审</w:t>
      </w:r>
      <w:r>
        <w:rPr>
          <w:rFonts w:hint="eastAsia" w:ascii="仿宋" w:hAnsi="仿宋" w:eastAsia="仿宋"/>
          <w:b w:val="0"/>
          <w:bCs w:val="0"/>
          <w:sz w:val="24"/>
          <w:szCs w:val="24"/>
        </w:rPr>
        <w:t xml:space="preserve">人员一览表</w:t>
      </w:r>
      <w:r/>
    </w:p>
    <w:p>
      <w:pPr>
        <w:jc w:val="center"/>
        <w:spacing w:line="360" w:lineRule="auto"/>
        <w:rPr>
          <w:rFonts w:hint="eastAsia" w:ascii="仿宋" w:hAnsi="仿宋" w:eastAsia="仿宋" w:cs="宋体"/>
          <w:iCs/>
          <w:sz w:val="24"/>
          <w:szCs w:val="24"/>
        </w:rPr>
      </w:pPr>
      <w:r>
        <w:rPr>
          <w:rFonts w:hint="eastAsia" w:ascii="仿宋" w:hAnsi="仿宋" w:eastAsia="仿宋" w:cs="宋体"/>
          <w:b/>
          <w:bCs/>
          <w:iCs/>
          <w:sz w:val="24"/>
          <w:szCs w:val="24"/>
        </w:rPr>
        <w:t xml:space="preserve">供应商</w:t>
      </w:r>
      <w:r>
        <w:rPr>
          <w:rFonts w:hint="eastAsia" w:ascii="仿宋" w:hAnsi="仿宋" w:eastAsia="仿宋" w:cs="宋体"/>
          <w:b/>
          <w:bCs/>
          <w:iCs/>
          <w:sz w:val="24"/>
          <w:szCs w:val="24"/>
        </w:rPr>
        <w:t xml:space="preserve">协审</w:t>
      </w:r>
      <w:r>
        <w:rPr>
          <w:rFonts w:hint="eastAsia" w:ascii="仿宋" w:hAnsi="仿宋" w:eastAsia="仿宋" w:cs="宋体"/>
          <w:b/>
          <w:bCs/>
          <w:iCs/>
          <w:sz w:val="24"/>
          <w:szCs w:val="24"/>
        </w:rPr>
        <w:t xml:space="preserve">人员一览表</w:t>
      </w:r>
      <w:r/>
    </w:p>
    <w:p>
      <w:pPr>
        <w:jc w:val="left"/>
        <w:spacing w:line="360" w:lineRule="auto"/>
        <w:rPr>
          <w:rFonts w:hint="eastAsia" w:ascii="仿宋" w:hAnsi="仿宋" w:eastAsia="仿宋" w:cs="宋体"/>
          <w:iCs/>
          <w:sz w:val="24"/>
          <w:szCs w:val="24"/>
        </w:rPr>
      </w:pPr>
      <w:r>
        <w:rPr>
          <w:rFonts w:hint="eastAsia" w:ascii="仿宋" w:hAnsi="仿宋" w:eastAsia="仿宋" w:cs="宋体"/>
          <w:iCs/>
          <w:sz w:val="24"/>
          <w:szCs w:val="24"/>
        </w:rPr>
      </w:r>
      <w:r/>
    </w:p>
    <w:tbl>
      <w:tblPr>
        <w:tblW w:w="9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1"/>
        <w:gridCol w:w="873"/>
        <w:gridCol w:w="709"/>
        <w:gridCol w:w="655"/>
        <w:gridCol w:w="956"/>
        <w:gridCol w:w="567"/>
        <w:gridCol w:w="1029"/>
        <w:gridCol w:w="851"/>
        <w:gridCol w:w="2276"/>
        <w:gridCol w:w="679"/>
      </w:tblGrid>
      <w:tr>
        <w:trPr>
          <w:jc w:val="center"/>
          <w:trHeight w:val="20"/>
        </w:trPr>
        <w:tc>
          <w:tcPr>
            <w:gridSpan w:val="10"/>
            <w:tcW w:w="9256"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一、一级注册造价工程师</w:t>
            </w:r>
            <w:r/>
          </w:p>
        </w:tc>
      </w:tr>
      <w:tr>
        <w:trPr>
          <w:jc w:val="center"/>
          <w:trHeight w:val="20"/>
        </w:trPr>
        <w:tc>
          <w:tcPr>
            <w:tcW w:w="661" w:type="dxa"/>
            <w:vAlign w:val="center"/>
            <w:vMerge w:val="restart"/>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序号</w:t>
            </w:r>
            <w:r/>
          </w:p>
        </w:tc>
        <w:tc>
          <w:tcPr>
            <w:tcW w:w="873" w:type="dxa"/>
            <w:vAlign w:val="center"/>
            <w:vMerge w:val="restart"/>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姓名</w:t>
            </w:r>
            <w:r/>
          </w:p>
        </w:tc>
        <w:tc>
          <w:tcPr>
            <w:tcW w:w="709" w:type="dxa"/>
            <w:vAlign w:val="center"/>
            <w:vMerge w:val="restart"/>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性别</w:t>
            </w:r>
            <w:r/>
          </w:p>
        </w:tc>
        <w:tc>
          <w:tcPr>
            <w:tcW w:w="655" w:type="dxa"/>
            <w:vAlign w:val="center"/>
            <w:vMerge w:val="restart"/>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从事专业</w:t>
            </w:r>
            <w:r/>
          </w:p>
        </w:tc>
        <w:tc>
          <w:tcPr>
            <w:gridSpan w:val="2"/>
            <w:tcW w:w="152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造价工程师职业资格证书</w:t>
            </w:r>
            <w:r/>
          </w:p>
        </w:tc>
        <w:tc>
          <w:tcPr>
            <w:gridSpan w:val="3"/>
            <w:tcW w:w="41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造价工程师注册证</w:t>
            </w:r>
            <w:r/>
          </w:p>
        </w:tc>
        <w:tc>
          <w:tcPr>
            <w:tcW w:w="679" w:type="dxa"/>
            <w:vAlign w:val="center"/>
            <w:vMerge w:val="restart"/>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备注</w:t>
            </w:r>
            <w:r/>
          </w:p>
        </w:tc>
      </w:tr>
      <w:tr>
        <w:trPr>
          <w:jc w:val="center"/>
          <w:trHeight w:val="20"/>
        </w:trPr>
        <w:tc>
          <w:tcPr>
            <w:tcW w:w="661" w:type="dxa"/>
            <w:vAlign w:val="center"/>
            <w:vMerge w:val="continue"/>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W w:w="873" w:type="dxa"/>
            <w:vAlign w:val="center"/>
            <w:vMerge w:val="continue"/>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W w:w="709" w:type="dxa"/>
            <w:vAlign w:val="center"/>
            <w:vMerge w:val="continue"/>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W w:w="655" w:type="dxa"/>
            <w:vMerge w:val="continue"/>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签发日期</w:t>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专业</w:t>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注册证号</w:t>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注册有效期</w:t>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聘用单位</w:t>
            </w:r>
            <w:r/>
          </w:p>
        </w:tc>
        <w:tc>
          <w:tcPr>
            <w:tcW w:w="679" w:type="dxa"/>
            <w:vAlign w:val="center"/>
            <w:vMerge w:val="continue"/>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A</w:t>
            </w:r>
            <w:r>
              <w:rPr>
                <w:rFonts w:hint="eastAsia" w:ascii="仿宋" w:hAnsi="仿宋" w:eastAsia="仿宋"/>
                <w:sz w:val="24"/>
                <w:szCs w:val="24"/>
              </w:rPr>
              <w:t xml:space="preserve">1</w:t>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A</w:t>
            </w:r>
            <w:r>
              <w:rPr>
                <w:rFonts w:hint="eastAsia" w:ascii="仿宋" w:hAnsi="仿宋" w:eastAsia="仿宋"/>
                <w:sz w:val="24"/>
                <w:szCs w:val="24"/>
              </w:rPr>
              <w:t xml:space="preserve">2</w:t>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A</w:t>
            </w:r>
            <w:r>
              <w:rPr>
                <w:rFonts w:hint="eastAsia" w:ascii="仿宋" w:hAnsi="仿宋" w:eastAsia="仿宋"/>
                <w:sz w:val="24"/>
                <w:szCs w:val="24"/>
              </w:rPr>
              <w:t xml:space="preserve">3</w:t>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w:t>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gridSpan w:val="10"/>
            <w:tcW w:w="9256"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二、二级注册造价工程师</w:t>
            </w:r>
            <w:r/>
          </w:p>
        </w:tc>
      </w:tr>
      <w:tr>
        <w:trPr>
          <w:jc w:val="center"/>
          <w:trHeight w:val="20"/>
        </w:trPr>
        <w:tc>
          <w:tcPr>
            <w:tcW w:w="661" w:type="dxa"/>
            <w:vAlign w:val="center"/>
            <w:vMerge w:val="restart"/>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序号</w:t>
            </w:r>
            <w:r/>
          </w:p>
        </w:tc>
        <w:tc>
          <w:tcPr>
            <w:tcW w:w="873" w:type="dxa"/>
            <w:vAlign w:val="center"/>
            <w:vMerge w:val="restart"/>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姓名</w:t>
            </w:r>
            <w:r/>
          </w:p>
        </w:tc>
        <w:tc>
          <w:tcPr>
            <w:tcW w:w="709" w:type="dxa"/>
            <w:vAlign w:val="center"/>
            <w:vMerge w:val="restart"/>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性别</w:t>
            </w:r>
            <w:r/>
          </w:p>
        </w:tc>
        <w:tc>
          <w:tcPr>
            <w:tcW w:w="655" w:type="dxa"/>
            <w:vAlign w:val="center"/>
            <w:vMerge w:val="restart"/>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从事专业</w:t>
            </w:r>
            <w:r/>
          </w:p>
        </w:tc>
        <w:tc>
          <w:tcPr>
            <w:gridSpan w:val="2"/>
            <w:tcW w:w="152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造价工程师职资格业证书</w:t>
            </w:r>
            <w:r/>
          </w:p>
        </w:tc>
        <w:tc>
          <w:tcPr>
            <w:gridSpan w:val="3"/>
            <w:tcW w:w="41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造价工程师注册证</w:t>
            </w:r>
            <w:r/>
          </w:p>
        </w:tc>
        <w:tc>
          <w:tcPr>
            <w:tcW w:w="679" w:type="dxa"/>
            <w:vAlign w:val="center"/>
            <w:vMerge w:val="restart"/>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备注</w:t>
            </w:r>
            <w:r/>
          </w:p>
        </w:tc>
      </w:tr>
      <w:tr>
        <w:trPr>
          <w:jc w:val="center"/>
          <w:trHeight w:val="20"/>
        </w:trPr>
        <w:tc>
          <w:tcPr>
            <w:tcW w:w="661" w:type="dxa"/>
            <w:vAlign w:val="center"/>
            <w:vMerge w:val="continue"/>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W w:w="873" w:type="dxa"/>
            <w:vAlign w:val="center"/>
            <w:vMerge w:val="continue"/>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W w:w="709" w:type="dxa"/>
            <w:vAlign w:val="center"/>
            <w:vMerge w:val="continue"/>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W w:w="655" w:type="dxa"/>
            <w:vMerge w:val="continue"/>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签发日期</w:t>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专业</w:t>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注册证号</w:t>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注册有效期</w:t>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聘用单位</w:t>
            </w:r>
            <w:r/>
          </w:p>
        </w:tc>
        <w:tc>
          <w:tcPr>
            <w:tcW w:w="679" w:type="dxa"/>
            <w:vAlign w:val="center"/>
            <w:vMerge w:val="continue"/>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B</w:t>
            </w:r>
            <w:r>
              <w:rPr>
                <w:rFonts w:hint="eastAsia" w:ascii="仿宋" w:hAnsi="仿宋" w:eastAsia="仿宋"/>
                <w:sz w:val="24"/>
                <w:szCs w:val="24"/>
              </w:rPr>
              <w:t xml:space="preserve">1</w:t>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B</w:t>
            </w:r>
            <w:r>
              <w:rPr>
                <w:rFonts w:hint="eastAsia" w:ascii="仿宋" w:hAnsi="仿宋" w:eastAsia="仿宋"/>
                <w:sz w:val="24"/>
                <w:szCs w:val="24"/>
              </w:rPr>
              <w:t xml:space="preserve">2</w:t>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B</w:t>
            </w:r>
            <w:r>
              <w:rPr>
                <w:rFonts w:hint="eastAsia" w:ascii="仿宋" w:hAnsi="仿宋" w:eastAsia="仿宋"/>
                <w:sz w:val="24"/>
                <w:szCs w:val="24"/>
              </w:rPr>
              <w:t xml:space="preserve">3</w:t>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w:t>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W w:w="66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73"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70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55" w:type="dxa"/>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95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567"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02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851"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2276"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679"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r>
    </w:tbl>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注：在填写时，供应商可自行扩展，但不得删除本表所列要素。</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供应商全称（加盖CA电子公章）：</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日期：</w:t>
      </w:r>
      <w:r/>
    </w:p>
    <w:p>
      <w:pPr>
        <w:pStyle w:val="716"/>
        <w:spacing w:line="360" w:lineRule="auto"/>
        <w:rPr>
          <w:rFonts w:hint="eastAsia" w:ascii="仿宋" w:hAnsi="仿宋" w:eastAsia="仿宋"/>
          <w:sz w:val="24"/>
          <w:szCs w:val="24"/>
        </w:rPr>
      </w:pPr>
      <w:r>
        <w:rPr>
          <w:rFonts w:hint="eastAsia" w:ascii="仿宋" w:hAnsi="仿宋" w:eastAsia="仿宋"/>
          <w:sz w:val="24"/>
          <w:szCs w:val="24"/>
        </w:rPr>
      </w:r>
      <w:r/>
    </w:p>
    <w:p>
      <w:pPr>
        <w:jc w:val="left"/>
        <w:spacing w:line="360" w:lineRule="auto"/>
        <w:widowControl/>
        <w:rPr>
          <w:rFonts w:hint="eastAsia" w:ascii="仿宋" w:hAnsi="仿宋" w:eastAsia="仿宋"/>
          <w:b/>
          <w:bCs/>
          <w:sz w:val="24"/>
          <w:szCs w:val="24"/>
        </w:rPr>
      </w:pPr>
      <w:r>
        <w:rPr>
          <w:rFonts w:hint="eastAsia" w:ascii="仿宋" w:hAnsi="仿宋" w:eastAsia="仿宋"/>
          <w:b/>
          <w:bCs/>
          <w:sz w:val="24"/>
          <w:szCs w:val="24"/>
        </w:rPr>
        <w:br w:type="page" w:clear="all"/>
      </w:r>
      <w:r/>
    </w:p>
    <w:p>
      <w:pPr>
        <w:pStyle w:val="712"/>
        <w:spacing w:before="0" w:after="0" w:line="360" w:lineRule="auto"/>
        <w:rPr>
          <w:rFonts w:hint="eastAsia" w:ascii="仿宋" w:hAnsi="仿宋" w:eastAsia="仿宋"/>
          <w:b w:val="0"/>
          <w:bCs w:val="0"/>
          <w:sz w:val="24"/>
          <w:szCs w:val="24"/>
        </w:rPr>
      </w:pPr>
      <w:r/>
      <w:bookmarkStart w:id="207" w:name="_Hlk174631127"/>
      <w:r>
        <w:rPr>
          <w:rFonts w:hint="eastAsia" w:ascii="仿宋" w:hAnsi="仿宋" w:eastAsia="仿宋"/>
          <w:b w:val="0"/>
          <w:bCs w:val="0"/>
          <w:sz w:val="24"/>
          <w:szCs w:val="24"/>
        </w:rPr>
        <w:t xml:space="preserve">附件14：拟投入项目造价从业人员</w:t>
      </w:r>
      <w:r>
        <w:rPr>
          <w:rFonts w:hint="eastAsia" w:ascii="仿宋" w:hAnsi="仿宋" w:eastAsia="仿宋"/>
          <w:b w:val="0"/>
          <w:bCs w:val="0"/>
          <w:sz w:val="24"/>
          <w:szCs w:val="24"/>
        </w:rPr>
        <w:t xml:space="preserve">业绩</w:t>
      </w:r>
      <w:r>
        <w:rPr>
          <w:rFonts w:hint="eastAsia" w:ascii="仿宋" w:hAnsi="仿宋" w:eastAsia="仿宋"/>
          <w:b w:val="0"/>
          <w:bCs w:val="0"/>
          <w:sz w:val="24"/>
          <w:szCs w:val="24"/>
        </w:rPr>
        <w:t xml:space="preserve">一览表</w:t>
      </w:r>
      <w:bookmarkEnd w:id="207"/>
      <w:r/>
    </w:p>
    <w:p>
      <w:pPr>
        <w:jc w:val="center"/>
        <w:spacing w:line="360" w:lineRule="auto"/>
        <w:rPr>
          <w:rFonts w:hint="eastAsia" w:ascii="仿宋" w:hAnsi="仿宋" w:eastAsia="仿宋"/>
          <w:b/>
          <w:bCs/>
          <w:sz w:val="24"/>
          <w:szCs w:val="24"/>
        </w:rPr>
      </w:pPr>
      <w:r>
        <w:rPr>
          <w:rFonts w:hint="eastAsia" w:ascii="仿宋" w:hAnsi="仿宋" w:eastAsia="仿宋" w:cs="宋体"/>
          <w:b/>
          <w:bCs/>
          <w:iCs/>
          <w:sz w:val="24"/>
          <w:szCs w:val="24"/>
        </w:rPr>
        <w:t xml:space="preserve">拟投入项目造价从业人员</w:t>
      </w:r>
      <w:r>
        <w:rPr>
          <w:rFonts w:hint="eastAsia" w:ascii="仿宋" w:hAnsi="仿宋" w:eastAsia="仿宋" w:cs="宋体"/>
          <w:b/>
          <w:bCs/>
          <w:iCs/>
          <w:sz w:val="24"/>
          <w:szCs w:val="24"/>
        </w:rPr>
        <w:t xml:space="preserve">业绩</w:t>
      </w:r>
      <w:r>
        <w:rPr>
          <w:rFonts w:hint="eastAsia" w:ascii="仿宋" w:hAnsi="仿宋" w:eastAsia="仿宋" w:cs="宋体"/>
          <w:b/>
          <w:bCs/>
          <w:iCs/>
          <w:sz w:val="24"/>
          <w:szCs w:val="24"/>
        </w:rPr>
        <w:t xml:space="preserve">一览表</w:t>
      </w:r>
      <w:r/>
    </w:p>
    <w:p>
      <w:pPr>
        <w:jc w:val="left"/>
        <w:spacing w:line="360" w:lineRule="auto"/>
        <w:rPr>
          <w:rFonts w:hint="eastAsia" w:ascii="仿宋" w:hAnsi="仿宋" w:eastAsia="仿宋" w:cs="宋体"/>
          <w:iCs/>
          <w:sz w:val="24"/>
          <w:szCs w:val="24"/>
        </w:rPr>
      </w:pPr>
      <w:r>
        <w:rPr>
          <w:rFonts w:hint="eastAsia" w:ascii="仿宋" w:hAnsi="仿宋" w:eastAsia="仿宋" w:cs="宋体"/>
          <w:iCs/>
          <w:sz w:val="24"/>
          <w:szCs w:val="24"/>
        </w:rPr>
      </w:r>
      <w:r/>
    </w:p>
    <w:tbl>
      <w:tblPr>
        <w:tblW w:w="9395" w:type="dxa"/>
        <w:jc w:val="center"/>
        <w:tblLayout w:type="fixed"/>
        <w:tblLook w:val="04A0" w:firstRow="1" w:lastRow="0" w:firstColumn="1" w:lastColumn="0" w:noHBand="0" w:noVBand="1"/>
      </w:tblPr>
      <w:tblGrid>
        <w:gridCol w:w="775"/>
        <w:gridCol w:w="1440"/>
        <w:gridCol w:w="1368"/>
        <w:gridCol w:w="876"/>
        <w:gridCol w:w="1008"/>
        <w:gridCol w:w="1032"/>
        <w:gridCol w:w="936"/>
        <w:gridCol w:w="782"/>
        <w:gridCol w:w="1178"/>
      </w:tblGrid>
      <w:tr>
        <w:trPr>
          <w:jc w:val="center"/>
          <w:trHeight w:val="2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项目序号</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合同（项目）名称</w:t>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委托单位</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咨询内容</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咨询报告编号</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审计报告金额</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定案单时间</w:t>
            </w:r>
            <w:r/>
          </w:p>
        </w:tc>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主审人员</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对应拟投入人员编号</w:t>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t xml:space="preserve">1</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t xml:space="preserve">2</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t xml:space="preserve">…</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782" w:type="dxa"/>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spacing w:line="360" w:lineRule="auto"/>
              <w:widowControl/>
              <w:rPr>
                <w:rFonts w:hint="eastAsia" w:ascii="仿宋" w:hAnsi="仿宋" w:eastAsia="仿宋"/>
                <w:sz w:val="24"/>
                <w:szCs w:val="24"/>
              </w:rPr>
            </w:pPr>
            <w:r>
              <w:rPr>
                <w:rFonts w:hint="eastAsia" w:ascii="仿宋" w:hAnsi="仿宋" w:eastAsia="仿宋"/>
                <w:sz w:val="24"/>
                <w:szCs w:val="24"/>
              </w:rPr>
            </w:r>
            <w:r/>
          </w:p>
        </w:tc>
      </w:tr>
    </w:tbl>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注：</w:t>
      </w:r>
      <w:r>
        <w:rPr>
          <w:rFonts w:hint="eastAsia" w:ascii="仿宋" w:hAnsi="仿宋" w:eastAsia="仿宋" w:cs="宋体"/>
          <w:iCs/>
          <w:sz w:val="24"/>
          <w:szCs w:val="24"/>
        </w:rPr>
        <w:t xml:space="preserve">（1）上述业绩必须为自202</w:t>
      </w:r>
      <w:r>
        <w:rPr>
          <w:rFonts w:hint="eastAsia" w:ascii="仿宋" w:hAnsi="仿宋" w:eastAsia="仿宋" w:cs="宋体"/>
          <w:iCs/>
          <w:sz w:val="24"/>
          <w:szCs w:val="24"/>
        </w:rPr>
        <w:t xml:space="preserve">3</w:t>
      </w:r>
      <w:r>
        <w:rPr>
          <w:rFonts w:hint="eastAsia" w:ascii="仿宋" w:hAnsi="仿宋" w:eastAsia="仿宋" w:cs="宋体"/>
          <w:iCs/>
          <w:sz w:val="24"/>
          <w:szCs w:val="24"/>
        </w:rPr>
        <w:t xml:space="preserve">年</w:t>
      </w:r>
      <w:r>
        <w:rPr>
          <w:rFonts w:hint="eastAsia" w:ascii="仿宋" w:hAnsi="仿宋" w:eastAsia="仿宋" w:cs="宋体"/>
          <w:iCs/>
          <w:sz w:val="24"/>
          <w:szCs w:val="24"/>
        </w:rPr>
        <w:t xml:space="preserve">10</w:t>
      </w:r>
      <w:r>
        <w:rPr>
          <w:rFonts w:hint="eastAsia" w:ascii="仿宋" w:hAnsi="仿宋" w:eastAsia="仿宋" w:cs="宋体"/>
          <w:iCs/>
          <w:sz w:val="24"/>
          <w:szCs w:val="24"/>
        </w:rPr>
        <w:t xml:space="preserve">月1日以来，负责或参与完成工程结算审计业务业绩，提供相关项目①</w:t>
      </w:r>
      <w:r>
        <w:rPr>
          <w:rFonts w:hint="eastAsia" w:ascii="仿宋" w:hAnsi="仿宋" w:eastAsia="仿宋" w:cs="仿宋_GB2312"/>
          <w:bCs/>
          <w:sz w:val="24"/>
          <w:szCs w:val="24"/>
        </w:rPr>
        <w:t xml:space="preserve">符合造价执业规范的项目审计报告（至少应包含工程结算审定单和工程竣工结算汇总表）彩色扫描件，审核人员以审计报告为准</w:t>
      </w:r>
      <w:r>
        <w:rPr>
          <w:rFonts w:hint="eastAsia" w:ascii="仿宋" w:hAnsi="仿宋" w:eastAsia="仿宋" w:cs="宋体"/>
          <w:iCs/>
          <w:sz w:val="24"/>
          <w:szCs w:val="24"/>
        </w:rPr>
        <w:t xml:space="preserve">；②</w:t>
      </w:r>
      <w:r>
        <w:rPr>
          <w:rFonts w:hint="eastAsia" w:ascii="仿宋" w:hAnsi="仿宋" w:eastAsia="仿宋" w:cs="仿宋_GB2312"/>
          <w:bCs/>
          <w:sz w:val="24"/>
          <w:szCs w:val="24"/>
        </w:rPr>
        <w:t xml:space="preserve">经委托方盖章确认的业绩证明材料（含审计项目名称、项目送审价、审定价等关键要素，要素内容须与项目审计报告内容一致）</w:t>
      </w:r>
      <w:r>
        <w:rPr>
          <w:rFonts w:hint="eastAsia" w:ascii="仿宋" w:hAnsi="仿宋" w:eastAsia="仿宋" w:cs="宋体"/>
          <w:iCs/>
          <w:sz w:val="24"/>
          <w:szCs w:val="24"/>
        </w:rPr>
        <w:t xml:space="preserve">。</w:t>
      </w:r>
      <w:r/>
    </w:p>
    <w:p>
      <w:pPr>
        <w:ind w:firstLine="480"/>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w:t>
      </w:r>
      <w:r>
        <w:rPr>
          <w:rFonts w:hint="eastAsia" w:ascii="仿宋" w:hAnsi="仿宋" w:eastAsia="仿宋" w:cs="宋体"/>
          <w:iCs/>
          <w:sz w:val="24"/>
          <w:szCs w:val="24"/>
        </w:rPr>
        <w:t xml:space="preserve">2</w:t>
      </w:r>
      <w:r>
        <w:rPr>
          <w:rFonts w:hint="eastAsia" w:ascii="仿宋" w:hAnsi="仿宋" w:eastAsia="仿宋" w:cs="宋体"/>
          <w:iCs/>
          <w:sz w:val="24"/>
          <w:szCs w:val="24"/>
        </w:rPr>
        <w:t xml:space="preserve">）所提供项目咨询报告的执业签章人员须为拟投入本项目人员，且应注明拟派人员序号，如人员情况不一致，此项不得分。如因序号错误造成的后果由供应商负责。</w:t>
      </w:r>
      <w:r/>
    </w:p>
    <w:p>
      <w:pPr>
        <w:ind w:firstLine="480"/>
        <w:spacing w:line="360" w:lineRule="auto"/>
        <w:rPr>
          <w:rFonts w:hint="eastAsia" w:ascii="仿宋" w:hAnsi="仿宋" w:eastAsia="仿宋" w:cs="仿宋_GB2312"/>
          <w:bCs/>
          <w:sz w:val="24"/>
          <w:szCs w:val="24"/>
        </w:rPr>
      </w:pPr>
      <w:r>
        <w:rPr>
          <w:rFonts w:hint="eastAsia" w:ascii="仿宋" w:hAnsi="仿宋" w:eastAsia="仿宋" w:cs="宋体"/>
          <w:iCs/>
          <w:sz w:val="24"/>
          <w:szCs w:val="24"/>
        </w:rPr>
        <w:t xml:space="preserve">（</w:t>
      </w:r>
      <w:r>
        <w:rPr>
          <w:rFonts w:hint="eastAsia" w:ascii="仿宋" w:hAnsi="仿宋" w:eastAsia="仿宋" w:cs="宋体"/>
          <w:iCs/>
          <w:sz w:val="24"/>
          <w:szCs w:val="24"/>
        </w:rPr>
        <w:t xml:space="preserve">3</w:t>
      </w:r>
      <w:r>
        <w:rPr>
          <w:rFonts w:hint="eastAsia" w:ascii="仿宋" w:hAnsi="仿宋" w:eastAsia="仿宋" w:cs="宋体"/>
          <w:iCs/>
          <w:sz w:val="24"/>
          <w:szCs w:val="24"/>
        </w:rPr>
        <w:t xml:space="preserve">）</w:t>
      </w:r>
      <w:r>
        <w:rPr>
          <w:rFonts w:hint="eastAsia" w:ascii="仿宋" w:hAnsi="仿宋" w:eastAsia="仿宋" w:cs="仿宋_GB2312"/>
          <w:bCs/>
          <w:sz w:val="24"/>
          <w:szCs w:val="24"/>
        </w:rPr>
        <w:t xml:space="preserve">所有项目不重复得分，如审计报告上审核人员若为多人签署，则仅能作为一人业绩。</w:t>
      </w:r>
      <w:r/>
    </w:p>
    <w:p>
      <w:pPr>
        <w:ind w:firstLine="480"/>
        <w:spacing w:line="360" w:lineRule="auto"/>
        <w:rPr>
          <w:rFonts w:hint="eastAsia" w:ascii="仿宋" w:hAnsi="仿宋" w:eastAsia="仿宋" w:cs="仿宋_GB2312"/>
          <w:bCs/>
          <w:sz w:val="24"/>
          <w:szCs w:val="24"/>
        </w:rPr>
      </w:pPr>
      <w:r>
        <w:rPr>
          <w:rFonts w:hint="eastAsia" w:ascii="仿宋" w:hAnsi="仿宋" w:eastAsia="仿宋" w:cs="宋体"/>
          <w:iCs/>
          <w:sz w:val="24"/>
          <w:szCs w:val="24"/>
        </w:rPr>
        <w:t xml:space="preserve">（</w:t>
      </w:r>
      <w:r>
        <w:rPr>
          <w:rFonts w:hint="eastAsia" w:ascii="仿宋" w:hAnsi="仿宋" w:eastAsia="仿宋" w:cs="宋体"/>
          <w:iCs/>
          <w:sz w:val="24"/>
          <w:szCs w:val="24"/>
        </w:rPr>
        <w:t xml:space="preserve">4</w:t>
      </w:r>
      <w:r>
        <w:rPr>
          <w:rFonts w:hint="eastAsia" w:ascii="仿宋" w:hAnsi="仿宋" w:eastAsia="仿宋" w:cs="宋体"/>
          <w:iCs/>
          <w:sz w:val="24"/>
          <w:szCs w:val="24"/>
        </w:rPr>
        <w:t xml:space="preserve">）</w:t>
      </w:r>
      <w:r>
        <w:rPr>
          <w:rFonts w:hint="eastAsia" w:ascii="仿宋" w:hAnsi="仿宋" w:eastAsia="仿宋" w:cs="仿宋_GB2312"/>
          <w:bCs/>
          <w:sz w:val="24"/>
          <w:szCs w:val="24"/>
        </w:rPr>
        <w:t xml:space="preserve">企业业绩与人员业绩不重复得分</w:t>
      </w:r>
      <w:r>
        <w:rPr>
          <w:rFonts w:hint="eastAsia" w:ascii="仿宋" w:hAnsi="仿宋" w:eastAsia="仿宋" w:cs="宋体"/>
          <w:iCs/>
          <w:sz w:val="24"/>
          <w:szCs w:val="24"/>
        </w:rPr>
        <w:t xml:space="preserve">。</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供应商全称（加盖CA电子公章）：</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日期：</w:t>
      </w:r>
      <w:r/>
    </w:p>
    <w:p>
      <w:pPr>
        <w:jc w:val="left"/>
        <w:spacing w:line="360" w:lineRule="auto"/>
        <w:widowControl/>
        <w:rPr>
          <w:rFonts w:hint="eastAsia" w:ascii="仿宋" w:hAnsi="仿宋" w:eastAsia="仿宋"/>
          <w:b/>
          <w:bCs/>
          <w:sz w:val="24"/>
          <w:szCs w:val="24"/>
        </w:rPr>
      </w:pPr>
      <w:r>
        <w:rPr>
          <w:rFonts w:hint="eastAsia" w:ascii="仿宋" w:hAnsi="仿宋" w:eastAsia="仿宋"/>
          <w:b/>
          <w:bCs/>
          <w:sz w:val="24"/>
          <w:szCs w:val="24"/>
        </w:rPr>
        <w:br w:type="page" w:clear="all"/>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附件15：供应商设备（软件）统计表（格式）</w:t>
      </w:r>
      <w:r/>
    </w:p>
    <w:p>
      <w:pPr>
        <w:jc w:val="center"/>
        <w:spacing w:line="360" w:lineRule="auto"/>
        <w:rPr>
          <w:rFonts w:hint="eastAsia" w:ascii="仿宋" w:hAnsi="仿宋" w:eastAsia="仿宋" w:cs="宋体"/>
          <w:b/>
          <w:bCs/>
          <w:i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iCs/>
          <w:sz w:val="24"/>
          <w:szCs w:val="24"/>
        </w:rPr>
        <w:t xml:space="preserve">供应商设备（软件）统计表（格式）</w:t>
      </w:r>
      <w:r/>
    </w:p>
    <w:p>
      <w:pPr>
        <w:jc w:val="center"/>
        <w:spacing w:line="360" w:lineRule="auto"/>
        <w:rPr>
          <w:rFonts w:hint="eastAsia" w:ascii="仿宋" w:hAnsi="仿宋" w:eastAsia="仿宋"/>
          <w:b/>
          <w:bCs/>
          <w:sz w:val="24"/>
          <w:szCs w:val="24"/>
        </w:rPr>
      </w:pPr>
      <w:r>
        <w:rPr>
          <w:rFonts w:hint="eastAsia" w:ascii="仿宋" w:hAnsi="仿宋" w:eastAsia="仿宋"/>
          <w:b/>
          <w:bCs/>
          <w:sz w:val="24"/>
          <w:szCs w:val="24"/>
        </w:rPr>
      </w:r>
      <w:r/>
    </w:p>
    <w:tbl>
      <w:tblPr>
        <w:tblW w:w="8997" w:type="dxa"/>
        <w:jc w:val="center"/>
        <w:tblLayout w:type="fixed"/>
        <w:tblLook w:val="04A0" w:firstRow="1" w:lastRow="0" w:firstColumn="1" w:lastColumn="0" w:noHBand="0" w:noVBand="1"/>
      </w:tblPr>
      <w:tblGrid>
        <w:gridCol w:w="931"/>
        <w:gridCol w:w="2376"/>
        <w:gridCol w:w="3201"/>
        <w:gridCol w:w="2489"/>
      </w:tblGrid>
      <w:tr>
        <w:trPr>
          <w:jc w:val="center"/>
          <w:trHeight w:val="585"/>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设备（软件）名称</w:t>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规格型号</w:t>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数量</w:t>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r>
        <w:trPr>
          <w:jc w:val="center"/>
          <w:trHeight w:val="585"/>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r>
        <w:trPr>
          <w:jc w:val="center"/>
          <w:trHeight w:val="595"/>
        </w:trPr>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3201" w:type="dxa"/>
            <w:vAlign w:val="center"/>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Borders>
              <w:top w:val="single" w:color="000000" w:sz="4" w:space="0"/>
              <w:left w:val="single" w:color="000000" w:sz="4" w:space="0"/>
              <w:bottom w:val="single" w:color="000000" w:sz="4" w:space="0"/>
              <w:right w:val="single" w:color="000000" w:sz="4" w:space="0"/>
            </w:tcBorders>
            <w:tcW w:w="2489" w:type="dxa"/>
            <w:vAlign w:val="center"/>
            <w:textDirection w:val="lrTb"/>
            <w:noWrap w:val="false"/>
          </w:tcPr>
          <w:p>
            <w:pPr>
              <w:jc w:val="left"/>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r>
    </w:tbl>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注：本表可自行延长。</w:t>
      </w:r>
      <w:r/>
    </w:p>
    <w:p>
      <w:pPr>
        <w:spacing w:line="360" w:lineRule="auto"/>
        <w:rPr>
          <w:rFonts w:hint="eastAsia" w:ascii="仿宋" w:hAnsi="仿宋" w:eastAsia="仿宋"/>
          <w:b/>
          <w:bCs/>
          <w:sz w:val="24"/>
          <w:szCs w:val="24"/>
        </w:rPr>
      </w:pPr>
      <w:r>
        <w:rPr>
          <w:rFonts w:hint="eastAsia" w:ascii="仿宋" w:hAnsi="仿宋" w:eastAsia="仿宋"/>
          <w:b/>
          <w:bCs/>
          <w:sz w:val="24"/>
          <w:szCs w:val="24"/>
        </w:rPr>
      </w:r>
      <w:r/>
    </w:p>
    <w:p>
      <w:pPr>
        <w:spacing w:line="360" w:lineRule="auto"/>
        <w:rPr>
          <w:rFonts w:hint="eastAsia" w:ascii="仿宋" w:hAnsi="仿宋" w:eastAsia="仿宋"/>
          <w:b/>
          <w:bCs/>
          <w:sz w:val="24"/>
          <w:szCs w:val="24"/>
        </w:rPr>
      </w:pPr>
      <w:r>
        <w:rPr>
          <w:rFonts w:hint="eastAsia" w:ascii="仿宋" w:hAnsi="仿宋" w:eastAsia="仿宋"/>
          <w:b/>
          <w:bCs/>
          <w:sz w:val="24"/>
          <w:szCs w:val="24"/>
        </w:rPr>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供应商全称（加盖CA电子公章）：</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日期：</w:t>
      </w:r>
      <w:r/>
    </w:p>
    <w:p>
      <w:pPr>
        <w:spacing w:line="360" w:lineRule="auto"/>
        <w:rPr>
          <w:rFonts w:hint="eastAsia" w:ascii="仿宋" w:hAnsi="仿宋" w:eastAsia="仿宋"/>
          <w:sz w:val="24"/>
          <w:szCs w:val="24"/>
        </w:rPr>
      </w:pPr>
      <w:r>
        <w:rPr>
          <w:rFonts w:hint="eastAsia" w:ascii="仿宋" w:hAnsi="仿宋" w:eastAsia="仿宋"/>
          <w:b/>
          <w:bCs/>
          <w:sz w:val="24"/>
          <w:szCs w:val="24"/>
        </w:rPr>
        <w:br w:type="page" w:clear="all"/>
      </w:r>
      <w:bookmarkEnd w:id="170"/>
      <w:bookmarkEnd w:id="171"/>
      <w:bookmarkEnd w:id="201"/>
      <w:bookmarkEnd w:id="202"/>
      <w:bookmarkEnd w:id="203"/>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附件16：响应服务承诺</w:t>
      </w:r>
      <w:r/>
    </w:p>
    <w:p>
      <w:pPr>
        <w:jc w:val="center"/>
        <w:spacing w:line="360" w:lineRule="auto"/>
        <w:widowControl/>
        <w:rPr>
          <w:rFonts w:hint="eastAsia" w:ascii="仿宋" w:hAnsi="仿宋" w:eastAsia="仿宋" w:cs="宋体"/>
          <w:b/>
          <w:bCs/>
          <w:iCs/>
          <w:sz w:val="24"/>
          <w:szCs w:val="24"/>
        </w:rPr>
      </w:pPr>
      <w:r>
        <w:rPr>
          <w:rFonts w:hint="eastAsia" w:ascii="仿宋" w:hAnsi="仿宋" w:eastAsia="仿宋" w:cs="宋体"/>
          <w:b/>
          <w:bCs/>
          <w:iCs/>
          <w:sz w:val="24"/>
          <w:szCs w:val="24"/>
        </w:rPr>
        <w:t xml:space="preserve">响应服务承诺</w:t>
      </w:r>
      <w:r/>
    </w:p>
    <w:p>
      <w:pPr>
        <w:ind w:firstLine="480"/>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我单位承诺在框架协议有效期内，投入框架协议所有造价人员、投入框架协议常驻</w:t>
      </w:r>
      <w:r>
        <w:rPr>
          <w:rFonts w:hint="eastAsia" w:ascii="仿宋" w:hAnsi="仿宋" w:eastAsia="仿宋" w:cs="宋体"/>
          <w:iCs/>
          <w:sz w:val="24"/>
          <w:szCs w:val="24"/>
        </w:rPr>
        <w:t xml:space="preserve">南通市区（含通州区、海门区）</w:t>
      </w:r>
      <w:r>
        <w:rPr>
          <w:rFonts w:hint="eastAsia" w:ascii="仿宋" w:hAnsi="仿宋" w:eastAsia="仿宋" w:cs="宋体"/>
          <w:iCs/>
          <w:sz w:val="24"/>
          <w:szCs w:val="24"/>
        </w:rPr>
        <w:t xml:space="preserve">范围内造价人员满足征集文件要求，同时承诺在框架协议有效期后的协审行为延续期间，保证充足的协审技术和保障等力量。</w:t>
      </w:r>
      <w:r/>
    </w:p>
    <w:p>
      <w:pPr>
        <w:ind w:firstLine="480"/>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若有违背，我公司（单位）愿意承担因“提供虚假材料谋取入围或者合同成交的”的一切法律后果。</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供应商全称（加盖CA电子公章）：</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日期：</w:t>
      </w:r>
      <w:r/>
    </w:p>
    <w:p>
      <w:pPr>
        <w:jc w:val="left"/>
        <w:spacing w:line="360" w:lineRule="auto"/>
        <w:widowControl/>
        <w:rPr>
          <w:rFonts w:hint="eastAsia" w:ascii="仿宋" w:hAnsi="仿宋" w:eastAsia="仿宋" w:cs="宋体"/>
          <w:b/>
          <w:bCs/>
          <w:iCs/>
          <w:sz w:val="24"/>
          <w:szCs w:val="24"/>
        </w:rPr>
      </w:pPr>
      <w:r>
        <w:rPr>
          <w:rFonts w:hint="eastAsia" w:ascii="仿宋" w:hAnsi="仿宋" w:eastAsia="仿宋" w:cs="宋体"/>
          <w:b/>
          <w:bCs/>
          <w:iCs/>
          <w:sz w:val="24"/>
          <w:szCs w:val="24"/>
        </w:rPr>
        <w:br w:type="page" w:clear="all"/>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附件17：</w:t>
      </w:r>
      <w:r>
        <w:rPr>
          <w:rFonts w:hint="eastAsia" w:ascii="仿宋" w:hAnsi="仿宋" w:eastAsia="仿宋"/>
          <w:b w:val="0"/>
          <w:bCs w:val="0"/>
          <w:sz w:val="24"/>
          <w:szCs w:val="24"/>
        </w:rPr>
        <w:t xml:space="preserve">常驻</w:t>
      </w:r>
      <w:r>
        <w:rPr>
          <w:rFonts w:hint="eastAsia" w:ascii="仿宋" w:hAnsi="仿宋" w:eastAsia="仿宋"/>
          <w:b w:val="0"/>
          <w:bCs w:val="0"/>
          <w:sz w:val="24"/>
          <w:szCs w:val="24"/>
        </w:rPr>
        <w:t xml:space="preserve">南通市区（含通州区、海门区）</w:t>
      </w:r>
      <w:r>
        <w:rPr>
          <w:rFonts w:hint="eastAsia" w:ascii="仿宋" w:hAnsi="仿宋" w:eastAsia="仿宋"/>
          <w:b w:val="0"/>
          <w:bCs w:val="0"/>
          <w:sz w:val="24"/>
          <w:szCs w:val="24"/>
        </w:rPr>
        <w:t xml:space="preserve">服务点的承诺书</w:t>
      </w:r>
      <w:r/>
    </w:p>
    <w:p>
      <w:pPr>
        <w:jc w:val="center"/>
        <w:spacing w:line="360" w:lineRule="auto"/>
        <w:widowControl/>
        <w:rPr>
          <w:rFonts w:hint="eastAsia" w:ascii="仿宋" w:hAnsi="仿宋" w:eastAsia="仿宋" w:cs="仿宋"/>
          <w:b/>
          <w:bCs/>
          <w:sz w:val="24"/>
          <w:szCs w:val="24"/>
        </w:rPr>
      </w:pPr>
      <w:r>
        <w:rPr>
          <w:rFonts w:hint="eastAsia" w:ascii="仿宋" w:hAnsi="仿宋" w:eastAsia="仿宋" w:cs="仿宋"/>
          <w:b/>
          <w:bCs/>
          <w:sz w:val="24"/>
          <w:szCs w:val="24"/>
        </w:rPr>
        <w:t xml:space="preserve">常驻</w:t>
      </w:r>
      <w:r>
        <w:rPr>
          <w:rFonts w:hint="eastAsia" w:ascii="仿宋" w:hAnsi="仿宋" w:eastAsia="仿宋" w:cs="仿宋"/>
          <w:b/>
          <w:bCs/>
          <w:sz w:val="24"/>
          <w:szCs w:val="24"/>
        </w:rPr>
        <w:t xml:space="preserve">南通市区（含通州区、海门区）</w:t>
      </w:r>
      <w:r>
        <w:rPr>
          <w:rFonts w:hint="eastAsia" w:ascii="仿宋" w:hAnsi="仿宋" w:eastAsia="仿宋" w:cs="仿宋"/>
          <w:b/>
          <w:bCs/>
          <w:sz w:val="24"/>
          <w:szCs w:val="24"/>
        </w:rPr>
        <w:t xml:space="preserve">服务点的承诺书</w:t>
      </w:r>
      <w:r/>
    </w:p>
    <w:p>
      <w:pPr>
        <w:ind w:firstLine="480"/>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本公司（单位）承诺在履行项目协审服务期间，为满足协审响应服务时间，我公司派驻协审人员的</w:t>
      </w:r>
      <w:r>
        <w:rPr>
          <w:rFonts w:hint="eastAsia" w:ascii="仿宋" w:hAnsi="仿宋" w:eastAsia="仿宋" w:cs="宋体"/>
          <w:iCs/>
          <w:sz w:val="24"/>
          <w:szCs w:val="24"/>
        </w:rPr>
        <w:t xml:space="preserve">驻点</w:t>
      </w:r>
      <w:r>
        <w:rPr>
          <w:rFonts w:hint="eastAsia" w:ascii="仿宋" w:hAnsi="仿宋" w:eastAsia="仿宋" w:cs="宋体"/>
          <w:iCs/>
          <w:sz w:val="24"/>
          <w:szCs w:val="24"/>
        </w:rPr>
        <w:t xml:space="preserve">南通市区（含通州区、海门区）</w:t>
      </w:r>
      <w:r>
        <w:rPr>
          <w:rFonts w:hint="eastAsia" w:ascii="仿宋" w:hAnsi="仿宋" w:eastAsia="仿宋" w:cs="宋体"/>
          <w:iCs/>
          <w:sz w:val="24"/>
          <w:szCs w:val="24"/>
        </w:rPr>
        <w:t xml:space="preserve">办公场所地址为</w:t>
      </w:r>
      <w:r>
        <w:rPr>
          <w:rFonts w:hint="eastAsia" w:ascii="仿宋" w:hAnsi="仿宋" w:eastAsia="仿宋" w:cs="宋体"/>
          <w:iCs/>
          <w:sz w:val="24"/>
          <w:szCs w:val="24"/>
          <w:u w:val="single"/>
        </w:rPr>
        <w:t xml:space="preserve">          </w:t>
      </w:r>
      <w:r>
        <w:rPr>
          <w:rFonts w:hint="eastAsia" w:ascii="仿宋" w:hAnsi="仿宋" w:eastAsia="仿宋" w:cs="宋体"/>
          <w:iCs/>
          <w:sz w:val="24"/>
          <w:szCs w:val="24"/>
          <w:u w:val="single"/>
        </w:rPr>
        <w:t xml:space="preserve">     </w:t>
      </w:r>
      <w:r>
        <w:rPr>
          <w:rFonts w:hint="eastAsia" w:ascii="仿宋" w:hAnsi="仿宋" w:eastAsia="仿宋" w:cs="宋体"/>
          <w:iCs/>
          <w:sz w:val="24"/>
          <w:szCs w:val="24"/>
          <w:u w:val="single"/>
        </w:rPr>
        <w:t xml:space="preserve">     </w:t>
      </w:r>
      <w:r>
        <w:rPr>
          <w:rFonts w:hint="eastAsia" w:ascii="仿宋" w:hAnsi="仿宋" w:eastAsia="仿宋" w:cs="宋体"/>
          <w:iCs/>
          <w:sz w:val="24"/>
          <w:szCs w:val="24"/>
          <w:u w:val="single"/>
        </w:rPr>
        <w:t xml:space="preserve">          </w:t>
      </w:r>
      <w:r>
        <w:rPr>
          <w:rFonts w:hint="eastAsia" w:ascii="仿宋" w:hAnsi="仿宋" w:eastAsia="仿宋" w:cs="宋体"/>
          <w:iCs/>
          <w:sz w:val="24"/>
          <w:szCs w:val="24"/>
          <w:u w:val="single"/>
        </w:rPr>
        <w:t xml:space="preserve">   </w:t>
      </w:r>
      <w:r>
        <w:rPr>
          <w:rFonts w:hint="eastAsia" w:ascii="仿宋" w:hAnsi="仿宋" w:eastAsia="仿宋" w:cs="宋体"/>
          <w:iCs/>
          <w:sz w:val="24"/>
          <w:szCs w:val="24"/>
        </w:rPr>
        <w:t xml:space="preserve">。如暂无驻点场所，承诺在发布入围结果公告后的7个工作日内确定在</w:t>
      </w:r>
      <w:r>
        <w:rPr>
          <w:rFonts w:hint="eastAsia" w:ascii="仿宋" w:hAnsi="仿宋" w:eastAsia="仿宋" w:cs="宋体"/>
          <w:iCs/>
          <w:sz w:val="24"/>
          <w:szCs w:val="24"/>
        </w:rPr>
        <w:t xml:space="preserve">南通市区（含通州区、海门区）</w:t>
      </w:r>
      <w:r>
        <w:rPr>
          <w:rFonts w:hint="eastAsia" w:ascii="仿宋" w:hAnsi="仿宋" w:eastAsia="仿宋" w:cs="宋体"/>
          <w:iCs/>
          <w:sz w:val="24"/>
          <w:szCs w:val="24"/>
        </w:rPr>
        <w:t xml:space="preserve">购置或租赁同一地址</w:t>
      </w:r>
      <w:r>
        <w:rPr>
          <w:rFonts w:hint="eastAsia" w:ascii="仿宋" w:hAnsi="仿宋" w:eastAsia="仿宋" w:cs="宋体"/>
          <w:iCs/>
          <w:sz w:val="24"/>
          <w:szCs w:val="24"/>
        </w:rPr>
        <w:t xml:space="preserve">，</w:t>
      </w:r>
      <w:r>
        <w:rPr>
          <w:rFonts w:hint="eastAsia" w:ascii="仿宋" w:hAnsi="仿宋" w:eastAsia="仿宋" w:cs="宋体"/>
          <w:iCs/>
          <w:sz w:val="24"/>
          <w:szCs w:val="24"/>
        </w:rPr>
        <w:t xml:space="preserve">结束期不早于本项目协议期限且符合拟派人员</w:t>
      </w:r>
      <w:r>
        <w:rPr>
          <w:rFonts w:hint="eastAsia" w:ascii="仿宋" w:hAnsi="仿宋" w:eastAsia="仿宋" w:cs="宋体"/>
          <w:iCs/>
          <w:sz w:val="24"/>
          <w:szCs w:val="24"/>
        </w:rPr>
        <w:t xml:space="preserve">驻点</w:t>
      </w:r>
      <w:r>
        <w:rPr>
          <w:rFonts w:hint="eastAsia" w:ascii="仿宋" w:hAnsi="仿宋" w:eastAsia="仿宋" w:cs="宋体"/>
          <w:iCs/>
          <w:sz w:val="24"/>
          <w:szCs w:val="24"/>
        </w:rPr>
        <w:t xml:space="preserve">南通市区（含通州区、海门区）</w:t>
      </w:r>
      <w:r>
        <w:rPr>
          <w:rFonts w:hint="eastAsia" w:ascii="仿宋" w:hAnsi="仿宋" w:eastAsia="仿宋" w:cs="宋体"/>
          <w:iCs/>
          <w:sz w:val="24"/>
          <w:szCs w:val="24"/>
        </w:rPr>
        <w:t xml:space="preserve">工作规模的办公场所</w:t>
      </w:r>
      <w:r>
        <w:rPr>
          <w:rFonts w:hint="eastAsia" w:ascii="仿宋" w:hAnsi="仿宋" w:eastAsia="仿宋" w:cs="宋体"/>
          <w:iCs/>
          <w:sz w:val="24"/>
          <w:szCs w:val="24"/>
        </w:rPr>
        <w:t xml:space="preserve">【包含独立的办公场所（悬挂公司标牌）、办公桌椅、安装工程审计软件的电脑等】</w:t>
      </w:r>
      <w:r>
        <w:rPr>
          <w:rFonts w:hint="eastAsia" w:ascii="仿宋" w:hAnsi="仿宋" w:eastAsia="仿宋" w:cs="宋体"/>
          <w:iCs/>
          <w:sz w:val="24"/>
          <w:szCs w:val="24"/>
        </w:rPr>
        <w:t xml:space="preserve">，并承诺于第7个工作日上午10点前向采购人代表提供相关房产证明。购置房产的提供相关产权证明，若暂未办理产权证明，可提供购房合同并附上相关正规票据；租赁房产的，须提供租赁合同原件及出租方房产证明及租赁费正规票据。</w:t>
      </w:r>
      <w:r>
        <w:rPr>
          <w:rFonts w:hint="eastAsia" w:ascii="仿宋" w:hAnsi="仿宋" w:eastAsia="仿宋" w:cs="宋体"/>
          <w:iCs/>
          <w:sz w:val="24"/>
          <w:szCs w:val="24"/>
        </w:rPr>
        <w:t xml:space="preserve">需</w:t>
      </w:r>
      <w:r>
        <w:rPr>
          <w:rFonts w:hint="eastAsia" w:ascii="仿宋" w:hAnsi="仿宋" w:eastAsia="仿宋" w:cs="宋体"/>
          <w:iCs/>
          <w:sz w:val="24"/>
          <w:szCs w:val="24"/>
        </w:rPr>
        <w:t xml:space="preserve">服从采购人驻场办公安排，并接受考核管理，项目完成经批准后离场。</w:t>
      </w:r>
      <w:r/>
    </w:p>
    <w:p>
      <w:pPr>
        <w:ind w:firstLine="480"/>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若有违背，我公司（单位）愿意承担因“提供虚假材料谋取入围或者合同成交的”的一切法律后果。</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供应商全称（加盖CA电子公章）：</w:t>
      </w:r>
      <w:r/>
    </w:p>
    <w:p>
      <w:pPr>
        <w:spacing w:line="360" w:lineRule="auto"/>
        <w:rPr>
          <w:rFonts w:hint="eastAsia" w:ascii="仿宋" w:hAnsi="仿宋" w:eastAsia="仿宋" w:cs="宋体"/>
          <w:iCs/>
          <w:sz w:val="24"/>
          <w:szCs w:val="24"/>
        </w:rPr>
      </w:pPr>
      <w:r>
        <w:rPr>
          <w:rFonts w:hint="eastAsia" w:ascii="仿宋" w:hAnsi="仿宋" w:eastAsia="仿宋" w:cs="宋体"/>
          <w:iCs/>
          <w:sz w:val="24"/>
          <w:szCs w:val="24"/>
        </w:rPr>
        <w:t xml:space="preserve">日期：</w:t>
      </w:r>
      <w:r/>
    </w:p>
    <w:p>
      <w:pPr>
        <w:jc w:val="center"/>
        <w:spacing w:line="360" w:lineRule="auto"/>
        <w:widowControl/>
        <w:rPr>
          <w:rFonts w:hint="eastAsia" w:ascii="仿宋" w:hAnsi="仿宋" w:eastAsia="仿宋" w:cs="宋体"/>
          <w:b/>
          <w:bCs/>
          <w:iCs/>
          <w:sz w:val="24"/>
          <w:szCs w:val="24"/>
        </w:rPr>
      </w:pPr>
      <w:r>
        <w:rPr>
          <w:rFonts w:hint="eastAsia" w:ascii="仿宋" w:hAnsi="仿宋" w:eastAsia="仿宋" w:cs="宋体"/>
          <w:b/>
          <w:bCs/>
          <w:iCs/>
          <w:sz w:val="24"/>
          <w:szCs w:val="24"/>
        </w:rPr>
        <w:br w:type="page" w:clear="all"/>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附件18：</w:t>
      </w:r>
      <w:r>
        <w:rPr>
          <w:rFonts w:hint="eastAsia" w:ascii="仿宋" w:hAnsi="仿宋" w:eastAsia="仿宋"/>
          <w:b w:val="0"/>
          <w:bCs w:val="0"/>
          <w:sz w:val="24"/>
          <w:szCs w:val="24"/>
        </w:rPr>
        <w:t xml:space="preserve">开标</w:t>
      </w:r>
      <w:r>
        <w:rPr>
          <w:rFonts w:hint="eastAsia" w:ascii="仿宋" w:hAnsi="仿宋" w:eastAsia="仿宋"/>
          <w:b w:val="0"/>
          <w:bCs w:val="0"/>
          <w:sz w:val="24"/>
          <w:szCs w:val="24"/>
        </w:rPr>
        <w:t xml:space="preserve">一览表</w:t>
      </w:r>
      <w:r/>
    </w:p>
    <w:p>
      <w:pPr>
        <w:jc w:val="center"/>
        <w:spacing w:line="360" w:lineRule="auto"/>
        <w:widowControl/>
        <w:rPr>
          <w:rFonts w:hint="eastAsia" w:ascii="仿宋" w:hAnsi="仿宋" w:eastAsia="仿宋" w:cs="宋体"/>
          <w:b/>
          <w:bCs/>
          <w:iCs/>
          <w:sz w:val="24"/>
          <w:szCs w:val="24"/>
        </w:rPr>
      </w:pPr>
      <w:r>
        <w:rPr>
          <w:rFonts w:hint="eastAsia" w:ascii="仿宋" w:hAnsi="仿宋" w:eastAsia="仿宋" w:cs="宋体"/>
          <w:b/>
          <w:bCs/>
          <w:iCs/>
          <w:sz w:val="24"/>
          <w:szCs w:val="24"/>
        </w:rPr>
        <w:t xml:space="preserve">开标</w:t>
      </w:r>
      <w:r>
        <w:rPr>
          <w:rFonts w:hint="eastAsia" w:ascii="仿宋" w:hAnsi="仿宋" w:eastAsia="仿宋" w:cs="宋体"/>
          <w:b/>
          <w:bCs/>
          <w:iCs/>
          <w:sz w:val="24"/>
          <w:szCs w:val="24"/>
        </w:rPr>
        <w:t xml:space="preserve">一览表</w:t>
      </w:r>
      <w:r>
        <w:rPr>
          <w:rFonts w:hint="eastAsia" w:ascii="仿宋" w:hAnsi="仿宋" w:eastAsia="仿宋" w:cs="宋体"/>
          <w:b/>
          <w:bCs/>
          <w:iCs/>
          <w:sz w:val="24"/>
          <w:szCs w:val="24"/>
        </w:rPr>
        <w:t xml:space="preserve">（以系统格式为准）</w:t>
      </w:r>
      <w:r/>
    </w:p>
    <w:p>
      <w:pPr>
        <w:jc w:val="left"/>
        <w:spacing w:line="360" w:lineRule="auto"/>
        <w:rPr>
          <w:rFonts w:hint="eastAsia" w:ascii="仿宋" w:hAnsi="仿宋" w:eastAsia="仿宋"/>
          <w:sz w:val="24"/>
          <w:szCs w:val="24"/>
        </w:rPr>
      </w:pPr>
      <w:r>
        <w:rPr>
          <w:rFonts w:hint="eastAsia" w:ascii="仿宋" w:hAnsi="仿宋" w:eastAsia="仿宋"/>
          <w:sz w:val="24"/>
          <w:szCs w:val="24"/>
        </w:rPr>
      </w:r>
      <w:r/>
    </w:p>
    <w:p>
      <w:pPr>
        <w:jc w:val="left"/>
        <w:spacing w:line="360" w:lineRule="auto"/>
        <w:rPr>
          <w:rFonts w:hint="eastAsia" w:ascii="仿宋" w:hAnsi="仿宋" w:eastAsia="仿宋"/>
          <w:sz w:val="24"/>
          <w:szCs w:val="24"/>
        </w:rPr>
      </w:pPr>
      <w:r>
        <w:rPr>
          <w:rFonts w:hint="eastAsia" w:ascii="仿宋" w:hAnsi="仿宋" w:eastAsia="仿宋"/>
          <w:sz w:val="24"/>
          <w:szCs w:val="24"/>
        </w:rPr>
        <w:t xml:space="preserve">供应商全称（加盖CA电子公章）：</w:t>
      </w:r>
      <w:r/>
    </w:p>
    <w:p>
      <w:pPr>
        <w:ind w:firstLine="480"/>
        <w:jc w:val="left"/>
        <w:spacing w:line="360" w:lineRule="auto"/>
        <w:rPr>
          <w:rFonts w:hint="eastAsia" w:ascii="仿宋" w:hAnsi="仿宋" w:eastAsia="仿宋"/>
          <w:sz w:val="24"/>
          <w:szCs w:val="24"/>
        </w:rPr>
      </w:pPr>
      <w:r>
        <w:rPr>
          <w:rFonts w:hint="eastAsia" w:ascii="仿宋" w:hAnsi="仿宋" w:eastAsia="仿宋"/>
          <w:sz w:val="24"/>
          <w:szCs w:val="24"/>
        </w:rPr>
      </w:r>
      <w:r/>
    </w:p>
    <w:tbl>
      <w:tblPr>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53"/>
        <w:gridCol w:w="7403"/>
      </w:tblGrid>
      <w:tr>
        <w:trPr>
          <w:cantSplit/>
          <w:jc w:val="center"/>
          <w:trHeight w:val="1179"/>
        </w:trPr>
        <w:tc>
          <w:tcPr>
            <w:tcW w:w="1953"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项目编号</w:t>
            </w:r>
            <w:r/>
          </w:p>
        </w:tc>
        <w:tc>
          <w:tcPr>
            <w:tcW w:w="7403" w:type="dxa"/>
            <w:vAlign w:val="center"/>
            <w:textDirection w:val="lrTb"/>
            <w:noWrap w:val="false"/>
          </w:tcPr>
          <w:p>
            <w:pPr>
              <w:jc w:val="center"/>
              <w:spacing w:line="360" w:lineRule="auto"/>
              <w:widowControl/>
              <w:rPr>
                <w:rFonts w:hint="eastAsia" w:ascii="仿宋" w:hAnsi="仿宋" w:eastAsia="仿宋" w:cs="宋体"/>
                <w:sz w:val="24"/>
                <w:szCs w:val="24"/>
              </w:rPr>
            </w:pPr>
            <w:r>
              <w:rPr>
                <w:rFonts w:ascii="仿宋" w:hAnsi="仿宋" w:eastAsia="仿宋" w:cs="宋体"/>
                <w:sz w:val="24"/>
                <w:szCs w:val="24"/>
              </w:rPr>
              <w:t xml:space="preserve">JSZC-320600-JSHL-K2026-0012</w:t>
            </w:r>
            <w:r/>
          </w:p>
        </w:tc>
      </w:tr>
      <w:tr>
        <w:trPr>
          <w:cantSplit/>
          <w:jc w:val="center"/>
          <w:trHeight w:val="1343"/>
        </w:trPr>
        <w:tc>
          <w:tcPr>
            <w:tcW w:w="1953" w:type="dxa"/>
            <w:vAlign w:val="center"/>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项目名称</w:t>
            </w:r>
            <w:r/>
          </w:p>
        </w:tc>
        <w:tc>
          <w:tcPr>
            <w:tcW w:w="7403" w:type="dxa"/>
            <w:vAlign w:val="center"/>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bCs/>
                <w:sz w:val="24"/>
                <w:szCs w:val="24"/>
              </w:rPr>
              <w:t xml:space="preserve">2027-2028年度南通市市级政府投资建设项目协审服务项目</w:t>
            </w:r>
            <w:r/>
          </w:p>
        </w:tc>
      </w:tr>
      <w:tr>
        <w:trPr>
          <w:cantSplit/>
          <w:jc w:val="center"/>
          <w:trHeight w:val="1629"/>
        </w:trPr>
        <w:tc>
          <w:tcPr>
            <w:tcW w:w="1953" w:type="dxa"/>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项目报价</w:t>
            </w:r>
            <w:r/>
          </w:p>
        </w:tc>
        <w:tc>
          <w:tcPr>
            <w:tcW w:w="7403" w:type="dxa"/>
            <w:vAlign w:val="center"/>
            <w:textDirection w:val="lrTb"/>
            <w:noWrap w:val="false"/>
          </w:tcPr>
          <w:p>
            <w:pPr>
              <w:ind w:firstLine="480"/>
              <w:jc w:val="center"/>
              <w:spacing w:line="360" w:lineRule="auto"/>
              <w:widowControl/>
              <w:rPr>
                <w:rFonts w:hint="eastAsia" w:ascii="仿宋" w:hAnsi="仿宋" w:eastAsia="仿宋" w:cs="宋体"/>
                <w:sz w:val="24"/>
                <w:szCs w:val="24"/>
                <w:u w:val="single"/>
              </w:rPr>
            </w:pPr>
            <w:r>
              <w:rPr>
                <w:rFonts w:hint="eastAsia" w:ascii="仿宋" w:hAnsi="仿宋" w:eastAsia="仿宋"/>
                <w:bCs/>
                <w:sz w:val="24"/>
                <w:szCs w:val="24"/>
              </w:rPr>
              <w:t xml:space="preserve">详见征集文件</w:t>
            </w:r>
            <w:r/>
          </w:p>
        </w:tc>
      </w:tr>
    </w:tbl>
    <w:p>
      <w:pPr>
        <w:pStyle w:val="716"/>
        <w:spacing w:line="360" w:lineRule="auto"/>
        <w:rPr>
          <w:rFonts w:hint="eastAsia" w:ascii="仿宋" w:hAnsi="仿宋" w:eastAsia="仿宋"/>
          <w:sz w:val="24"/>
          <w:szCs w:val="24"/>
        </w:rPr>
      </w:pPr>
      <w:r>
        <w:rPr>
          <w:rFonts w:hint="eastAsia" w:ascii="仿宋" w:hAnsi="仿宋" w:eastAsia="仿宋"/>
          <w:sz w:val="24"/>
          <w:szCs w:val="24"/>
        </w:rPr>
      </w:r>
      <w:r/>
    </w:p>
    <w:p>
      <w:pPr>
        <w:ind w:firstLine="480"/>
        <w:spacing w:line="360" w:lineRule="auto"/>
        <w:rPr>
          <w:rFonts w:hint="eastAsia" w:ascii="仿宋" w:hAnsi="仿宋" w:eastAsia="仿宋"/>
          <w:color w:val="000000"/>
          <w:sz w:val="24"/>
          <w:szCs w:val="24"/>
        </w:rPr>
      </w:pPr>
      <w:r>
        <w:rPr>
          <w:rFonts w:hint="eastAsia" w:ascii="仿宋" w:hAnsi="仿宋" w:eastAsia="仿宋" w:cs="宋体"/>
          <w:sz w:val="24"/>
          <w:szCs w:val="24"/>
        </w:rPr>
        <w:t xml:space="preserve">注：</w:t>
      </w:r>
      <w:r>
        <w:rPr>
          <w:rFonts w:hint="eastAsia" w:ascii="仿宋" w:hAnsi="仿宋" w:eastAsia="仿宋"/>
          <w:color w:val="000000"/>
          <w:sz w:val="24"/>
          <w:szCs w:val="24"/>
        </w:rPr>
        <w:t xml:space="preserve">本项目无需报价，按照本征集文件协审费用的结算及支付要求执行，如参加响应视为接受本项目报价要求（响应供应商如果在制作标书或响应系统里面需要填写报价，一律按报价0元填写）</w:t>
      </w:r>
      <w:r/>
    </w:p>
    <w:p>
      <w:pPr>
        <w:spacing w:line="360" w:lineRule="auto"/>
        <w:rPr>
          <w:rFonts w:hint="eastAsia" w:ascii="仿宋" w:hAnsi="仿宋" w:eastAsia="仿宋"/>
          <w:sz w:val="24"/>
          <w:szCs w:val="24"/>
        </w:rPr>
      </w:pPr>
      <w:r>
        <w:rPr>
          <w:rFonts w:hint="eastAsia" w:ascii="仿宋" w:hAnsi="仿宋" w:eastAsia="仿宋"/>
          <w:sz w:val="24"/>
          <w:szCs w:val="24"/>
        </w:rPr>
      </w:r>
      <w:r/>
    </w:p>
    <w:p>
      <w:pPr>
        <w:ind w:firstLine="480"/>
        <w:jc w:val="right"/>
        <w:spacing w:line="360" w:lineRule="auto"/>
        <w:rPr>
          <w:rFonts w:hint="eastAsia" w:ascii="仿宋" w:hAnsi="仿宋" w:eastAsia="仿宋"/>
          <w:sz w:val="24"/>
          <w:szCs w:val="24"/>
        </w:rPr>
      </w:pPr>
      <w:r>
        <w:rPr>
          <w:rFonts w:hint="eastAsia" w:ascii="仿宋" w:hAnsi="仿宋" w:eastAsia="仿宋"/>
          <w:sz w:val="24"/>
          <w:szCs w:val="24"/>
        </w:rPr>
        <w:t xml:space="preserve">日期：  年  月  日</w:t>
      </w:r>
      <w:r/>
    </w:p>
    <w:p>
      <w:pPr>
        <w:jc w:val="left"/>
        <w:spacing w:line="360" w:lineRule="auto"/>
        <w:widowControl/>
        <w:rPr>
          <w:rFonts w:hint="eastAsia" w:ascii="仿宋" w:hAnsi="仿宋" w:eastAsia="仿宋" w:cs="宋体"/>
          <w:b/>
          <w:bCs/>
          <w:iCs/>
          <w:sz w:val="24"/>
          <w:szCs w:val="24"/>
        </w:rPr>
      </w:pPr>
      <w:r>
        <w:rPr>
          <w:rFonts w:hint="eastAsia" w:ascii="仿宋" w:hAnsi="仿宋" w:eastAsia="仿宋" w:cs="宋体"/>
          <w:b/>
          <w:bCs/>
          <w:iCs/>
          <w:sz w:val="24"/>
          <w:szCs w:val="24"/>
        </w:rPr>
      </w:r>
      <w:r/>
    </w:p>
    <w:p>
      <w:pPr>
        <w:jc w:val="left"/>
        <w:spacing w:line="360" w:lineRule="auto"/>
        <w:widowControl/>
        <w:rPr>
          <w:rFonts w:hint="eastAsia" w:ascii="仿宋" w:hAnsi="仿宋" w:eastAsia="仿宋" w:cs="宋体"/>
          <w:b/>
          <w:bCs/>
          <w:iCs/>
          <w:sz w:val="24"/>
          <w:szCs w:val="24"/>
        </w:rPr>
      </w:pPr>
      <w:r>
        <w:rPr>
          <w:rFonts w:hint="eastAsia" w:ascii="仿宋" w:hAnsi="仿宋" w:eastAsia="仿宋" w:cs="宋体"/>
          <w:b/>
          <w:bCs/>
          <w:iCs/>
          <w:sz w:val="24"/>
          <w:szCs w:val="24"/>
        </w:rPr>
        <w:br w:type="page" w:clear="all"/>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附件1</w:t>
      </w:r>
      <w:r>
        <w:rPr>
          <w:rFonts w:hint="eastAsia" w:ascii="仿宋" w:hAnsi="仿宋" w:eastAsia="仿宋"/>
          <w:b w:val="0"/>
          <w:bCs w:val="0"/>
          <w:sz w:val="24"/>
          <w:szCs w:val="24"/>
        </w:rPr>
        <w:t xml:space="preserve">9</w:t>
      </w:r>
      <w:r>
        <w:rPr>
          <w:rFonts w:hint="eastAsia" w:ascii="仿宋" w:hAnsi="仿宋" w:eastAsia="仿宋"/>
          <w:b w:val="0"/>
          <w:bCs w:val="0"/>
          <w:sz w:val="24"/>
          <w:szCs w:val="24"/>
        </w:rPr>
        <w:t xml:space="preserve">：</w:t>
      </w:r>
      <w:r>
        <w:rPr>
          <w:rFonts w:hint="eastAsia" w:ascii="仿宋" w:hAnsi="仿宋" w:eastAsia="仿宋"/>
          <w:b w:val="0"/>
          <w:bCs w:val="0"/>
          <w:sz w:val="24"/>
          <w:szCs w:val="24"/>
        </w:rPr>
        <w:t xml:space="preserve">评分索引表</w:t>
      </w:r>
      <w:r/>
    </w:p>
    <w:p>
      <w:pPr>
        <w:jc w:val="center"/>
        <w:spacing w:line="360" w:lineRule="auto"/>
        <w:rPr>
          <w:rFonts w:hint="eastAsia" w:ascii="方正仿宋_GBK" w:hAnsi="宋体" w:eastAsia="方正仿宋_GBK" w:cs="宋体"/>
          <w:b/>
          <w:bCs/>
          <w:sz w:val="24"/>
          <w:szCs w:val="24"/>
        </w:rPr>
      </w:pPr>
      <w:r/>
      <w:bookmarkStart w:id="208" w:name="_Toc23512"/>
      <w:r/>
      <w:bookmarkStart w:id="209" w:name="_Toc22602"/>
      <w:r>
        <w:rPr>
          <w:rFonts w:hint="eastAsia" w:ascii="方正仿宋_GBK" w:hAnsi="宋体" w:eastAsia="方正仿宋_GBK" w:cs="宋体"/>
          <w:b/>
          <w:bCs/>
          <w:sz w:val="24"/>
          <w:szCs w:val="24"/>
        </w:rPr>
        <w:t xml:space="preserve">评分索引表</w:t>
      </w:r>
      <w:bookmarkEnd w:id="208"/>
      <w:r/>
      <w:bookmarkEnd w:id="209"/>
      <w:r/>
      <w:r/>
    </w:p>
    <w:tbl>
      <w:tblPr>
        <w:tblW w:w="53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13"/>
        <w:gridCol w:w="4619"/>
        <w:gridCol w:w="2176"/>
        <w:gridCol w:w="1986"/>
      </w:tblGrid>
      <w:tr>
        <w:trPr>
          <w:jc w:val="center"/>
          <w:trHeight w:val="803"/>
        </w:trPr>
        <w:tc>
          <w:tcPr>
            <w:tcW w:w="713"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序号</w:t>
            </w:r>
            <w:r/>
          </w:p>
        </w:tc>
        <w:tc>
          <w:tcPr>
            <w:tcW w:w="4619"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评审标准</w:t>
            </w:r>
            <w:r/>
          </w:p>
        </w:tc>
        <w:tc>
          <w:tcPr>
            <w:tcW w:w="2176"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是否响应（填写“是”或“否”）</w:t>
            </w:r>
            <w:r/>
          </w:p>
        </w:tc>
        <w:tc>
          <w:tcPr>
            <w:tcW w:w="1986"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在投标文件中的页码位置</w:t>
            </w:r>
            <w:r/>
          </w:p>
        </w:tc>
      </w:tr>
      <w:tr>
        <w:trPr>
          <w:jc w:val="center"/>
          <w:trHeight w:val="363"/>
        </w:trPr>
        <w:tc>
          <w:tcPr>
            <w:tcW w:w="713"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1</w:t>
            </w:r>
            <w:r/>
          </w:p>
        </w:tc>
        <w:tc>
          <w:tcPr>
            <w:tcW w:w="4619" w:type="dxa"/>
            <w:vAlign w:val="center"/>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217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198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r>
      <w:tr>
        <w:trPr>
          <w:jc w:val="center"/>
          <w:trHeight w:val="363"/>
        </w:trPr>
        <w:tc>
          <w:tcPr>
            <w:tcW w:w="713"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2</w:t>
            </w:r>
            <w:r/>
          </w:p>
        </w:tc>
        <w:tc>
          <w:tcPr>
            <w:tcW w:w="4619" w:type="dxa"/>
            <w:vAlign w:val="center"/>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217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198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r>
      <w:tr>
        <w:trPr>
          <w:jc w:val="center"/>
          <w:trHeight w:val="363"/>
        </w:trPr>
        <w:tc>
          <w:tcPr>
            <w:tcW w:w="713"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3</w:t>
            </w:r>
            <w:r/>
          </w:p>
        </w:tc>
        <w:tc>
          <w:tcPr>
            <w:tcW w:w="4619" w:type="dxa"/>
            <w:vAlign w:val="center"/>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217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198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r>
      <w:tr>
        <w:trPr>
          <w:jc w:val="center"/>
          <w:trHeight w:val="363"/>
        </w:trPr>
        <w:tc>
          <w:tcPr>
            <w:tcW w:w="713"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4</w:t>
            </w:r>
            <w:r/>
          </w:p>
        </w:tc>
        <w:tc>
          <w:tcPr>
            <w:tcW w:w="4619" w:type="dxa"/>
            <w:vAlign w:val="center"/>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217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198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r>
      <w:tr>
        <w:trPr>
          <w:jc w:val="center"/>
          <w:trHeight w:val="363"/>
        </w:trPr>
        <w:tc>
          <w:tcPr>
            <w:tcW w:w="713"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5</w:t>
            </w:r>
            <w:r/>
          </w:p>
        </w:tc>
        <w:tc>
          <w:tcPr>
            <w:tcW w:w="4619" w:type="dxa"/>
            <w:vAlign w:val="center"/>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217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198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r>
      <w:tr>
        <w:trPr>
          <w:jc w:val="center"/>
          <w:trHeight w:val="363"/>
        </w:trPr>
        <w:tc>
          <w:tcPr>
            <w:tcW w:w="713"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6</w:t>
            </w:r>
            <w:r/>
          </w:p>
        </w:tc>
        <w:tc>
          <w:tcPr>
            <w:tcW w:w="4619" w:type="dxa"/>
            <w:vAlign w:val="center"/>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217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198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r>
      <w:tr>
        <w:trPr>
          <w:jc w:val="center"/>
          <w:trHeight w:val="363"/>
        </w:trPr>
        <w:tc>
          <w:tcPr>
            <w:tcW w:w="713"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7</w:t>
            </w:r>
            <w:r/>
          </w:p>
        </w:tc>
        <w:tc>
          <w:tcPr>
            <w:tcW w:w="4619" w:type="dxa"/>
            <w:vAlign w:val="center"/>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217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198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r>
      <w:tr>
        <w:trPr>
          <w:jc w:val="center"/>
          <w:trHeight w:val="363"/>
        </w:trPr>
        <w:tc>
          <w:tcPr>
            <w:tcW w:w="713"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t xml:space="preserve">8</w:t>
            </w:r>
            <w:r/>
          </w:p>
        </w:tc>
        <w:tc>
          <w:tcPr>
            <w:tcW w:w="4619" w:type="dxa"/>
            <w:vAlign w:val="center"/>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217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198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r>
      <w:tr>
        <w:trPr>
          <w:jc w:val="center"/>
          <w:trHeight w:val="363"/>
        </w:trPr>
        <w:tc>
          <w:tcPr>
            <w:tcW w:w="713"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4619" w:type="dxa"/>
            <w:vAlign w:val="center"/>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217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198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r>
      <w:tr>
        <w:trPr>
          <w:jc w:val="center"/>
          <w:trHeight w:val="363"/>
        </w:trPr>
        <w:tc>
          <w:tcPr>
            <w:tcW w:w="713"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4619" w:type="dxa"/>
            <w:vAlign w:val="center"/>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217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198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r>
      <w:tr>
        <w:trPr>
          <w:jc w:val="center"/>
          <w:trHeight w:val="363"/>
        </w:trPr>
        <w:tc>
          <w:tcPr>
            <w:tcW w:w="713" w:type="dxa"/>
            <w:vAlign w:val="center"/>
            <w:textDirection w:val="lrTb"/>
            <w:noWrap w:val="false"/>
          </w:tcPr>
          <w:p>
            <w:pPr>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4619" w:type="dxa"/>
            <w:vAlign w:val="center"/>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217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198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r>
      <w:tr>
        <w:trPr>
          <w:jc w:val="center"/>
          <w:trHeight w:val="363"/>
        </w:trPr>
        <w:tc>
          <w:tcPr>
            <w:tcW w:w="713" w:type="dxa"/>
            <w:vAlign w:val="center"/>
            <w:textDirection w:val="lrTb"/>
            <w:noWrap w:val="false"/>
          </w:tcPr>
          <w:p>
            <w:pPr>
              <w:ind w:firstLine="480"/>
              <w:jc w:val="center"/>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4619" w:type="dxa"/>
            <w:vAlign w:val="center"/>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217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c>
          <w:tcPr>
            <w:tcW w:w="1986" w:type="dxa"/>
            <w:textDirection w:val="lrTb"/>
            <w:noWrap w:val="false"/>
          </w:tcPr>
          <w:p>
            <w:pPr>
              <w:ind w:firstLine="480"/>
              <w:spacing w:line="360" w:lineRule="auto"/>
              <w:rPr>
                <w:rFonts w:hint="eastAsia" w:ascii="方正仿宋_GBK" w:hAnsi="宋体" w:eastAsia="方正仿宋_GBK" w:cs="宋体"/>
                <w:sz w:val="24"/>
                <w:szCs w:val="24"/>
              </w:rPr>
            </w:pPr>
            <w:r>
              <w:rPr>
                <w:rFonts w:hint="eastAsia" w:ascii="方正仿宋_GBK" w:hAnsi="宋体" w:eastAsia="方正仿宋_GBK" w:cs="宋体"/>
                <w:sz w:val="24"/>
                <w:szCs w:val="24"/>
              </w:rPr>
            </w:r>
            <w:r/>
          </w:p>
        </w:tc>
      </w:tr>
    </w:tbl>
    <w:p>
      <w:pPr>
        <w:ind w:firstLine="480"/>
        <w:spacing w:line="360" w:lineRule="auto"/>
        <w:rPr>
          <w:rFonts w:hint="eastAsia" w:ascii="方正仿宋_GBK" w:hAnsi="宋体" w:eastAsia="方正仿宋_GBK" w:cs="宋体"/>
          <w:b/>
          <w:sz w:val="24"/>
          <w:szCs w:val="24"/>
        </w:rPr>
      </w:pPr>
      <w:r>
        <w:rPr>
          <w:rFonts w:hint="eastAsia" w:ascii="方正仿宋_GBK" w:hAnsi="宋体" w:eastAsia="方正仿宋_GBK" w:cs="宋体"/>
          <w:sz w:val="24"/>
          <w:szCs w:val="24"/>
        </w:rPr>
        <w:t xml:space="preserve">注：此表为表样，供应商需根据第五章“评分标准”自行调整，行数可自行添加，但表式不变。</w:t>
      </w:r>
      <w:r/>
    </w:p>
    <w:p>
      <w:pPr>
        <w:pStyle w:val="719"/>
        <w:spacing w:line="360" w:lineRule="auto"/>
        <w:rPr>
          <w:rFonts w:ascii="方正仿宋_GBK" w:eastAsia="方正仿宋_GBK"/>
          <w:sz w:val="24"/>
          <w:szCs w:val="24"/>
        </w:rPr>
      </w:pPr>
      <w:r>
        <w:rPr>
          <w:rFonts w:ascii="方正仿宋_GBK" w:eastAsia="方正仿宋_GBK"/>
          <w:sz w:val="24"/>
          <w:szCs w:val="24"/>
        </w:rPr>
      </w:r>
      <w:r/>
    </w:p>
    <w:p>
      <w:pPr>
        <w:jc w:val="left"/>
        <w:widowControl/>
      </w:pPr>
      <w:r>
        <w:br w:type="page" w:clear="all"/>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w:t>
      </w:r>
      <w:r>
        <w:rPr>
          <w:rFonts w:hint="eastAsia" w:ascii="仿宋" w:hAnsi="仿宋" w:eastAsia="仿宋"/>
          <w:b w:val="0"/>
          <w:bCs w:val="0"/>
          <w:sz w:val="24"/>
          <w:szCs w:val="24"/>
        </w:rPr>
        <w:t xml:space="preserve">20</w:t>
      </w:r>
      <w:r>
        <w:rPr>
          <w:rFonts w:hint="eastAsia" w:ascii="仿宋" w:hAnsi="仿宋" w:eastAsia="仿宋"/>
          <w:b w:val="0"/>
          <w:bCs w:val="0"/>
          <w:sz w:val="24"/>
          <w:szCs w:val="24"/>
        </w:rPr>
        <w:t xml:space="preserve">：</w:t>
      </w:r>
      <w:r>
        <w:rPr>
          <w:rFonts w:hint="eastAsia" w:ascii="仿宋" w:hAnsi="仿宋" w:eastAsia="仿宋"/>
          <w:b w:val="0"/>
          <w:bCs w:val="0"/>
          <w:sz w:val="24"/>
          <w:szCs w:val="24"/>
        </w:rPr>
        <w:t xml:space="preserve">驻场服务合规承诺函</w:t>
      </w:r>
      <w:r/>
    </w:p>
    <w:p>
      <w:pPr>
        <w:jc w:val="center"/>
        <w:rPr>
          <w:rFonts w:hint="eastAsia" w:ascii="仿宋" w:hAnsi="仿宋" w:eastAsia="仿宋"/>
          <w:b/>
          <w:bCs/>
          <w:sz w:val="24"/>
          <w:szCs w:val="24"/>
        </w:rPr>
      </w:pPr>
      <w:r>
        <w:rPr>
          <w:rFonts w:hint="eastAsia" w:ascii="仿宋" w:hAnsi="仿宋" w:eastAsia="仿宋"/>
          <w:b/>
          <w:bCs/>
          <w:sz w:val="24"/>
          <w:szCs w:val="24"/>
        </w:rPr>
        <w:t xml:space="preserve">驻场服务合规承诺函</w:t>
      </w:r>
      <w:r/>
    </w:p>
    <w:p>
      <w:pPr>
        <w:rPr>
          <w:rFonts w:hint="eastAsia" w:ascii="仿宋" w:hAnsi="仿宋" w:eastAsia="仿宋"/>
          <w:sz w:val="24"/>
          <w:szCs w:val="24"/>
        </w:rPr>
      </w:pPr>
      <w:r>
        <w:rPr>
          <w:rFonts w:hint="eastAsia" w:ascii="仿宋" w:hAnsi="仿宋" w:eastAsia="仿宋"/>
          <w:sz w:val="24"/>
          <w:szCs w:val="24"/>
        </w:rPr>
        <w:t xml:space="preserve">致：【采购人】</w:t>
      </w:r>
      <w:r/>
    </w:p>
    <w:p>
      <w:pPr>
        <w:ind w:firstLine="480"/>
        <w:rPr>
          <w:rFonts w:hint="eastAsia" w:ascii="仿宋" w:hAnsi="仿宋" w:eastAsia="仿宋"/>
          <w:sz w:val="24"/>
          <w:szCs w:val="24"/>
        </w:rPr>
      </w:pPr>
      <w:r>
        <w:rPr>
          <w:rFonts w:hint="eastAsia" w:ascii="仿宋" w:hAnsi="仿宋" w:eastAsia="仿宋"/>
          <w:sz w:val="24"/>
          <w:szCs w:val="24"/>
        </w:rPr>
        <w:t xml:space="preserve">为保障【项目名称】（以下简称“本项目”）顺利实施，规范项目驻场服务管理，严格遵守采购人现场管理制度及国家、行业相关法律法规，我方【供应商】特此就本项目驻场服务事宜，作出如下郑重、真实、合规的书面承诺，自愿接受采购人及行业主管部门的监督、核查与处置：</w:t>
      </w:r>
      <w:r/>
    </w:p>
    <w:p>
      <w:pPr>
        <w:rPr>
          <w:rFonts w:hint="eastAsia" w:ascii="仿宋" w:hAnsi="仿宋" w:eastAsia="仿宋"/>
          <w:sz w:val="24"/>
          <w:szCs w:val="24"/>
        </w:rPr>
      </w:pPr>
      <w:r>
        <w:rPr>
          <w:rFonts w:hint="eastAsia" w:ascii="仿宋" w:hAnsi="仿宋" w:eastAsia="仿宋"/>
          <w:b/>
          <w:bCs/>
          <w:sz w:val="24"/>
          <w:szCs w:val="24"/>
        </w:rPr>
        <w:t xml:space="preserve">一、驻场人员资质合规承诺</w:t>
      </w:r>
      <w:r/>
    </w:p>
    <w:p>
      <w:pPr>
        <w:ind w:firstLine="480"/>
        <w:rPr>
          <w:rFonts w:hint="eastAsia" w:ascii="仿宋" w:hAnsi="仿宋" w:eastAsia="仿宋"/>
          <w:sz w:val="24"/>
          <w:szCs w:val="24"/>
        </w:rPr>
      </w:pPr>
      <w:r>
        <w:rPr>
          <w:rFonts w:hint="eastAsia" w:ascii="仿宋" w:hAnsi="仿宋" w:eastAsia="仿宋"/>
          <w:sz w:val="24"/>
          <w:szCs w:val="24"/>
        </w:rPr>
        <w:t xml:space="preserve">1. 我方派驻本项目的所有驻场工作人员，均为我单位</w:t>
      </w:r>
      <w:r>
        <w:rPr>
          <w:rFonts w:hint="eastAsia" w:ascii="仿宋" w:hAnsi="仿宋" w:eastAsia="仿宋"/>
          <w:b/>
          <w:bCs/>
          <w:sz w:val="24"/>
          <w:szCs w:val="24"/>
        </w:rPr>
        <w:t xml:space="preserve">正式在岗员工</w:t>
      </w:r>
      <w:r>
        <w:rPr>
          <w:rFonts w:hint="eastAsia" w:ascii="仿宋" w:hAnsi="仿宋" w:eastAsia="仿宋"/>
          <w:sz w:val="24"/>
          <w:szCs w:val="24"/>
        </w:rPr>
        <w:t xml:space="preserve">，已依法签订劳动合同、缴纳社会保险及公积金，人事档案、劳动关系完整归属我单位，人员信息真实可查、有据可依。</w:t>
      </w:r>
      <w:r/>
    </w:p>
    <w:p>
      <w:pPr>
        <w:ind w:firstLine="480"/>
        <w:rPr>
          <w:rFonts w:hint="eastAsia" w:ascii="仿宋" w:hAnsi="仿宋" w:eastAsia="仿宋"/>
          <w:sz w:val="24"/>
          <w:szCs w:val="24"/>
        </w:rPr>
      </w:pPr>
      <w:r>
        <w:rPr>
          <w:rFonts w:hint="eastAsia" w:ascii="仿宋" w:hAnsi="仿宋" w:eastAsia="仿宋"/>
          <w:sz w:val="24"/>
          <w:szCs w:val="24"/>
        </w:rPr>
        <w:t xml:space="preserve">2. 我方严格杜绝任何形式的人员挂靠、借证上岗、临时外聘兼职人员驻场等违规行为，所有驻场人员无挂靠第三方单位、无劳务外包挂靠、无个人挂靠从业情形，不存在人证分离、劳动关系造假、挂名驻场、实际脱岗等违规情况。</w:t>
      </w:r>
      <w:r/>
    </w:p>
    <w:p>
      <w:pPr>
        <w:rPr>
          <w:rFonts w:hint="eastAsia" w:ascii="仿宋" w:hAnsi="仿宋" w:eastAsia="仿宋"/>
          <w:b/>
          <w:bCs/>
          <w:sz w:val="24"/>
          <w:szCs w:val="24"/>
        </w:rPr>
      </w:pPr>
      <w:r>
        <w:rPr>
          <w:rFonts w:hint="eastAsia" w:ascii="仿宋" w:hAnsi="仿宋" w:eastAsia="仿宋"/>
          <w:b/>
          <w:bCs/>
          <w:sz w:val="24"/>
          <w:szCs w:val="24"/>
        </w:rPr>
        <w:t xml:space="preserve">二、遵守采购人现场管理规定承诺</w:t>
      </w:r>
      <w:r/>
    </w:p>
    <w:p>
      <w:pPr>
        <w:ind w:firstLine="480"/>
        <w:rPr>
          <w:rFonts w:hint="eastAsia" w:ascii="仿宋" w:hAnsi="仿宋" w:eastAsia="仿宋"/>
          <w:sz w:val="24"/>
          <w:szCs w:val="24"/>
        </w:rPr>
      </w:pPr>
      <w:r>
        <w:rPr>
          <w:rFonts w:ascii="仿宋" w:hAnsi="仿宋" w:eastAsia="仿宋"/>
          <w:sz w:val="24"/>
          <w:szCs w:val="24"/>
        </w:rPr>
        <w:t xml:space="preserve">1. 我方所有驻场人员将严格遵守</w:t>
      </w:r>
      <w:r>
        <w:rPr>
          <w:rFonts w:hint="eastAsia" w:ascii="仿宋" w:hAnsi="仿宋" w:eastAsia="仿宋"/>
          <w:sz w:val="24"/>
          <w:szCs w:val="24"/>
        </w:rPr>
        <w:t xml:space="preserve">采购人</w:t>
      </w:r>
      <w:r>
        <w:rPr>
          <w:rFonts w:ascii="仿宋" w:hAnsi="仿宋" w:eastAsia="仿宋"/>
          <w:sz w:val="24"/>
          <w:szCs w:val="24"/>
        </w:rPr>
        <w:t xml:space="preserve">办公场地、安全生产、环境卫生、考勤值守、作业规范、保密管理、仪容纪律等</w:t>
      </w:r>
      <w:r>
        <w:rPr>
          <w:rFonts w:ascii="仿宋" w:hAnsi="仿宋" w:eastAsia="仿宋"/>
          <w:b/>
          <w:bCs/>
          <w:sz w:val="24"/>
          <w:szCs w:val="24"/>
        </w:rPr>
        <w:t xml:space="preserve">全部现场管理制度</w:t>
      </w:r>
      <w:r>
        <w:rPr>
          <w:rFonts w:ascii="仿宋" w:hAnsi="仿宋" w:eastAsia="仿宋"/>
          <w:sz w:val="24"/>
          <w:szCs w:val="24"/>
        </w:rPr>
        <w:t xml:space="preserve">，服从</w:t>
      </w:r>
      <w:r>
        <w:rPr>
          <w:rFonts w:hint="eastAsia" w:ascii="仿宋" w:hAnsi="仿宋" w:eastAsia="仿宋"/>
          <w:sz w:val="24"/>
          <w:szCs w:val="24"/>
        </w:rPr>
        <w:t xml:space="preserve">采购人</w:t>
      </w:r>
      <w:r>
        <w:rPr>
          <w:rFonts w:ascii="仿宋" w:hAnsi="仿宋" w:eastAsia="仿宋"/>
          <w:sz w:val="24"/>
          <w:szCs w:val="24"/>
        </w:rPr>
        <w:t xml:space="preserve">项目管理人员的统一调度、监督与管理。</w:t>
      </w:r>
      <w:r/>
    </w:p>
    <w:p>
      <w:pPr>
        <w:ind w:firstLine="480"/>
        <w:rPr>
          <w:rFonts w:hint="eastAsia" w:ascii="仿宋" w:hAnsi="仿宋" w:eastAsia="仿宋"/>
          <w:sz w:val="24"/>
          <w:szCs w:val="24"/>
        </w:rPr>
      </w:pPr>
      <w:r>
        <w:rPr>
          <w:rFonts w:hint="eastAsia" w:ascii="仿宋" w:hAnsi="仿宋" w:eastAsia="仿宋"/>
          <w:sz w:val="24"/>
          <w:szCs w:val="24"/>
        </w:rPr>
        <w:t xml:space="preserve">2. 严格按照项目合同、技术标准及采购人工作要求开展驻场作业，保质保量完成各项工作任务，不违规作业、不擅自离岗脱岗、不违反现场安全及作业纪律。</w:t>
      </w:r>
      <w:r/>
    </w:p>
    <w:p>
      <w:pPr>
        <w:ind w:firstLine="480"/>
        <w:rPr>
          <w:rFonts w:hint="eastAsia"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自觉维护</w:t>
      </w:r>
      <w:r>
        <w:rPr>
          <w:rFonts w:hint="eastAsia" w:ascii="仿宋" w:hAnsi="仿宋" w:eastAsia="仿宋"/>
          <w:sz w:val="24"/>
          <w:szCs w:val="24"/>
        </w:rPr>
        <w:t xml:space="preserve">采购人</w:t>
      </w:r>
      <w:r>
        <w:rPr>
          <w:rFonts w:ascii="仿宋" w:hAnsi="仿宋" w:eastAsia="仿宋"/>
          <w:sz w:val="24"/>
          <w:szCs w:val="24"/>
        </w:rPr>
        <w:t xml:space="preserve">现场秩序及项目形象，积极配合</w:t>
      </w:r>
      <w:r>
        <w:rPr>
          <w:rFonts w:hint="eastAsia" w:ascii="仿宋" w:hAnsi="仿宋" w:eastAsia="仿宋"/>
          <w:sz w:val="24"/>
          <w:szCs w:val="24"/>
        </w:rPr>
        <w:t xml:space="preserve">采购人</w:t>
      </w:r>
      <w:r>
        <w:rPr>
          <w:rFonts w:ascii="仿宋" w:hAnsi="仿宋" w:eastAsia="仿宋"/>
          <w:sz w:val="24"/>
          <w:szCs w:val="24"/>
        </w:rPr>
        <w:t xml:space="preserve">日常检查、专项督查、隐患整改等工作，对</w:t>
      </w:r>
      <w:r>
        <w:rPr>
          <w:rFonts w:hint="eastAsia" w:ascii="仿宋" w:hAnsi="仿宋" w:eastAsia="仿宋"/>
          <w:sz w:val="24"/>
          <w:szCs w:val="24"/>
        </w:rPr>
        <w:t xml:space="preserve">采购人</w:t>
      </w:r>
      <w:r>
        <w:rPr>
          <w:rFonts w:ascii="仿宋" w:hAnsi="仿宋" w:eastAsia="仿宋"/>
          <w:sz w:val="24"/>
          <w:szCs w:val="24"/>
        </w:rPr>
        <w:t xml:space="preserve">提出的合规问题、整改要求第一时间落实闭环。</w:t>
      </w:r>
      <w:r/>
    </w:p>
    <w:p>
      <w:pPr>
        <w:rPr>
          <w:rFonts w:hint="eastAsia" w:ascii="仿宋" w:hAnsi="仿宋" w:eastAsia="仿宋"/>
          <w:sz w:val="24"/>
          <w:szCs w:val="24"/>
        </w:rPr>
      </w:pPr>
      <w:r>
        <w:rPr>
          <w:rFonts w:hint="eastAsia" w:ascii="仿宋" w:hAnsi="仿宋" w:eastAsia="仿宋"/>
          <w:b/>
          <w:bCs/>
          <w:sz w:val="24"/>
          <w:szCs w:val="24"/>
        </w:rPr>
        <w:t xml:space="preserve">三、严禁挂靠、转包、分包行为承诺</w:t>
      </w:r>
      <w:r/>
    </w:p>
    <w:p>
      <w:pPr>
        <w:ind w:firstLine="480"/>
        <w:rPr>
          <w:rFonts w:hint="eastAsia" w:ascii="仿宋" w:hAnsi="仿宋" w:eastAsia="仿宋"/>
          <w:sz w:val="24"/>
          <w:szCs w:val="24"/>
        </w:rPr>
      </w:pPr>
      <w:r>
        <w:rPr>
          <w:rFonts w:hint="eastAsia" w:ascii="仿宋" w:hAnsi="仿宋" w:eastAsia="仿宋"/>
          <w:sz w:val="24"/>
          <w:szCs w:val="24"/>
        </w:rPr>
        <w:t xml:space="preserve">1. 我方承诺本项目全程由我单位自主组织人员、自主投入资源、自主开展驻场服</w:t>
      </w:r>
      <w:r>
        <w:rPr>
          <w:rFonts w:hint="eastAsia" w:ascii="仿宋" w:hAnsi="仿宋" w:eastAsia="仿宋"/>
          <w:sz w:val="24"/>
          <w:szCs w:val="24"/>
        </w:rPr>
        <w:t xml:space="preserve">务及项目实施，绝不将本项目整体或部分内容转包、违法分包给任何第三方单位或个人。</w:t>
      </w:r>
      <w:r/>
    </w:p>
    <w:p>
      <w:pPr>
        <w:ind w:firstLine="480"/>
        <w:rPr>
          <w:rFonts w:hint="eastAsia" w:ascii="仿宋" w:hAnsi="仿宋" w:eastAsia="仿宋"/>
          <w:sz w:val="24"/>
          <w:szCs w:val="24"/>
        </w:rPr>
      </w:pPr>
      <w:r>
        <w:rPr>
          <w:rFonts w:hint="eastAsia" w:ascii="仿宋" w:hAnsi="仿宋" w:eastAsia="仿宋"/>
          <w:sz w:val="24"/>
          <w:szCs w:val="24"/>
        </w:rPr>
        <w:t xml:space="preserve">2. 严禁以劳务合作、技术协作、项目联营、派驻外协人员等名义变相转包、违法分包项目，严禁委托挂靠人员、第三方团队替代我方开展驻场服务及项目相关工作。</w:t>
      </w:r>
      <w:r/>
    </w:p>
    <w:p>
      <w:pPr>
        <w:ind w:firstLine="480"/>
        <w:rPr>
          <w:rFonts w:hint="eastAsia" w:ascii="仿宋" w:hAnsi="仿宋" w:eastAsia="仿宋"/>
          <w:sz w:val="24"/>
          <w:szCs w:val="24"/>
        </w:rPr>
      </w:pPr>
      <w:r>
        <w:rPr>
          <w:rFonts w:hint="eastAsia" w:ascii="仿宋" w:hAnsi="仿宋" w:eastAsia="仿宋"/>
          <w:sz w:val="24"/>
          <w:szCs w:val="24"/>
        </w:rPr>
        <w:t xml:space="preserve">3. 严格遵守《中华人民共和国政府采购法》《民法典》等法律法规，杜绝一切违规发包、挂靠经营、转包分包等违法违规行为。未经采购人书面正式同意，我方不开展任何形式的项目分包、人员外协派驻行为。</w:t>
      </w:r>
      <w:r/>
    </w:p>
    <w:p>
      <w:pPr>
        <w:rPr>
          <w:rFonts w:hint="eastAsia" w:ascii="仿宋" w:hAnsi="仿宋" w:eastAsia="仿宋"/>
          <w:b/>
          <w:bCs/>
          <w:sz w:val="24"/>
          <w:szCs w:val="24"/>
        </w:rPr>
      </w:pPr>
      <w:r>
        <w:rPr>
          <w:rFonts w:hint="eastAsia" w:ascii="仿宋" w:hAnsi="仿宋" w:eastAsia="仿宋"/>
          <w:b/>
          <w:bCs/>
          <w:sz w:val="24"/>
          <w:szCs w:val="24"/>
        </w:rPr>
        <w:t xml:space="preserve">四、违规处置及惩戒承诺</w:t>
      </w:r>
      <w:r/>
    </w:p>
    <w:p>
      <w:pPr>
        <w:ind w:firstLine="480"/>
        <w:rPr>
          <w:rFonts w:hint="eastAsia" w:ascii="仿宋" w:hAnsi="仿宋" w:eastAsia="仿宋"/>
          <w:sz w:val="24"/>
          <w:szCs w:val="24"/>
        </w:rPr>
      </w:pPr>
      <w:r>
        <w:rPr>
          <w:rFonts w:ascii="仿宋" w:hAnsi="仿宋" w:eastAsia="仿宋"/>
          <w:sz w:val="24"/>
          <w:szCs w:val="24"/>
        </w:rPr>
        <w:t xml:space="preserve">1. 若</w:t>
      </w:r>
      <w:r>
        <w:rPr>
          <w:rFonts w:hint="eastAsia" w:ascii="仿宋" w:hAnsi="仿宋" w:eastAsia="仿宋"/>
          <w:sz w:val="24"/>
          <w:szCs w:val="24"/>
        </w:rPr>
        <w:t xml:space="preserve">采购人</w:t>
      </w:r>
      <w:r>
        <w:rPr>
          <w:rFonts w:ascii="仿宋" w:hAnsi="仿宋" w:eastAsia="仿宋"/>
          <w:sz w:val="24"/>
          <w:szCs w:val="24"/>
        </w:rPr>
        <w:t xml:space="preserve">及相关主管部门核查发现我方存在</w:t>
      </w:r>
      <w:r>
        <w:rPr>
          <w:rFonts w:ascii="仿宋" w:hAnsi="仿宋" w:eastAsia="仿宋"/>
          <w:b/>
          <w:bCs/>
          <w:sz w:val="24"/>
          <w:szCs w:val="24"/>
        </w:rPr>
        <w:t xml:space="preserve">人员挂靠、劳动关系造假、挂名驻场</w:t>
      </w:r>
      <w:r>
        <w:rPr>
          <w:rFonts w:ascii="仿宋" w:hAnsi="仿宋" w:eastAsia="仿宋"/>
          <w:sz w:val="24"/>
          <w:szCs w:val="24"/>
        </w:rPr>
        <w:t xml:space="preserve">，或存在</w:t>
      </w:r>
      <w:r>
        <w:rPr>
          <w:rFonts w:ascii="仿宋" w:hAnsi="仿宋" w:eastAsia="仿宋"/>
          <w:b/>
          <w:bCs/>
          <w:sz w:val="24"/>
          <w:szCs w:val="24"/>
        </w:rPr>
        <w:t xml:space="preserve">项目转包、违法分包、变相分包</w:t>
      </w:r>
      <w:r>
        <w:rPr>
          <w:rFonts w:ascii="仿宋" w:hAnsi="仿宋" w:eastAsia="仿宋"/>
          <w:sz w:val="24"/>
          <w:szCs w:val="24"/>
        </w:rPr>
        <w:t xml:space="preserve">等任一违规情形，我方自愿接受</w:t>
      </w:r>
      <w:r>
        <w:rPr>
          <w:rFonts w:hint="eastAsia" w:ascii="仿宋" w:hAnsi="仿宋" w:eastAsia="仿宋"/>
          <w:sz w:val="24"/>
          <w:szCs w:val="24"/>
        </w:rPr>
        <w:t xml:space="preserve">采购人</w:t>
      </w:r>
      <w:r>
        <w:rPr>
          <w:rFonts w:ascii="仿宋" w:hAnsi="仿宋" w:eastAsia="仿宋"/>
          <w:sz w:val="24"/>
          <w:szCs w:val="24"/>
        </w:rPr>
        <w:t xml:space="preserve">全部处置措施，无条件承担全部违约责任及由此产生的一切经济损失、法律责任。</w:t>
      </w:r>
      <w:r/>
    </w:p>
    <w:p>
      <w:pPr>
        <w:ind w:firstLine="480"/>
        <w:rPr>
          <w:rFonts w:hint="eastAsia" w:ascii="仿宋" w:hAnsi="仿宋" w:eastAsia="仿宋"/>
          <w:sz w:val="24"/>
          <w:szCs w:val="24"/>
        </w:rPr>
      </w:pPr>
      <w:r>
        <w:rPr>
          <w:rFonts w:hint="eastAsia" w:ascii="仿宋" w:hAnsi="仿宋" w:eastAsia="仿宋"/>
          <w:sz w:val="24"/>
          <w:szCs w:val="24"/>
        </w:rPr>
        <w:t xml:space="preserve">2. 我方自愿接受采购人将我单位</w:t>
      </w:r>
      <w:r>
        <w:rPr>
          <w:rFonts w:hint="eastAsia" w:ascii="仿宋" w:hAnsi="仿宋" w:eastAsia="仿宋"/>
          <w:b/>
          <w:bCs/>
          <w:sz w:val="24"/>
          <w:szCs w:val="24"/>
        </w:rPr>
        <w:t xml:space="preserve">列入黑名单</w:t>
      </w:r>
      <w:r>
        <w:rPr>
          <w:rFonts w:hint="eastAsia" w:ascii="仿宋" w:hAnsi="仿宋" w:eastAsia="仿宋"/>
          <w:sz w:val="24"/>
          <w:szCs w:val="24"/>
        </w:rPr>
        <w:t xml:space="preserve">，永久或限期终止与我方的一切合作资格，取消我方后续参与采购人所有项目投标、合作、服务的权限。</w:t>
      </w:r>
      <w:r/>
    </w:p>
    <w:p>
      <w:pPr>
        <w:ind w:firstLine="480"/>
        <w:rPr>
          <w:rFonts w:hint="eastAsia" w:ascii="仿宋" w:hAnsi="仿宋" w:eastAsia="仿宋"/>
          <w:sz w:val="24"/>
          <w:szCs w:val="24"/>
        </w:rPr>
      </w:pPr>
      <w:r>
        <w:rPr>
          <w:rFonts w:hint="eastAsia" w:ascii="仿宋" w:hAnsi="仿宋" w:eastAsia="仿宋"/>
          <w:sz w:val="24"/>
          <w:szCs w:val="24"/>
        </w:rPr>
        <w:t xml:space="preserve">3. 若违规行为造成项目质量问题、安全事故、工期延误、采购人损失或行业不良影响的，我方全额承担赔偿责任，主动配合行业主管部门的行政处罚、信用惩戒，自愿接受行业信用公示、失信记录等相关行业管理处置。</w:t>
      </w:r>
      <w:r/>
    </w:p>
    <w:p>
      <w:pPr>
        <w:rPr>
          <w:rFonts w:hint="eastAsia" w:ascii="仿宋" w:hAnsi="仿宋" w:eastAsia="仿宋"/>
          <w:b/>
          <w:bCs/>
          <w:sz w:val="24"/>
          <w:szCs w:val="24"/>
        </w:rPr>
      </w:pPr>
      <w:r>
        <w:rPr>
          <w:rFonts w:hint="eastAsia" w:ascii="仿宋" w:hAnsi="仿宋" w:eastAsia="仿宋"/>
          <w:b/>
          <w:bCs/>
          <w:sz w:val="24"/>
          <w:szCs w:val="24"/>
        </w:rPr>
        <w:t xml:space="preserve">五、行业合规及其他约定承诺</w:t>
      </w:r>
      <w:r/>
    </w:p>
    <w:p>
      <w:pPr>
        <w:ind w:firstLine="480"/>
        <w:rPr>
          <w:rFonts w:hint="eastAsia" w:ascii="仿宋" w:hAnsi="仿宋" w:eastAsia="仿宋"/>
          <w:sz w:val="24"/>
          <w:szCs w:val="24"/>
        </w:rPr>
      </w:pPr>
      <w:r>
        <w:rPr>
          <w:rFonts w:ascii="仿宋" w:hAnsi="仿宋" w:eastAsia="仿宋"/>
          <w:sz w:val="24"/>
          <w:szCs w:val="24"/>
        </w:rPr>
        <w:t xml:space="preserve">1. 我方严格遵守国家、省市及行业主管部门关于项目建设、驻场服务、用工管理、安全生产、信用管理等各项规章制度，自觉接受行业监管、信用评价及社会监督。</w:t>
      </w:r>
      <w:r/>
    </w:p>
    <w:p>
      <w:pPr>
        <w:ind w:firstLine="480"/>
        <w:rPr>
          <w:rFonts w:hint="eastAsia" w:ascii="仿宋" w:hAnsi="仿宋" w:eastAsia="仿宋"/>
          <w:sz w:val="24"/>
          <w:szCs w:val="24"/>
        </w:rPr>
      </w:pPr>
      <w:r>
        <w:rPr>
          <w:rFonts w:hint="eastAsia" w:ascii="仿宋" w:hAnsi="仿宋" w:eastAsia="仿宋"/>
          <w:sz w:val="24"/>
          <w:szCs w:val="24"/>
        </w:rPr>
        <w:t xml:space="preserve">2. 我方保证驻场人员在岗履职、规范作业，定期接受采购人考核，对考核不合格、违规违纪人员，我方将按采购人要求无条件及时更换。</w:t>
      </w:r>
      <w:r/>
    </w:p>
    <w:p>
      <w:pPr>
        <w:ind w:firstLine="480"/>
        <w:rPr>
          <w:rFonts w:hint="eastAsia" w:ascii="仿宋" w:hAnsi="仿宋" w:eastAsia="仿宋"/>
          <w:sz w:val="24"/>
          <w:szCs w:val="24"/>
        </w:rPr>
      </w:pPr>
      <w:r>
        <w:rPr>
          <w:rFonts w:hint="eastAsia" w:ascii="仿宋" w:hAnsi="仿宋" w:eastAsia="仿宋"/>
          <w:sz w:val="24"/>
          <w:szCs w:val="24"/>
        </w:rPr>
      </w:r>
      <w:r/>
    </w:p>
    <w:p>
      <w:pPr>
        <w:ind w:firstLine="480"/>
        <w:rPr>
          <w:rFonts w:hint="eastAsia" w:ascii="仿宋" w:hAnsi="仿宋" w:eastAsia="仿宋"/>
          <w:sz w:val="24"/>
          <w:szCs w:val="24"/>
        </w:rPr>
      </w:pPr>
      <w:r>
        <w:rPr>
          <w:rFonts w:hint="eastAsia" w:ascii="仿宋" w:hAnsi="仿宋" w:eastAsia="仿宋"/>
          <w:sz w:val="24"/>
          <w:szCs w:val="24"/>
        </w:rPr>
        <w:t xml:space="preserve">我方已充分知晓以上全部承诺条款及违规后果，自愿严格履约、自觉接受监督、无条件承担一切违规责任。</w:t>
      </w:r>
      <w:r/>
    </w:p>
    <w:p>
      <w:pPr>
        <w:rPr>
          <w:rFonts w:hint="eastAsia" w:ascii="仿宋" w:hAnsi="仿宋" w:eastAsia="仿宋"/>
          <w:sz w:val="24"/>
          <w:szCs w:val="24"/>
        </w:rPr>
      </w:pPr>
      <w:r>
        <w:rPr>
          <w:rFonts w:hint="eastAsia" w:ascii="仿宋" w:hAnsi="仿宋" w:eastAsia="仿宋"/>
          <w:sz w:val="24"/>
          <w:szCs w:val="24"/>
        </w:rPr>
      </w:r>
      <w:r/>
    </w:p>
    <w:p>
      <w:pPr>
        <w:rPr>
          <w:rFonts w:hint="eastAsia" w:ascii="仿宋" w:hAnsi="仿宋" w:eastAsia="仿宋"/>
          <w:sz w:val="24"/>
          <w:szCs w:val="24"/>
        </w:rPr>
      </w:pPr>
      <w:r>
        <w:rPr>
          <w:rFonts w:ascii="仿宋" w:hAnsi="仿宋" w:eastAsia="仿宋"/>
          <w:sz w:val="24"/>
          <w:szCs w:val="24"/>
        </w:rPr>
        <w:t xml:space="preserve">承诺单位（盖章）：________________________</w:t>
      </w:r>
      <w:r/>
    </w:p>
    <w:p>
      <w:pPr>
        <w:rPr>
          <w:rFonts w:hint="eastAsia" w:ascii="仿宋" w:hAnsi="仿宋" w:eastAsia="仿宋"/>
          <w:sz w:val="24"/>
          <w:szCs w:val="24"/>
        </w:rPr>
      </w:pPr>
      <w:r>
        <w:rPr>
          <w:rFonts w:ascii="仿宋" w:hAnsi="仿宋" w:eastAsia="仿宋"/>
          <w:sz w:val="24"/>
          <w:szCs w:val="24"/>
        </w:rPr>
        <w:t xml:space="preserve">法定代表人/授权代表人（签字）：________________________</w:t>
      </w:r>
      <w:r/>
    </w:p>
    <w:p>
      <w:pPr>
        <w:rPr>
          <w:rFonts w:hint="eastAsia" w:ascii="仿宋" w:hAnsi="仿宋" w:eastAsia="仿宋"/>
          <w:sz w:val="24"/>
          <w:szCs w:val="24"/>
        </w:rPr>
      </w:pPr>
      <w:r>
        <w:rPr>
          <w:rFonts w:ascii="仿宋" w:hAnsi="仿宋" w:eastAsia="仿宋"/>
          <w:sz w:val="24"/>
          <w:szCs w:val="24"/>
        </w:rPr>
        <w:t xml:space="preserve">日期：______年____月____日</w:t>
      </w:r>
      <w:r/>
    </w:p>
    <w:p>
      <w:r/>
      <w:r/>
    </w:p>
    <w:p>
      <w:pPr>
        <w:pStyle w:val="719"/>
        <w:ind w:firstLine="0"/>
      </w:pPr>
      <w:r/>
      <w:r/>
    </w:p>
    <w:p>
      <w:pPr>
        <w:jc w:val="left"/>
        <w:widowControl/>
      </w:pPr>
      <w:r>
        <w:br w:type="page" w:clear="all"/>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附件21：</w:t>
      </w:r>
      <w:r>
        <w:rPr>
          <w:rFonts w:hint="eastAsia" w:ascii="仿宋" w:hAnsi="仿宋" w:eastAsia="仿宋"/>
          <w:b w:val="0"/>
          <w:bCs w:val="0"/>
          <w:sz w:val="24"/>
          <w:szCs w:val="24"/>
        </w:rPr>
        <w:t xml:space="preserve">关于符合本国产品标准的声明函</w:t>
      </w:r>
      <w:r/>
    </w:p>
    <w:p>
      <w:pPr>
        <w:jc w:val="center"/>
        <w:spacing w:before="151" w:after="151"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关于符合本国产品标准的声明函（采购包号：**）</w:t>
      </w:r>
      <w:r/>
    </w:p>
    <w:p>
      <w:pPr>
        <w:ind w:firstLine="42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1.</w:t>
      </w:r>
      <w:r>
        <w:rPr>
          <w:rFonts w:hint="eastAsia" w:ascii="仿宋" w:hAnsi="仿宋" w:eastAsia="仿宋" w:cs="仿宋"/>
          <w:b/>
          <w:spacing w:val="10"/>
          <w:sz w:val="24"/>
          <w:szCs w:val="24"/>
          <w:u w:val="single"/>
          <w:shd w:val="clear" w:color="auto" w:fill="ffffff"/>
        </w:rPr>
        <w:t xml:space="preserve">（产品名称1）</w:t>
      </w:r>
      <w:r>
        <w:rPr>
          <w:rFonts w:hint="eastAsia" w:ascii="仿宋" w:hAnsi="仿宋" w:eastAsia="仿宋" w:cs="仿宋"/>
          <w:b/>
          <w:spacing w:val="10"/>
          <w:sz w:val="24"/>
          <w:szCs w:val="24"/>
          <w:shd w:val="clear" w:color="auto" w:fill="ffffff"/>
          <w:vertAlign w:val="superscript"/>
        </w:rPr>
        <w:t xml:space="preserve">1</w:t>
      </w:r>
      <w:r>
        <w:rPr>
          <w:rFonts w:hint="eastAsia" w:ascii="仿宋" w:hAnsi="仿宋" w:eastAsia="仿宋" w:cs="仿宋"/>
          <w:sz w:val="24"/>
          <w:szCs w:val="24"/>
          <w:shd w:val="clear" w:color="auto" w:fill="ffffff"/>
        </w:rPr>
        <w:t xml:space="preserve">，生产厂为</w:t>
      </w:r>
      <w:r>
        <w:rPr>
          <w:rFonts w:hint="eastAsia" w:ascii="仿宋" w:hAnsi="仿宋" w:eastAsia="仿宋" w:cs="仿宋"/>
          <w:b/>
          <w:spacing w:val="10"/>
          <w:sz w:val="24"/>
          <w:szCs w:val="24"/>
          <w:u w:val="single"/>
          <w:shd w:val="clear" w:color="auto" w:fill="ffffff"/>
        </w:rPr>
        <w:t xml:space="preserve">（厂名）</w:t>
      </w:r>
      <w:r>
        <w:rPr>
          <w:rFonts w:hint="eastAsia" w:ascii="仿宋" w:hAnsi="仿宋" w:eastAsia="仿宋" w:cs="仿宋"/>
          <w:b/>
          <w:spacing w:val="10"/>
          <w:sz w:val="24"/>
          <w:szCs w:val="24"/>
          <w:shd w:val="clear" w:color="auto" w:fill="ffffff"/>
          <w:vertAlign w:val="superscript"/>
        </w:rPr>
        <w:t xml:space="preserve">2</w:t>
      </w:r>
      <w:r>
        <w:rPr>
          <w:rFonts w:hint="eastAsia" w:ascii="仿宋" w:hAnsi="仿宋" w:eastAsia="仿宋" w:cs="仿宋"/>
          <w:sz w:val="24"/>
          <w:szCs w:val="24"/>
          <w:shd w:val="clear" w:color="auto" w:fill="ffffff"/>
        </w:rPr>
        <w:t xml:space="preserve">，厂址为</w:t>
      </w:r>
      <w:r>
        <w:rPr>
          <w:rFonts w:hint="eastAsia" w:ascii="仿宋" w:hAnsi="仿宋" w:eastAsia="仿宋" w:cs="仿宋"/>
          <w:b/>
          <w:spacing w:val="10"/>
          <w:sz w:val="24"/>
          <w:szCs w:val="24"/>
          <w:u w:val="single"/>
          <w:shd w:val="clear" w:color="auto" w:fill="ffffff"/>
        </w:rPr>
        <w:t xml:space="preserve">（生产厂址）</w:t>
      </w:r>
      <w:r>
        <w:rPr>
          <w:rFonts w:hint="eastAsia" w:ascii="仿宋" w:hAnsi="仿宋" w:eastAsia="仿宋" w:cs="仿宋"/>
          <w:sz w:val="24"/>
          <w:szCs w:val="24"/>
          <w:shd w:val="clear" w:color="auto" w:fill="ffffff"/>
        </w:rPr>
        <w:t xml:space="preserve">。</w:t>
      </w:r>
      <w:r>
        <w:rPr>
          <w:rFonts w:hint="eastAsia" w:ascii="仿宋" w:hAnsi="仿宋" w:eastAsia="仿宋" w:cs="仿宋"/>
          <w:sz w:val="24"/>
          <w:szCs w:val="24"/>
          <w:u w:val="single"/>
          <w:shd w:val="clear" w:color="auto" w:fill="ffffff"/>
        </w:rPr>
        <w:t xml:space="preserve"> </w:t>
      </w:r>
      <w:r>
        <w:rPr>
          <w:rFonts w:hint="eastAsia" w:ascii="仿宋" w:hAnsi="仿宋" w:eastAsia="仿宋" w:cs="仿宋"/>
          <w:b/>
          <w:spacing w:val="10"/>
          <w:sz w:val="24"/>
          <w:szCs w:val="24"/>
          <w:u w:val="single"/>
          <w:shd w:val="clear" w:color="auto" w:fill="ffffff"/>
        </w:rPr>
        <w:t xml:space="preserve">（产品名称1） </w:t>
      </w:r>
      <w:r>
        <w:rPr>
          <w:rFonts w:hint="eastAsia" w:ascii="仿宋" w:hAnsi="仿宋" w:eastAsia="仿宋" w:cs="仿宋"/>
          <w:sz w:val="24"/>
          <w:szCs w:val="24"/>
          <w:shd w:val="clear" w:color="auto" w:fill="ffffff"/>
        </w:rPr>
        <w:t xml:space="preserve">的中国境内生产的组件成本占比≥</w:t>
      </w:r>
      <w:r>
        <w:rPr>
          <w:rFonts w:hint="eastAsia" w:ascii="仿宋" w:hAnsi="仿宋" w:eastAsia="仿宋" w:cs="仿宋"/>
          <w:b/>
          <w:spacing w:val="10"/>
          <w:sz w:val="24"/>
          <w:szCs w:val="24"/>
          <w:u w:val="single"/>
          <w:shd w:val="clear" w:color="auto" w:fill="ffffff"/>
        </w:rPr>
        <w:t xml:space="preserve">（规定比例）</w:t>
      </w:r>
      <w:r>
        <w:rPr>
          <w:rFonts w:hint="eastAsia" w:ascii="仿宋" w:hAnsi="仿宋" w:eastAsia="仿宋" w:cs="仿宋"/>
          <w:b/>
          <w:spacing w:val="10"/>
          <w:sz w:val="24"/>
          <w:szCs w:val="24"/>
          <w:shd w:val="clear" w:color="auto" w:fill="ffffff"/>
          <w:vertAlign w:val="superscript"/>
        </w:rPr>
        <w:t xml:space="preserve">3</w:t>
      </w:r>
      <w:r>
        <w:rPr>
          <w:rFonts w:hint="eastAsia" w:ascii="仿宋" w:hAnsi="仿宋" w:eastAsia="仿宋" w:cs="仿宋"/>
          <w:sz w:val="24"/>
          <w:szCs w:val="24"/>
          <w:shd w:val="clear" w:color="auto" w:fill="ffffff"/>
        </w:rPr>
        <w:t xml:space="preserve">。</w:t>
      </w:r>
      <w:r>
        <w:rPr>
          <w:rFonts w:hint="eastAsia" w:ascii="仿宋" w:hAnsi="仿宋" w:eastAsia="仿宋" w:cs="仿宋"/>
          <w:b/>
          <w:spacing w:val="10"/>
          <w:sz w:val="24"/>
          <w:szCs w:val="24"/>
          <w:u w:val="single"/>
          <w:shd w:val="clear" w:color="auto" w:fill="ffffff"/>
        </w:rPr>
        <w:t xml:space="preserve">（产品名称1）</w:t>
      </w:r>
      <w:r>
        <w:rPr>
          <w:rFonts w:hint="eastAsia" w:ascii="仿宋" w:hAnsi="仿宋" w:eastAsia="仿宋" w:cs="仿宋"/>
          <w:sz w:val="24"/>
          <w:szCs w:val="24"/>
          <w:shd w:val="clear" w:color="auto" w:fill="ffffff"/>
        </w:rPr>
        <w:t xml:space="preserve">的</w:t>
      </w:r>
      <w:r>
        <w:rPr>
          <w:rFonts w:hint="eastAsia" w:ascii="仿宋" w:hAnsi="仿宋" w:eastAsia="仿宋" w:cs="仿宋"/>
          <w:b/>
          <w:spacing w:val="10"/>
          <w:sz w:val="24"/>
          <w:szCs w:val="24"/>
          <w:u w:val="single"/>
          <w:shd w:val="clear" w:color="auto" w:fill="ffffff"/>
        </w:rPr>
        <w:t xml:space="preserve">（关键组件）</w:t>
      </w:r>
      <w:r>
        <w:rPr>
          <w:rFonts w:hint="eastAsia" w:ascii="仿宋" w:hAnsi="仿宋" w:eastAsia="仿宋" w:cs="仿宋"/>
          <w:b/>
          <w:spacing w:val="10"/>
          <w:sz w:val="24"/>
          <w:szCs w:val="24"/>
          <w:shd w:val="clear" w:color="auto" w:fill="ffffff"/>
          <w:vertAlign w:val="superscript"/>
        </w:rPr>
        <w:t xml:space="preserve">4</w:t>
      </w:r>
      <w:r>
        <w:rPr>
          <w:rFonts w:hint="eastAsia" w:ascii="仿宋" w:hAnsi="仿宋" w:eastAsia="仿宋" w:cs="仿宋"/>
          <w:sz w:val="24"/>
          <w:szCs w:val="24"/>
          <w:shd w:val="clear" w:color="auto" w:fill="ffffff"/>
        </w:rPr>
        <w:t xml:space="preserve">在中国境内生产。</w:t>
      </w:r>
      <w:r>
        <w:rPr>
          <w:rFonts w:hint="eastAsia" w:ascii="仿宋" w:hAnsi="仿宋" w:eastAsia="仿宋" w:cs="仿宋"/>
          <w:b/>
          <w:spacing w:val="10"/>
          <w:sz w:val="24"/>
          <w:szCs w:val="24"/>
          <w:u w:val="single"/>
          <w:shd w:val="clear" w:color="auto" w:fill="ffffff"/>
        </w:rPr>
        <w:t xml:space="preserve">（产品名称1）</w:t>
      </w:r>
      <w:r>
        <w:rPr>
          <w:rFonts w:hint="eastAsia" w:ascii="仿宋" w:hAnsi="仿宋" w:eastAsia="仿宋" w:cs="仿宋"/>
          <w:sz w:val="24"/>
          <w:szCs w:val="24"/>
          <w:shd w:val="clear" w:color="auto" w:fill="ffffff"/>
        </w:rPr>
        <w:t xml:space="preserve">的</w:t>
      </w:r>
      <w:r>
        <w:rPr>
          <w:rFonts w:hint="eastAsia" w:ascii="仿宋" w:hAnsi="仿宋" w:eastAsia="仿宋" w:cs="仿宋"/>
          <w:b/>
          <w:spacing w:val="10"/>
          <w:sz w:val="24"/>
          <w:szCs w:val="24"/>
          <w:u w:val="single"/>
          <w:shd w:val="clear" w:color="auto" w:fill="ffffff"/>
        </w:rPr>
        <w:t xml:space="preserve">（关键工序）</w:t>
      </w:r>
      <w:r>
        <w:rPr>
          <w:rFonts w:hint="eastAsia" w:ascii="仿宋" w:hAnsi="仿宋" w:eastAsia="仿宋" w:cs="仿宋"/>
          <w:b/>
          <w:spacing w:val="10"/>
          <w:sz w:val="24"/>
          <w:szCs w:val="24"/>
          <w:shd w:val="clear" w:color="auto" w:fill="ffffff"/>
          <w:vertAlign w:val="superscript"/>
        </w:rPr>
        <w:t xml:space="preserve">5</w:t>
      </w:r>
      <w:r>
        <w:rPr>
          <w:rFonts w:hint="eastAsia" w:ascii="仿宋" w:hAnsi="仿宋" w:eastAsia="仿宋" w:cs="仿宋"/>
          <w:sz w:val="24"/>
          <w:szCs w:val="24"/>
          <w:shd w:val="clear" w:color="auto" w:fill="ffffff"/>
        </w:rPr>
        <w:t xml:space="preserve">在中国境内完成。</w:t>
      </w:r>
      <w:r/>
    </w:p>
    <w:p>
      <w:pPr>
        <w:ind w:firstLine="420"/>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2.</w:t>
      </w:r>
      <w:r>
        <w:rPr>
          <w:rFonts w:hint="eastAsia" w:ascii="仿宋" w:hAnsi="仿宋" w:eastAsia="仿宋" w:cs="仿宋"/>
          <w:b/>
          <w:spacing w:val="10"/>
          <w:sz w:val="24"/>
          <w:szCs w:val="24"/>
          <w:u w:val="single"/>
          <w:shd w:val="clear" w:color="auto" w:fill="ffffff"/>
        </w:rPr>
        <w:t xml:space="preserve">（产品名称2）</w:t>
      </w:r>
      <w:r>
        <w:rPr>
          <w:rFonts w:hint="eastAsia" w:ascii="仿宋" w:hAnsi="仿宋" w:eastAsia="仿宋" w:cs="仿宋"/>
          <w:sz w:val="24"/>
          <w:szCs w:val="24"/>
          <w:shd w:val="clear" w:color="auto" w:fill="ffffff"/>
        </w:rPr>
        <w:t xml:space="preserve">，生产厂为</w:t>
      </w:r>
      <w:r>
        <w:rPr>
          <w:rFonts w:hint="eastAsia" w:ascii="仿宋" w:hAnsi="仿宋" w:eastAsia="仿宋" w:cs="仿宋"/>
          <w:b/>
          <w:spacing w:val="10"/>
          <w:sz w:val="24"/>
          <w:szCs w:val="24"/>
          <w:u w:val="single"/>
          <w:shd w:val="clear" w:color="auto" w:fill="ffffff"/>
        </w:rPr>
        <w:t xml:space="preserve">（厂名）</w:t>
      </w:r>
      <w:r>
        <w:rPr>
          <w:rFonts w:hint="eastAsia" w:ascii="仿宋" w:hAnsi="仿宋" w:eastAsia="仿宋" w:cs="仿宋"/>
          <w:sz w:val="24"/>
          <w:szCs w:val="24"/>
          <w:shd w:val="clear" w:color="auto" w:fill="ffffff"/>
        </w:rPr>
        <w:t xml:space="preserve">，厂址为</w:t>
      </w:r>
      <w:r>
        <w:rPr>
          <w:rFonts w:hint="eastAsia" w:ascii="仿宋" w:hAnsi="仿宋" w:eastAsia="仿宋" w:cs="仿宋"/>
          <w:b/>
          <w:spacing w:val="10"/>
          <w:sz w:val="24"/>
          <w:szCs w:val="24"/>
          <w:u w:val="single"/>
          <w:shd w:val="clear" w:color="auto" w:fill="ffffff"/>
        </w:rPr>
        <w:t xml:space="preserve">（生产厂址）</w:t>
      </w:r>
      <w:r>
        <w:rPr>
          <w:rFonts w:hint="eastAsia" w:ascii="仿宋" w:hAnsi="仿宋" w:eastAsia="仿宋" w:cs="仿宋"/>
          <w:sz w:val="24"/>
          <w:szCs w:val="24"/>
          <w:shd w:val="clear" w:color="auto" w:fill="ffffff"/>
        </w:rPr>
        <w:t xml:space="preserve">。</w:t>
      </w:r>
      <w:r>
        <w:rPr>
          <w:rFonts w:hint="eastAsia" w:ascii="仿宋" w:hAnsi="仿宋" w:eastAsia="仿宋" w:cs="仿宋"/>
          <w:b/>
          <w:spacing w:val="10"/>
          <w:sz w:val="24"/>
          <w:szCs w:val="24"/>
          <w:u w:val="single"/>
          <w:shd w:val="clear" w:color="auto" w:fill="ffffff"/>
        </w:rPr>
        <w:t xml:space="preserve">（产品名称2）</w:t>
      </w:r>
      <w:r>
        <w:rPr>
          <w:rFonts w:hint="eastAsia" w:ascii="仿宋" w:hAnsi="仿宋" w:eastAsia="仿宋" w:cs="仿宋"/>
          <w:sz w:val="24"/>
          <w:szCs w:val="24"/>
          <w:shd w:val="clear" w:color="auto" w:fill="ffffff"/>
        </w:rPr>
        <w:t xml:space="preserve">的中国境内生产的组件成本占比≥</w:t>
      </w:r>
      <w:r>
        <w:rPr>
          <w:rFonts w:hint="eastAsia" w:ascii="仿宋" w:hAnsi="仿宋" w:eastAsia="仿宋" w:cs="仿宋"/>
          <w:b/>
          <w:spacing w:val="10"/>
          <w:sz w:val="24"/>
          <w:szCs w:val="24"/>
          <w:u w:val="single"/>
          <w:shd w:val="clear" w:color="auto" w:fill="ffffff"/>
        </w:rPr>
        <w:t xml:space="preserve">（规定比例）</w:t>
      </w:r>
      <w:r>
        <w:rPr>
          <w:rFonts w:hint="eastAsia" w:ascii="仿宋" w:hAnsi="仿宋" w:eastAsia="仿宋" w:cs="仿宋"/>
          <w:sz w:val="24"/>
          <w:szCs w:val="24"/>
          <w:shd w:val="clear" w:color="auto" w:fill="ffffff"/>
        </w:rPr>
        <w:t xml:space="preserve">。</w:t>
      </w:r>
      <w:r>
        <w:rPr>
          <w:rFonts w:hint="eastAsia" w:ascii="仿宋" w:hAnsi="仿宋" w:eastAsia="仿宋" w:cs="仿宋"/>
          <w:b/>
          <w:spacing w:val="10"/>
          <w:sz w:val="24"/>
          <w:szCs w:val="24"/>
          <w:u w:val="single"/>
          <w:shd w:val="clear" w:color="auto" w:fill="ffffff"/>
        </w:rPr>
        <w:t xml:space="preserve">（产品名称2）</w:t>
      </w:r>
      <w:r>
        <w:rPr>
          <w:rFonts w:hint="eastAsia" w:ascii="仿宋" w:hAnsi="仿宋" w:eastAsia="仿宋" w:cs="仿宋"/>
          <w:sz w:val="24"/>
          <w:szCs w:val="24"/>
          <w:shd w:val="clear" w:color="auto" w:fill="ffffff"/>
        </w:rPr>
        <w:t xml:space="preserve">的</w:t>
      </w:r>
      <w:r>
        <w:rPr>
          <w:rFonts w:hint="eastAsia" w:ascii="仿宋" w:hAnsi="仿宋" w:eastAsia="仿宋" w:cs="仿宋"/>
          <w:b/>
          <w:spacing w:val="10"/>
          <w:sz w:val="24"/>
          <w:szCs w:val="24"/>
          <w:u w:val="single"/>
          <w:shd w:val="clear" w:color="auto" w:fill="ffffff"/>
        </w:rPr>
        <w:t xml:space="preserve">（关键组件）</w:t>
      </w:r>
      <w:r>
        <w:rPr>
          <w:rFonts w:hint="eastAsia" w:ascii="仿宋" w:hAnsi="仿宋" w:eastAsia="仿宋" w:cs="仿宋"/>
          <w:sz w:val="24"/>
          <w:szCs w:val="24"/>
          <w:shd w:val="clear" w:color="auto" w:fill="ffffff"/>
        </w:rPr>
        <w:t xml:space="preserve">在中国境内生产。</w:t>
      </w:r>
      <w:r>
        <w:rPr>
          <w:rFonts w:hint="eastAsia" w:ascii="仿宋" w:hAnsi="仿宋" w:eastAsia="仿宋" w:cs="仿宋"/>
          <w:b/>
          <w:spacing w:val="10"/>
          <w:sz w:val="24"/>
          <w:szCs w:val="24"/>
          <w:u w:val="single"/>
          <w:shd w:val="clear" w:color="auto" w:fill="ffffff"/>
        </w:rPr>
        <w:t xml:space="preserve">（产品名称1）</w:t>
      </w:r>
      <w:r>
        <w:rPr>
          <w:rFonts w:hint="eastAsia" w:ascii="仿宋" w:hAnsi="仿宋" w:eastAsia="仿宋" w:cs="仿宋"/>
          <w:sz w:val="24"/>
          <w:szCs w:val="24"/>
          <w:shd w:val="clear" w:color="auto" w:fill="ffffff"/>
        </w:rPr>
        <w:t xml:space="preserve">的</w:t>
      </w:r>
      <w:r>
        <w:rPr>
          <w:rFonts w:hint="eastAsia" w:ascii="仿宋" w:hAnsi="仿宋" w:eastAsia="仿宋" w:cs="仿宋"/>
          <w:b/>
          <w:spacing w:val="10"/>
          <w:sz w:val="24"/>
          <w:szCs w:val="24"/>
          <w:u w:val="single"/>
          <w:shd w:val="clear" w:color="auto" w:fill="ffffff"/>
        </w:rPr>
        <w:t xml:space="preserve">（关键工序）</w:t>
      </w:r>
      <w:r>
        <w:rPr>
          <w:rFonts w:hint="eastAsia" w:ascii="仿宋" w:hAnsi="仿宋" w:eastAsia="仿宋" w:cs="仿宋"/>
          <w:sz w:val="24"/>
          <w:szCs w:val="24"/>
          <w:shd w:val="clear" w:color="auto" w:fill="ffffff"/>
        </w:rPr>
        <w:t xml:space="preserve">在中国境内完成。</w:t>
      </w:r>
      <w:r/>
    </w:p>
    <w:p>
      <w:pPr>
        <w:ind w:firstLine="420"/>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w:t>
      </w:r>
      <w:r/>
    </w:p>
    <w:p>
      <w:pPr>
        <w:ind w:firstLine="420"/>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本公司（单位）对上述声明内容的真实性负责。如有虚假，愿承担相应法律责任。</w:t>
      </w:r>
      <w:r/>
    </w:p>
    <w:p>
      <w:pPr>
        <w:ind w:firstLine="3720"/>
        <w:jc w:val="righ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 公司（单位）名称（盖章）：</w:t>
      </w:r>
      <w:r/>
    </w:p>
    <w:p>
      <w:pPr>
        <w:jc w:val="righ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日期：    年   月   日</w:t>
      </w:r>
      <w:r/>
    </w:p>
    <w:p>
      <w:pPr>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1.产品如有型号，请在“产品名称”栏一并填写。</w:t>
      </w:r>
      <w:r/>
    </w:p>
    <w:p>
      <w:pPr>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仿宋" w:hAnsi="仿宋" w:eastAsia="仿宋" w:cs="仿宋"/>
          <w:sz w:val="24"/>
          <w:szCs w:val="24"/>
        </w:rPr>
      </w:pPr>
      <w:r>
        <w:rPr>
          <w:rFonts w:hint="eastAsia" w:ascii="仿宋" w:hAnsi="仿宋" w:eastAsia="仿宋" w:cs="仿宋"/>
          <w:sz w:val="24"/>
          <w:szCs w:val="24"/>
          <w:shd w:val="clear" w:color="auto" w:fill="ffffff"/>
        </w:rPr>
        <w:t xml:space="preserve">4.该产品的关键组件要求实施前，“关键组件”栏可不填，下同。</w:t>
      </w:r>
      <w:r/>
    </w:p>
    <w:p>
      <w:pPr>
        <w:jc w:val="left"/>
        <w:spacing w:before="30" w:after="30" w:line="360" w:lineRule="auto"/>
        <w:widowControl/>
        <w:rPr>
          <w:rFonts w:hint="eastAsia" w:ascii="仿宋" w:hAnsi="仿宋" w:eastAsia="仿宋" w:cs="仿宋"/>
          <w:sz w:val="24"/>
          <w:szCs w:val="24"/>
          <w:shd w:val="clear" w:color="auto" w:fill="ffffff"/>
        </w:rPr>
      </w:pPr>
      <w:r>
        <w:rPr>
          <w:rFonts w:hint="eastAsia" w:ascii="仿宋" w:hAnsi="仿宋" w:eastAsia="仿宋" w:cs="仿宋"/>
          <w:sz w:val="24"/>
          <w:szCs w:val="24"/>
          <w:shd w:val="clear" w:color="auto" w:fill="ffffff"/>
        </w:rPr>
        <w:t xml:space="preserve">5.该产品的关键工序要求实施前，“关键工序”栏可不填，下同。</w:t>
      </w:r>
      <w:r/>
    </w:p>
    <w:p>
      <w:pPr>
        <w:ind w:firstLine="361"/>
        <w:spacing w:line="360" w:lineRule="auto"/>
        <w:rPr>
          <w:rFonts w:hint="eastAsia" w:ascii="仿宋" w:hAnsi="仿宋" w:eastAsia="仿宋" w:cs="Arial"/>
          <w:sz w:val="24"/>
          <w:szCs w:val="24"/>
        </w:rPr>
      </w:pPr>
      <w:r>
        <w:rPr>
          <w:rFonts w:hint="eastAsia" w:ascii="仿宋" w:hAnsi="仿宋" w:eastAsia="仿宋" w:cs="仿宋"/>
          <w:sz w:val="24"/>
          <w:szCs w:val="24"/>
          <w:shd w:val="clear" w:color="auto" w:fill="ffffff"/>
        </w:rPr>
        <w:t xml:space="preserve">6.用斜线划除的地方无需填写。</w:t>
      </w:r>
      <w:r>
        <w:rPr>
          <w:rFonts w:hint="eastAsia" w:ascii="仿宋" w:hAnsi="仿宋" w:eastAsia="仿宋"/>
          <w:b/>
          <w:bCs/>
          <w:sz w:val="24"/>
          <w:szCs w:val="24"/>
        </w:rPr>
        <w:br w:type="page" w:clear="all"/>
      </w:r>
      <w:r/>
    </w:p>
    <w:p>
      <w:pPr>
        <w:pStyle w:val="712"/>
        <w:spacing w:before="0" w:after="0" w:line="360" w:lineRule="auto"/>
        <w:rPr>
          <w:rFonts w:hint="eastAsia" w:ascii="仿宋" w:hAnsi="仿宋" w:eastAsia="仿宋"/>
          <w:b w:val="0"/>
          <w:bCs w:val="0"/>
          <w:sz w:val="24"/>
          <w:szCs w:val="24"/>
        </w:rPr>
      </w:pPr>
      <w:r>
        <w:rPr>
          <w:rFonts w:hint="eastAsia" w:ascii="仿宋" w:hAnsi="仿宋" w:eastAsia="仿宋"/>
          <w:b w:val="0"/>
          <w:bCs w:val="0"/>
          <w:sz w:val="24"/>
          <w:szCs w:val="24"/>
        </w:rPr>
        <w:t xml:space="preserve">附件2</w:t>
      </w:r>
      <w:r>
        <w:rPr>
          <w:rFonts w:hint="eastAsia" w:ascii="仿宋" w:hAnsi="仿宋" w:eastAsia="仿宋"/>
          <w:b w:val="0"/>
          <w:bCs w:val="0"/>
          <w:sz w:val="24"/>
          <w:szCs w:val="24"/>
        </w:rPr>
        <w:t xml:space="preserve">2</w:t>
      </w:r>
      <w:r>
        <w:rPr>
          <w:rFonts w:hint="eastAsia" w:ascii="仿宋" w:hAnsi="仿宋" w:eastAsia="仿宋"/>
          <w:b w:val="0"/>
          <w:bCs w:val="0"/>
          <w:sz w:val="24"/>
          <w:szCs w:val="24"/>
        </w:rPr>
        <w:t xml:space="preserve">：</w:t>
      </w:r>
      <w:r>
        <w:rPr>
          <w:rFonts w:hint="eastAsia" w:ascii="仿宋" w:hAnsi="仿宋" w:eastAsia="仿宋"/>
          <w:b w:val="0"/>
          <w:bCs w:val="0"/>
          <w:sz w:val="24"/>
          <w:szCs w:val="24"/>
        </w:rPr>
        <w:t xml:space="preserve">质疑函范本</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一、质疑供应商基本信息</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地址：邮编：</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联系人：联系电话：</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地址：邮编：</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质疑项目的名称：</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质疑项目的编号：包号：</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采购文件获取日期：</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请求：</w:t>
      </w:r>
      <w:r/>
    </w:p>
    <w:p>
      <w:pPr>
        <w:spacing w:line="360" w:lineRule="auto"/>
        <w:rPr>
          <w:rFonts w:hint="eastAsia" w:ascii="仿宋" w:hAnsi="仿宋" w:eastAsia="仿宋"/>
          <w:sz w:val="24"/>
          <w:szCs w:val="24"/>
        </w:rPr>
      </w:pPr>
      <w:r>
        <w:rPr>
          <w:rFonts w:hint="eastAsia" w:ascii="仿宋" w:hAnsi="仿宋" w:eastAsia="仿宋"/>
          <w:sz w:val="24"/>
          <w:szCs w:val="24"/>
        </w:rPr>
        <w:t xml:space="preserve">签字(签章)：                   公章：                      </w:t>
      </w:r>
      <w:r/>
    </w:p>
    <w:p>
      <w:pPr>
        <w:spacing w:line="360" w:lineRule="auto"/>
        <w:rPr>
          <w:rFonts w:hint="eastAsia" w:ascii="仿宋" w:hAnsi="仿宋" w:eastAsia="仿宋"/>
          <w:sz w:val="24"/>
          <w:szCs w:val="24"/>
        </w:rPr>
      </w:pPr>
      <w:r>
        <w:rPr>
          <w:rFonts w:hint="eastAsia" w:ascii="仿宋" w:hAnsi="仿宋" w:eastAsia="仿宋"/>
          <w:sz w:val="24"/>
          <w:szCs w:val="24"/>
        </w:rPr>
        <w:t xml:space="preserve">日期：    </w:t>
      </w:r>
      <w:r/>
    </w:p>
    <w:p>
      <w:pPr>
        <w:spacing w:line="360" w:lineRule="auto"/>
        <w:rPr>
          <w:rFonts w:hint="eastAsia" w:ascii="仿宋" w:hAnsi="仿宋" w:eastAsia="仿宋"/>
          <w:b/>
          <w:sz w:val="24"/>
          <w:szCs w:val="24"/>
        </w:rPr>
      </w:pPr>
      <w:r>
        <w:rPr>
          <w:rFonts w:hint="eastAsia" w:ascii="仿宋" w:hAnsi="仿宋" w:eastAsia="仿宋"/>
          <w:b/>
          <w:sz w:val="24"/>
          <w:szCs w:val="24"/>
        </w:rPr>
        <w:t xml:space="preserve">质疑函制作说明：</w:t>
      </w:r>
      <w:r/>
    </w:p>
    <w:p>
      <w:pPr>
        <w:ind w:firstLine="480"/>
        <w:jc w:val="left"/>
        <w:spacing w:line="360" w:lineRule="auto"/>
        <w:widowControl/>
        <w:rPr>
          <w:rFonts w:hint="eastAsia" w:ascii="仿宋" w:hAnsi="仿宋" w:eastAsia="仿宋"/>
          <w:sz w:val="24"/>
          <w:szCs w:val="24"/>
        </w:rPr>
      </w:pPr>
      <w:r>
        <w:rPr>
          <w:rFonts w:hint="eastAsia" w:ascii="仿宋" w:hAnsi="仿宋" w:eastAsia="仿宋"/>
          <w:sz w:val="24"/>
          <w:szCs w:val="24"/>
        </w:rPr>
        <w:t xml:space="preserve">1.供应商提出质疑时，应提交质疑函和必要的证明材料。</w:t>
      </w:r>
      <w:r/>
    </w:p>
    <w:p>
      <w:pPr>
        <w:ind w:firstLine="480"/>
        <w:jc w:val="left"/>
        <w:spacing w:line="360" w:lineRule="auto"/>
        <w:widowControl/>
        <w:rPr>
          <w:rFonts w:hint="eastAsia" w:ascii="仿宋" w:hAnsi="仿宋" w:eastAsia="仿宋"/>
          <w:sz w:val="24"/>
          <w:szCs w:val="24"/>
        </w:rPr>
      </w:pPr>
      <w:r>
        <w:rPr>
          <w:rFonts w:hint="eastAsia" w:ascii="仿宋" w:hAnsi="仿宋" w:eastAsia="仿宋"/>
          <w:sz w:val="24"/>
          <w:szCs w:val="24"/>
        </w:rPr>
        <w:t xml:space="preserve">2.质疑供应商若委托代理人进行质疑的，质疑函应按要求列明“授权代表”的有关内容，并在附件中提交由质疑</w:t>
      </w:r>
      <w:r>
        <w:rPr>
          <w:rFonts w:hint="eastAsia" w:ascii="仿宋" w:hAnsi="仿宋" w:eastAsia="仿宋" w:cs="宋体"/>
          <w:sz w:val="24"/>
          <w:szCs w:val="24"/>
        </w:rPr>
        <w:t xml:space="preserve">供应商签署的授权委托书。授权委托书应载明代理人的姓名或者名称、代理事项、具体权限、期限和相关事项。</w:t>
      </w:r>
      <w:r/>
    </w:p>
    <w:p>
      <w:pPr>
        <w:ind w:firstLine="480"/>
        <w:jc w:val="left"/>
        <w:spacing w:line="360" w:lineRule="auto"/>
        <w:widowControl/>
        <w:rPr>
          <w:rFonts w:hint="eastAsia" w:ascii="仿宋" w:hAnsi="仿宋" w:eastAsia="仿宋"/>
          <w:sz w:val="24"/>
          <w:szCs w:val="24"/>
        </w:rPr>
      </w:pPr>
      <w:r>
        <w:rPr>
          <w:rFonts w:hint="eastAsia" w:ascii="仿宋" w:hAnsi="仿宋" w:eastAsia="仿宋"/>
          <w:sz w:val="24"/>
          <w:szCs w:val="24"/>
        </w:rPr>
        <w:t xml:space="preserve">3.质疑供应商若对项目的某一分包进行质疑，质疑函中应列明具体分包号。</w:t>
      </w:r>
      <w:r/>
    </w:p>
    <w:p>
      <w:pPr>
        <w:ind w:firstLine="480"/>
        <w:jc w:val="left"/>
        <w:spacing w:line="360" w:lineRule="auto"/>
        <w:widowControl/>
        <w:rPr>
          <w:rFonts w:hint="eastAsia" w:ascii="仿宋" w:hAnsi="仿宋" w:eastAsia="仿宋"/>
          <w:sz w:val="24"/>
          <w:szCs w:val="24"/>
        </w:rPr>
      </w:pPr>
      <w:r>
        <w:rPr>
          <w:rFonts w:hint="eastAsia" w:ascii="仿宋" w:hAnsi="仿宋" w:eastAsia="仿宋"/>
          <w:sz w:val="24"/>
          <w:szCs w:val="24"/>
        </w:rPr>
        <w:t xml:space="preserve">4.质疑函的质疑事项应具体、明确，并有必要的事实依据和法律依据。</w:t>
      </w:r>
      <w:r/>
    </w:p>
    <w:p>
      <w:pPr>
        <w:ind w:firstLine="480"/>
        <w:jc w:val="left"/>
        <w:spacing w:line="360" w:lineRule="auto"/>
        <w:widowControl/>
        <w:rPr>
          <w:rFonts w:hint="eastAsia" w:ascii="仿宋" w:hAnsi="仿宋" w:eastAsia="仿宋"/>
          <w:sz w:val="24"/>
          <w:szCs w:val="24"/>
        </w:rPr>
      </w:pPr>
      <w:r>
        <w:rPr>
          <w:rFonts w:hint="eastAsia" w:ascii="仿宋" w:hAnsi="仿宋" w:eastAsia="仿宋"/>
          <w:sz w:val="24"/>
          <w:szCs w:val="24"/>
        </w:rPr>
        <w:t xml:space="preserve">5.质疑函的质疑请求应与质疑事项相关。</w:t>
      </w:r>
      <w:r/>
    </w:p>
    <w:p>
      <w:pPr>
        <w:ind w:firstLine="480"/>
        <w:jc w:val="left"/>
        <w:spacing w:line="360" w:lineRule="auto"/>
        <w:widowControl/>
        <w:rPr>
          <w:rFonts w:hint="eastAsia" w:ascii="仿宋" w:hAnsi="仿宋" w:eastAsia="仿宋"/>
          <w:sz w:val="24"/>
          <w:szCs w:val="24"/>
          <w:highlight w:val="none"/>
        </w:rPr>
      </w:pPr>
      <w:r>
        <w:rPr>
          <w:rFonts w:hint="eastAsia" w:ascii="仿宋" w:hAnsi="仿宋" w:eastAsia="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360" w:lineRule="auto"/>
        <w:widowControl/>
        <w:rPr>
          <w:rFonts w:hint="eastAsia" w:ascii="仿宋" w:hAnsi="仿宋" w:eastAsia="仿宋"/>
          <w:sz w:val="24"/>
          <w:szCs w:val="24"/>
        </w:rPr>
      </w:pPr>
      <w:r>
        <w:rPr>
          <w:rFonts w:hint="eastAsia" w:ascii="仿宋" w:hAnsi="仿宋" w:eastAsia="仿宋"/>
          <w:sz w:val="24"/>
          <w:szCs w:val="24"/>
        </w:rPr>
      </w:r>
      <w:r>
        <w:rPr>
          <w:rFonts w:hint="eastAsia" w:ascii="仿宋" w:hAnsi="仿宋" w:eastAsia="仿宋"/>
          <w:sz w:val="24"/>
          <w:szCs w:val="24"/>
        </w:rPr>
      </w:r>
    </w:p>
    <w:p>
      <w:pPr>
        <w:ind w:firstLine="480"/>
        <w:jc w:val="left"/>
        <w:spacing w:line="360" w:lineRule="auto"/>
        <w:widowControl/>
        <w:rPr>
          <w:rFonts w:hint="eastAsia" w:ascii="仿宋" w:hAnsi="仿宋" w:eastAsia="仿宋"/>
          <w:sz w:val="24"/>
          <w:szCs w:val="24"/>
        </w:rPr>
      </w:pPr>
      <w:r>
        <w:rPr>
          <w:rFonts w:hint="eastAsia" w:ascii="仿宋" w:hAnsi="仿宋" w:eastAsia="仿宋"/>
          <w:sz w:val="24"/>
          <w:szCs w:val="24"/>
        </w:rPr>
      </w:r>
      <w:r>
        <w:rPr>
          <w:rFonts w:hint="eastAsia" w:ascii="仿宋" w:hAnsi="仿宋" w:eastAsia="仿宋"/>
          <w:sz w:val="24"/>
          <w:szCs w:val="24"/>
        </w:rPr>
      </w:r>
    </w:p>
    <w:p>
      <w:pPr>
        <w:ind w:firstLine="480"/>
        <w:jc w:val="left"/>
        <w:spacing w:line="360" w:lineRule="auto"/>
        <w:widowControl/>
        <w:rPr>
          <w:rFonts w:hint="eastAsia" w:ascii="仿宋" w:hAnsi="仿宋" w:eastAsia="仿宋"/>
          <w:sz w:val="24"/>
          <w:szCs w:val="24"/>
        </w:rPr>
      </w:pPr>
      <w:r>
        <w:rPr>
          <w:rFonts w:hint="eastAsia" w:ascii="仿宋" w:hAnsi="仿宋" w:eastAsia="仿宋"/>
          <w:sz w:val="24"/>
          <w:szCs w:val="24"/>
          <w:highlight w:val="none"/>
        </w:rPr>
      </w:r>
      <w:r>
        <w:rPr>
          <w:rFonts w:hint="eastAsia" w:ascii="仿宋" w:hAnsi="仿宋" w:eastAsia="仿宋"/>
          <w:sz w:val="24"/>
          <w:szCs w:val="24"/>
          <w:highlight w:val="none"/>
        </w:rPr>
      </w:r>
    </w:p>
    <w:sectPr>
      <w:footerReference w:type="first" r:id="rId13"/>
      <w:footnotePr/>
      <w:endnotePr/>
      <w:type w:val="nextPage"/>
      <w:pgSz w:w="11906" w:h="16838" w:orient="portrait"/>
      <w:pgMar w:top="1418" w:right="1588" w:bottom="1418" w:left="1365" w:header="851" w:footer="907" w:gutter="0"/>
      <w:pgNumType w:start="36"/>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Showcard Gothic">
    <w:panose1 w:val="04020904020102020604"/>
  </w:font>
  <w:font w:name="Wingdings">
    <w:panose1 w:val="05000000000000000000"/>
  </w:font>
  <w:font w:name="Calibri">
    <w:panose1 w:val="020F0502020204030204"/>
  </w:font>
  <w:font w:name="Tahoma">
    <w:panose1 w:val="020B0604030504040204"/>
  </w:font>
  <w:font w:name="新宋体">
    <w:panose1 w:val="02010609030101010101"/>
  </w:font>
  <w:font w:name="Symbol">
    <w:panose1 w:val="05050102010706020507"/>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方正仿宋_GBK">
    <w:panose1 w:val="020B050302020202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w:fldChar w:fldCharType="begin"/>
    </w:r>
    <w:r>
      <w:rPr>
        <w:rStyle w:val="732"/>
        <w:rFonts w:ascii="宋体" w:hAnsi="宋体"/>
      </w:rPr>
      <w:instrText xml:space="preserve">PAGE  </w:instrText>
    </w:r>
    <w:r>
      <w:fldChar w:fldCharType="separate"/>
    </w:r>
    <w:r>
      <w:rPr>
        <w:rStyle w:val="732"/>
        <w:rFonts w:ascii="宋体" w:hAnsi="宋体"/>
      </w:rPr>
      <w:t xml:space="preserve">３</w:t>
    </w:r>
    <w:r>
      <w:rPr>
        <w:rStyle w:val="732"/>
        <w:rFonts w:ascii="宋体" w:hAnsi="宋体"/>
      </w:rPr>
      <w:t xml:space="preserve">８</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rPr>
        <w:rStyle w:val="732"/>
      </w:rPr>
    </w:pPr>
    <w:r>
      <w:fldChar w:fldCharType="begin"/>
    </w:r>
    <w:r>
      <w:rPr>
        <w:rStyle w:val="732"/>
      </w:rPr>
      <w:instrText xml:space="preserve">PAGE  </w:instrText>
    </w:r>
    <w:r>
      <w:fldChar w:fldCharType="separate"/>
    </w:r>
    <w:r>
      <w:rPr>
        <w:rStyle w:val="732"/>
      </w:rPr>
      <w:t xml:space="preserve">1</w:t>
    </w:r>
    <w:r>
      <w:fldChar w:fldCharType="end"/>
    </w:r>
    <w:r/>
  </w:p>
  <w:p>
    <w:pPr>
      <w:pStyle w:val="7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w:rPr>
        <w:rFonts w:hint="eastAsia"/>
      </w:rPr>
      <w:t xml:space="preserve">35</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w:rPr>
        <w:rFonts w:hint="eastAsia"/>
      </w:rPr>
      <w:t xml:space="preserve">36</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55"/>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EnclosedCircle"/>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3"/>
  </w:num>
  <w:num w:numId="2">
    <w:abstractNumId w:val="0"/>
  </w:num>
  <w:num w:numId="3">
    <w:abstractNumId w:val="1"/>
  </w:num>
  <w:num w:numId="4">
    <w:abstractNumId w:val="2"/>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3"/>
    <w:link w:val="709"/>
    <w:uiPriority w:val="9"/>
    <w:rPr>
      <w:rFonts w:ascii="Arial" w:hAnsi="Arial" w:eastAsia="Arial" w:cs="Arial"/>
      <w:sz w:val="40"/>
      <w:szCs w:val="40"/>
    </w:rPr>
  </w:style>
  <w:style w:type="character" w:styleId="15">
    <w:name w:val="Heading 2 Char"/>
    <w:basedOn w:val="713"/>
    <w:link w:val="710"/>
    <w:uiPriority w:val="9"/>
    <w:rPr>
      <w:rFonts w:ascii="Arial" w:hAnsi="Arial" w:eastAsia="Arial" w:cs="Arial"/>
      <w:sz w:val="34"/>
    </w:rPr>
  </w:style>
  <w:style w:type="character" w:styleId="17">
    <w:name w:val="Heading 3 Char"/>
    <w:basedOn w:val="713"/>
    <w:link w:val="711"/>
    <w:uiPriority w:val="9"/>
    <w:rPr>
      <w:rFonts w:ascii="Arial" w:hAnsi="Arial" w:eastAsia="Arial" w:cs="Arial"/>
      <w:sz w:val="30"/>
      <w:szCs w:val="30"/>
    </w:rPr>
  </w:style>
  <w:style w:type="character" w:styleId="19">
    <w:name w:val="Heading 4 Char"/>
    <w:basedOn w:val="713"/>
    <w:link w:val="712"/>
    <w:uiPriority w:val="9"/>
    <w:rPr>
      <w:rFonts w:ascii="Arial" w:hAnsi="Arial" w:eastAsia="Arial" w:cs="Arial"/>
      <w:b/>
      <w:bCs/>
      <w:sz w:val="26"/>
      <w:szCs w:val="26"/>
    </w:rPr>
  </w:style>
  <w:style w:type="paragraph" w:styleId="20">
    <w:name w:val="Heading 5"/>
    <w:basedOn w:val="708"/>
    <w:next w:val="7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3"/>
    <w:link w:val="20"/>
    <w:uiPriority w:val="9"/>
    <w:rPr>
      <w:rFonts w:ascii="Arial" w:hAnsi="Arial" w:eastAsia="Arial" w:cs="Arial"/>
      <w:b/>
      <w:bCs/>
      <w:sz w:val="24"/>
      <w:szCs w:val="24"/>
    </w:rPr>
  </w:style>
  <w:style w:type="paragraph" w:styleId="22">
    <w:name w:val="Heading 6"/>
    <w:basedOn w:val="708"/>
    <w:next w:val="7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3"/>
    <w:link w:val="22"/>
    <w:uiPriority w:val="9"/>
    <w:rPr>
      <w:rFonts w:ascii="Arial" w:hAnsi="Arial" w:eastAsia="Arial" w:cs="Arial"/>
      <w:b/>
      <w:bCs/>
      <w:sz w:val="22"/>
      <w:szCs w:val="22"/>
    </w:rPr>
  </w:style>
  <w:style w:type="paragraph" w:styleId="24">
    <w:name w:val="Heading 7"/>
    <w:basedOn w:val="708"/>
    <w:next w:val="7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3"/>
    <w:link w:val="24"/>
    <w:uiPriority w:val="9"/>
    <w:rPr>
      <w:rFonts w:ascii="Arial" w:hAnsi="Arial" w:eastAsia="Arial" w:cs="Arial"/>
      <w:b/>
      <w:bCs/>
      <w:i/>
      <w:iCs/>
      <w:sz w:val="22"/>
      <w:szCs w:val="22"/>
    </w:rPr>
  </w:style>
  <w:style w:type="paragraph" w:styleId="26">
    <w:name w:val="Heading 8"/>
    <w:basedOn w:val="708"/>
    <w:next w:val="7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3"/>
    <w:link w:val="26"/>
    <w:uiPriority w:val="9"/>
    <w:rPr>
      <w:rFonts w:ascii="Arial" w:hAnsi="Arial" w:eastAsia="Arial" w:cs="Arial"/>
      <w:i/>
      <w:iCs/>
      <w:sz w:val="22"/>
      <w:szCs w:val="22"/>
    </w:rPr>
  </w:style>
  <w:style w:type="paragraph" w:styleId="28">
    <w:name w:val="Heading 9"/>
    <w:basedOn w:val="708"/>
    <w:next w:val="7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3"/>
    <w:link w:val="28"/>
    <w:uiPriority w:val="9"/>
    <w:rPr>
      <w:rFonts w:ascii="Arial" w:hAnsi="Arial" w:eastAsia="Arial" w:cs="Arial"/>
      <w:i/>
      <w:iCs/>
      <w:sz w:val="21"/>
      <w:szCs w:val="21"/>
    </w:rPr>
  </w:style>
  <w:style w:type="character" w:styleId="34">
    <w:name w:val="Title Char"/>
    <w:basedOn w:val="713"/>
    <w:link w:val="758"/>
    <w:uiPriority w:val="10"/>
    <w:rPr>
      <w:sz w:val="48"/>
      <w:szCs w:val="48"/>
    </w:rPr>
  </w:style>
  <w:style w:type="paragraph" w:styleId="35">
    <w:name w:val="Subtitle"/>
    <w:basedOn w:val="708"/>
    <w:next w:val="708"/>
    <w:link w:val="36"/>
    <w:uiPriority w:val="11"/>
    <w:qFormat/>
    <w:pPr>
      <w:spacing w:before="200" w:after="200"/>
    </w:pPr>
    <w:rPr>
      <w:sz w:val="24"/>
      <w:szCs w:val="24"/>
    </w:rPr>
  </w:style>
  <w:style w:type="character" w:styleId="36">
    <w:name w:val="Subtitle Char"/>
    <w:basedOn w:val="713"/>
    <w:link w:val="35"/>
    <w:uiPriority w:val="11"/>
    <w:rPr>
      <w:sz w:val="24"/>
      <w:szCs w:val="24"/>
    </w:rPr>
  </w:style>
  <w:style w:type="paragraph" w:styleId="37">
    <w:name w:val="Quote"/>
    <w:basedOn w:val="708"/>
    <w:next w:val="708"/>
    <w:link w:val="38"/>
    <w:uiPriority w:val="29"/>
    <w:qFormat/>
    <w:pPr>
      <w:ind w:left="720" w:right="720"/>
    </w:pPr>
    <w:rPr>
      <w:i/>
    </w:rPr>
  </w:style>
  <w:style w:type="character" w:styleId="38">
    <w:name w:val="Quote Char"/>
    <w:link w:val="37"/>
    <w:uiPriority w:val="29"/>
    <w:rPr>
      <w:i/>
    </w:rPr>
  </w:style>
  <w:style w:type="paragraph" w:styleId="39">
    <w:name w:val="Intense Quote"/>
    <w:basedOn w:val="708"/>
    <w:next w:val="7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3"/>
    <w:link w:val="726"/>
    <w:uiPriority w:val="99"/>
  </w:style>
  <w:style w:type="character" w:styleId="44">
    <w:name w:val="Footer Char"/>
    <w:basedOn w:val="713"/>
    <w:link w:val="725"/>
    <w:uiPriority w:val="99"/>
  </w:style>
  <w:style w:type="paragraph" w:styleId="45">
    <w:name w:val="Caption"/>
    <w:basedOn w:val="708"/>
    <w:next w:val="708"/>
    <w:uiPriority w:val="35"/>
    <w:semiHidden/>
    <w:unhideWhenUsed/>
    <w:qFormat/>
    <w:pPr>
      <w:spacing w:line="276" w:lineRule="auto"/>
    </w:pPr>
    <w:rPr>
      <w:b/>
      <w:bCs/>
      <w:color w:val="4f81bd" w:themeColor="accent1"/>
      <w:sz w:val="18"/>
      <w:szCs w:val="18"/>
    </w:rPr>
  </w:style>
  <w:style w:type="character" w:styleId="46">
    <w:name w:val="Caption Char"/>
    <w:basedOn w:val="45"/>
    <w:link w:val="725"/>
    <w:uiPriority w:val="99"/>
  </w:style>
  <w:style w:type="table" w:styleId="48">
    <w:name w:val="Table Grid Light"/>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character" w:styleId="175">
    <w:name w:val="Footnote Text Char"/>
    <w:link w:val="716"/>
    <w:uiPriority w:val="99"/>
    <w:rPr>
      <w:sz w:val="18"/>
    </w:rPr>
  </w:style>
  <w:style w:type="character" w:styleId="176">
    <w:name w:val="footnote reference"/>
    <w:basedOn w:val="713"/>
    <w:uiPriority w:val="99"/>
    <w:unhideWhenUsed/>
    <w:rPr>
      <w:vertAlign w:val="superscript"/>
    </w:rPr>
  </w:style>
  <w:style w:type="paragraph" w:styleId="177">
    <w:name w:val="endnote text"/>
    <w:basedOn w:val="7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3"/>
    <w:uiPriority w:val="99"/>
    <w:semiHidden/>
    <w:unhideWhenUsed/>
    <w:rPr>
      <w:vertAlign w:val="superscript"/>
    </w:rPr>
  </w:style>
  <w:style w:type="paragraph" w:styleId="181">
    <w:name w:val="toc 2"/>
    <w:basedOn w:val="708"/>
    <w:next w:val="708"/>
    <w:uiPriority w:val="39"/>
    <w:unhideWhenUsed/>
    <w:pPr>
      <w:ind w:left="283" w:right="0" w:firstLine="0"/>
      <w:spacing w:after="57"/>
    </w:pPr>
  </w:style>
  <w:style w:type="paragraph" w:styleId="182">
    <w:name w:val="toc 3"/>
    <w:basedOn w:val="708"/>
    <w:next w:val="708"/>
    <w:uiPriority w:val="39"/>
    <w:unhideWhenUsed/>
    <w:pPr>
      <w:ind w:left="567" w:right="0" w:firstLine="0"/>
      <w:spacing w:after="57"/>
    </w:pPr>
  </w:style>
  <w:style w:type="paragraph" w:styleId="183">
    <w:name w:val="toc 4"/>
    <w:basedOn w:val="708"/>
    <w:next w:val="708"/>
    <w:uiPriority w:val="39"/>
    <w:unhideWhenUsed/>
    <w:pPr>
      <w:ind w:left="850" w:right="0" w:firstLine="0"/>
      <w:spacing w:after="57"/>
    </w:pPr>
  </w:style>
  <w:style w:type="paragraph" w:styleId="184">
    <w:name w:val="toc 5"/>
    <w:basedOn w:val="708"/>
    <w:next w:val="708"/>
    <w:uiPriority w:val="39"/>
    <w:unhideWhenUsed/>
    <w:pPr>
      <w:ind w:left="1134" w:right="0" w:firstLine="0"/>
      <w:spacing w:after="57"/>
    </w:pPr>
  </w:style>
  <w:style w:type="paragraph" w:styleId="185">
    <w:name w:val="toc 6"/>
    <w:basedOn w:val="708"/>
    <w:next w:val="708"/>
    <w:uiPriority w:val="39"/>
    <w:unhideWhenUsed/>
    <w:pPr>
      <w:ind w:left="1417" w:right="0" w:firstLine="0"/>
      <w:spacing w:after="57"/>
    </w:pPr>
  </w:style>
  <w:style w:type="paragraph" w:styleId="186">
    <w:name w:val="toc 7"/>
    <w:basedOn w:val="708"/>
    <w:next w:val="708"/>
    <w:uiPriority w:val="39"/>
    <w:unhideWhenUsed/>
    <w:pPr>
      <w:ind w:left="1701" w:right="0" w:firstLine="0"/>
      <w:spacing w:after="57"/>
    </w:pPr>
  </w:style>
  <w:style w:type="paragraph" w:styleId="187">
    <w:name w:val="toc 8"/>
    <w:basedOn w:val="708"/>
    <w:next w:val="708"/>
    <w:uiPriority w:val="39"/>
    <w:unhideWhenUsed/>
    <w:pPr>
      <w:ind w:left="1984" w:right="0" w:firstLine="0"/>
      <w:spacing w:after="57"/>
    </w:pPr>
  </w:style>
  <w:style w:type="paragraph" w:styleId="188">
    <w:name w:val="toc 9"/>
    <w:basedOn w:val="708"/>
    <w:next w:val="7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8"/>
    <w:next w:val="708"/>
    <w:uiPriority w:val="99"/>
    <w:unhideWhenUsed/>
    <w:pPr>
      <w:spacing w:after="0" w:afterAutospacing="0"/>
    </w:pPr>
  </w:style>
  <w:style w:type="paragraph" w:styleId="708" w:default="1">
    <w:name w:val="Normal"/>
    <w:next w:val="716"/>
    <w:qFormat/>
    <w:pPr>
      <w:jc w:val="both"/>
      <w:widowControl w:val="off"/>
    </w:pPr>
    <w:rPr>
      <w:sz w:val="21"/>
      <w:szCs w:val="21"/>
    </w:rPr>
  </w:style>
  <w:style w:type="paragraph" w:styleId="709">
    <w:name w:val="Heading 1"/>
    <w:basedOn w:val="708"/>
    <w:next w:val="708"/>
    <w:qFormat/>
    <w:pPr>
      <w:jc w:val="center"/>
      <w:keepNext/>
      <w:spacing w:line="360" w:lineRule="auto"/>
      <w:outlineLvl w:val="0"/>
    </w:pPr>
    <w:rPr>
      <w:rFonts w:ascii="方正仿宋_GBK" w:eastAsia="方正仿宋_GBK"/>
      <w:b/>
      <w:bCs/>
      <w:sz w:val="28"/>
      <w:szCs w:val="28"/>
    </w:rPr>
  </w:style>
  <w:style w:type="paragraph" w:styleId="710">
    <w:name w:val="Heading 2"/>
    <w:basedOn w:val="708"/>
    <w:next w:val="719"/>
    <w:qFormat/>
    <w:pPr>
      <w:jc w:val="center"/>
      <w:keepLines/>
      <w:keepNext/>
      <w:spacing w:before="260" w:after="260" w:line="416" w:lineRule="auto"/>
      <w:outlineLvl w:val="1"/>
    </w:pPr>
    <w:rPr>
      <w:rFonts w:ascii="Arial" w:hAnsi="Arial" w:eastAsia="幼圆" w:cs="Arial"/>
      <w:b/>
      <w:bCs/>
      <w:sz w:val="44"/>
      <w:szCs w:val="44"/>
    </w:rPr>
  </w:style>
  <w:style w:type="paragraph" w:styleId="711">
    <w:name w:val="Heading 3"/>
    <w:basedOn w:val="708"/>
    <w:next w:val="719"/>
    <w:qFormat/>
    <w:pPr>
      <w:keepLines/>
      <w:keepNext/>
      <w:spacing w:before="260" w:after="260" w:line="416" w:lineRule="auto"/>
      <w:outlineLvl w:val="2"/>
    </w:pPr>
    <w:rPr>
      <w:b/>
      <w:bCs/>
      <w:sz w:val="32"/>
      <w:szCs w:val="32"/>
    </w:rPr>
  </w:style>
  <w:style w:type="paragraph" w:styleId="712">
    <w:name w:val="Heading 4"/>
    <w:basedOn w:val="708"/>
    <w:next w:val="719"/>
    <w:qFormat/>
    <w:pPr>
      <w:keepLines/>
      <w:keepNext/>
      <w:spacing w:before="280" w:after="290" w:line="376" w:lineRule="auto"/>
      <w:outlineLvl w:val="3"/>
    </w:pPr>
    <w:rPr>
      <w:rFonts w:ascii="Arial" w:hAnsi="Arial" w:eastAsia="黑体" w:cs="Arial"/>
      <w:b/>
      <w:bCs/>
      <w:sz w:val="28"/>
      <w:szCs w:val="28"/>
    </w:rPr>
  </w:style>
  <w:style w:type="character" w:styleId="713" w:default="1">
    <w:name w:val="Default Paragraph Font"/>
    <w:uiPriority w:val="1"/>
    <w:semiHidden/>
    <w:unhideWhenUsed/>
  </w:style>
  <w:style w:type="table" w:styleId="714" w:default="1">
    <w:name w:val="Normal Table"/>
    <w:uiPriority w:val="99"/>
    <w:semiHidden/>
    <w:unhideWhenUsed/>
    <w:tblPr>
      <w:tblInd w:w="0" w:type="dxa"/>
      <w:tblCellMar>
        <w:left w:w="108" w:type="dxa"/>
        <w:top w:w="0" w:type="dxa"/>
        <w:right w:w="108" w:type="dxa"/>
        <w:bottom w:w="0" w:type="dxa"/>
      </w:tblCellMar>
    </w:tblPr>
  </w:style>
  <w:style w:type="numbering" w:styleId="715" w:default="1">
    <w:name w:val="No List"/>
    <w:uiPriority w:val="99"/>
    <w:semiHidden/>
    <w:unhideWhenUsed/>
  </w:style>
  <w:style w:type="paragraph" w:styleId="716">
    <w:name w:val="footnote text"/>
    <w:basedOn w:val="708"/>
    <w:next w:val="717"/>
    <w:semiHidden/>
    <w:qFormat/>
    <w:pPr>
      <w:jc w:val="left"/>
    </w:pPr>
    <w:rPr>
      <w:sz w:val="18"/>
      <w:szCs w:val="18"/>
    </w:rPr>
  </w:style>
  <w:style w:type="paragraph" w:styleId="717">
    <w:name w:val="Body Text First Indent 2"/>
    <w:basedOn w:val="718"/>
    <w:qFormat/>
    <w:pPr>
      <w:ind w:firstLine="420"/>
    </w:pPr>
  </w:style>
  <w:style w:type="paragraph" w:styleId="718">
    <w:name w:val="Body Text Indent"/>
    <w:basedOn w:val="708"/>
    <w:qFormat/>
    <w:pPr>
      <w:ind w:left="-397" w:firstLine="817"/>
    </w:pPr>
    <w:rPr>
      <w:szCs w:val="20"/>
    </w:rPr>
  </w:style>
  <w:style w:type="paragraph" w:styleId="719">
    <w:name w:val="Normal Indent"/>
    <w:basedOn w:val="708"/>
    <w:link w:val="742"/>
    <w:qFormat/>
    <w:pPr>
      <w:ind w:firstLine="420"/>
    </w:pPr>
  </w:style>
  <w:style w:type="paragraph" w:styleId="720">
    <w:name w:val="Document Map"/>
    <w:basedOn w:val="708"/>
    <w:semiHidden/>
    <w:pPr>
      <w:shd w:val="clear" w:color="auto" w:fill="000080"/>
    </w:pPr>
  </w:style>
  <w:style w:type="paragraph" w:styleId="721">
    <w:name w:val="annotation text"/>
    <w:basedOn w:val="708"/>
    <w:uiPriority w:val="99"/>
    <w:unhideWhenUsed/>
    <w:qFormat/>
    <w:pPr>
      <w:jc w:val="left"/>
    </w:pPr>
  </w:style>
  <w:style w:type="paragraph" w:styleId="722">
    <w:name w:val="Body Text"/>
    <w:basedOn w:val="708"/>
    <w:next w:val="708"/>
    <w:link w:val="741"/>
    <w:qFormat/>
    <w:pPr>
      <w:jc w:val="left"/>
      <w:widowControl/>
    </w:pPr>
    <w:rPr>
      <w:rFonts w:ascii="楷体_GB2312" w:hAnsi="Arial" w:eastAsia="楷体_GB2312"/>
      <w:sz w:val="28"/>
      <w:szCs w:val="28"/>
    </w:rPr>
  </w:style>
  <w:style w:type="paragraph" w:styleId="723">
    <w:name w:val="Plain Text"/>
    <w:basedOn w:val="708"/>
    <w:link w:val="738"/>
    <w:qFormat/>
    <w:rPr>
      <w:rFonts w:ascii="宋体" w:hAnsi="Courier New" w:cs="Courier New"/>
    </w:rPr>
  </w:style>
  <w:style w:type="paragraph" w:styleId="724">
    <w:name w:val="Body Text Indent 2"/>
    <w:basedOn w:val="708"/>
    <w:pPr>
      <w:ind w:left="-197"/>
    </w:pPr>
  </w:style>
  <w:style w:type="paragraph" w:styleId="725">
    <w:name w:val="Footer"/>
    <w:basedOn w:val="708"/>
    <w:qFormat/>
    <w:pPr>
      <w:jc w:val="center"/>
      <w:tabs>
        <w:tab w:val="center" w:pos="4153" w:leader="none"/>
        <w:tab w:val="right" w:pos="8306" w:leader="none"/>
      </w:tabs>
    </w:pPr>
    <w:rPr>
      <w:sz w:val="18"/>
      <w:szCs w:val="18"/>
    </w:rPr>
  </w:style>
  <w:style w:type="paragraph" w:styleId="726">
    <w:name w:val="Header"/>
    <w:basedOn w:val="708"/>
    <w:qFormat/>
    <w:pPr>
      <w:jc w:val="center"/>
      <w:tabs>
        <w:tab w:val="center" w:pos="4153" w:leader="none"/>
        <w:tab w:val="right" w:pos="8306" w:leader="none"/>
      </w:tabs>
      <w:pBdr>
        <w:bottom w:val="single" w:color="auto" w:sz="6" w:space="1"/>
      </w:pBdr>
    </w:pPr>
    <w:rPr>
      <w:sz w:val="18"/>
      <w:szCs w:val="18"/>
    </w:rPr>
  </w:style>
  <w:style w:type="paragraph" w:styleId="727">
    <w:name w:val="toc 1"/>
    <w:basedOn w:val="708"/>
    <w:next w:val="708"/>
    <w:uiPriority w:val="99"/>
    <w:semiHidden/>
    <w:qFormat/>
    <w:pPr>
      <w:ind w:firstLine="705"/>
      <w:spacing w:line="640" w:lineRule="exact"/>
    </w:pPr>
    <w:rPr>
      <w:rFonts w:ascii="仿宋_GB2312" w:eastAsia="仿宋_GB2312"/>
      <w:color w:val="000000"/>
      <w:sz w:val="36"/>
      <w:szCs w:val="36"/>
    </w:rPr>
  </w:style>
  <w:style w:type="paragraph" w:styleId="728">
    <w:name w:val="Normal (Web)"/>
    <w:basedOn w:val="708"/>
    <w:uiPriority w:val="99"/>
    <w:qFormat/>
    <w:pPr>
      <w:jc w:val="left"/>
      <w:spacing w:before="100" w:beforeAutospacing="1" w:after="100" w:afterAutospacing="1"/>
      <w:widowControl/>
    </w:pPr>
    <w:rPr>
      <w:rFonts w:ascii="宋体" w:hAnsi="宋体" w:cs="宋体"/>
      <w:sz w:val="24"/>
      <w:szCs w:val="24"/>
    </w:rPr>
  </w:style>
  <w:style w:type="paragraph" w:styleId="729">
    <w:name w:val="Body Text First Indent"/>
    <w:basedOn w:val="722"/>
    <w:link w:val="747"/>
    <w:qFormat/>
    <w:pPr>
      <w:ind w:firstLine="420"/>
      <w:jc w:val="both"/>
      <w:spacing w:after="120"/>
      <w:widowControl w:val="off"/>
    </w:pPr>
    <w:rPr>
      <w:rFonts w:ascii="Times New Roman" w:hAnsi="Times New Roman" w:eastAsia="宋体"/>
      <w:sz w:val="21"/>
      <w:szCs w:val="21"/>
    </w:rPr>
  </w:style>
  <w:style w:type="table" w:styleId="730">
    <w:name w:val="Table Grid"/>
    <w:basedOn w:val="714"/>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1">
    <w:name w:val="Strong"/>
    <w:uiPriority w:val="22"/>
    <w:qFormat/>
    <w:rPr>
      <w:rFonts w:cs="Times New Roman"/>
      <w:b/>
      <w:bCs/>
    </w:rPr>
  </w:style>
  <w:style w:type="character" w:styleId="732">
    <w:name w:val="page number"/>
    <w:basedOn w:val="713"/>
    <w:qFormat/>
  </w:style>
  <w:style w:type="paragraph" w:styleId="733" w:customStyle="1">
    <w:name w:val="普通正文"/>
    <w:basedOn w:val="708"/>
    <w:qFormat/>
    <w:pPr>
      <w:ind w:firstLine="480"/>
      <w:jc w:val="left"/>
      <w:spacing w:before="120" w:after="120" w:line="360" w:lineRule="auto"/>
    </w:pPr>
    <w:rPr>
      <w:rFonts w:ascii="Arial" w:hAnsi="Arial"/>
      <w:sz w:val="24"/>
      <w:szCs w:val="24"/>
    </w:rPr>
  </w:style>
  <w:style w:type="paragraph" w:styleId="734">
    <w:name w:val="No Spacing"/>
    <w:uiPriority w:val="99"/>
    <w:qFormat/>
    <w:pPr>
      <w:jc w:val="both"/>
      <w:widowControl w:val="off"/>
    </w:pPr>
    <w:rPr>
      <w:sz w:val="21"/>
      <w:szCs w:val="21"/>
    </w:rPr>
  </w:style>
  <w:style w:type="paragraph" w:styleId="735" w:customStyle="1">
    <w:name w:val="Char"/>
    <w:basedOn w:val="708"/>
    <w:qFormat/>
    <w:pPr>
      <w:ind w:firstLine="200"/>
      <w:tabs>
        <w:tab w:val="left" w:pos="360" w:leader="none"/>
      </w:tabs>
    </w:pPr>
    <w:rPr>
      <w:sz w:val="28"/>
      <w:szCs w:val="30"/>
    </w:rPr>
  </w:style>
  <w:style w:type="paragraph" w:styleId="736">
    <w:name w:val="List Paragraph"/>
    <w:basedOn w:val="708"/>
    <w:uiPriority w:val="99"/>
    <w:qFormat/>
    <w:pPr>
      <w:ind w:firstLine="420"/>
    </w:pPr>
    <w:rPr>
      <w:szCs w:val="20"/>
    </w:rPr>
  </w:style>
  <w:style w:type="paragraph" w:styleId="737" w:customStyle="1">
    <w:name w:val="纯文本1"/>
    <w:basedOn w:val="708"/>
    <w:qFormat/>
    <w:rPr>
      <w:rFonts w:ascii="宋体" w:hAnsi="Courier New" w:eastAsia="楷体_GB2312"/>
      <w:sz w:val="28"/>
      <w:szCs w:val="20"/>
    </w:rPr>
  </w:style>
  <w:style w:type="character" w:styleId="738" w:customStyle="1">
    <w:name w:val="纯文本 字符"/>
    <w:link w:val="723"/>
    <w:qFormat/>
    <w:rPr>
      <w:rFonts w:ascii="宋体" w:hAnsi="Courier New" w:eastAsia="宋体" w:cs="Courier New"/>
      <w:sz w:val="21"/>
      <w:szCs w:val="21"/>
    </w:rPr>
  </w:style>
  <w:style w:type="paragraph" w:styleId="739" w:customStyle="1">
    <w:name w:val="正文1"/>
    <w:qFormat/>
    <w:pPr>
      <w:jc w:val="both"/>
      <w:widowControl w:val="off"/>
    </w:pPr>
    <w:rPr>
      <w:sz w:val="21"/>
      <w:szCs w:val="21"/>
    </w:rPr>
  </w:style>
  <w:style w:type="paragraph" w:styleId="740" w:customStyle="1">
    <w:name w:val="普通(网站)1"/>
    <w:basedOn w:val="739"/>
    <w:qFormat/>
    <w:pPr>
      <w:jc w:val="left"/>
      <w:spacing w:before="100" w:beforeAutospacing="1" w:after="100" w:afterAutospacing="1"/>
      <w:widowControl/>
    </w:pPr>
    <w:rPr>
      <w:rFonts w:ascii="宋体" w:hAnsi="宋体"/>
      <w:sz w:val="24"/>
      <w:szCs w:val="24"/>
    </w:rPr>
  </w:style>
  <w:style w:type="character" w:styleId="741" w:customStyle="1">
    <w:name w:val="正文文本 字符"/>
    <w:basedOn w:val="713"/>
    <w:link w:val="722"/>
    <w:qFormat/>
    <w:rPr>
      <w:rFonts w:ascii="楷体_GB2312" w:hAnsi="Arial" w:eastAsia="楷体_GB2312" w:cs="Times New Roman"/>
      <w:sz w:val="28"/>
      <w:szCs w:val="28"/>
    </w:rPr>
  </w:style>
  <w:style w:type="character" w:styleId="742" w:customStyle="1">
    <w:name w:val="正文缩进 字符"/>
    <w:link w:val="719"/>
    <w:qFormat/>
    <w:rPr>
      <w:rFonts w:ascii="Times New Roman" w:hAnsi="Times New Roman" w:eastAsia="宋体" w:cs="Times New Roman"/>
      <w:sz w:val="21"/>
      <w:szCs w:val="21"/>
    </w:rPr>
  </w:style>
  <w:style w:type="paragraph" w:styleId="743" w:customStyle="1">
    <w:name w:val="成文日期"/>
    <w:basedOn w:val="708"/>
    <w:link w:val="744"/>
    <w:qFormat/>
    <w:pPr>
      <w:ind w:right="400" w:firstLine="200"/>
      <w:jc w:val="right"/>
      <w:spacing w:line="570" w:lineRule="exact"/>
    </w:pPr>
    <w:rPr>
      <w:rFonts w:ascii="仿宋_GB2312" w:eastAsia="仿宋_GB2312"/>
      <w:sz w:val="32"/>
      <w:szCs w:val="20"/>
    </w:rPr>
  </w:style>
  <w:style w:type="character" w:styleId="744" w:customStyle="1">
    <w:name w:val="成文日期 Char"/>
    <w:link w:val="743"/>
    <w:qFormat/>
    <w:rPr>
      <w:rFonts w:ascii="仿宋_GB2312" w:hAnsi="Times New Roman" w:eastAsia="仿宋_GB2312" w:cs="Times New Roman"/>
      <w:sz w:val="32"/>
    </w:rPr>
  </w:style>
  <w:style w:type="paragraph" w:styleId="745" w:customStyle="1">
    <w:name w:val="正文缩进1"/>
    <w:basedOn w:val="739"/>
    <w:qFormat/>
    <w:pPr>
      <w:ind w:firstLine="420"/>
    </w:pPr>
    <w:rPr>
      <w:lang w:eastAsia="en-US"/>
    </w:rPr>
  </w:style>
  <w:style w:type="paragraph" w:styleId="746" w:customStyle="1">
    <w:name w:val="标题 21"/>
    <w:basedOn w:val="739"/>
    <w:next w:val="745"/>
    <w:qFormat/>
    <w:pPr>
      <w:jc w:val="center"/>
      <w:keepLines/>
      <w:keepNext/>
      <w:spacing w:before="260" w:after="260" w:line="416" w:lineRule="auto"/>
      <w:outlineLvl w:val="1"/>
    </w:pPr>
    <w:rPr>
      <w:rFonts w:ascii="Arial" w:hAnsi="Arial" w:eastAsia="幼圆"/>
      <w:b/>
      <w:bCs/>
      <w:sz w:val="44"/>
      <w:szCs w:val="44"/>
    </w:rPr>
  </w:style>
  <w:style w:type="character" w:styleId="747" w:customStyle="1">
    <w:name w:val="正文文本首行缩进 字符"/>
    <w:basedOn w:val="741"/>
    <w:link w:val="729"/>
    <w:qFormat/>
    <w:rPr>
      <w:rFonts w:ascii="Times New Roman" w:hAnsi="Times New Roman" w:eastAsia="宋体" w:cs="Times New Roman"/>
      <w:sz w:val="21"/>
      <w:szCs w:val="21"/>
    </w:rPr>
  </w:style>
  <w:style w:type="paragraph" w:styleId="748" w:customStyle="1">
    <w:name w:val="pf0"/>
    <w:basedOn w:val="708"/>
    <w:qFormat/>
    <w:pPr>
      <w:jc w:val="left"/>
      <w:spacing w:before="100" w:beforeAutospacing="1" w:after="100" w:afterAutospacing="1"/>
      <w:widowControl/>
    </w:pPr>
    <w:rPr>
      <w:rFonts w:ascii="宋体" w:hAnsi="宋体" w:cs="宋体"/>
      <w:sz w:val="24"/>
      <w:szCs w:val="24"/>
    </w:rPr>
  </w:style>
  <w:style w:type="character" w:styleId="749" w:customStyle="1">
    <w:name w:val="cf01"/>
    <w:basedOn w:val="713"/>
    <w:qFormat/>
    <w:rPr>
      <w:rFonts w:hint="eastAsia" w:ascii="Microsoft YaHei UI" w:hAnsi="Microsoft YaHei UI" w:eastAsia="Microsoft YaHei UI"/>
      <w:sz w:val="18"/>
      <w:szCs w:val="18"/>
    </w:rPr>
  </w:style>
  <w:style w:type="character" w:styleId="750" w:customStyle="1">
    <w:name w:val="cf21"/>
    <w:basedOn w:val="713"/>
    <w:qFormat/>
    <w:rPr>
      <w:rFonts w:hint="eastAsia" w:ascii="Microsoft YaHei UI" w:hAnsi="Microsoft YaHei UI" w:eastAsia="Microsoft YaHei UI"/>
      <w:sz w:val="18"/>
      <w:szCs w:val="18"/>
    </w:rPr>
  </w:style>
  <w:style w:type="character" w:styleId="751" w:customStyle="1">
    <w:name w:val="cf31"/>
    <w:basedOn w:val="713"/>
    <w:qFormat/>
    <w:rPr>
      <w:rFonts w:hint="eastAsia" w:ascii="Microsoft YaHei UI" w:hAnsi="Microsoft YaHei UI" w:eastAsia="Microsoft YaHei UI"/>
      <w:sz w:val="18"/>
      <w:szCs w:val="18"/>
    </w:rPr>
  </w:style>
  <w:style w:type="paragraph" w:styleId="752" w:customStyle="1">
    <w:name w:val="标题 41"/>
    <w:basedOn w:val="708"/>
    <w:next w:val="708"/>
    <w:qFormat/>
    <w:pPr>
      <w:jc w:val="center"/>
      <w:keepNext/>
      <w:outlineLvl w:val="3"/>
    </w:pPr>
    <w:rPr>
      <w:rFonts w:eastAsia="新宋体"/>
      <w:sz w:val="30"/>
    </w:rPr>
  </w:style>
  <w:style w:type="paragraph" w:styleId="753" w:customStyle="1">
    <w:name w:val="Char"/>
    <w:basedOn w:val="720"/>
    <w:semiHidden/>
    <w:rPr>
      <w:rFonts w:ascii="Tahoma" w:hAnsi="Tahoma"/>
      <w:sz w:val="24"/>
      <w:szCs w:val="24"/>
    </w:rPr>
  </w:style>
  <w:style w:type="paragraph" w:styleId="754">
    <w:name w:val="Block Text"/>
    <w:basedOn w:val="708"/>
    <w:qFormat/>
    <w:pPr>
      <w:spacing w:line="400" w:lineRule="exact"/>
    </w:pPr>
    <w:rPr>
      <w:sz w:val="24"/>
      <w:szCs w:val="24"/>
    </w:rPr>
  </w:style>
  <w:style w:type="paragraph" w:styleId="755">
    <w:name w:val="List Bullet 4"/>
    <w:basedOn w:val="708"/>
    <w:pPr>
      <w:numPr>
        <w:numId w:val="4"/>
      </w:numPr>
    </w:pPr>
  </w:style>
  <w:style w:type="paragraph" w:styleId="756" w:customStyle="1">
    <w:name w:val="列出段落1"/>
    <w:basedOn w:val="708"/>
    <w:qFormat/>
    <w:pPr>
      <w:ind w:firstLine="420"/>
    </w:pPr>
    <w:rPr>
      <w:rFonts w:ascii="Calibri" w:hAnsi="Calibri"/>
      <w:szCs w:val="22"/>
    </w:rPr>
  </w:style>
  <w:style w:type="table" w:styleId="757" w:customStyle="1">
    <w:name w:val="网格型1"/>
    <w:basedOn w:val="714"/>
    <w:next w:val="730"/>
    <w:qFormat/>
    <w:pPr>
      <w:jc w:val="both"/>
      <w:widowControl w:val="off"/>
    </w:pPr>
    <w:tblPr/>
  </w:style>
  <w:style w:type="paragraph" w:styleId="758">
    <w:name w:val="Title"/>
    <w:basedOn w:val="708"/>
    <w:next w:val="708"/>
    <w:link w:val="759"/>
    <w:qFormat/>
    <w:pPr>
      <w:jc w:val="center"/>
      <w:spacing w:before="240" w:after="60"/>
      <w:outlineLvl w:val="0"/>
    </w:pPr>
    <w:rPr>
      <w:rFonts w:asciiTheme="majorHAnsi" w:hAnsiTheme="majorHAnsi" w:eastAsiaTheme="majorEastAsia" w:cstheme="majorBidi"/>
      <w:b/>
      <w:bCs/>
      <w:sz w:val="32"/>
      <w:szCs w:val="32"/>
    </w:rPr>
  </w:style>
  <w:style w:type="character" w:styleId="759" w:customStyle="1">
    <w:name w:val="标题 字符"/>
    <w:basedOn w:val="713"/>
    <w:link w:val="758"/>
    <w:rPr>
      <w:rFonts w:asciiTheme="majorHAnsi" w:hAnsiTheme="majorHAnsi" w:eastAsiaTheme="majorEastAsia" w:cstheme="majorBidi"/>
      <w:b/>
      <w:bCs/>
      <w:sz w:val="32"/>
      <w:szCs w:val="32"/>
    </w:rPr>
  </w:style>
  <w:style w:type="paragraph" w:styleId="760">
    <w:name w:val="Date"/>
    <w:basedOn w:val="708"/>
    <w:next w:val="708"/>
    <w:link w:val="761"/>
    <w:pPr>
      <w:ind w:left="100"/>
    </w:pPr>
  </w:style>
  <w:style w:type="character" w:styleId="761" w:customStyle="1">
    <w:name w:val="日期 字符"/>
    <w:basedOn w:val="713"/>
    <w:link w:val="760"/>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94F9A-12F0-4744-98D0-47D9B31006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张倩</cp:lastModifiedBy>
  <cp:revision>67</cp:revision>
  <dcterms:created xsi:type="dcterms:W3CDTF">2026-09-30T08:05:00Z</dcterms:created>
  <dcterms:modified xsi:type="dcterms:W3CDTF">2026-10-28T08:42:32Z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10FAE3F705B947FE997586A36C4615FA_13</vt:lpwstr>
  </property>
</Properties>
</file>