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394E68">
      <w:pPr>
        <w:ind w:firstLine="602"/>
        <w:rPr>
          <w:rFonts w:hint="eastAsia" w:ascii="宋体" w:hAnsi="宋体" w:eastAsia="宋体" w:cs="宋体"/>
          <w:bCs/>
          <w:color w:val="auto"/>
          <w:sz w:val="30"/>
          <w:highlight w:val="none"/>
        </w:rPr>
      </w:pPr>
    </w:p>
    <w:p w14:paraId="1524B0B3">
      <w:pPr>
        <w:ind w:left="660" w:firstLine="600"/>
        <w:rPr>
          <w:rFonts w:hint="eastAsia" w:ascii="宋体" w:hAnsi="宋体" w:eastAsia="宋体" w:cs="宋体"/>
          <w:bCs/>
          <w:color w:val="auto"/>
          <w:sz w:val="30"/>
          <w:highlight w:val="none"/>
        </w:rPr>
      </w:pPr>
    </w:p>
    <w:p w14:paraId="471A6416">
      <w:pPr>
        <w:pStyle w:val="256"/>
        <w:jc w:val="center"/>
        <w:rPr>
          <w:rFonts w:hint="eastAsia" w:ascii="宋体" w:hAnsi="宋体" w:eastAsia="宋体" w:cs="宋体"/>
          <w:b/>
          <w:color w:val="auto"/>
          <w:sz w:val="112"/>
          <w:szCs w:val="112"/>
          <w:highlight w:val="none"/>
        </w:rPr>
      </w:pPr>
    </w:p>
    <w:p w14:paraId="01D6145F">
      <w:pPr>
        <w:pStyle w:val="256"/>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锡山区政府</w:t>
      </w:r>
      <w:r>
        <w:rPr>
          <w:rFonts w:hint="eastAsia" w:ascii="宋体" w:hAnsi="宋体" w:eastAsia="宋体" w:cs="宋体"/>
          <w:b/>
          <w:color w:val="auto"/>
          <w:sz w:val="112"/>
          <w:szCs w:val="112"/>
          <w:highlight w:val="none"/>
          <w:lang w:eastAsia="zh-CN"/>
        </w:rPr>
        <w:t>采</w:t>
      </w:r>
      <w:r>
        <w:rPr>
          <w:rFonts w:hint="eastAsia" w:ascii="宋体" w:hAnsi="宋体" w:eastAsia="宋体" w:cs="宋体"/>
          <w:b/>
          <w:color w:val="auto"/>
          <w:sz w:val="112"/>
          <w:szCs w:val="112"/>
          <w:highlight w:val="none"/>
        </w:rPr>
        <w:t>购</w:t>
      </w:r>
    </w:p>
    <w:p w14:paraId="12B03D82">
      <w:pPr>
        <w:pStyle w:val="2"/>
        <w:ind w:firstLine="560"/>
        <w:rPr>
          <w:rFonts w:hint="eastAsia" w:ascii="宋体" w:hAnsi="宋体" w:eastAsia="宋体" w:cs="宋体"/>
          <w:color w:val="auto"/>
          <w:highlight w:val="none"/>
        </w:rPr>
      </w:pPr>
    </w:p>
    <w:p w14:paraId="16C92F20">
      <w:pPr>
        <w:pStyle w:val="256"/>
        <w:ind w:firstLine="1446"/>
        <w:jc w:val="center"/>
        <w:rPr>
          <w:rFonts w:hint="eastAsia" w:ascii="宋体" w:hAnsi="宋体" w:eastAsia="宋体" w:cs="宋体"/>
          <w:b/>
          <w:color w:val="auto"/>
          <w:sz w:val="72"/>
          <w:szCs w:val="72"/>
          <w:highlight w:val="none"/>
        </w:rPr>
      </w:pPr>
    </w:p>
    <w:p w14:paraId="7B786AA0">
      <w:pPr>
        <w:pStyle w:val="256"/>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14:paraId="1F15E6E9">
      <w:pPr>
        <w:ind w:firstLine="562"/>
        <w:rPr>
          <w:rFonts w:hint="eastAsia" w:ascii="宋体" w:hAnsi="宋体" w:eastAsia="宋体" w:cs="宋体"/>
          <w:b/>
          <w:color w:val="auto"/>
          <w:sz w:val="28"/>
          <w:szCs w:val="28"/>
          <w:highlight w:val="none"/>
        </w:rPr>
      </w:pPr>
    </w:p>
    <w:p w14:paraId="2CBDF93A">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（全流程电子化）</w:t>
      </w:r>
    </w:p>
    <w:p w14:paraId="6D1ACC38">
      <w:pPr>
        <w:ind w:firstLine="600"/>
        <w:jc w:val="left"/>
        <w:rPr>
          <w:rFonts w:hint="eastAsia" w:ascii="宋体" w:hAnsi="宋体" w:eastAsia="宋体" w:cs="宋体"/>
          <w:bCs/>
          <w:color w:val="auto"/>
          <w:sz w:val="30"/>
          <w:highlight w:val="none"/>
        </w:rPr>
      </w:pPr>
    </w:p>
    <w:p w14:paraId="726EB1BB">
      <w:pPr>
        <w:pStyle w:val="248"/>
        <w:ind w:firstLine="600"/>
        <w:rPr>
          <w:rFonts w:hint="eastAsia" w:ascii="宋体" w:hAnsi="宋体" w:eastAsia="宋体" w:cs="宋体"/>
          <w:bCs/>
          <w:color w:val="auto"/>
          <w:sz w:val="30"/>
          <w:highlight w:val="none"/>
        </w:rPr>
      </w:pPr>
    </w:p>
    <w:p w14:paraId="3A38AA8E">
      <w:pPr>
        <w:pStyle w:val="248"/>
        <w:ind w:firstLine="600"/>
        <w:rPr>
          <w:rFonts w:hint="eastAsia" w:ascii="宋体" w:hAnsi="宋体" w:eastAsia="宋体" w:cs="宋体"/>
          <w:bCs/>
          <w:color w:val="auto"/>
          <w:sz w:val="30"/>
          <w:highlight w:val="none"/>
        </w:rPr>
      </w:pPr>
    </w:p>
    <w:p w14:paraId="2B2B0EFB">
      <w:pPr>
        <w:pStyle w:val="248"/>
        <w:ind w:firstLine="600"/>
        <w:rPr>
          <w:rFonts w:hint="eastAsia" w:ascii="宋体" w:hAnsi="宋体" w:eastAsia="宋体" w:cs="宋体"/>
          <w:bCs/>
          <w:color w:val="auto"/>
          <w:sz w:val="30"/>
          <w:highlight w:val="none"/>
        </w:rPr>
      </w:pPr>
    </w:p>
    <w:p w14:paraId="477638BD">
      <w:pPr>
        <w:pStyle w:val="248"/>
        <w:ind w:firstLine="600"/>
        <w:rPr>
          <w:rFonts w:hint="eastAsia" w:ascii="宋体" w:hAnsi="宋体" w:eastAsia="宋体" w:cs="宋体"/>
          <w:bCs/>
          <w:color w:val="auto"/>
          <w:sz w:val="30"/>
          <w:highlight w:val="none"/>
        </w:rPr>
      </w:pPr>
    </w:p>
    <w:p w14:paraId="113E421F">
      <w:pPr>
        <w:pStyle w:val="248"/>
        <w:ind w:firstLine="600"/>
        <w:rPr>
          <w:rFonts w:hint="eastAsia" w:ascii="宋体" w:hAnsi="宋体" w:eastAsia="宋体" w:cs="宋体"/>
          <w:bCs/>
          <w:color w:val="auto"/>
          <w:sz w:val="30"/>
          <w:highlight w:val="none"/>
        </w:rPr>
      </w:pPr>
    </w:p>
    <w:p w14:paraId="48F4AE4E">
      <w:pPr>
        <w:pStyle w:val="248"/>
        <w:ind w:firstLine="600"/>
        <w:rPr>
          <w:rFonts w:hint="eastAsia" w:ascii="宋体" w:hAnsi="宋体" w:eastAsia="宋体" w:cs="宋体"/>
          <w:bCs/>
          <w:color w:val="auto"/>
          <w:sz w:val="30"/>
          <w:highlight w:val="none"/>
        </w:rPr>
      </w:pPr>
    </w:p>
    <w:p w14:paraId="459F4F33">
      <w:pPr>
        <w:spacing w:line="360" w:lineRule="auto"/>
        <w:ind w:firstLine="1075"/>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项目名</w:t>
      </w:r>
      <w:r>
        <w:rPr>
          <w:rFonts w:hint="eastAsia" w:ascii="宋体" w:hAnsi="宋体" w:eastAsia="宋体" w:cs="宋体"/>
          <w:b/>
          <w:color w:val="auto"/>
          <w:sz w:val="32"/>
          <w:szCs w:val="32"/>
          <w:highlight w:val="none"/>
        </w:rPr>
        <w:t>称：</w:t>
      </w:r>
      <w:r>
        <w:rPr>
          <w:rFonts w:hint="eastAsia" w:ascii="宋体" w:hAnsi="宋体" w:eastAsia="宋体" w:cs="宋体"/>
          <w:color w:val="auto"/>
          <w:sz w:val="30"/>
          <w:szCs w:val="30"/>
          <w:highlight w:val="none"/>
          <w:lang w:eastAsia="zh-CN"/>
        </w:rPr>
        <w:t>东北塘街道2026年度市容协助管理服务项目</w:t>
      </w:r>
    </w:p>
    <w:p w14:paraId="076B8B8A">
      <w:pPr>
        <w:spacing w:line="360" w:lineRule="auto"/>
        <w:ind w:firstLine="1075"/>
        <w:rPr>
          <w:rFonts w:hint="eastAsia" w:ascii="宋体" w:hAnsi="宋体" w:eastAsia="宋体" w:cs="宋体"/>
          <w:color w:val="auto"/>
          <w:sz w:val="30"/>
          <w:szCs w:val="30"/>
          <w:highlight w:val="none"/>
          <w:lang w:val="en-US" w:eastAsia="zh-CN"/>
        </w:rPr>
      </w:pPr>
      <w:r>
        <w:rPr>
          <w:rFonts w:hint="eastAsia" w:ascii="宋体" w:hAnsi="宋体" w:eastAsia="宋体" w:cs="宋体"/>
          <w:b/>
          <w:color w:val="auto"/>
          <w:spacing w:val="108"/>
          <w:sz w:val="32"/>
          <w:szCs w:val="32"/>
          <w:highlight w:val="none"/>
        </w:rPr>
        <w:t>项目编</w:t>
      </w:r>
      <w:r>
        <w:rPr>
          <w:rFonts w:hint="eastAsia" w:ascii="宋体" w:hAnsi="宋体" w:eastAsia="宋体" w:cs="宋体"/>
          <w:b/>
          <w:color w:val="auto"/>
          <w:sz w:val="32"/>
          <w:szCs w:val="32"/>
          <w:highlight w:val="none"/>
        </w:rPr>
        <w:t>号</w:t>
      </w:r>
      <w:r>
        <w:rPr>
          <w:rFonts w:hint="eastAsia" w:ascii="宋体" w:hAnsi="宋体" w:eastAsia="宋体" w:cs="宋体"/>
          <w:b/>
          <w:color w:val="auto"/>
          <w:sz w:val="32"/>
          <w:szCs w:val="32"/>
          <w:highlight w:val="none"/>
          <w:lang w:eastAsia="zh-CN"/>
        </w:rPr>
        <w:t>：</w:t>
      </w:r>
      <w:r>
        <w:rPr>
          <w:rFonts w:hint="eastAsia" w:ascii="宋体" w:hAnsi="宋体" w:eastAsia="宋体" w:cs="宋体"/>
          <w:color w:val="auto"/>
          <w:sz w:val="30"/>
          <w:szCs w:val="30"/>
          <w:highlight w:val="none"/>
          <w:lang w:eastAsia="zh-CN"/>
        </w:rPr>
        <w:t>JSZC-320205-ZYGC-G2026-0010</w:t>
      </w:r>
    </w:p>
    <w:p w14:paraId="244DAFBF">
      <w:pPr>
        <w:spacing w:line="360" w:lineRule="auto"/>
        <w:ind w:firstLine="1075"/>
        <w:outlineLvl w:val="0"/>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pacing w:val="108"/>
          <w:sz w:val="32"/>
          <w:szCs w:val="32"/>
          <w:highlight w:val="none"/>
          <w:lang w:eastAsia="zh-CN"/>
        </w:rPr>
        <w:t>采</w:t>
      </w:r>
      <w:r>
        <w:rPr>
          <w:rFonts w:hint="eastAsia" w:ascii="宋体" w:hAnsi="宋体" w:eastAsia="宋体" w:cs="宋体"/>
          <w:b/>
          <w:bCs/>
          <w:color w:val="auto"/>
          <w:spacing w:val="108"/>
          <w:sz w:val="32"/>
          <w:szCs w:val="32"/>
          <w:highlight w:val="none"/>
        </w:rPr>
        <w:t>购单</w:t>
      </w:r>
      <w:r>
        <w:rPr>
          <w:rFonts w:hint="eastAsia" w:ascii="宋体" w:hAnsi="宋体" w:eastAsia="宋体" w:cs="宋体"/>
          <w:b/>
          <w:bCs/>
          <w:color w:val="auto"/>
          <w:sz w:val="32"/>
          <w:szCs w:val="32"/>
          <w:highlight w:val="none"/>
        </w:rPr>
        <w:t>位：</w:t>
      </w:r>
      <w:r>
        <w:rPr>
          <w:rFonts w:hint="eastAsia" w:ascii="宋体" w:hAnsi="宋体" w:eastAsia="宋体" w:cs="宋体"/>
          <w:color w:val="auto"/>
          <w:sz w:val="30"/>
          <w:szCs w:val="30"/>
          <w:highlight w:val="none"/>
          <w:lang w:eastAsia="zh-CN"/>
        </w:rPr>
        <w:t>无锡市锡山区人民政府东北塘街道办事处</w:t>
      </w:r>
    </w:p>
    <w:p w14:paraId="5CB22FCC">
      <w:pPr>
        <w:spacing w:line="360" w:lineRule="auto"/>
        <w:ind w:firstLine="964"/>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2"/>
          <w:szCs w:val="32"/>
          <w:highlight w:val="none"/>
          <w:lang w:eastAsia="zh-CN"/>
        </w:rPr>
        <w:t>采</w:t>
      </w:r>
      <w:r>
        <w:rPr>
          <w:rFonts w:hint="eastAsia" w:ascii="宋体" w:hAnsi="宋体" w:eastAsia="宋体" w:cs="宋体"/>
          <w:b/>
          <w:bCs/>
          <w:color w:val="auto"/>
          <w:sz w:val="32"/>
          <w:szCs w:val="32"/>
          <w:highlight w:val="none"/>
        </w:rPr>
        <w:t>购代理机构：</w:t>
      </w:r>
      <w:r>
        <w:rPr>
          <w:rFonts w:hint="eastAsia" w:ascii="宋体" w:hAnsi="宋体" w:eastAsia="宋体" w:cs="宋体"/>
          <w:color w:val="auto"/>
          <w:sz w:val="30"/>
          <w:szCs w:val="30"/>
          <w:highlight w:val="none"/>
          <w:lang w:eastAsia="zh-CN"/>
        </w:rPr>
        <w:t>江苏正源工程咨询有限责任公司</w:t>
      </w:r>
    </w:p>
    <w:p w14:paraId="296AD3FE">
      <w:pPr>
        <w:ind w:firstLine="562"/>
        <w:rPr>
          <w:rFonts w:hint="eastAsia" w:ascii="宋体" w:hAnsi="宋体" w:eastAsia="宋体" w:cs="宋体"/>
          <w:b/>
          <w:color w:val="auto"/>
          <w:sz w:val="28"/>
          <w:szCs w:val="28"/>
          <w:highlight w:val="none"/>
        </w:rPr>
      </w:pPr>
    </w:p>
    <w:p w14:paraId="5889E6AC">
      <w:pPr>
        <w:ind w:firstLine="883"/>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lang w:eastAsia="zh-CN"/>
        </w:rPr>
        <w:t>二〇二六</w:t>
      </w:r>
      <w:r>
        <w:rPr>
          <w:rFonts w:hint="eastAsia" w:ascii="宋体" w:hAnsi="宋体" w:eastAsia="宋体" w:cs="宋体"/>
          <w:b/>
          <w:color w:val="auto"/>
          <w:sz w:val="40"/>
          <w:szCs w:val="40"/>
          <w:highlight w:val="none"/>
        </w:rPr>
        <w:t>年</w:t>
      </w:r>
      <w:r>
        <w:rPr>
          <w:rFonts w:hint="eastAsia" w:ascii="宋体" w:hAnsi="宋体" w:eastAsia="宋体" w:cs="宋体"/>
          <w:b/>
          <w:color w:val="auto"/>
          <w:sz w:val="40"/>
          <w:szCs w:val="40"/>
          <w:highlight w:val="none"/>
          <w:lang w:val="en-US" w:eastAsia="zh-CN"/>
        </w:rPr>
        <w:t>十</w:t>
      </w:r>
      <w:r>
        <w:rPr>
          <w:rFonts w:hint="eastAsia" w:ascii="宋体" w:hAnsi="宋体" w:eastAsia="宋体" w:cs="宋体"/>
          <w:b/>
          <w:color w:val="auto"/>
          <w:sz w:val="40"/>
          <w:szCs w:val="40"/>
          <w:highlight w:val="none"/>
        </w:rPr>
        <w:t>月</w:t>
      </w:r>
    </w:p>
    <w:p w14:paraId="014518A1">
      <w:pPr>
        <w:jc w:val="both"/>
        <w:rPr>
          <w:rFonts w:hint="eastAsia" w:ascii="宋体" w:hAnsi="宋体" w:eastAsia="宋体" w:cs="宋体"/>
          <w:b/>
          <w:bCs/>
          <w:color w:val="auto"/>
          <w:sz w:val="44"/>
          <w:szCs w:val="44"/>
          <w:highlight w:val="none"/>
        </w:rPr>
      </w:pPr>
    </w:p>
    <w:p w14:paraId="2076986C">
      <w:pPr>
        <w:ind w:firstLine="883"/>
        <w:jc w:val="center"/>
        <w:rPr>
          <w:rFonts w:hint="eastAsia" w:ascii="宋体" w:hAnsi="宋体" w:eastAsia="宋体" w:cs="宋体"/>
          <w:b/>
          <w:bCs/>
          <w:color w:val="auto"/>
          <w:sz w:val="44"/>
          <w:szCs w:val="44"/>
          <w:highlight w:val="none"/>
        </w:rPr>
      </w:pPr>
    </w:p>
    <w:p w14:paraId="2CF4F0FA">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目    录</w:t>
      </w:r>
    </w:p>
    <w:p w14:paraId="7B8AB011">
      <w:pPr>
        <w:pStyle w:val="2"/>
        <w:ind w:firstLine="560"/>
        <w:rPr>
          <w:rFonts w:hint="eastAsia" w:ascii="宋体" w:hAnsi="宋体" w:eastAsia="宋体" w:cs="宋体"/>
          <w:color w:val="auto"/>
          <w:highlight w:val="none"/>
        </w:rPr>
      </w:pPr>
    </w:p>
    <w:p w14:paraId="7816F2AE">
      <w:pPr>
        <w:pStyle w:val="270"/>
        <w:jc w:val="both"/>
        <w:rPr>
          <w:rFonts w:hint="eastAsia" w:ascii="宋体" w:hAnsi="宋体" w:eastAsia="宋体" w:cs="宋体"/>
          <w:bCs/>
          <w:color w:val="auto"/>
          <w:highlight w:val="none"/>
        </w:rPr>
      </w:pPr>
      <w:r>
        <w:rPr>
          <w:rFonts w:hint="eastAsia" w:ascii="宋体" w:hAnsi="宋体" w:eastAsia="宋体" w:cs="宋体"/>
          <w:bCs/>
          <w:color w:val="auto"/>
          <w:highlight w:val="none"/>
        </w:rPr>
        <w:t>一</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投标邀请函</w:t>
      </w:r>
    </w:p>
    <w:p w14:paraId="08B65984">
      <w:pPr>
        <w:pStyle w:val="270"/>
        <w:ind w:firstLine="640"/>
        <w:rPr>
          <w:rFonts w:hint="eastAsia" w:ascii="宋体" w:hAnsi="宋体" w:eastAsia="宋体" w:cs="宋体"/>
          <w:bCs/>
          <w:color w:val="auto"/>
          <w:highlight w:val="none"/>
        </w:rPr>
      </w:pPr>
    </w:p>
    <w:p w14:paraId="46BA5E95">
      <w:pPr>
        <w:pStyle w:val="270"/>
        <w:jc w:val="both"/>
        <w:rPr>
          <w:rFonts w:hint="eastAsia" w:ascii="宋体" w:hAnsi="宋体" w:eastAsia="宋体" w:cs="宋体"/>
          <w:bCs/>
          <w:color w:val="auto"/>
          <w:highlight w:val="none"/>
        </w:rPr>
      </w:pPr>
      <w:r>
        <w:rPr>
          <w:rFonts w:hint="eastAsia" w:ascii="宋体" w:hAnsi="宋体" w:eastAsia="宋体" w:cs="宋体"/>
          <w:bCs/>
          <w:color w:val="auto"/>
          <w:highlight w:val="none"/>
        </w:rPr>
        <w:t>二</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投标人须知</w:t>
      </w:r>
    </w:p>
    <w:p w14:paraId="5DF996BA">
      <w:pPr>
        <w:pStyle w:val="270"/>
        <w:ind w:firstLine="640"/>
        <w:rPr>
          <w:rFonts w:hint="eastAsia" w:ascii="宋体" w:hAnsi="宋体" w:eastAsia="宋体" w:cs="宋体"/>
          <w:bCs/>
          <w:color w:val="auto"/>
          <w:highlight w:val="none"/>
        </w:rPr>
      </w:pPr>
    </w:p>
    <w:p w14:paraId="6104D0FC">
      <w:pPr>
        <w:pStyle w:val="270"/>
        <w:jc w:val="both"/>
        <w:rPr>
          <w:rFonts w:hint="eastAsia" w:ascii="宋体" w:hAnsi="宋体" w:eastAsia="宋体" w:cs="宋体"/>
          <w:bCs/>
          <w:color w:val="auto"/>
          <w:highlight w:val="none"/>
        </w:rPr>
      </w:pPr>
      <w:r>
        <w:rPr>
          <w:rFonts w:hint="eastAsia" w:ascii="宋体" w:hAnsi="宋体" w:eastAsia="宋体" w:cs="宋体"/>
          <w:bCs/>
          <w:color w:val="auto"/>
          <w:highlight w:val="none"/>
        </w:rPr>
        <w:t>三</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项目要求和有关说明</w:t>
      </w:r>
    </w:p>
    <w:p w14:paraId="40F93250">
      <w:pPr>
        <w:pStyle w:val="270"/>
        <w:ind w:firstLine="640"/>
        <w:rPr>
          <w:rFonts w:hint="eastAsia" w:ascii="宋体" w:hAnsi="宋体" w:eastAsia="宋体" w:cs="宋体"/>
          <w:bCs/>
          <w:color w:val="auto"/>
          <w:highlight w:val="none"/>
        </w:rPr>
      </w:pPr>
    </w:p>
    <w:p w14:paraId="7D7710CB">
      <w:pPr>
        <w:pStyle w:val="270"/>
        <w:jc w:val="both"/>
        <w:rPr>
          <w:rFonts w:hint="eastAsia" w:ascii="宋体" w:hAnsi="宋体" w:eastAsia="宋体" w:cs="宋体"/>
          <w:bCs/>
          <w:color w:val="auto"/>
          <w:highlight w:val="none"/>
        </w:rPr>
      </w:pPr>
      <w:r>
        <w:rPr>
          <w:rFonts w:hint="eastAsia" w:ascii="宋体" w:hAnsi="宋体" w:eastAsia="宋体" w:cs="宋体"/>
          <w:bCs/>
          <w:color w:val="auto"/>
          <w:highlight w:val="none"/>
        </w:rPr>
        <w:t>四</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合同书</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格式</w:t>
      </w:r>
      <w:r>
        <w:rPr>
          <w:rFonts w:hint="eastAsia" w:ascii="宋体" w:hAnsi="宋体" w:eastAsia="宋体" w:cs="宋体"/>
          <w:bCs/>
          <w:color w:val="auto"/>
          <w:highlight w:val="none"/>
          <w:lang w:eastAsia="zh-CN"/>
        </w:rPr>
        <w:t>）</w:t>
      </w:r>
    </w:p>
    <w:p w14:paraId="360DB262">
      <w:pPr>
        <w:pStyle w:val="270"/>
        <w:ind w:firstLine="640"/>
        <w:rPr>
          <w:rFonts w:hint="eastAsia" w:ascii="宋体" w:hAnsi="宋体" w:eastAsia="宋体" w:cs="宋体"/>
          <w:bCs/>
          <w:color w:val="auto"/>
          <w:highlight w:val="none"/>
        </w:rPr>
      </w:pPr>
    </w:p>
    <w:p w14:paraId="5A232817">
      <w:pPr>
        <w:pStyle w:val="270"/>
        <w:jc w:val="both"/>
        <w:rPr>
          <w:rFonts w:hint="eastAsia" w:ascii="宋体" w:hAnsi="宋体" w:eastAsia="宋体" w:cs="宋体"/>
          <w:bCs/>
          <w:color w:val="auto"/>
          <w:highlight w:val="none"/>
        </w:rPr>
      </w:pPr>
      <w:r>
        <w:rPr>
          <w:rFonts w:hint="eastAsia" w:ascii="宋体" w:hAnsi="宋体" w:eastAsia="宋体" w:cs="宋体"/>
          <w:bCs/>
          <w:color w:val="auto"/>
          <w:highlight w:val="none"/>
        </w:rPr>
        <w:t>五</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附件</w:t>
      </w:r>
    </w:p>
    <w:p w14:paraId="603E9E38">
      <w:pPr>
        <w:pStyle w:val="51"/>
        <w:ind w:firstLine="482"/>
        <w:rPr>
          <w:rStyle w:val="295"/>
          <w:rFonts w:hint="eastAsia" w:ascii="宋体" w:hAnsi="宋体" w:eastAsia="宋体" w:cs="宋体"/>
          <w:b/>
          <w:smallCaps/>
          <w:color w:val="auto"/>
          <w:sz w:val="24"/>
          <w:highlight w:val="none"/>
        </w:rPr>
      </w:pPr>
    </w:p>
    <w:p w14:paraId="2D35E992">
      <w:pPr>
        <w:pStyle w:val="51"/>
        <w:ind w:firstLine="482"/>
        <w:rPr>
          <w:rStyle w:val="295"/>
          <w:rFonts w:hint="eastAsia" w:ascii="宋体" w:hAnsi="宋体" w:eastAsia="宋体" w:cs="宋体"/>
          <w:b/>
          <w:smallCaps/>
          <w:color w:val="auto"/>
          <w:sz w:val="24"/>
          <w:highlight w:val="none"/>
        </w:rPr>
      </w:pPr>
    </w:p>
    <w:p w14:paraId="0B635B47">
      <w:pPr>
        <w:pStyle w:val="51"/>
        <w:ind w:firstLine="482"/>
        <w:rPr>
          <w:rStyle w:val="295"/>
          <w:rFonts w:hint="eastAsia" w:ascii="宋体" w:hAnsi="宋体" w:eastAsia="宋体" w:cs="宋体"/>
          <w:b/>
          <w:smallCaps/>
          <w:color w:val="auto"/>
          <w:sz w:val="24"/>
          <w:highlight w:val="none"/>
        </w:rPr>
      </w:pPr>
    </w:p>
    <w:p w14:paraId="049A13B7">
      <w:pPr>
        <w:pStyle w:val="51"/>
        <w:ind w:firstLine="482"/>
        <w:rPr>
          <w:rStyle w:val="295"/>
          <w:rFonts w:hint="eastAsia" w:ascii="宋体" w:hAnsi="宋体" w:eastAsia="宋体" w:cs="宋体"/>
          <w:b/>
          <w:smallCaps/>
          <w:color w:val="auto"/>
          <w:sz w:val="24"/>
          <w:highlight w:val="none"/>
        </w:rPr>
      </w:pPr>
    </w:p>
    <w:p w14:paraId="306731E2">
      <w:pPr>
        <w:pStyle w:val="51"/>
        <w:ind w:firstLine="482"/>
        <w:rPr>
          <w:rStyle w:val="295"/>
          <w:rFonts w:hint="eastAsia" w:ascii="宋体" w:hAnsi="宋体" w:eastAsia="宋体" w:cs="宋体"/>
          <w:b/>
          <w:smallCaps/>
          <w:color w:val="auto"/>
          <w:sz w:val="24"/>
          <w:highlight w:val="none"/>
        </w:rPr>
      </w:pPr>
    </w:p>
    <w:p w14:paraId="0CB813E4">
      <w:pPr>
        <w:pStyle w:val="51"/>
        <w:ind w:firstLine="482"/>
        <w:rPr>
          <w:rStyle w:val="295"/>
          <w:rFonts w:hint="eastAsia" w:ascii="宋体" w:hAnsi="宋体" w:eastAsia="宋体" w:cs="宋体"/>
          <w:b/>
          <w:smallCaps/>
          <w:color w:val="auto"/>
          <w:sz w:val="24"/>
          <w:highlight w:val="none"/>
        </w:rPr>
      </w:pPr>
    </w:p>
    <w:p w14:paraId="1361DF3F">
      <w:pPr>
        <w:pStyle w:val="51"/>
        <w:ind w:firstLine="482"/>
        <w:rPr>
          <w:rStyle w:val="295"/>
          <w:rFonts w:hint="eastAsia" w:ascii="宋体" w:hAnsi="宋体" w:eastAsia="宋体" w:cs="宋体"/>
          <w:b/>
          <w:smallCaps/>
          <w:color w:val="auto"/>
          <w:sz w:val="24"/>
          <w:highlight w:val="none"/>
        </w:rPr>
      </w:pPr>
    </w:p>
    <w:p w14:paraId="5EA018B0">
      <w:pPr>
        <w:pStyle w:val="51"/>
        <w:ind w:firstLine="482"/>
        <w:rPr>
          <w:rStyle w:val="295"/>
          <w:rFonts w:hint="eastAsia" w:ascii="宋体" w:hAnsi="宋体" w:eastAsia="宋体" w:cs="宋体"/>
          <w:b/>
          <w:smallCaps/>
          <w:color w:val="auto"/>
          <w:sz w:val="24"/>
          <w:highlight w:val="none"/>
        </w:rPr>
      </w:pPr>
    </w:p>
    <w:p w14:paraId="73D0A274">
      <w:pPr>
        <w:pStyle w:val="51"/>
        <w:ind w:firstLine="482"/>
        <w:rPr>
          <w:rStyle w:val="295"/>
          <w:rFonts w:hint="eastAsia" w:ascii="宋体" w:hAnsi="宋体" w:eastAsia="宋体" w:cs="宋体"/>
          <w:b/>
          <w:smallCaps/>
          <w:color w:val="auto"/>
          <w:sz w:val="24"/>
          <w:highlight w:val="none"/>
        </w:rPr>
      </w:pPr>
    </w:p>
    <w:p w14:paraId="02D89AFC">
      <w:pPr>
        <w:pStyle w:val="51"/>
        <w:ind w:firstLine="482"/>
        <w:rPr>
          <w:rStyle w:val="295"/>
          <w:rFonts w:hint="eastAsia" w:ascii="宋体" w:hAnsi="宋体" w:eastAsia="宋体" w:cs="宋体"/>
          <w:b/>
          <w:smallCaps/>
          <w:color w:val="auto"/>
          <w:sz w:val="24"/>
          <w:highlight w:val="none"/>
        </w:rPr>
      </w:pPr>
    </w:p>
    <w:p w14:paraId="349BA0D1">
      <w:pPr>
        <w:pStyle w:val="51"/>
        <w:ind w:firstLine="482"/>
        <w:rPr>
          <w:rStyle w:val="295"/>
          <w:rFonts w:hint="eastAsia" w:ascii="宋体" w:hAnsi="宋体" w:eastAsia="宋体" w:cs="宋体"/>
          <w:b/>
          <w:bCs/>
          <w:smallCaps/>
          <w:color w:val="auto"/>
          <w:sz w:val="24"/>
          <w:szCs w:val="24"/>
          <w:highlight w:val="none"/>
        </w:rPr>
      </w:pPr>
    </w:p>
    <w:p w14:paraId="7E8D0130">
      <w:pPr>
        <w:pStyle w:val="51"/>
        <w:ind w:firstLine="482"/>
        <w:rPr>
          <w:rStyle w:val="295"/>
          <w:rFonts w:hint="eastAsia" w:ascii="宋体" w:hAnsi="宋体" w:eastAsia="宋体" w:cs="宋体"/>
          <w:b/>
          <w:bCs/>
          <w:smallCaps/>
          <w:color w:val="auto"/>
          <w:sz w:val="24"/>
          <w:szCs w:val="24"/>
          <w:highlight w:val="none"/>
        </w:rPr>
      </w:pPr>
    </w:p>
    <w:p w14:paraId="23908F9D">
      <w:pPr>
        <w:pStyle w:val="51"/>
        <w:ind w:firstLine="482"/>
        <w:rPr>
          <w:rStyle w:val="295"/>
          <w:rFonts w:hint="eastAsia" w:ascii="宋体" w:hAnsi="宋体" w:eastAsia="宋体" w:cs="宋体"/>
          <w:b/>
          <w:bCs/>
          <w:smallCaps/>
          <w:color w:val="auto"/>
          <w:sz w:val="24"/>
          <w:szCs w:val="24"/>
          <w:highlight w:val="none"/>
        </w:rPr>
      </w:pPr>
    </w:p>
    <w:p w14:paraId="0F151A9A">
      <w:pPr>
        <w:pStyle w:val="51"/>
        <w:ind w:firstLine="482"/>
        <w:rPr>
          <w:rStyle w:val="295"/>
          <w:rFonts w:hint="eastAsia" w:ascii="宋体" w:hAnsi="宋体" w:eastAsia="宋体" w:cs="宋体"/>
          <w:b/>
          <w:bCs/>
          <w:smallCaps/>
          <w:color w:val="auto"/>
          <w:sz w:val="24"/>
          <w:szCs w:val="24"/>
          <w:highlight w:val="none"/>
        </w:rPr>
      </w:pPr>
    </w:p>
    <w:p w14:paraId="2A40000D">
      <w:pPr>
        <w:rPr>
          <w:rStyle w:val="295"/>
          <w:rFonts w:hint="eastAsia" w:ascii="宋体" w:hAnsi="宋体" w:eastAsia="宋体" w:cs="宋体"/>
          <w:b/>
          <w:bCs/>
          <w:smallCaps/>
          <w:color w:val="auto"/>
          <w:sz w:val="24"/>
          <w:szCs w:val="24"/>
          <w:highlight w:val="none"/>
        </w:rPr>
      </w:pPr>
      <w:r>
        <w:rPr>
          <w:rStyle w:val="295"/>
          <w:rFonts w:hint="eastAsia" w:ascii="宋体" w:hAnsi="宋体" w:eastAsia="宋体" w:cs="宋体"/>
          <w:b/>
          <w:bCs/>
          <w:smallCaps/>
          <w:color w:val="auto"/>
          <w:sz w:val="24"/>
          <w:szCs w:val="24"/>
          <w:highlight w:val="none"/>
        </w:rPr>
        <w:br w:type="page" w:clear="all"/>
      </w:r>
    </w:p>
    <w:p w14:paraId="1F8A773E">
      <w:pPr>
        <w:pStyle w:val="51"/>
        <w:ind w:firstLine="482"/>
        <w:rPr>
          <w:rStyle w:val="295"/>
          <w:rFonts w:hint="eastAsia" w:ascii="宋体" w:hAnsi="宋体" w:eastAsia="宋体" w:cs="宋体"/>
          <w:b/>
          <w:bCs/>
          <w:smallCaps/>
          <w:color w:val="auto"/>
          <w:sz w:val="24"/>
          <w:szCs w:val="24"/>
          <w:highlight w:val="none"/>
        </w:rPr>
      </w:pPr>
    </w:p>
    <w:p w14:paraId="5BEE4B05">
      <w:pPr>
        <w:numPr>
          <w:ilvl w:val="0"/>
          <w:numId w:val="1"/>
        </w:numPr>
        <w:spacing w:line="360" w:lineRule="auto"/>
        <w:ind w:firstLine="72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投标邀请函</w:t>
      </w:r>
    </w:p>
    <w:p w14:paraId="2B8A9BF0">
      <w:pPr>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受</w:t>
      </w:r>
      <w:r>
        <w:rPr>
          <w:rFonts w:hint="eastAsia" w:ascii="宋体" w:hAnsi="宋体" w:eastAsia="宋体" w:cs="宋体"/>
          <w:bCs/>
          <w:color w:val="auto"/>
          <w:sz w:val="24"/>
          <w:szCs w:val="24"/>
          <w:highlight w:val="none"/>
          <w:lang w:eastAsia="zh-CN"/>
        </w:rPr>
        <w:t>无锡市锡山区人民政府东北塘街道办事处</w:t>
      </w:r>
      <w:r>
        <w:rPr>
          <w:rFonts w:hint="eastAsia" w:ascii="宋体" w:hAnsi="宋体" w:eastAsia="宋体" w:cs="宋体"/>
          <w:bCs/>
          <w:color w:val="auto"/>
          <w:sz w:val="24"/>
          <w:szCs w:val="24"/>
          <w:highlight w:val="none"/>
        </w:rPr>
        <w:t>委托，对</w:t>
      </w:r>
      <w:r>
        <w:rPr>
          <w:rFonts w:hint="eastAsia" w:ascii="宋体" w:hAnsi="宋体" w:eastAsia="宋体" w:cs="宋体"/>
          <w:bCs/>
          <w:color w:val="auto"/>
          <w:sz w:val="24"/>
          <w:szCs w:val="24"/>
          <w:highlight w:val="none"/>
          <w:lang w:eastAsia="zh-CN"/>
        </w:rPr>
        <w:t>东北塘街道2026年度市容协助管理服务项目</w:t>
      </w:r>
      <w:r>
        <w:rPr>
          <w:rFonts w:hint="eastAsia" w:ascii="宋体" w:hAnsi="宋体" w:eastAsia="宋体" w:cs="宋体"/>
          <w:bCs/>
          <w:color w:val="auto"/>
          <w:sz w:val="24"/>
          <w:szCs w:val="24"/>
          <w:highlight w:val="none"/>
        </w:rPr>
        <w:t>进行公开招标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购，欢迎符合相关条件的供应商参加投标并提请注意下列相关事项：</w:t>
      </w:r>
    </w:p>
    <w:p w14:paraId="230DE680">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（一）招标项目信息</w:t>
      </w:r>
    </w:p>
    <w:p w14:paraId="218B8430">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1.项目名称：</w:t>
      </w:r>
      <w:r>
        <w:rPr>
          <w:rFonts w:hint="eastAsia" w:ascii="宋体" w:hAnsi="宋体" w:eastAsia="宋体" w:cs="宋体"/>
          <w:bCs/>
          <w:color w:val="auto"/>
          <w:sz w:val="24"/>
          <w:szCs w:val="24"/>
          <w:highlight w:val="none"/>
          <w:lang w:eastAsia="zh-CN"/>
        </w:rPr>
        <w:t>东北塘街道2026年度市容协助管理服务项目</w:t>
      </w:r>
    </w:p>
    <w:p w14:paraId="17BB23EA">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2.项目编号</w:t>
      </w:r>
      <w:r>
        <w:rPr>
          <w:rFonts w:hint="eastAsia" w:ascii="宋体" w:hAnsi="宋体" w:eastAsia="宋体" w:cs="宋体"/>
          <w:bCs/>
          <w:color w:val="auto"/>
          <w:sz w:val="24"/>
          <w:szCs w:val="24"/>
          <w:highlight w:val="none"/>
          <w:lang w:eastAsia="zh-CN"/>
        </w:rPr>
        <w:t>：JSZC-320205-ZYGC-G2026-0010</w:t>
      </w:r>
      <w:r>
        <w:rPr>
          <w:rFonts w:hint="eastAsia" w:ascii="宋体" w:hAnsi="宋体" w:eastAsia="宋体" w:cs="宋体"/>
          <w:bCs/>
          <w:color w:val="auto"/>
          <w:sz w:val="24"/>
          <w:szCs w:val="24"/>
          <w:highlight w:val="none"/>
          <w:lang w:val="en-US" w:eastAsia="zh-CN"/>
        </w:rPr>
        <w:t xml:space="preserve">    </w:t>
      </w:r>
    </w:p>
    <w:p w14:paraId="0280339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3.项目预算：</w:t>
      </w:r>
      <w:r>
        <w:rPr>
          <w:rFonts w:hint="eastAsia" w:ascii="宋体" w:hAnsi="宋体" w:eastAsia="宋体" w:cs="宋体"/>
          <w:bCs/>
          <w:color w:val="auto"/>
          <w:sz w:val="24"/>
          <w:szCs w:val="24"/>
          <w:highlight w:val="none"/>
          <w:lang w:val="en-US" w:eastAsia="zh-CN"/>
        </w:rPr>
        <w:t>120</w:t>
      </w:r>
      <w:r>
        <w:rPr>
          <w:rFonts w:hint="eastAsia" w:ascii="宋体" w:hAnsi="宋体" w:eastAsia="宋体" w:cs="宋体"/>
          <w:bCs/>
          <w:color w:val="auto"/>
          <w:sz w:val="24"/>
          <w:szCs w:val="24"/>
          <w:highlight w:val="none"/>
        </w:rPr>
        <w:t>万元，</w:t>
      </w:r>
      <w:r>
        <w:rPr>
          <w:rFonts w:hint="eastAsia" w:ascii="宋体" w:hAnsi="宋体" w:eastAsia="宋体" w:cs="宋体"/>
          <w:b/>
          <w:bCs w:val="0"/>
          <w:color w:val="auto"/>
          <w:sz w:val="24"/>
          <w:szCs w:val="24"/>
          <w:highlight w:val="none"/>
        </w:rPr>
        <w:t>投标最高限价为</w:t>
      </w:r>
      <w:r>
        <w:rPr>
          <w:rFonts w:hint="eastAsia" w:ascii="宋体" w:hAnsi="宋体" w:eastAsia="宋体" w:cs="宋体"/>
          <w:b/>
          <w:bCs w:val="0"/>
          <w:color w:val="auto"/>
          <w:sz w:val="24"/>
          <w:szCs w:val="24"/>
          <w:highlight w:val="none"/>
          <w:lang w:val="en-US" w:eastAsia="zh-CN"/>
        </w:rPr>
        <w:t>120</w:t>
      </w:r>
      <w:r>
        <w:rPr>
          <w:rFonts w:hint="eastAsia" w:ascii="宋体" w:hAnsi="宋体" w:eastAsia="宋体" w:cs="宋体"/>
          <w:b/>
          <w:bCs w:val="0"/>
          <w:color w:val="auto"/>
          <w:sz w:val="24"/>
          <w:szCs w:val="24"/>
          <w:highlight w:val="none"/>
        </w:rPr>
        <w:t>万元</w:t>
      </w:r>
      <w:r>
        <w:rPr>
          <w:rFonts w:hint="eastAsia" w:ascii="宋体" w:hAnsi="宋体" w:eastAsia="宋体" w:cs="宋体"/>
          <w:bCs/>
          <w:color w:val="auto"/>
          <w:sz w:val="24"/>
          <w:szCs w:val="24"/>
          <w:highlight w:val="none"/>
        </w:rPr>
        <w:t>，投标报价不得超过最高限价，否则作无效投标文件处理。</w:t>
      </w:r>
    </w:p>
    <w:p w14:paraId="2573579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en-US" w:eastAsia="zh-CN"/>
        </w:rPr>
        <w:t>服务期限</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具体开始时间以</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购人通知为准。</w:t>
      </w:r>
    </w:p>
    <w:p w14:paraId="225F06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购方式：公开招标</w:t>
      </w:r>
    </w:p>
    <w:p w14:paraId="6F3A894D">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w:t>
      </w:r>
      <w:r>
        <w:rPr>
          <w:rFonts w:hint="eastAsia" w:ascii="宋体" w:hAnsi="宋体" w:eastAsia="宋体" w:cs="宋体"/>
          <w:bCs/>
          <w:color w:val="auto"/>
          <w:sz w:val="24"/>
          <w:szCs w:val="24"/>
          <w:highlight w:val="none"/>
          <w:lang w:eastAsia="zh-CN"/>
        </w:rPr>
        <w:t>无锡市锡山区人民政府东北塘街道办事处</w:t>
      </w:r>
    </w:p>
    <w:p w14:paraId="618F4F9E">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7.本项目标的所属行</w:t>
      </w:r>
      <w:r>
        <w:rPr>
          <w:rFonts w:hint="eastAsia" w:ascii="宋体" w:hAnsi="宋体" w:eastAsia="宋体" w:cs="宋体"/>
          <w:bCs/>
          <w:color w:val="auto"/>
          <w:sz w:val="24"/>
          <w:szCs w:val="24"/>
          <w:highlight w:val="none"/>
          <w:lang w:eastAsia="zh-CN"/>
        </w:rPr>
        <w:t>业：租赁和商务服务业。</w:t>
      </w:r>
      <w:r>
        <w:rPr>
          <w:rFonts w:hint="eastAsia" w:ascii="宋体" w:hAnsi="宋体" w:eastAsia="宋体" w:cs="宋体"/>
          <w:bCs/>
          <w:color w:val="auto"/>
          <w:sz w:val="24"/>
          <w:szCs w:val="24"/>
          <w:highlight w:val="none"/>
        </w:rPr>
        <w:t>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F9E478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8.本项目是否专门面向中小企业：是</w:t>
      </w:r>
    </w:p>
    <w:p w14:paraId="7440CBA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9.本项目</w:t>
      </w:r>
      <w:r>
        <w:rPr>
          <w:rFonts w:hint="eastAsia" w:ascii="宋体" w:hAnsi="宋体" w:eastAsia="宋体" w:cs="宋体"/>
          <w:b/>
          <w:color w:val="auto"/>
          <w:sz w:val="24"/>
          <w:szCs w:val="24"/>
          <w:highlight w:val="none"/>
        </w:rPr>
        <w:t>不接受</w:t>
      </w:r>
      <w:r>
        <w:rPr>
          <w:rFonts w:hint="eastAsia" w:ascii="宋体" w:hAnsi="宋体" w:eastAsia="宋体" w:cs="宋体"/>
          <w:bCs/>
          <w:color w:val="auto"/>
          <w:sz w:val="24"/>
          <w:szCs w:val="24"/>
          <w:highlight w:val="none"/>
        </w:rPr>
        <w:t>联合体投标。</w:t>
      </w:r>
    </w:p>
    <w:p w14:paraId="7A5A516C">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（二）投标人资格要求</w:t>
      </w:r>
    </w:p>
    <w:p w14:paraId="5B8BEB6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满足《中华人民共和国政府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购法》第二十二条规定；</w:t>
      </w:r>
    </w:p>
    <w:p w14:paraId="70CB491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）列入失信被执行人、重大税收违法案件当事人名单、政府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购严重违法失信行为记录名单；</w:t>
      </w:r>
    </w:p>
    <w:p w14:paraId="73F84AF5">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3.落实政府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购政策需满足的资格要求：</w:t>
      </w:r>
      <w:r>
        <w:rPr>
          <w:rFonts w:hint="eastAsia" w:ascii="宋体" w:hAnsi="宋体" w:eastAsia="宋体" w:cs="宋体"/>
          <w:color w:val="auto"/>
          <w:sz w:val="24"/>
          <w:szCs w:val="24"/>
          <w:highlight w:val="none"/>
          <w:lang w:val="en-US" w:eastAsia="zh-CN"/>
        </w:rPr>
        <w:t>供应商为中型企业/小型企业/微型企业（监狱企业/残疾人福利性单位视同小微企业）；</w:t>
      </w:r>
    </w:p>
    <w:p w14:paraId="5743A4B2">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4.本项目的特定资格要求：</w:t>
      </w:r>
      <w:r>
        <w:rPr>
          <w:rFonts w:hint="eastAsia" w:ascii="宋体" w:hAnsi="宋体" w:eastAsia="宋体" w:cs="宋体"/>
          <w:b/>
          <w:bCs/>
          <w:color w:val="auto"/>
          <w:sz w:val="24"/>
          <w:szCs w:val="24"/>
          <w:highlight w:val="none"/>
        </w:rPr>
        <w:t>具备有效的省级公安厅核发的《保安服务许可证》资质证书（外省保安服务企业须提供已在无锡市保安主管部门备案的证明材料）</w:t>
      </w:r>
      <w:r>
        <w:rPr>
          <w:rFonts w:hint="eastAsia" w:ascii="宋体" w:hAnsi="宋体" w:eastAsia="宋体" w:cs="宋体"/>
          <w:bCs/>
          <w:color w:val="auto"/>
          <w:sz w:val="24"/>
          <w:szCs w:val="24"/>
          <w:highlight w:val="none"/>
          <w:lang w:eastAsia="zh-CN"/>
        </w:rPr>
        <w:t>。</w:t>
      </w:r>
    </w:p>
    <w:p w14:paraId="27AAA150">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（三）供应商主体信息库注册</w:t>
      </w:r>
    </w:p>
    <w:p w14:paraId="4D46710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0ECEA8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（1）访问“无锡政府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购网”点击“江苏省政府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）平台”—“用户注册”按钮进入注册界面，也可以直接通过http://jszfcg.jsczt.cn/jszc/login进入注册界面。</w:t>
      </w:r>
    </w:p>
    <w:p w14:paraId="5F64BCC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w:t>
      </w:r>
      <w:r>
        <w:rPr>
          <w:rFonts w:hint="eastAsia" w:ascii="宋体" w:hAnsi="宋体" w:eastAsia="宋体" w:cs="宋体"/>
          <w:color w:val="auto"/>
          <w:sz w:val="24"/>
          <w:highlight w:val="none"/>
        </w:rPr>
        <w:t>无锡市观山路市民中心12号楼</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楼公共资源交易大厅</w:t>
      </w:r>
      <w:r>
        <w:rPr>
          <w:rFonts w:hint="eastAsia" w:ascii="宋体" w:hAnsi="宋体" w:eastAsia="宋体" w:cs="宋体"/>
          <w:bCs/>
          <w:color w:val="auto"/>
          <w:sz w:val="24"/>
          <w:szCs w:val="24"/>
          <w:highlight w:val="none"/>
        </w:rPr>
        <w:t>）。</w:t>
      </w:r>
    </w:p>
    <w:p w14:paraId="18384F1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”系统供应商操作手册链接：</w:t>
      </w:r>
    </w:p>
    <w:p w14:paraId="17E7B61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099753B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4C40B4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0B54CBE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1FD9C12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完成注册的供应商方可绑定CA，并使用CA登录苏</w:t>
      </w:r>
      <w:r>
        <w:rPr>
          <w:rFonts w:hint="eastAsia" w:ascii="宋体" w:hAnsi="宋体" w:eastAsia="宋体" w:cs="宋体"/>
          <w:color w:val="auto"/>
          <w:sz w:val="24"/>
          <w:szCs w:val="24"/>
          <w:highlight w:val="none"/>
          <w:lang w:eastAsia="zh-CN"/>
        </w:rPr>
        <w:t>采云</w:t>
      </w:r>
      <w:r>
        <w:rPr>
          <w:rFonts w:hint="eastAsia" w:ascii="宋体" w:hAnsi="宋体" w:eastAsia="宋体" w:cs="宋体"/>
          <w:color w:val="auto"/>
          <w:sz w:val="24"/>
          <w:szCs w:val="24"/>
          <w:highlight w:val="none"/>
        </w:rPr>
        <w:t>平台，参与项目，上传投标文件，进行投标。</w:t>
      </w:r>
    </w:p>
    <w:p w14:paraId="73A44F4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3.如投标人未按上述要求操作，由此所产生的损失及风险由投标人自行承担。</w:t>
      </w:r>
    </w:p>
    <w:p w14:paraId="35FFE0C6">
      <w:pPr>
        <w:spacing w:line="360" w:lineRule="auto"/>
        <w:ind w:firstLine="480"/>
        <w:rPr>
          <w:rFonts w:hint="eastAsia" w:ascii="宋体" w:hAnsi="宋体" w:eastAsia="宋体" w:cs="宋体"/>
          <w:b/>
          <w:color w:val="auto"/>
          <w:sz w:val="24"/>
          <w:szCs w:val="24"/>
          <w:highlight w:val="none"/>
        </w:rPr>
      </w:pPr>
      <w:bookmarkStart w:id="0" w:name="_Toc112006902"/>
      <w:r>
        <w:rPr>
          <w:rFonts w:hint="eastAsia" w:ascii="宋体" w:hAnsi="宋体" w:eastAsia="宋体" w:cs="宋体"/>
          <w:b/>
          <w:color w:val="auto"/>
          <w:sz w:val="24"/>
          <w:szCs w:val="24"/>
          <w:highlight w:val="none"/>
        </w:rPr>
        <w:t>（四）获取</w:t>
      </w:r>
      <w:r>
        <w:rPr>
          <w:rFonts w:hint="eastAsia" w:ascii="宋体" w:hAnsi="宋体" w:eastAsia="宋体" w:cs="宋体"/>
          <w:b/>
          <w:color w:val="auto"/>
          <w:sz w:val="24"/>
          <w:szCs w:val="24"/>
          <w:highlight w:val="none"/>
          <w:lang w:eastAsia="zh-CN"/>
        </w:rPr>
        <w:t>采</w:t>
      </w:r>
      <w:r>
        <w:rPr>
          <w:rFonts w:hint="eastAsia" w:ascii="宋体" w:hAnsi="宋体" w:eastAsia="宋体" w:cs="宋体"/>
          <w:b/>
          <w:color w:val="auto"/>
          <w:sz w:val="24"/>
          <w:szCs w:val="24"/>
          <w:highlight w:val="none"/>
        </w:rPr>
        <w:t>购文件</w:t>
      </w:r>
      <w:bookmarkEnd w:id="0"/>
    </w:p>
    <w:p w14:paraId="142636D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潜在投标人如确定投标，必须在苏</w:t>
      </w:r>
      <w:r>
        <w:rPr>
          <w:rFonts w:hint="eastAsia" w:ascii="宋体" w:hAnsi="宋体" w:eastAsia="宋体" w:cs="宋体"/>
          <w:bCs/>
          <w:color w:val="auto"/>
          <w:sz w:val="24"/>
          <w:szCs w:val="24"/>
          <w:highlight w:val="none"/>
          <w:lang w:val="en-US" w:eastAsia="zh-CN"/>
        </w:rPr>
        <w:t>采云</w:t>
      </w:r>
      <w:r>
        <w:rPr>
          <w:rFonts w:hint="eastAsia" w:ascii="宋体" w:hAnsi="宋体" w:eastAsia="宋体" w:cs="宋体"/>
          <w:bCs/>
          <w:color w:val="auto"/>
          <w:sz w:val="24"/>
          <w:szCs w:val="24"/>
          <w:highlight w:val="none"/>
        </w:rPr>
        <w:t>平台（http://jszfcg.jsczt.cn/jszc/login）中免费下载公开招标文件“项目参与”——“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购项目”找到需要获取</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购文件的项目，点击“我要参与”——“参与投标”——“下载文件”，完成项目参与，将苏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平台中下载的</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购文件（后缀名为“kedt”）导入到“政府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购客户端”，离线按要求编制并加密投标文件（使用“CA数字证书”），导出加密的投标文件（后缀名为zip，不得超过150M）并在苏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平台上传该加密的投标文件，对</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购文件各项内容做出实质性响应，否则其投标文件无效。</w:t>
      </w:r>
    </w:p>
    <w:p w14:paraId="13F47500">
      <w:pPr>
        <w:spacing w:line="360" w:lineRule="auto"/>
        <w:ind w:firstLine="480"/>
        <w:rPr>
          <w:rFonts w:hint="eastAsia" w:ascii="宋体" w:hAnsi="宋体" w:eastAsia="宋体" w:cs="宋体"/>
          <w:b/>
          <w:color w:val="auto"/>
          <w:sz w:val="24"/>
          <w:szCs w:val="24"/>
          <w:highlight w:val="none"/>
        </w:rPr>
      </w:pPr>
      <w:bookmarkStart w:id="1" w:name="_Toc112006903"/>
      <w:r>
        <w:rPr>
          <w:rFonts w:hint="eastAsia" w:ascii="宋体" w:hAnsi="宋体" w:eastAsia="宋体" w:cs="宋体"/>
          <w:b/>
          <w:color w:val="auto"/>
          <w:sz w:val="24"/>
          <w:szCs w:val="24"/>
          <w:highlight w:val="none"/>
        </w:rPr>
        <w:t>（五）公开答疑时间、地点</w:t>
      </w:r>
      <w:bookmarkEnd w:id="1"/>
    </w:p>
    <w:p w14:paraId="5683D3F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将以电话咨询、邮箱（</w:t>
      </w:r>
      <w:r>
        <w:rPr>
          <w:rFonts w:hint="eastAsia" w:ascii="宋体" w:hAnsi="宋体" w:eastAsia="宋体" w:cs="宋体"/>
          <w:bCs/>
          <w:color w:val="auto"/>
          <w:sz w:val="24"/>
          <w:szCs w:val="24"/>
          <w:highlight w:val="none"/>
          <w:lang w:val="en-US" w:eastAsia="zh-CN"/>
        </w:rPr>
        <w:t>296143313@qq.com</w:t>
      </w:r>
      <w:r>
        <w:rPr>
          <w:rFonts w:hint="eastAsia" w:ascii="宋体" w:hAnsi="宋体" w:eastAsia="宋体" w:cs="宋体"/>
          <w:bCs/>
          <w:color w:val="auto"/>
          <w:sz w:val="24"/>
          <w:szCs w:val="24"/>
          <w:highlight w:val="none"/>
        </w:rPr>
        <w:t>）等方式开展线上不见面答疑服务。</w:t>
      </w:r>
      <w:r>
        <w:rPr>
          <w:rFonts w:hint="eastAsia" w:ascii="宋体" w:hAnsi="宋体" w:eastAsia="宋体" w:cs="宋体"/>
          <w:bCs/>
          <w:color w:val="auto"/>
          <w:sz w:val="24"/>
          <w:szCs w:val="24"/>
          <w:highlight w:val="none"/>
          <w:lang w:eastAsia="zh-CN"/>
        </w:rPr>
        <w:t>截至2026年</w:t>
      </w:r>
      <w:r>
        <w:rPr>
          <w:rFonts w:hint="eastAsia" w:ascii="宋体" w:hAnsi="宋体" w:eastAsia="宋体" w:cs="宋体"/>
          <w:bCs/>
          <w:color w:val="0000FF"/>
          <w:sz w:val="24"/>
          <w:szCs w:val="24"/>
          <w:highlight w:val="none"/>
          <w:lang w:val="en-US" w:eastAsia="zh-CN"/>
        </w:rPr>
        <w:t>10</w:t>
      </w:r>
      <w:r>
        <w:rPr>
          <w:rFonts w:hint="eastAsia" w:ascii="宋体" w:hAnsi="宋体" w:eastAsia="宋体" w:cs="宋体"/>
          <w:bCs/>
          <w:color w:val="0000FF"/>
          <w:sz w:val="24"/>
          <w:szCs w:val="24"/>
          <w:highlight w:val="none"/>
        </w:rPr>
        <w:t>月</w:t>
      </w:r>
      <w:r>
        <w:rPr>
          <w:rFonts w:hint="eastAsia" w:ascii="宋体" w:hAnsi="宋体" w:eastAsia="宋体" w:cs="宋体"/>
          <w:bCs/>
          <w:color w:val="0000FF"/>
          <w:sz w:val="24"/>
          <w:szCs w:val="24"/>
          <w:highlight w:val="none"/>
          <w:lang w:val="en-US" w:eastAsia="zh-CN"/>
        </w:rPr>
        <w:t>23</w:t>
      </w:r>
      <w:bookmarkStart w:id="32" w:name="_GoBack"/>
      <w:bookmarkEnd w:id="32"/>
      <w:r>
        <w:rPr>
          <w:rFonts w:hint="eastAsia" w:ascii="宋体" w:hAnsi="宋体" w:eastAsia="宋体" w:cs="宋体"/>
          <w:bCs/>
          <w:color w:val="0000FF"/>
          <w:sz w:val="24"/>
          <w:szCs w:val="24"/>
          <w:highlight w:val="none"/>
        </w:rPr>
        <w:t>日10:00前</w:t>
      </w:r>
      <w:r>
        <w:rPr>
          <w:rFonts w:hint="eastAsia" w:ascii="宋体" w:hAnsi="宋体" w:eastAsia="宋体" w:cs="宋体"/>
          <w:bCs/>
          <w:color w:val="auto"/>
          <w:sz w:val="24"/>
          <w:szCs w:val="24"/>
          <w:highlight w:val="none"/>
        </w:rPr>
        <w:t xml:space="preserve">，有关单位对于招标文件的相关事项如有疑问可通过上述方式咨询；投标人如有需要对招标文件要求澄清的问题，请以书面形式（必须加盖投标人公章，也请务必留下联系方式，以便回复）提出“ </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eastAsia="zh-CN"/>
        </w:rPr>
        <w:t>东北塘街道2026年度市容协助管理服务项目</w:t>
      </w:r>
      <w:r>
        <w:rPr>
          <w:rFonts w:hint="eastAsia" w:ascii="宋体" w:hAnsi="宋体" w:eastAsia="宋体" w:cs="宋体"/>
          <w:bCs/>
          <w:color w:val="auto"/>
          <w:sz w:val="24"/>
          <w:szCs w:val="24"/>
          <w:highlight w:val="none"/>
        </w:rPr>
        <w:t>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并于答疑截止时间前邮箱（</w:t>
      </w:r>
      <w:r>
        <w:rPr>
          <w:rFonts w:hint="eastAsia" w:ascii="宋体" w:hAnsi="宋体" w:eastAsia="宋体" w:cs="宋体"/>
          <w:bCs/>
          <w:color w:val="auto"/>
          <w:sz w:val="24"/>
          <w:szCs w:val="24"/>
          <w:highlight w:val="none"/>
          <w:lang w:val="en-US" w:eastAsia="zh-CN"/>
        </w:rPr>
        <w:t>296143313@qq.com</w:t>
      </w:r>
      <w:r>
        <w:rPr>
          <w:rFonts w:hint="eastAsia" w:ascii="宋体" w:hAnsi="宋体" w:eastAsia="宋体" w:cs="宋体"/>
          <w:bCs/>
          <w:color w:val="auto"/>
          <w:sz w:val="24"/>
          <w:szCs w:val="24"/>
          <w:highlight w:val="none"/>
        </w:rPr>
        <w:t>）给项目联系人。若未在法定时间内提出澄清，由此造成的损失及风险由投标人自行承担。</w:t>
      </w:r>
      <w:r>
        <w:rPr>
          <w:rFonts w:hint="eastAsia" w:ascii="宋体" w:hAnsi="宋体" w:eastAsia="宋体" w:cs="宋体"/>
          <w:bCs/>
          <w:color w:val="auto"/>
          <w:sz w:val="24"/>
          <w:szCs w:val="24"/>
          <w:highlight w:val="none"/>
        </w:rPr>
        <w:fldChar w:fldCharType="end"/>
      </w:r>
    </w:p>
    <w:p w14:paraId="6579CB5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（六）现场踏勘</w:t>
      </w:r>
      <w:r>
        <w:rPr>
          <w:rFonts w:hint="eastAsia" w:ascii="宋体" w:hAnsi="宋体" w:eastAsia="宋体" w:cs="宋体"/>
          <w:b/>
          <w:color w:val="auto"/>
          <w:sz w:val="24"/>
          <w:szCs w:val="24"/>
          <w:highlight w:val="none"/>
          <w:lang w:eastAsia="zh-CN"/>
        </w:rPr>
        <w:t>：</w:t>
      </w:r>
      <w:r>
        <w:rPr>
          <w:rFonts w:hint="eastAsia" w:ascii="宋体" w:hAnsi="宋体" w:eastAsia="宋体" w:cs="宋体"/>
          <w:bCs/>
          <w:color w:val="auto"/>
          <w:sz w:val="24"/>
          <w:szCs w:val="24"/>
          <w:highlight w:val="none"/>
        </w:rPr>
        <w:t>本次招标不统一组织标前答疑会议，供应商自行踏勘现场。未踏勘现场或踏勘工作不详细的供应商中标后，不得以不完全了解现场情况为理由而向</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购人提出任何索赔或其他要求，对此</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购人不承担任何责任并将不作任何答复。</w:t>
      </w:r>
    </w:p>
    <w:p w14:paraId="2AAEC296">
      <w:pPr>
        <w:spacing w:line="360" w:lineRule="auto"/>
        <w:ind w:firstLine="480"/>
        <w:rPr>
          <w:rFonts w:hint="eastAsia" w:ascii="宋体" w:hAnsi="宋体" w:eastAsia="宋体" w:cs="宋体"/>
          <w:b/>
          <w:color w:val="auto"/>
          <w:sz w:val="24"/>
          <w:szCs w:val="24"/>
          <w:highlight w:val="none"/>
        </w:rPr>
      </w:pPr>
      <w:bookmarkStart w:id="2" w:name="_Toc112006904"/>
      <w:r>
        <w:rPr>
          <w:rFonts w:hint="eastAsia" w:ascii="宋体" w:hAnsi="宋体" w:eastAsia="宋体" w:cs="宋体"/>
          <w:b/>
          <w:color w:val="auto"/>
          <w:sz w:val="24"/>
          <w:szCs w:val="24"/>
          <w:highlight w:val="none"/>
        </w:rPr>
        <w:t>（七）投标及开标、定标时间、地点：</w:t>
      </w:r>
      <w:bookmarkEnd w:id="2"/>
    </w:p>
    <w:p w14:paraId="466F46F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本项目进行线上</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购活动，供应商准备好制作标书的笔记本电脑、CA锁（政务CA），在投标截止时间前半小时，登录苏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网上开标大厅，在系统</w:t>
      </w:r>
      <w:r>
        <w:rPr>
          <w:rFonts w:hint="eastAsia" w:ascii="宋体" w:hAnsi="宋体" w:eastAsia="宋体" w:cs="宋体"/>
          <w:bCs/>
          <w:color w:val="auto"/>
          <w:sz w:val="24"/>
          <w:szCs w:val="24"/>
          <w:highlight w:val="none"/>
          <w:lang w:eastAsia="zh-CN"/>
        </w:rPr>
        <w:t>进入</w:t>
      </w:r>
      <w:r>
        <w:rPr>
          <w:rFonts w:hint="eastAsia" w:ascii="宋体" w:hAnsi="宋体" w:eastAsia="宋体" w:cs="宋体"/>
          <w:bCs/>
          <w:color w:val="auto"/>
          <w:sz w:val="24"/>
          <w:szCs w:val="24"/>
          <w:highlight w:val="none"/>
        </w:rPr>
        <w:t>标书解密环节后，方可解密，请在规定时间内登录网上开标大厅参与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w:t>
      </w:r>
    </w:p>
    <w:p w14:paraId="75DD5FF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投标截止时间（网上投标截止时间苏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投标客户端投标）：</w:t>
      </w:r>
      <w:r>
        <w:rPr>
          <w:rFonts w:hint="eastAsia" w:ascii="宋体" w:hAnsi="宋体" w:eastAsia="宋体" w:cs="宋体"/>
          <w:bCs/>
          <w:color w:val="0000FF"/>
          <w:sz w:val="24"/>
          <w:szCs w:val="24"/>
          <w:highlight w:val="none"/>
          <w:lang w:val="en-US" w:eastAsia="zh-CN"/>
        </w:rPr>
        <w:t>2026年</w:t>
      </w:r>
      <w:r>
        <w:rPr>
          <w:rFonts w:hint="eastAsia" w:ascii="宋体" w:hAnsi="宋体" w:eastAsia="宋体" w:cs="宋体"/>
          <w:bCs/>
          <w:color w:val="0000FF"/>
          <w:sz w:val="24"/>
          <w:szCs w:val="24"/>
          <w:highlight w:val="none"/>
          <w:u w:val="single"/>
          <w:lang w:val="en-US" w:eastAsia="zh-CN"/>
        </w:rPr>
        <w:t>11</w:t>
      </w:r>
      <w:r>
        <w:rPr>
          <w:rFonts w:hint="eastAsia" w:ascii="宋体" w:hAnsi="宋体" w:eastAsia="宋体" w:cs="宋体"/>
          <w:bCs/>
          <w:color w:val="0000FF"/>
          <w:sz w:val="24"/>
          <w:szCs w:val="24"/>
          <w:highlight w:val="none"/>
          <w:lang w:val="en-US" w:eastAsia="zh-CN"/>
        </w:rPr>
        <w:t>月</w:t>
      </w:r>
      <w:r>
        <w:rPr>
          <w:rFonts w:hint="eastAsia" w:ascii="宋体" w:hAnsi="宋体" w:eastAsia="宋体" w:cs="宋体"/>
          <w:bCs/>
          <w:color w:val="0000FF"/>
          <w:sz w:val="24"/>
          <w:szCs w:val="24"/>
          <w:highlight w:val="none"/>
          <w:u w:val="single"/>
          <w:lang w:val="en-US" w:eastAsia="zh-CN"/>
        </w:rPr>
        <w:t>10</w:t>
      </w:r>
      <w:r>
        <w:rPr>
          <w:rFonts w:hint="eastAsia" w:ascii="宋体" w:hAnsi="宋体" w:eastAsia="宋体" w:cs="宋体"/>
          <w:bCs/>
          <w:color w:val="0000FF"/>
          <w:sz w:val="24"/>
          <w:szCs w:val="24"/>
          <w:highlight w:val="none"/>
          <w:lang w:val="en-US" w:eastAsia="zh-CN"/>
        </w:rPr>
        <w:t>日9:30</w:t>
      </w:r>
      <w:r>
        <w:rPr>
          <w:rFonts w:hint="eastAsia" w:ascii="宋体" w:hAnsi="宋体" w:eastAsia="宋体" w:cs="宋体"/>
          <w:bCs/>
          <w:color w:val="auto"/>
          <w:sz w:val="24"/>
          <w:szCs w:val="24"/>
          <w:highlight w:val="none"/>
        </w:rPr>
        <w:t>，投标截止时间后的投标文件恕不接受。</w:t>
      </w:r>
    </w:p>
    <w:p w14:paraId="73A5C41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开标时间：</w:t>
      </w:r>
      <w:r>
        <w:rPr>
          <w:rFonts w:hint="eastAsia" w:ascii="宋体" w:hAnsi="宋体" w:eastAsia="宋体" w:cs="宋体"/>
          <w:bCs/>
          <w:color w:val="0000FF"/>
          <w:sz w:val="24"/>
          <w:szCs w:val="24"/>
          <w:highlight w:val="none"/>
        </w:rPr>
        <w:t>202</w:t>
      </w:r>
      <w:r>
        <w:rPr>
          <w:rFonts w:hint="eastAsia" w:ascii="宋体" w:hAnsi="宋体" w:eastAsia="宋体" w:cs="宋体"/>
          <w:bCs/>
          <w:color w:val="0000FF"/>
          <w:sz w:val="24"/>
          <w:szCs w:val="24"/>
          <w:highlight w:val="none"/>
          <w:lang w:val="en-US" w:eastAsia="zh-CN"/>
        </w:rPr>
        <w:t>6</w:t>
      </w:r>
      <w:r>
        <w:rPr>
          <w:rFonts w:hint="eastAsia" w:ascii="宋体" w:hAnsi="宋体" w:eastAsia="宋体" w:cs="宋体"/>
          <w:bCs/>
          <w:color w:val="0000FF"/>
          <w:sz w:val="24"/>
          <w:szCs w:val="24"/>
          <w:highlight w:val="none"/>
        </w:rPr>
        <w:t>年</w:t>
      </w:r>
      <w:r>
        <w:rPr>
          <w:rFonts w:hint="eastAsia" w:ascii="宋体" w:hAnsi="宋体" w:eastAsia="宋体" w:cs="宋体"/>
          <w:bCs/>
          <w:color w:val="0000FF"/>
          <w:sz w:val="24"/>
          <w:szCs w:val="24"/>
          <w:highlight w:val="none"/>
          <w:u w:val="single"/>
          <w:lang w:val="en-US" w:eastAsia="zh-CN"/>
        </w:rPr>
        <w:t>11</w:t>
      </w:r>
      <w:r>
        <w:rPr>
          <w:rFonts w:hint="eastAsia" w:ascii="宋体" w:hAnsi="宋体" w:eastAsia="宋体" w:cs="宋体"/>
          <w:bCs/>
          <w:color w:val="0000FF"/>
          <w:sz w:val="24"/>
          <w:szCs w:val="24"/>
          <w:highlight w:val="none"/>
        </w:rPr>
        <w:t>月</w:t>
      </w:r>
      <w:r>
        <w:rPr>
          <w:rFonts w:hint="eastAsia" w:ascii="宋体" w:hAnsi="宋体" w:eastAsia="宋体" w:cs="宋体"/>
          <w:bCs/>
          <w:color w:val="0000FF"/>
          <w:sz w:val="24"/>
          <w:szCs w:val="24"/>
          <w:highlight w:val="none"/>
          <w:u w:val="single"/>
          <w:lang w:val="en-US" w:eastAsia="zh-CN"/>
        </w:rPr>
        <w:t>10</w:t>
      </w:r>
      <w:r>
        <w:rPr>
          <w:rFonts w:hint="eastAsia" w:ascii="宋体" w:hAnsi="宋体" w:eastAsia="宋体" w:cs="宋体"/>
          <w:bCs/>
          <w:color w:val="0000FF"/>
          <w:sz w:val="24"/>
          <w:szCs w:val="24"/>
          <w:highlight w:val="none"/>
        </w:rPr>
        <w:t>日 9:30</w:t>
      </w:r>
      <w:r>
        <w:rPr>
          <w:rFonts w:hint="eastAsia" w:ascii="宋体" w:hAnsi="宋体" w:eastAsia="宋体" w:cs="宋体"/>
          <w:bCs/>
          <w:color w:val="auto"/>
          <w:sz w:val="24"/>
          <w:szCs w:val="24"/>
          <w:highlight w:val="none"/>
        </w:rPr>
        <w:t>。</w:t>
      </w:r>
    </w:p>
    <w:p w14:paraId="79BCC20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投标及开标地点：江苏省政府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w:t>
      </w:r>
    </w:p>
    <w:p w14:paraId="6C65096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定标时间：评标结束</w:t>
      </w:r>
    </w:p>
    <w:p w14:paraId="71933614">
      <w:pPr>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定标地点：</w:t>
      </w:r>
      <w:bookmarkStart w:id="3" w:name="_Toc112006905"/>
      <w:r>
        <w:rPr>
          <w:rFonts w:hint="eastAsia" w:ascii="宋体" w:hAnsi="宋体" w:eastAsia="宋体" w:cs="宋体"/>
          <w:bCs/>
          <w:color w:val="auto"/>
          <w:sz w:val="24"/>
          <w:szCs w:val="24"/>
          <w:highlight w:val="none"/>
        </w:rPr>
        <w:t>无锡市锡山区东亭迎宾南路21号</w:t>
      </w:r>
      <w:r>
        <w:rPr>
          <w:rFonts w:hint="eastAsia" w:ascii="宋体" w:hAnsi="宋体" w:eastAsia="宋体" w:cs="宋体"/>
          <w:bCs/>
          <w:color w:val="0000FF"/>
          <w:sz w:val="24"/>
          <w:szCs w:val="24"/>
          <w:highlight w:val="none"/>
        </w:rPr>
        <w:t>二楼</w:t>
      </w:r>
      <w:r>
        <w:rPr>
          <w:rFonts w:hint="eastAsia" w:ascii="宋体" w:hAnsi="宋体" w:eastAsia="宋体" w:cs="宋体"/>
          <w:bCs/>
          <w:color w:val="0000FF"/>
          <w:sz w:val="24"/>
          <w:szCs w:val="24"/>
          <w:highlight w:val="none"/>
          <w:u w:val="single"/>
          <w:lang w:val="en-US" w:eastAsia="zh-CN"/>
        </w:rPr>
        <w:t xml:space="preserve"> 204 </w:t>
      </w:r>
      <w:r>
        <w:rPr>
          <w:rFonts w:hint="eastAsia" w:ascii="宋体" w:hAnsi="宋体" w:eastAsia="宋体" w:cs="宋体"/>
          <w:bCs/>
          <w:color w:val="0000FF"/>
          <w:sz w:val="24"/>
          <w:szCs w:val="24"/>
          <w:highlight w:val="none"/>
          <w:lang w:val="en-US" w:eastAsia="zh-CN"/>
        </w:rPr>
        <w:t>评标室</w:t>
      </w:r>
    </w:p>
    <w:p w14:paraId="7C7E01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（八）投标文件份数：</w:t>
      </w:r>
      <w:bookmarkEnd w:id="3"/>
      <w:r>
        <w:rPr>
          <w:rFonts w:hint="eastAsia" w:ascii="宋体" w:hAnsi="宋体" w:eastAsia="宋体" w:cs="宋体"/>
          <w:bCs/>
          <w:color w:val="auto"/>
          <w:sz w:val="24"/>
          <w:szCs w:val="24"/>
          <w:highlight w:val="none"/>
        </w:rPr>
        <w:t>请按</w:t>
      </w:r>
      <w:r>
        <w:rPr>
          <w:rFonts w:hint="eastAsia" w:ascii="宋体" w:hAnsi="宋体" w:eastAsia="宋体" w:cs="宋体"/>
          <w:bCs/>
          <w:color w:val="auto"/>
          <w:sz w:val="24"/>
          <w:szCs w:val="24"/>
          <w:highlight w:val="none"/>
          <w:lang w:val="en-US" w:eastAsia="zh-CN"/>
        </w:rPr>
        <w:t>规定</w:t>
      </w:r>
      <w:r>
        <w:rPr>
          <w:rFonts w:hint="eastAsia" w:ascii="宋体" w:hAnsi="宋体" w:eastAsia="宋体" w:cs="宋体"/>
          <w:bCs/>
          <w:color w:val="auto"/>
          <w:sz w:val="24"/>
          <w:szCs w:val="24"/>
          <w:highlight w:val="none"/>
        </w:rPr>
        <w:t>上传电子投标文件，不接收纸质投标文件。</w:t>
      </w:r>
    </w:p>
    <w:p w14:paraId="68A6B72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（九）投标有效期：开标之日起90天</w:t>
      </w:r>
    </w:p>
    <w:p w14:paraId="5070358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购方法：</w:t>
      </w:r>
    </w:p>
    <w:p w14:paraId="35576B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用“江苏省政府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）平台”进行招标投标活动，招标、投标、评标和中标结果发布全程电子化。</w:t>
      </w:r>
    </w:p>
    <w:p w14:paraId="77DACD49">
      <w:pPr>
        <w:spacing w:line="360" w:lineRule="auto"/>
        <w:ind w:firstLine="480"/>
        <w:rPr>
          <w:rFonts w:hint="eastAsia" w:ascii="宋体" w:hAnsi="宋体" w:eastAsia="宋体" w:cs="宋体"/>
          <w:bCs/>
          <w:color w:val="auto"/>
          <w:sz w:val="24"/>
          <w:szCs w:val="24"/>
          <w:highlight w:val="none"/>
          <w:lang w:val="en-US" w:eastAsia="zh-CN"/>
        </w:rPr>
      </w:pPr>
      <w:bookmarkStart w:id="4" w:name="_Toc112006909"/>
      <w:r>
        <w:rPr>
          <w:rFonts w:hint="eastAsia" w:ascii="宋体" w:hAnsi="宋体" w:eastAsia="宋体" w:cs="宋体"/>
          <w:bCs/>
          <w:color w:val="auto"/>
          <w:sz w:val="24"/>
          <w:szCs w:val="24"/>
          <w:highlight w:val="none"/>
        </w:rPr>
        <w:t>（十一）其</w:t>
      </w:r>
      <w:bookmarkEnd w:id="4"/>
      <w:r>
        <w:rPr>
          <w:rFonts w:hint="eastAsia" w:ascii="宋体" w:hAnsi="宋体" w:eastAsia="宋体" w:cs="宋体"/>
          <w:bCs/>
          <w:color w:val="auto"/>
          <w:sz w:val="24"/>
          <w:szCs w:val="24"/>
          <w:highlight w:val="none"/>
          <w:lang w:val="en-US" w:eastAsia="zh-CN"/>
        </w:rPr>
        <w:t>他</w:t>
      </w:r>
    </w:p>
    <w:p w14:paraId="0D629AC7">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1.采购人：无锡市锡山区人民政府东北塘街道办事处</w:t>
      </w:r>
    </w:p>
    <w:p w14:paraId="0D84B9EF">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采购人地址：无锡市锡山区东北塘街道东政路</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eastAsia="zh-CN"/>
        </w:rPr>
        <w:t>8号</w:t>
      </w:r>
    </w:p>
    <w:p w14:paraId="02F3666B">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联 系 人：李梁</w:t>
      </w:r>
    </w:p>
    <w:p w14:paraId="44C8EAA9">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联系方式：0510-85582070</w:t>
      </w:r>
    </w:p>
    <w:p w14:paraId="4E28D8C5">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2.采购代理机构：</w:t>
      </w:r>
      <w:r>
        <w:rPr>
          <w:rFonts w:hint="eastAsia" w:ascii="宋体" w:hAnsi="宋体" w:eastAsia="宋体" w:cs="宋体"/>
          <w:bCs/>
          <w:color w:val="auto"/>
          <w:sz w:val="24"/>
          <w:szCs w:val="24"/>
          <w:highlight w:val="none"/>
          <w:lang w:val="zh-CN"/>
        </w:rPr>
        <w:t>江苏正源工程咨询有限责任公司</w:t>
      </w:r>
    </w:p>
    <w:p w14:paraId="5BDB7CC1">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联系地址：无锡市锡山区浙大网新科技园47-804</w:t>
      </w:r>
    </w:p>
    <w:p w14:paraId="5EEE83E6">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联系人：王洲银</w:t>
      </w:r>
    </w:p>
    <w:p w14:paraId="40691DA6">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联系电话：18961820656</w:t>
      </w:r>
    </w:p>
    <w:p w14:paraId="3B7D34C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Times New Roman"/>
          <w:color w:val="auto"/>
          <w:sz w:val="24"/>
          <w:szCs w:val="24"/>
          <w:lang w:eastAsia="zh-CN"/>
        </w:rPr>
        <w:t>邮编：2141</w:t>
      </w:r>
      <w:r>
        <w:rPr>
          <w:rFonts w:ascii="宋体" w:hAnsi="宋体" w:eastAsia="宋体" w:cs="Times New Roman"/>
          <w:color w:val="auto"/>
          <w:sz w:val="24"/>
          <w:szCs w:val="24"/>
          <w:lang w:eastAsia="zh-CN"/>
        </w:rPr>
        <w:t xml:space="preserve">00 </w:t>
      </w:r>
    </w:p>
    <w:p w14:paraId="7724FB9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w:t>
      </w:r>
    </w:p>
    <w:p w14:paraId="35BE1C25">
      <w:pPr>
        <w:pStyle w:val="51"/>
        <w:ind w:left="0" w:leftChars="0" w:firstLine="0" w:firstLineChars="0"/>
        <w:rPr>
          <w:rFonts w:hint="eastAsia" w:ascii="宋体" w:hAnsi="宋体" w:eastAsia="宋体" w:cs="宋体"/>
          <w:color w:val="auto"/>
          <w:highlight w:val="none"/>
        </w:rPr>
      </w:pPr>
    </w:p>
    <w:p w14:paraId="77B350B7">
      <w:pPr>
        <w:pStyle w:val="51"/>
        <w:rPr>
          <w:rFonts w:hint="eastAsia" w:ascii="宋体" w:hAnsi="宋体" w:eastAsia="宋体" w:cs="宋体"/>
          <w:color w:val="auto"/>
          <w:highlight w:val="none"/>
        </w:rPr>
      </w:pPr>
    </w:p>
    <w:p w14:paraId="56830302">
      <w:pPr>
        <w:pStyle w:val="51"/>
        <w:rPr>
          <w:rFonts w:hint="eastAsia" w:ascii="宋体" w:hAnsi="宋体" w:eastAsia="宋体" w:cs="宋体"/>
          <w:color w:val="auto"/>
          <w:highlight w:val="none"/>
        </w:rPr>
      </w:pPr>
    </w:p>
    <w:p w14:paraId="1BBC3C25">
      <w:pPr>
        <w:pStyle w:val="51"/>
        <w:rPr>
          <w:rFonts w:hint="eastAsia" w:ascii="宋体" w:hAnsi="宋体" w:eastAsia="宋体" w:cs="宋体"/>
          <w:color w:val="auto"/>
          <w:highlight w:val="none"/>
        </w:rPr>
      </w:pPr>
    </w:p>
    <w:p w14:paraId="29843464">
      <w:pPr>
        <w:pStyle w:val="220"/>
        <w:spacing w:before="160" w:after="160" w:line="320" w:lineRule="exact"/>
        <w:ind w:left="0" w:firstLine="64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二、投标人须知</w:t>
      </w:r>
    </w:p>
    <w:p w14:paraId="17CC23C1">
      <w:pPr>
        <w:spacing w:line="360" w:lineRule="auto"/>
        <w:ind w:firstLine="482"/>
        <w:rPr>
          <w:rFonts w:hint="eastAsia" w:ascii="宋体" w:hAnsi="宋体" w:eastAsia="宋体" w:cs="宋体"/>
          <w:bCs/>
          <w:color w:val="auto"/>
          <w:sz w:val="24"/>
          <w:szCs w:val="24"/>
          <w:highlight w:val="none"/>
        </w:rPr>
      </w:pPr>
      <w:bookmarkStart w:id="5" w:name="_Toc112006911"/>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遵循原则：</w:t>
      </w:r>
      <w:bookmarkEnd w:id="5"/>
    </w:p>
    <w:p w14:paraId="153CD80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02A994F4">
      <w:pPr>
        <w:spacing w:line="360" w:lineRule="auto"/>
        <w:ind w:firstLine="482"/>
        <w:rPr>
          <w:rFonts w:hint="eastAsia" w:ascii="宋体" w:hAnsi="宋体" w:eastAsia="宋体" w:cs="宋体"/>
          <w:b/>
          <w:color w:val="auto"/>
          <w:sz w:val="24"/>
          <w:szCs w:val="24"/>
          <w:highlight w:val="none"/>
        </w:rPr>
      </w:pPr>
      <w:bookmarkStart w:id="6" w:name="_Toc112006912"/>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招标文件：</w:t>
      </w:r>
      <w:bookmarkEnd w:id="6"/>
    </w:p>
    <w:p w14:paraId="3DCEA3E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1.招标文件包括本文件目录所列全部内容，投标人应仔细阅读，并在投标文件中充分响应招标文件的所有要求。</w:t>
      </w:r>
    </w:p>
    <w:p w14:paraId="20BA456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2.潜在投标人可在项目招标公告附件中查看公开招标文件，如确定投标，必须在苏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w:t>
      </w:r>
      <w:r>
        <w:rPr>
          <w:rFonts w:hint="eastAsia" w:ascii="宋体" w:hAnsi="宋体" w:eastAsia="宋体" w:cs="宋体"/>
          <w:color w:val="auto"/>
          <w:sz w:val="24"/>
          <w:szCs w:val="24"/>
          <w:highlight w:val="none"/>
        </w:rPr>
        <w:t>中免费下载公开招标文件“项目参与”——“</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购项目”找到需要获取</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购文件的项目，点击“我要参与”——“参与投标”——“下载文件”</w:t>
      </w:r>
      <w:r>
        <w:rPr>
          <w:rFonts w:hint="eastAsia" w:ascii="宋体" w:hAnsi="宋体" w:eastAsia="宋体" w:cs="宋体"/>
          <w:color w:val="auto"/>
          <w:sz w:val="24"/>
          <w:highlight w:val="none"/>
        </w:rPr>
        <w:t>，完成项目参与，将苏</w:t>
      </w:r>
      <w:r>
        <w:rPr>
          <w:rFonts w:hint="eastAsia" w:ascii="宋体" w:hAnsi="宋体" w:eastAsia="宋体" w:cs="宋体"/>
          <w:color w:val="auto"/>
          <w:sz w:val="24"/>
          <w:highlight w:val="none"/>
          <w:lang w:eastAsia="zh-CN"/>
        </w:rPr>
        <w:t>采云</w:t>
      </w:r>
      <w:r>
        <w:rPr>
          <w:rFonts w:hint="eastAsia" w:ascii="宋体" w:hAnsi="宋体" w:eastAsia="宋体" w:cs="宋体"/>
          <w:color w:val="auto"/>
          <w:sz w:val="24"/>
          <w:highlight w:val="none"/>
        </w:rPr>
        <w:t>平台中下载的</w:t>
      </w:r>
      <w:r>
        <w:rPr>
          <w:rFonts w:hint="eastAsia" w:ascii="宋体" w:hAnsi="宋体" w:eastAsia="宋体" w:cs="宋体"/>
          <w:color w:val="auto"/>
          <w:sz w:val="24"/>
          <w:highlight w:val="none"/>
          <w:lang w:eastAsia="zh-CN"/>
        </w:rPr>
        <w:t>采</w:t>
      </w:r>
      <w:r>
        <w:rPr>
          <w:rFonts w:hint="eastAsia" w:ascii="宋体" w:hAnsi="宋体" w:eastAsia="宋体" w:cs="宋体"/>
          <w:color w:val="auto"/>
          <w:sz w:val="24"/>
          <w:highlight w:val="none"/>
        </w:rPr>
        <w:t>购文件（后缀名为“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.kedt”）导入到“政府</w:t>
      </w:r>
      <w:r>
        <w:rPr>
          <w:rFonts w:hint="eastAsia" w:ascii="宋体" w:hAnsi="宋体" w:eastAsia="宋体" w:cs="宋体"/>
          <w:color w:val="auto"/>
          <w:sz w:val="24"/>
          <w:highlight w:val="none"/>
          <w:lang w:eastAsia="zh-CN"/>
        </w:rPr>
        <w:t>采</w:t>
      </w:r>
      <w:r>
        <w:rPr>
          <w:rFonts w:hint="eastAsia" w:ascii="宋体" w:hAnsi="宋体" w:eastAsia="宋体" w:cs="宋体"/>
          <w:color w:val="auto"/>
          <w:sz w:val="24"/>
          <w:highlight w:val="none"/>
        </w:rPr>
        <w:t>购客户端”，离线按要求编制并加密投标文件（使用“CA数字证书”），导出加密的投标文件（后缀名为zip，不得超过150M）并在苏</w:t>
      </w:r>
      <w:r>
        <w:rPr>
          <w:rFonts w:hint="eastAsia" w:ascii="宋体" w:hAnsi="宋体" w:eastAsia="宋体" w:cs="宋体"/>
          <w:color w:val="auto"/>
          <w:sz w:val="24"/>
          <w:highlight w:val="none"/>
          <w:lang w:eastAsia="zh-CN"/>
        </w:rPr>
        <w:t>采云</w:t>
      </w:r>
      <w:r>
        <w:rPr>
          <w:rFonts w:hint="eastAsia" w:ascii="宋体" w:hAnsi="宋体" w:eastAsia="宋体" w:cs="宋体"/>
          <w:color w:val="auto"/>
          <w:sz w:val="24"/>
          <w:highlight w:val="none"/>
        </w:rPr>
        <w:t>平台上传该加密的投标文件，对</w:t>
      </w:r>
      <w:r>
        <w:rPr>
          <w:rFonts w:hint="eastAsia" w:ascii="宋体" w:hAnsi="宋体" w:eastAsia="宋体" w:cs="宋体"/>
          <w:color w:val="auto"/>
          <w:sz w:val="24"/>
          <w:highlight w:val="none"/>
          <w:lang w:eastAsia="zh-CN"/>
        </w:rPr>
        <w:t>采</w:t>
      </w:r>
      <w:r>
        <w:rPr>
          <w:rFonts w:hint="eastAsia" w:ascii="宋体" w:hAnsi="宋体" w:eastAsia="宋体" w:cs="宋体"/>
          <w:color w:val="auto"/>
          <w:sz w:val="24"/>
          <w:highlight w:val="none"/>
        </w:rPr>
        <w:t>购文件各项内容做出实质性响应，否则其投标文件无效。</w:t>
      </w:r>
    </w:p>
    <w:p w14:paraId="5B48215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3.投标人一旦参加本项目投标，即表明承诺接受了本招标文件中的所有条件和规定。</w:t>
      </w:r>
    </w:p>
    <w:p w14:paraId="1D1E0D1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4.招标文件仅作为本次招投标使用。</w:t>
      </w:r>
    </w:p>
    <w:p w14:paraId="418C453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5.招标文件中的“法定代表人”是指投标人的营业执照或相关部门的登记证明文件中的“法定代表人”或“负责人”。</w:t>
      </w:r>
    </w:p>
    <w:p w14:paraId="3F85662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A163040">
      <w:pPr>
        <w:spacing w:line="360" w:lineRule="auto"/>
        <w:ind w:firstLine="482"/>
        <w:rPr>
          <w:rFonts w:hint="eastAsia" w:ascii="宋体" w:hAnsi="宋体" w:eastAsia="宋体" w:cs="宋体"/>
          <w:bCs/>
          <w:color w:val="auto"/>
          <w:sz w:val="24"/>
          <w:szCs w:val="24"/>
          <w:highlight w:val="none"/>
        </w:rPr>
      </w:pPr>
      <w:bookmarkStart w:id="7" w:name="_Toc112006913"/>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三</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招标文件的解释：</w:t>
      </w:r>
      <w:bookmarkEnd w:id="7"/>
    </w:p>
    <w:p w14:paraId="582D91C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购人及</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w:t>
      </w:r>
    </w:p>
    <w:p w14:paraId="19F2C657">
      <w:pPr>
        <w:spacing w:line="360" w:lineRule="auto"/>
        <w:ind w:firstLine="482"/>
        <w:rPr>
          <w:rFonts w:hint="eastAsia" w:ascii="宋体" w:hAnsi="宋体" w:eastAsia="宋体" w:cs="宋体"/>
          <w:bCs/>
          <w:color w:val="auto"/>
          <w:sz w:val="24"/>
          <w:szCs w:val="24"/>
          <w:highlight w:val="none"/>
        </w:rPr>
      </w:pPr>
      <w:bookmarkStart w:id="8" w:name="_Toc112006914"/>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四</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招标文件的补充或修正：</w:t>
      </w:r>
      <w:bookmarkEnd w:id="8"/>
    </w:p>
    <w:p w14:paraId="404170A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可在投标截止时间15日前对招标文件进行必要的澄清或者修改，不足15日的，将顺延提交投标文件的截止时间。</w:t>
      </w:r>
    </w:p>
    <w:p w14:paraId="4BD60BF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将在无锡市公共资源交易中心锡山分中心政府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购专栏、无锡市公共资源交易中心政府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购专栏和江苏政府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p>
    <w:p w14:paraId="564FF61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购人或</w:t>
      </w:r>
      <w:r>
        <w:rPr>
          <w:rFonts w:hint="eastAsia" w:ascii="宋体" w:hAnsi="宋体" w:eastAsia="宋体" w:cs="宋体"/>
          <w:bCs/>
          <w:color w:val="auto"/>
          <w:sz w:val="24"/>
          <w:szCs w:val="24"/>
          <w:highlight w:val="none"/>
          <w:lang w:eastAsia="zh-CN"/>
        </w:rPr>
        <w:t>江苏正源工程咨询有限责任公司质疑</w:t>
      </w:r>
      <w:r>
        <w:rPr>
          <w:rFonts w:hint="eastAsia" w:ascii="宋体" w:hAnsi="宋体" w:eastAsia="宋体" w:cs="宋体"/>
          <w:bCs/>
          <w:color w:val="auto"/>
          <w:sz w:val="24"/>
          <w:szCs w:val="24"/>
          <w:highlight w:val="none"/>
        </w:rPr>
        <w:t>。针对同一</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购程序环节的质疑，须在法定质疑期内一次性提出。质疑函的质疑事项应具体、明确，并有必要的事实依据和法律依据（格式详见中国政府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购供应商质疑函范本》），在苏</w:t>
      </w:r>
      <w:r>
        <w:rPr>
          <w:rFonts w:hint="eastAsia" w:ascii="宋体" w:hAnsi="宋体" w:eastAsia="宋体" w:cs="宋体"/>
          <w:bCs/>
          <w:color w:val="auto"/>
          <w:sz w:val="24"/>
          <w:szCs w:val="24"/>
          <w:highlight w:val="none"/>
          <w:lang w:val="en-US" w:eastAsia="zh-CN"/>
        </w:rPr>
        <w:t>采云</w:t>
      </w:r>
      <w:r>
        <w:rPr>
          <w:rFonts w:hint="eastAsia" w:ascii="宋体" w:hAnsi="宋体" w:eastAsia="宋体" w:cs="宋体"/>
          <w:bCs/>
          <w:color w:val="auto"/>
          <w:sz w:val="24"/>
          <w:szCs w:val="24"/>
          <w:highlight w:val="none"/>
        </w:rPr>
        <w:t>平台下载招标文件的，需提交投标供应商确认函。</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将在收到符合上述要求的书面质疑后七个工作日内，对质疑内容</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对无效质疑不予受理。</w:t>
      </w:r>
    </w:p>
    <w:p w14:paraId="77346EF9">
      <w:pPr>
        <w:spacing w:line="360" w:lineRule="auto"/>
        <w:ind w:firstLine="482"/>
        <w:rPr>
          <w:rFonts w:hint="eastAsia" w:ascii="宋体" w:hAnsi="宋体" w:eastAsia="宋体" w:cs="宋体"/>
          <w:bCs/>
          <w:color w:val="auto"/>
          <w:sz w:val="24"/>
          <w:szCs w:val="24"/>
          <w:highlight w:val="none"/>
        </w:rPr>
      </w:pPr>
      <w:bookmarkStart w:id="9" w:name="_Toc11200691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五</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投标文件的组成：</w:t>
      </w:r>
      <w:bookmarkEnd w:id="9"/>
    </w:p>
    <w:p w14:paraId="7043982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格式见附件</w:t>
      </w:r>
      <w:r>
        <w:rPr>
          <w:rFonts w:hint="eastAsia" w:ascii="宋体" w:hAnsi="宋体" w:eastAsia="宋体" w:cs="宋体"/>
          <w:bCs/>
          <w:color w:val="auto"/>
          <w:sz w:val="24"/>
          <w:szCs w:val="24"/>
          <w:highlight w:val="none"/>
          <w:lang w:eastAsia="zh-CN"/>
        </w:rPr>
        <w:t>）</w:t>
      </w:r>
    </w:p>
    <w:p w14:paraId="04C621F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2．资格、资信证明文件：</w:t>
      </w:r>
    </w:p>
    <w:p w14:paraId="0259C28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给定格式</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26D52E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（2）具有独立承担民事责任能力的投标人营业执照或相关部门的登记证明文件扫描件</w:t>
      </w:r>
      <w:r>
        <w:rPr>
          <w:rFonts w:hint="eastAsia" w:ascii="宋体" w:hAnsi="宋体" w:eastAsia="宋体" w:cs="宋体"/>
          <w:bCs/>
          <w:color w:val="auto"/>
          <w:sz w:val="24"/>
          <w:szCs w:val="24"/>
          <w:highlight w:val="none"/>
          <w:lang w:val="en-US" w:eastAsia="zh-CN"/>
        </w:rPr>
        <w:t>加盖公章</w:t>
      </w:r>
      <w:r>
        <w:rPr>
          <w:rFonts w:hint="eastAsia" w:ascii="宋体" w:hAnsi="宋体" w:eastAsia="宋体" w:cs="宋体"/>
          <w:bCs/>
          <w:color w:val="auto"/>
          <w:sz w:val="24"/>
          <w:szCs w:val="24"/>
          <w:highlight w:val="none"/>
        </w:rPr>
        <w:t>；</w:t>
      </w:r>
    </w:p>
    <w:p w14:paraId="1E89082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（3）投标人法定代表人授权委托书加盖公章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法定代表人亲自参与投标的除外，格式见附件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7BEDD1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（4）投标人法定代表人身份证扫描件加盖公章（正、反面）；</w:t>
      </w:r>
    </w:p>
    <w:p w14:paraId="53456B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（5）投标人法定代表人授权代表身份证扫描件加盖公章（正、反面）（法定代表人亲自参加投标的除外）；</w:t>
      </w:r>
    </w:p>
    <w:p w14:paraId="7BCD22B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的财务状况报告（资产负债表和利润表）或由会计师事务所出具的近两年中（2024年、2025年）任意一个年度的审计报告和所附已审财务报告扫描件加盖公章；</w:t>
      </w:r>
    </w:p>
    <w:p w14:paraId="2C4515E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的依法缴纳税收的相关材料（提供相关主管部门证明或银行代扣证明）扫描件加盖公章</w:t>
      </w:r>
      <w:r>
        <w:rPr>
          <w:rFonts w:hint="eastAsia" w:ascii="宋体" w:hAnsi="宋体" w:eastAsia="宋体" w:cs="宋体"/>
          <w:bCs/>
          <w:color w:val="auto"/>
          <w:sz w:val="24"/>
          <w:szCs w:val="24"/>
          <w:highlight w:val="none"/>
          <w:lang w:eastAsia="zh-CN"/>
        </w:rPr>
        <w:t>，成立不满三个自然月的公司（企业）除外</w:t>
      </w:r>
      <w:r>
        <w:rPr>
          <w:rFonts w:hint="eastAsia" w:ascii="宋体" w:hAnsi="宋体" w:eastAsia="宋体" w:cs="宋体"/>
          <w:bCs/>
          <w:color w:val="auto"/>
          <w:sz w:val="24"/>
          <w:szCs w:val="24"/>
          <w:highlight w:val="none"/>
        </w:rPr>
        <w:t>；</w:t>
      </w:r>
    </w:p>
    <w:p w14:paraId="694CEFB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的依法缴纳社会保障资金的相关材料（提供相关主管部门证明或银行代扣证明）扫描件加盖公章</w:t>
      </w:r>
      <w:r>
        <w:rPr>
          <w:rFonts w:hint="eastAsia" w:ascii="宋体" w:hAnsi="宋体" w:eastAsia="宋体" w:cs="宋体"/>
          <w:bCs/>
          <w:color w:val="auto"/>
          <w:sz w:val="24"/>
          <w:szCs w:val="24"/>
          <w:highlight w:val="none"/>
          <w:lang w:eastAsia="zh-CN"/>
        </w:rPr>
        <w:t>，成立不满三个自然月的公司（企业）除外</w:t>
      </w:r>
      <w:r>
        <w:rPr>
          <w:rFonts w:hint="eastAsia" w:ascii="宋体" w:hAnsi="宋体" w:eastAsia="宋体" w:cs="宋体"/>
          <w:bCs/>
          <w:color w:val="auto"/>
          <w:sz w:val="24"/>
          <w:szCs w:val="24"/>
          <w:highlight w:val="none"/>
        </w:rPr>
        <w:t>；</w:t>
      </w:r>
    </w:p>
    <w:p w14:paraId="430A386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购人要求的特定资质证明扫描件加盖公章（详见“投标邀请函”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“投标人资格要求”之4中要求）；</w:t>
      </w:r>
    </w:p>
    <w:p w14:paraId="733D224E">
      <w:pPr>
        <w:spacing w:line="360" w:lineRule="auto"/>
        <w:ind w:firstLine="480"/>
        <w:rPr>
          <w:rFonts w:hint="eastAsia" w:ascii="宋体" w:hAnsi="宋体" w:eastAsia="宋体" w:cs="宋体"/>
          <w:bCs/>
          <w:color w:val="auto"/>
          <w:sz w:val="24"/>
          <w:szCs w:val="24"/>
          <w:highlight w:val="none"/>
        </w:rPr>
      </w:pPr>
      <w:bookmarkStart w:id="10" w:name="_Hlk529436263"/>
      <w:bookmarkStart w:id="11" w:name="_Hlk23510977"/>
      <w:r>
        <w:rPr>
          <w:rFonts w:hint="eastAsia" w:ascii="宋体" w:hAnsi="宋体" w:eastAsia="宋体" w:cs="宋体"/>
          <w:bCs/>
          <w:color w:val="auto"/>
          <w:sz w:val="24"/>
          <w:szCs w:val="24"/>
          <w:highlight w:val="none"/>
        </w:rPr>
        <w:t>（10）投标人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3C3CC7D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（11）承诺书（格式见附件）；</w:t>
      </w:r>
    </w:p>
    <w:p w14:paraId="36DCFC4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（12）关于符合本国产品标准的声明函（如有，格式见附件）；</w:t>
      </w:r>
    </w:p>
    <w:p w14:paraId="552350A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3．开标一览表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格式见附件</w:t>
      </w:r>
      <w:r>
        <w:rPr>
          <w:rFonts w:hint="eastAsia" w:ascii="宋体" w:hAnsi="宋体" w:eastAsia="宋体" w:cs="宋体"/>
          <w:bCs/>
          <w:color w:val="auto"/>
          <w:sz w:val="24"/>
          <w:szCs w:val="24"/>
          <w:highlight w:val="none"/>
          <w:lang w:eastAsia="zh-CN"/>
        </w:rPr>
        <w:t>）</w:t>
      </w:r>
      <w:bookmarkEnd w:id="10"/>
      <w:bookmarkEnd w:id="11"/>
    </w:p>
    <w:p w14:paraId="4AF9766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en-US" w:eastAsia="zh-CN"/>
        </w:rPr>
        <w:t>明细报价表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格式见附件</w:t>
      </w:r>
      <w:r>
        <w:rPr>
          <w:rFonts w:hint="eastAsia" w:ascii="宋体" w:hAnsi="宋体" w:eastAsia="宋体" w:cs="宋体"/>
          <w:bCs/>
          <w:color w:val="auto"/>
          <w:sz w:val="24"/>
          <w:szCs w:val="24"/>
          <w:highlight w:val="none"/>
          <w:lang w:eastAsia="zh-CN"/>
        </w:rPr>
        <w:t>）</w:t>
      </w:r>
    </w:p>
    <w:p w14:paraId="4212D7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 服务保障承诺</w:t>
      </w:r>
      <w:r>
        <w:rPr>
          <w:rFonts w:hint="eastAsia" w:ascii="宋体" w:hAnsi="宋体" w:eastAsia="宋体" w:cs="宋体"/>
          <w:bCs/>
          <w:color w:val="auto"/>
          <w:sz w:val="24"/>
          <w:szCs w:val="24"/>
          <w:highlight w:val="none"/>
          <w:lang w:val="en-US" w:eastAsia="zh-CN"/>
        </w:rPr>
        <w:t>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格式见附件</w:t>
      </w:r>
      <w:r>
        <w:rPr>
          <w:rFonts w:hint="eastAsia" w:ascii="宋体" w:hAnsi="宋体" w:eastAsia="宋体" w:cs="宋体"/>
          <w:bCs/>
          <w:color w:val="auto"/>
          <w:sz w:val="24"/>
          <w:szCs w:val="24"/>
          <w:highlight w:val="none"/>
          <w:lang w:eastAsia="zh-CN"/>
        </w:rPr>
        <w:t>）</w:t>
      </w:r>
    </w:p>
    <w:p w14:paraId="537D4E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6．投标偏离表（格式见附件）</w:t>
      </w:r>
    </w:p>
    <w:p w14:paraId="1106D59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eastAsia="宋体" w:cs="宋体"/>
          <w:bCs/>
          <w:color w:val="auto"/>
          <w:sz w:val="24"/>
          <w:szCs w:val="24"/>
          <w:highlight w:val="none"/>
          <w:lang w:val="en-US" w:eastAsia="zh-CN"/>
        </w:rPr>
        <w:t>主要</w:t>
      </w:r>
      <w:r>
        <w:rPr>
          <w:rFonts w:hint="eastAsia" w:ascii="宋体" w:hAnsi="宋体" w:eastAsia="宋体" w:cs="宋体"/>
          <w:bCs/>
          <w:color w:val="auto"/>
          <w:sz w:val="24"/>
          <w:szCs w:val="24"/>
          <w:highlight w:val="none"/>
        </w:rPr>
        <w:t>人员配置表及拟派项目负责人简历表（格式见附件）</w:t>
      </w:r>
    </w:p>
    <w:p w14:paraId="58DBAEF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．投标供应商情况表（格式</w:t>
      </w:r>
      <w:r>
        <w:rPr>
          <w:rFonts w:hint="eastAsia" w:ascii="宋体" w:hAnsi="宋体" w:eastAsia="宋体" w:cs="宋体"/>
          <w:bCs/>
          <w:color w:val="auto"/>
          <w:sz w:val="24"/>
          <w:szCs w:val="24"/>
          <w:highlight w:val="none"/>
          <w:lang w:val="en-US" w:eastAsia="zh-CN"/>
        </w:rPr>
        <w:t>见</w:t>
      </w:r>
      <w:r>
        <w:rPr>
          <w:rFonts w:hint="eastAsia" w:ascii="宋体" w:hAnsi="宋体" w:eastAsia="宋体" w:cs="宋体"/>
          <w:bCs/>
          <w:color w:val="auto"/>
          <w:sz w:val="24"/>
          <w:szCs w:val="24"/>
          <w:highlight w:val="none"/>
        </w:rPr>
        <w:t>附件）</w:t>
      </w:r>
    </w:p>
    <w:p w14:paraId="648A0D8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 提供第三章项目需求和有关要求需提供的相关证明材料</w:t>
      </w:r>
    </w:p>
    <w:p w14:paraId="3B888E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方案（如有格式自拟并自行添加）</w:t>
      </w:r>
    </w:p>
    <w:p w14:paraId="2C7760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.评分标准中对应</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所需证明材料（如有自行添加）</w:t>
      </w:r>
    </w:p>
    <w:p w14:paraId="7322EBF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.要求</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购人提供的配合（如有格式自拟并自行添加）</w:t>
      </w:r>
    </w:p>
    <w:p w14:paraId="504C27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.其</w:t>
      </w:r>
      <w:r>
        <w:rPr>
          <w:rFonts w:hint="eastAsia" w:ascii="宋体" w:hAnsi="宋体" w:eastAsia="宋体" w:cs="宋体"/>
          <w:bCs/>
          <w:color w:val="auto"/>
          <w:sz w:val="24"/>
          <w:szCs w:val="24"/>
          <w:highlight w:val="none"/>
          <w:lang w:val="en-US" w:eastAsia="zh-CN"/>
        </w:rPr>
        <w:t>他</w:t>
      </w:r>
      <w:r>
        <w:rPr>
          <w:rFonts w:hint="eastAsia" w:ascii="宋体" w:hAnsi="宋体" w:eastAsia="宋体" w:cs="宋体"/>
          <w:bCs/>
          <w:color w:val="auto"/>
          <w:sz w:val="24"/>
          <w:szCs w:val="24"/>
          <w:highlight w:val="none"/>
        </w:rPr>
        <w:t>（投标人认为有必要提供的声明和文件，如有格式自拟并自行添加）</w:t>
      </w:r>
    </w:p>
    <w:p w14:paraId="2B59AF7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或其他</w:t>
      </w:r>
      <w:r>
        <w:rPr>
          <w:rFonts w:hint="eastAsia" w:ascii="宋体" w:hAnsi="宋体" w:eastAsia="宋体" w:cs="宋体"/>
          <w:bCs/>
          <w:color w:val="auto"/>
          <w:sz w:val="24"/>
          <w:szCs w:val="24"/>
          <w:highlight w:val="none"/>
        </w:rPr>
        <w:t>可在中国大陆有效居留的许可证明。</w:t>
      </w:r>
    </w:p>
    <w:p w14:paraId="0E3AA49F">
      <w:pPr>
        <w:spacing w:line="360" w:lineRule="auto"/>
        <w:ind w:firstLine="482"/>
        <w:rPr>
          <w:rFonts w:hint="eastAsia" w:ascii="宋体" w:hAnsi="宋体" w:eastAsia="宋体" w:cs="宋体"/>
          <w:bCs/>
          <w:color w:val="auto"/>
          <w:sz w:val="24"/>
          <w:szCs w:val="24"/>
          <w:highlight w:val="none"/>
        </w:rPr>
      </w:pPr>
      <w:bookmarkStart w:id="12" w:name="_Toc112006916"/>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投标文件的要求：</w:t>
      </w:r>
      <w:bookmarkEnd w:id="12"/>
    </w:p>
    <w:p w14:paraId="7DB3297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规格、型号辅助符号例外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1695951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2.投标文件由投标人按给定格式如实填写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编写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，须有法人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、法定代表人或法定代表人授权代表签字或盖章，方为有效，未尽事宜可自行补充。</w:t>
      </w:r>
    </w:p>
    <w:p w14:paraId="73B89E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bCs/>
          <w:color w:val="auto"/>
          <w:sz w:val="24"/>
          <w:szCs w:val="24"/>
          <w:highlight w:val="none"/>
        </w:rPr>
        <w:t>投标人报价一律以人民币为投标结算货币，结算单位为“元”。</w:t>
      </w:r>
    </w:p>
    <w:p w14:paraId="69793BE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4.投标文件格式部分，应由投标人按给定格式提供，不得更改。</w:t>
      </w:r>
    </w:p>
    <w:p w14:paraId="7AE3034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5.投标人在制作电子投标文件时，请正确关联到对应</w:t>
      </w:r>
      <w:r>
        <w:rPr>
          <w:rFonts w:hint="eastAsia" w:ascii="宋体" w:hAnsi="宋体" w:eastAsia="宋体" w:cs="宋体"/>
          <w:bCs/>
          <w:color w:val="auto"/>
          <w:sz w:val="24"/>
          <w:szCs w:val="24"/>
          <w:highlight w:val="none"/>
          <w:lang w:eastAsia="zh-CN"/>
        </w:rPr>
        <w:t>页面</w:t>
      </w:r>
      <w:r>
        <w:rPr>
          <w:rFonts w:hint="eastAsia" w:ascii="宋体" w:hAnsi="宋体" w:eastAsia="宋体" w:cs="宋体"/>
          <w:bCs/>
          <w:color w:val="auto"/>
          <w:sz w:val="24"/>
          <w:szCs w:val="24"/>
          <w:highlight w:val="none"/>
        </w:rPr>
        <w:t>，在评审过程中，评审专家如因在相对应页面找不到该相关联的文件，由此产生的后果由投标人自行承担。</w:t>
      </w:r>
    </w:p>
    <w:p w14:paraId="4AE3AC6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6.投标费用自理。</w:t>
      </w:r>
    </w:p>
    <w:p w14:paraId="63553E71">
      <w:pPr>
        <w:spacing w:line="360" w:lineRule="auto"/>
        <w:ind w:firstLine="482"/>
        <w:rPr>
          <w:rFonts w:hint="eastAsia" w:ascii="宋体" w:hAnsi="宋体" w:eastAsia="宋体" w:cs="宋体"/>
          <w:b/>
          <w:color w:val="auto"/>
          <w:sz w:val="24"/>
          <w:szCs w:val="24"/>
          <w:highlight w:val="none"/>
        </w:rPr>
      </w:pPr>
      <w:bookmarkStart w:id="13" w:name="_Toc112006917"/>
      <w:bookmarkStart w:id="14" w:name="_Toc112006918"/>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七</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 xml:space="preserve"> 网上投标</w:t>
      </w:r>
      <w:bookmarkEnd w:id="13"/>
    </w:p>
    <w:p w14:paraId="641FACA9">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1.投标人应由其法定代表人或法定代表人授权代表在规定的网上投标时间内，凭CA数字证书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登录</w:t>
      </w:r>
      <w:r>
        <w:rPr>
          <w:rFonts w:hint="eastAsia" w:ascii="宋体" w:hAnsi="宋体" w:eastAsia="宋体" w:cs="宋体"/>
          <w:bCs/>
          <w:color w:val="auto"/>
          <w:sz w:val="24"/>
          <w:szCs w:val="24"/>
          <w:highlight w:val="none"/>
        </w:rPr>
        <w:t>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）平台获取招标文件，在苏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投标客户端制作投标文件（电子数据），并在投标截止时间之前上传投标文件。</w:t>
      </w:r>
    </w:p>
    <w:p w14:paraId="7F8CBF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2.投标人应对CA数字证书妥善保管，如被他人盗用投标，后果自负。</w:t>
      </w:r>
    </w:p>
    <w:p w14:paraId="2ACD944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3.投标人按招标文件规定的网上解密时间进行解密，如未按时解密后果自负。</w:t>
      </w:r>
    </w:p>
    <w:p w14:paraId="21F2247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4.投标人应当对招标文件提出的要求和条件作出实质性响应，并在电子投标系统逐条应答。</w:t>
      </w:r>
    </w:p>
    <w:p w14:paraId="7432DE3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5.投标人应对要求提供的资格证明文件（如资质证书、资格证书）、技术资料（如白皮书、彩页、手册、检测报告等）扫描上传至投标系统。</w:t>
      </w:r>
    </w:p>
    <w:p w14:paraId="392AC532">
      <w:pPr>
        <w:spacing w:line="360" w:lineRule="auto"/>
        <w:ind w:left="47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6.投标人进行网上投标请参照《政府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购项目电子交易管理操作指南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w:t>
      </w:r>
    </w:p>
    <w:p w14:paraId="38F3465C">
      <w:pPr>
        <w:pStyle w:val="266"/>
        <w:spacing w:line="360" w:lineRule="auto"/>
        <w:ind w:firstLine="482"/>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特别提醒 ：开标后，投标人须自行准备设备（包括但不限于笔记本电脑、无线网络）登录“江苏省政府</w:t>
      </w:r>
      <w:r>
        <w:rPr>
          <w:rFonts w:hint="eastAsia" w:ascii="宋体" w:hAnsi="宋体" w:eastAsia="宋体" w:cs="宋体"/>
          <w:b/>
          <w:bCs/>
          <w:color w:val="auto"/>
          <w:sz w:val="24"/>
          <w:szCs w:val="24"/>
          <w:highlight w:val="none"/>
          <w:lang w:eastAsia="zh-CN"/>
        </w:rPr>
        <w:t>采</w:t>
      </w:r>
      <w:r>
        <w:rPr>
          <w:rFonts w:hint="eastAsia" w:ascii="宋体" w:hAnsi="宋体" w:eastAsia="宋体" w:cs="宋体"/>
          <w:b/>
          <w:bCs/>
          <w:color w:val="auto"/>
          <w:sz w:val="24"/>
          <w:szCs w:val="24"/>
          <w:highlight w:val="none"/>
        </w:rPr>
        <w:t>购（苏</w:t>
      </w:r>
      <w:r>
        <w:rPr>
          <w:rFonts w:hint="eastAsia" w:ascii="宋体" w:hAnsi="宋体" w:eastAsia="宋体" w:cs="宋体"/>
          <w:b/>
          <w:bCs/>
          <w:color w:val="auto"/>
          <w:sz w:val="24"/>
          <w:szCs w:val="24"/>
          <w:highlight w:val="none"/>
          <w:lang w:eastAsia="zh-CN"/>
        </w:rPr>
        <w:t>采云</w:t>
      </w:r>
      <w:r>
        <w:rPr>
          <w:rFonts w:hint="eastAsia" w:ascii="宋体" w:hAnsi="宋体" w:eastAsia="宋体" w:cs="宋体"/>
          <w:b/>
          <w:bCs/>
          <w:color w:val="auto"/>
          <w:sz w:val="24"/>
          <w:szCs w:val="24"/>
          <w:highlight w:val="none"/>
        </w:rPr>
        <w:t>）平台”，按招标文件规定时间解密后，在评标过程中保持在线，等待评标委员会的询标和评标结果，中途不得离开。投标人如未按要求应答，由此所产生的损失及风险由投标人自行承担。</w:t>
      </w:r>
      <w:bookmarkEnd w:id="14"/>
    </w:p>
    <w:p w14:paraId="0F84147A">
      <w:pPr>
        <w:spacing w:line="360" w:lineRule="auto"/>
        <w:ind w:firstLine="482"/>
        <w:rPr>
          <w:rFonts w:hint="eastAsia" w:ascii="宋体" w:hAnsi="宋体" w:eastAsia="宋体" w:cs="宋体"/>
          <w:b/>
          <w:color w:val="auto"/>
          <w:sz w:val="24"/>
          <w:szCs w:val="24"/>
          <w:highlight w:val="none"/>
        </w:rPr>
      </w:pPr>
      <w:bookmarkStart w:id="15" w:name="_Toc112006919"/>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八</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无效投标文件的确认：</w:t>
      </w:r>
      <w:bookmarkEnd w:id="15"/>
    </w:p>
    <w:p w14:paraId="3AFE7C0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投标人有下列情况之一者，投标文件无效：</w:t>
      </w:r>
    </w:p>
    <w:p w14:paraId="336F2B4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1.电子投标文件未按规定期限投标的；</w:t>
      </w:r>
    </w:p>
    <w:p w14:paraId="20D9F3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2.电子投标文件未按招标文件要求签章的；</w:t>
      </w:r>
    </w:p>
    <w:p w14:paraId="245749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3.投标人未按招标文件要求解密电子投标文件的；</w:t>
      </w:r>
    </w:p>
    <w:p w14:paraId="3A61F58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4.投标人的法定代表人授权代表，无法定代表人授权委托书的；</w:t>
      </w:r>
    </w:p>
    <w:p w14:paraId="5772F9E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5.投标人的法定代表人或被授权代表，未准时参加开标会议的；</w:t>
      </w:r>
    </w:p>
    <w:p w14:paraId="292CCB3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6.不具备招标文件中规定的资格要求或未按招标文件规定的要求提供资格、资信证明文件的；</w:t>
      </w:r>
    </w:p>
    <w:p w14:paraId="29DC786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购严重违法失信行为记录名单的；</w:t>
      </w:r>
    </w:p>
    <w:p w14:paraId="4B61E2A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8.投标文件未按招标文件规定的内容和要求填写的；</w:t>
      </w:r>
    </w:p>
    <w:p w14:paraId="5FF13FC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9.投标文件书写潦草、字迹模糊不清、无法辨认的；</w:t>
      </w:r>
    </w:p>
    <w:p w14:paraId="25562C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10.投标文件中有招标文件未允许提供的选择性内容；</w:t>
      </w:r>
    </w:p>
    <w:p w14:paraId="2A7152A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11.不同投标人委托同一单位或者个人办理投标事宜的；</w:t>
      </w:r>
    </w:p>
    <w:p w14:paraId="2525D2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12.不同投标人的单位负责人为同一人或者存在直接控股、管理关系的；</w:t>
      </w:r>
    </w:p>
    <w:p w14:paraId="79F1D8A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13.不同投标人的投标文件存在明显的相似性或一致性，特征显示由同一单位或者同一个人编制的；</w:t>
      </w:r>
    </w:p>
    <w:p w14:paraId="031C1FB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14.不同投标人投标文件内容存在非正常一致、项目组成员出现同一人、投标文件中错误（或异常）一致或雷同、电子文档信息一致或雷同的、投标报价呈规律性差异的；</w:t>
      </w:r>
    </w:p>
    <w:p w14:paraId="3A4B37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15.不同投标人的投标资料相互混装、不同投标人的委托代理人、项目负责人以及其他相关人员有在同一个单位缴纳社会保险、同一投标文件中单位名称落款与公章不是同一单位的；</w:t>
      </w:r>
    </w:p>
    <w:p w14:paraId="634818E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16.投标人提交两个（含）以上不同的投标报价或项目（标段）投标总价超过本项目（标段）预算或最高限价的；</w:t>
      </w:r>
    </w:p>
    <w:p w14:paraId="2C1C195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17.提供虚假材料的（包括工商营业执照、财务报表、资格证明文件等）；</w:t>
      </w:r>
    </w:p>
    <w:p w14:paraId="6FD7691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18.投标文件含有</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购人不能接受的附加条件的；</w:t>
      </w:r>
    </w:p>
    <w:p w14:paraId="7D7D6C9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19.评标委员会认定投标人的报价明显低于其他通过符合性审</w:t>
      </w:r>
      <w:r>
        <w:rPr>
          <w:rFonts w:hint="eastAsia" w:ascii="宋体" w:hAnsi="宋体" w:eastAsia="宋体" w:cs="宋体"/>
          <w:bCs/>
          <w:color w:val="auto"/>
          <w:sz w:val="24"/>
          <w:szCs w:val="24"/>
          <w:highlight w:val="none"/>
          <w:lang w:val="en-US" w:eastAsia="zh-CN"/>
        </w:rPr>
        <w:t>查</w:t>
      </w:r>
      <w:r>
        <w:rPr>
          <w:rFonts w:hint="eastAsia" w:ascii="宋体" w:hAnsi="宋体" w:eastAsia="宋体" w:cs="宋体"/>
          <w:bCs/>
          <w:color w:val="auto"/>
          <w:sz w:val="24"/>
          <w:szCs w:val="24"/>
          <w:highlight w:val="none"/>
        </w:rPr>
        <w:t>投标人的报价，有可能影响产品质量或者不能诚信履约，且投标人不能应评标委员会要求在评标现场合理的时间内提供书面说明（必要时评标委员会可要求投标人提交相关证明材料）证明其报价合理性的；</w:t>
      </w:r>
    </w:p>
    <w:p w14:paraId="486B424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20.除单一来源</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购项目外，为</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购项目提供整体设计、规范编制或者项目管理、监理、检测等服务的；</w:t>
      </w:r>
    </w:p>
    <w:p w14:paraId="05BE8EB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21.投标文件中无技术方案或技术方案编制粗糙、缺漏项较多；</w:t>
      </w:r>
    </w:p>
    <w:p w14:paraId="3B9E42E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7119835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23.投标文件内容不全或不符合招标文件中规定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4236D2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24.未按要求提供第三章项目要求和有关说明中须提供的相关证明材料的；</w:t>
      </w:r>
    </w:p>
    <w:p w14:paraId="73DFB78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Cs/>
          <w:color w:val="auto"/>
          <w:sz w:val="24"/>
          <w:szCs w:val="24"/>
          <w:highlight w:val="none"/>
          <w:lang w:val="en-US" w:eastAsia="zh-CN"/>
        </w:rPr>
        <w:t>25.</w:t>
      </w:r>
      <w:r>
        <w:rPr>
          <w:rFonts w:hint="eastAsia" w:ascii="宋体" w:hAnsi="宋体" w:eastAsia="宋体" w:cs="宋体"/>
          <w:b/>
          <w:bCs/>
          <w:color w:val="auto"/>
          <w:sz w:val="24"/>
          <w:szCs w:val="24"/>
          <w:highlight w:val="none"/>
          <w:shd w:val="clear" w:color="auto" w:fill="auto"/>
          <w:lang w:eastAsia="zh-CN"/>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57ADED8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（1）评审中出现下列情形之一的，评审委员会应当启动异常低价投标（响应）审查程序： </w:t>
      </w:r>
    </w:p>
    <w:p w14:paraId="2203EE4A">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①投标（响应）报价低于全部通过符合性审查供应商投标（响应）报价平均值50%的，即投标（响应）报价&lt;全部通过符合性审查供应商投标（响应）报价平均值×50%； </w:t>
      </w:r>
    </w:p>
    <w:p w14:paraId="479DCEC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②投标（响应）报价低于通过符合性审查的次低报价供应商投标（响应）报价50%的，即投标（响应）报价&lt;通过符合性审查的次低报价供应商投标（响应）报价×50%； </w:t>
      </w:r>
    </w:p>
    <w:p w14:paraId="57C8AED4">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③投标（响应）报价低于采购项目最高限价45%的，即投标（响应）报价&lt;采购项目最高限价×45%； </w:t>
      </w:r>
    </w:p>
    <w:p w14:paraId="74060C11">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④评审委员会基于专业判断，认为供应商报价过低，有可能影响产品质量或者不能诚信履约的其他情形。</w:t>
      </w:r>
    </w:p>
    <w:p w14:paraId="441FD3B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22B50902">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7B9AB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3461326">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lang w:eastAsia="zh-CN"/>
        </w:rPr>
        <w:t>异常低价投标（响应）审查的启动原因、审查意见和审查结果应当在评审报告中记录，并随供应商提供的相关书面说明及证明材料，以及评审委员会有关互联网浏览、查询历史一并归档。</w:t>
      </w:r>
    </w:p>
    <w:p w14:paraId="31727CA1">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Times New Roman"/>
          <w:b w:val="0"/>
          <w:bCs/>
          <w:color w:val="auto"/>
          <w:sz w:val="24"/>
          <w:szCs w:val="20"/>
          <w:highlight w:val="none"/>
          <w:lang w:val="en-US" w:eastAsia="zh-CN"/>
        </w:rPr>
      </w:pPr>
      <w:r>
        <w:rPr>
          <w:rFonts w:hint="eastAsia" w:ascii="宋体" w:hAnsi="宋体" w:eastAsia="宋体" w:cs="宋体"/>
          <w:b/>
          <w:bCs/>
          <w:color w:val="auto"/>
          <w:sz w:val="24"/>
          <w:szCs w:val="24"/>
          <w:highlight w:val="none"/>
          <w:shd w:val="clear" w:color="auto" w:fill="auto"/>
          <w:lang w:val="en-US" w:eastAsia="zh-CN" w:bidi="ar-SA"/>
        </w:rPr>
        <w:t>（3）财政部门在投诉处理、监督检查中发现评审委员会未按规定对异常低价开展审查的，依法予以纠正并追究评审专家的法律责任。</w:t>
      </w:r>
    </w:p>
    <w:p w14:paraId="1BC6F5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26.</w:t>
      </w:r>
      <w:r>
        <w:rPr>
          <w:rFonts w:hint="eastAsia" w:ascii="宋体" w:hAnsi="宋体" w:eastAsia="宋体" w:cs="宋体"/>
          <w:bCs/>
          <w:color w:val="auto"/>
          <w:sz w:val="24"/>
          <w:szCs w:val="24"/>
          <w:highlight w:val="none"/>
        </w:rPr>
        <w:t>投标系统中不同投标人的MAC地址一致或标书制作工具客户端标识码一致的。</w:t>
      </w:r>
    </w:p>
    <w:p w14:paraId="1DECE1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.法律法规和招标文件规定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0D57B0E8">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九</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开标、评标：</w:t>
      </w:r>
    </w:p>
    <w:p w14:paraId="390D79E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1．所有投标单位在招标文件规定的时间内解密各自投标文件。</w:t>
      </w:r>
    </w:p>
    <w:p w14:paraId="3AEBCCD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投标截止时间后参加投标的供应商或解密投标文件的供应商不足三家的，不开标；开标后，所有投标人可在线上开标大厅中看到所有投标人的投标报价。</w:t>
      </w:r>
    </w:p>
    <w:p w14:paraId="25DAA8E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3．投标文件的审查</w:t>
      </w:r>
    </w:p>
    <w:p w14:paraId="7E09F8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 xml:space="preserve"> 投标文件报价出现前后不一致的，按照下列规定修正： </w:t>
      </w:r>
    </w:p>
    <w:p w14:paraId="69D33BB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投标文件中开标一览表（报价表）内容与投标文件中相应内容不一致的，以开标一览表（报价表）为准；</w:t>
      </w:r>
    </w:p>
    <w:p w14:paraId="65E7A7A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大写金额和小写金额不一致的，以大写金额为准；</w:t>
      </w:r>
    </w:p>
    <w:p w14:paraId="5D40D5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单价金额小数点或者百分比有明显错位的，以开标一览表的总价为准，并修改单价；</w:t>
      </w:r>
    </w:p>
    <w:p w14:paraId="5A1D95E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总价金额与按单价汇总金额不一致的，以单价金额计算结果为准。</w:t>
      </w:r>
    </w:p>
    <w:p w14:paraId="160970F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7A0BAFF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对不同文字文本投标文件的解释发生异议的，以中文文本为准。</w:t>
      </w:r>
    </w:p>
    <w:p w14:paraId="7EA0E0C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投标人未参加开标的，视同认可开标结果。</w:t>
      </w:r>
    </w:p>
    <w:p w14:paraId="7EF0880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4．评标程序</w:t>
      </w:r>
    </w:p>
    <w:p w14:paraId="64FF81A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负责组织，具体评标事务由依法组建的评标委员会负责。</w:t>
      </w:r>
    </w:p>
    <w:p w14:paraId="200B11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投标文件初审。初审分为资格性检查和符合性检查。</w:t>
      </w:r>
    </w:p>
    <w:p w14:paraId="2514358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A．资格性检查。</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购人依据法律法规和招标文件的规定，对投标文件中的资格证明、投标（报价）承诺函等进行审查；通过“信用中国”网站（www.creditchina.gov.cn）、中国政府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查询投标人在投标截止时间之前，是否被列入失信被执行人、重大税收违法案件当事人名单、政府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购严重违法失信行为记录名单，以确定投标人是否具备投标资格。信用查询结果以网页打印的形式留存并归档。</w:t>
      </w:r>
    </w:p>
    <w:p w14:paraId="6DDF3B2C">
      <w:pPr>
        <w:tabs>
          <w:tab w:val="left" w:pos="480"/>
        </w:tabs>
        <w:spacing w:line="440" w:lineRule="exact"/>
        <w:ind w:firstLine="482"/>
        <w:jc w:val="cente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资格性审查表</w:t>
      </w:r>
    </w:p>
    <w:tbl>
      <w:tblPr>
        <w:tblStyle w:val="42"/>
        <w:tblW w:w="921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902"/>
        <w:gridCol w:w="2539"/>
        <w:gridCol w:w="5771"/>
      </w:tblGrid>
      <w:tr w14:paraId="1A3B74C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jc w:val="center"/>
        </w:trPr>
        <w:tc>
          <w:tcPr>
            <w:tcW w:w="902" w:type="dxa"/>
            <w:noWrap w:val="0"/>
            <w:vAlign w:val="center"/>
          </w:tcPr>
          <w:p w14:paraId="0AC1140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310" w:type="dxa"/>
            <w:gridSpan w:val="2"/>
            <w:noWrap w:val="0"/>
            <w:vAlign w:val="center"/>
          </w:tcPr>
          <w:p w14:paraId="70FD8495">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资格审查内容</w:t>
            </w:r>
          </w:p>
        </w:tc>
      </w:tr>
      <w:tr w14:paraId="15FBF49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91" w:hRule="atLeast"/>
          <w:jc w:val="center"/>
        </w:trPr>
        <w:tc>
          <w:tcPr>
            <w:tcW w:w="902" w:type="dxa"/>
            <w:noWrap w:val="0"/>
            <w:vAlign w:val="center"/>
          </w:tcPr>
          <w:p w14:paraId="2266EBB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539" w:type="dxa"/>
            <w:noWrap w:val="0"/>
            <w:vAlign w:val="center"/>
          </w:tcPr>
          <w:p w14:paraId="5AFB550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关于资格的声明函</w:t>
            </w:r>
          </w:p>
        </w:tc>
        <w:tc>
          <w:tcPr>
            <w:tcW w:w="5771" w:type="dxa"/>
            <w:noWrap w:val="0"/>
            <w:vAlign w:val="center"/>
          </w:tcPr>
          <w:p w14:paraId="69A38B2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3DC467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06" w:hRule="atLeast"/>
          <w:jc w:val="center"/>
        </w:trPr>
        <w:tc>
          <w:tcPr>
            <w:tcW w:w="902" w:type="dxa"/>
            <w:noWrap w:val="0"/>
            <w:vAlign w:val="center"/>
          </w:tcPr>
          <w:p w14:paraId="33062DA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539" w:type="dxa"/>
            <w:noWrap w:val="0"/>
            <w:vAlign w:val="center"/>
          </w:tcPr>
          <w:p w14:paraId="35BE989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5771" w:type="dxa"/>
            <w:noWrap w:val="0"/>
            <w:vAlign w:val="center"/>
          </w:tcPr>
          <w:p w14:paraId="47E37E69">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具有独立承担民事责任能力的投标人营业执照或相关部门的登记证明文件扫描件加盖公章；</w:t>
            </w:r>
          </w:p>
        </w:tc>
      </w:tr>
      <w:tr w14:paraId="5516152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902" w:type="dxa"/>
            <w:noWrap w:val="0"/>
            <w:vAlign w:val="center"/>
          </w:tcPr>
          <w:p w14:paraId="0206C1B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39" w:type="dxa"/>
            <w:noWrap w:val="0"/>
            <w:vAlign w:val="center"/>
          </w:tcPr>
          <w:p w14:paraId="3C16E3AC">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投标人法定代表人授权委托书加盖公章</w:t>
            </w:r>
          </w:p>
        </w:tc>
        <w:tc>
          <w:tcPr>
            <w:tcW w:w="5771" w:type="dxa"/>
            <w:noWrap w:val="0"/>
            <w:vAlign w:val="center"/>
          </w:tcPr>
          <w:p w14:paraId="1C2473E1">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法定代表人亲自参与投标的除外，格式见附件</w:t>
            </w:r>
          </w:p>
        </w:tc>
      </w:tr>
      <w:tr w14:paraId="470BFA7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902" w:type="dxa"/>
            <w:noWrap w:val="0"/>
            <w:vAlign w:val="center"/>
          </w:tcPr>
          <w:p w14:paraId="0B2F070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539" w:type="dxa"/>
            <w:noWrap w:val="0"/>
            <w:vAlign w:val="center"/>
          </w:tcPr>
          <w:p w14:paraId="6A78DA0F">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投标人法定代表人身份证扫描件加盖公章</w:t>
            </w:r>
          </w:p>
        </w:tc>
        <w:tc>
          <w:tcPr>
            <w:tcW w:w="5771" w:type="dxa"/>
            <w:noWrap w:val="0"/>
            <w:vAlign w:val="center"/>
          </w:tcPr>
          <w:p w14:paraId="18B411D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w:t>
            </w:r>
          </w:p>
        </w:tc>
      </w:tr>
      <w:tr w14:paraId="563CDC9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902" w:type="dxa"/>
            <w:noWrap w:val="0"/>
            <w:vAlign w:val="center"/>
          </w:tcPr>
          <w:p w14:paraId="4D1FA0B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539" w:type="dxa"/>
            <w:noWrap w:val="0"/>
            <w:vAlign w:val="center"/>
          </w:tcPr>
          <w:p w14:paraId="1E7D3066">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投标人法定代表人授权代表身份证扫描件加盖公章</w:t>
            </w:r>
          </w:p>
        </w:tc>
        <w:tc>
          <w:tcPr>
            <w:tcW w:w="5771" w:type="dxa"/>
            <w:noWrap w:val="0"/>
            <w:vAlign w:val="center"/>
          </w:tcPr>
          <w:p w14:paraId="3D6055F9">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身份证应为正、反面，法定代表人亲自参加投标的除外</w:t>
            </w:r>
          </w:p>
        </w:tc>
      </w:tr>
      <w:tr w14:paraId="3C1AD61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jc w:val="center"/>
        </w:trPr>
        <w:tc>
          <w:tcPr>
            <w:tcW w:w="902" w:type="dxa"/>
            <w:noWrap w:val="0"/>
            <w:vAlign w:val="center"/>
          </w:tcPr>
          <w:p w14:paraId="3A12D4F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539" w:type="dxa"/>
            <w:noWrap w:val="0"/>
            <w:vAlign w:val="center"/>
          </w:tcPr>
          <w:p w14:paraId="00B02AD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5771" w:type="dxa"/>
            <w:noWrap w:val="0"/>
            <w:vAlign w:val="center"/>
          </w:tcPr>
          <w:p w14:paraId="46144F64">
            <w:pPr>
              <w:tabs>
                <w:tab w:val="left" w:pos="1050"/>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的财务状况报告（资产负债表和利润表）或由会计师事务所出具的近两年中任意一个年度的审计报告和所附已审财务报告扫描件</w:t>
            </w:r>
          </w:p>
        </w:tc>
      </w:tr>
      <w:tr w14:paraId="18E0DD9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jc w:val="center"/>
        </w:trPr>
        <w:tc>
          <w:tcPr>
            <w:tcW w:w="902" w:type="dxa"/>
            <w:noWrap w:val="0"/>
            <w:vAlign w:val="center"/>
          </w:tcPr>
          <w:p w14:paraId="70DF654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539" w:type="dxa"/>
            <w:noWrap w:val="0"/>
            <w:vAlign w:val="center"/>
          </w:tcPr>
          <w:p w14:paraId="45AA7BA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具有依法缴纳税收的良好记录</w:t>
            </w:r>
          </w:p>
        </w:tc>
        <w:tc>
          <w:tcPr>
            <w:tcW w:w="5771" w:type="dxa"/>
            <w:noWrap w:val="0"/>
          </w:tcPr>
          <w:p w14:paraId="2697750F">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的依法缴纳税收的相关材料（提供相关主管部门证明或银行代扣证明）扫描件</w:t>
            </w:r>
          </w:p>
        </w:tc>
      </w:tr>
      <w:tr w14:paraId="5FF291B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jc w:val="center"/>
        </w:trPr>
        <w:tc>
          <w:tcPr>
            <w:tcW w:w="902" w:type="dxa"/>
            <w:noWrap w:val="0"/>
            <w:vAlign w:val="center"/>
          </w:tcPr>
          <w:p w14:paraId="7404CE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539" w:type="dxa"/>
            <w:noWrap w:val="0"/>
            <w:vAlign w:val="center"/>
          </w:tcPr>
          <w:p w14:paraId="0E31FC5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具有依法缴纳社会保障资金的良好记录</w:t>
            </w:r>
          </w:p>
        </w:tc>
        <w:tc>
          <w:tcPr>
            <w:tcW w:w="5771" w:type="dxa"/>
            <w:noWrap w:val="0"/>
          </w:tcPr>
          <w:p w14:paraId="4D528E71">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的依法缴纳社会保障资金的相关材料（提供相关主管部门证明或银行代扣证明）扫描件</w:t>
            </w:r>
            <w:r>
              <w:rPr>
                <w:rFonts w:hint="eastAsia" w:ascii="宋体" w:hAnsi="宋体" w:eastAsia="宋体" w:cs="宋体"/>
                <w:color w:val="auto"/>
                <w:sz w:val="24"/>
                <w:szCs w:val="24"/>
                <w:highlight w:val="none"/>
              </w:rPr>
              <w:t>。</w:t>
            </w:r>
          </w:p>
        </w:tc>
      </w:tr>
      <w:tr w14:paraId="14BEA96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902" w:type="dxa"/>
            <w:noWrap w:val="0"/>
            <w:vAlign w:val="center"/>
          </w:tcPr>
          <w:p w14:paraId="51DA24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539" w:type="dxa"/>
            <w:noWrap w:val="0"/>
            <w:vAlign w:val="center"/>
          </w:tcPr>
          <w:p w14:paraId="4DF83A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承诺书</w:t>
            </w:r>
          </w:p>
        </w:tc>
        <w:tc>
          <w:tcPr>
            <w:tcW w:w="5771" w:type="dxa"/>
            <w:noWrap w:val="0"/>
            <w:vAlign w:val="center"/>
          </w:tcPr>
          <w:p w14:paraId="25D3D19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69CC53F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jc w:val="center"/>
        </w:trPr>
        <w:tc>
          <w:tcPr>
            <w:tcW w:w="902" w:type="dxa"/>
            <w:noWrap w:val="0"/>
            <w:vAlign w:val="center"/>
          </w:tcPr>
          <w:p w14:paraId="30B4927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539" w:type="dxa"/>
            <w:noWrap w:val="0"/>
            <w:vAlign w:val="center"/>
          </w:tcPr>
          <w:p w14:paraId="5E72045F">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落实政府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购政策需满足的资格要求</w:t>
            </w:r>
          </w:p>
        </w:tc>
        <w:tc>
          <w:tcPr>
            <w:tcW w:w="5771" w:type="dxa"/>
            <w:noWrap w:val="0"/>
            <w:vAlign w:val="center"/>
          </w:tcPr>
          <w:p w14:paraId="26C42309">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供应商为中型企业/小型企业/微型企业（监狱企业/残疾人福利性单位视同小微企业）</w:t>
            </w:r>
          </w:p>
        </w:tc>
      </w:tr>
      <w:tr w14:paraId="699A7E4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902" w:type="dxa"/>
            <w:noWrap w:val="0"/>
            <w:vAlign w:val="center"/>
          </w:tcPr>
          <w:p w14:paraId="7D05174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539" w:type="dxa"/>
            <w:noWrap w:val="0"/>
            <w:vAlign w:val="center"/>
          </w:tcPr>
          <w:p w14:paraId="6CEDB519">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特定资格要求</w:t>
            </w:r>
          </w:p>
        </w:tc>
        <w:tc>
          <w:tcPr>
            <w:tcW w:w="5771" w:type="dxa"/>
            <w:noWrap w:val="0"/>
            <w:vAlign w:val="center"/>
          </w:tcPr>
          <w:p w14:paraId="35E43C0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（详见“投标邀请函”－“投标人资格要求”之4中要求）；</w:t>
            </w:r>
          </w:p>
        </w:tc>
      </w:tr>
      <w:tr w14:paraId="53C3613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jc w:val="center"/>
        </w:trPr>
        <w:tc>
          <w:tcPr>
            <w:tcW w:w="902" w:type="dxa"/>
            <w:noWrap w:val="0"/>
            <w:vAlign w:val="center"/>
          </w:tcPr>
          <w:p w14:paraId="3C89ED2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539" w:type="dxa"/>
            <w:noWrap w:val="0"/>
            <w:vAlign w:val="center"/>
          </w:tcPr>
          <w:p w14:paraId="229034D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信用记录</w:t>
            </w:r>
          </w:p>
        </w:tc>
        <w:tc>
          <w:tcPr>
            <w:tcW w:w="5771" w:type="dxa"/>
            <w:noWrap w:val="0"/>
          </w:tcPr>
          <w:p w14:paraId="00B8BD9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购严重违法失信行为”记录名单；不处于中国政府</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购严重违法失信行为信息记录”中的禁止参加政府</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购活动期间。（有上述处罚记录但处罚期已届满的，视为无记录，以代理机构评标当日查询结果为准）。</w:t>
            </w:r>
          </w:p>
        </w:tc>
      </w:tr>
      <w:tr w14:paraId="09F06F3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jc w:val="center"/>
        </w:trPr>
        <w:tc>
          <w:tcPr>
            <w:tcW w:w="902" w:type="dxa"/>
            <w:noWrap w:val="0"/>
            <w:vAlign w:val="center"/>
          </w:tcPr>
          <w:p w14:paraId="1B867D7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539" w:type="dxa"/>
            <w:noWrap w:val="0"/>
            <w:vAlign w:val="center"/>
          </w:tcPr>
          <w:p w14:paraId="613383E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关于联合体投标</w:t>
            </w:r>
          </w:p>
        </w:tc>
        <w:tc>
          <w:tcPr>
            <w:tcW w:w="5771" w:type="dxa"/>
            <w:noWrap w:val="0"/>
            <w:vAlign w:val="center"/>
          </w:tcPr>
          <w:p w14:paraId="6B70F1A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本项目不接受联合体投标；不允许分包、转包。</w:t>
            </w:r>
          </w:p>
        </w:tc>
      </w:tr>
    </w:tbl>
    <w:p w14:paraId="4815434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特别提醒：资格审查不合格的投标供应商的投标文件不进入后续评审。</w:t>
      </w:r>
    </w:p>
    <w:p w14:paraId="0341910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5DAA5D59">
      <w:pPr>
        <w:tabs>
          <w:tab w:val="left" w:pos="480"/>
        </w:tabs>
        <w:spacing w:line="440" w:lineRule="exact"/>
        <w:ind w:firstLine="482"/>
        <w:jc w:val="center"/>
        <w:outlineLvl w:val="0"/>
        <w:rPr>
          <w:rFonts w:hint="eastAsia" w:ascii="宋体" w:hAnsi="宋体" w:eastAsia="宋体" w:cs="宋体"/>
          <w:b/>
          <w:color w:val="auto"/>
          <w:sz w:val="24"/>
          <w:szCs w:val="24"/>
          <w:highlight w:val="none"/>
        </w:rPr>
      </w:pPr>
      <w:bookmarkStart w:id="16" w:name="_Toc116946315"/>
      <w:r>
        <w:rPr>
          <w:rFonts w:hint="eastAsia" w:ascii="宋体" w:hAnsi="宋体" w:eastAsia="宋体" w:cs="宋体"/>
          <w:b/>
          <w:color w:val="auto"/>
          <w:sz w:val="24"/>
          <w:szCs w:val="24"/>
          <w:highlight w:val="none"/>
        </w:rPr>
        <w:t>符合性审查表</w:t>
      </w:r>
      <w:bookmarkEnd w:id="16"/>
    </w:p>
    <w:tbl>
      <w:tblPr>
        <w:tblStyle w:val="42"/>
        <w:tblW w:w="938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859"/>
        <w:gridCol w:w="2064"/>
        <w:gridCol w:w="6461"/>
      </w:tblGrid>
      <w:tr w14:paraId="118A7F7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859" w:type="dxa"/>
            <w:noWrap w:val="0"/>
            <w:vAlign w:val="center"/>
          </w:tcPr>
          <w:p w14:paraId="665B1D31">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064" w:type="dxa"/>
            <w:noWrap w:val="0"/>
            <w:vAlign w:val="center"/>
          </w:tcPr>
          <w:p w14:paraId="2D036AC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评审点要求概况</w:t>
            </w:r>
          </w:p>
        </w:tc>
        <w:tc>
          <w:tcPr>
            <w:tcW w:w="6461" w:type="dxa"/>
            <w:noWrap w:val="0"/>
            <w:vAlign w:val="center"/>
          </w:tcPr>
          <w:p w14:paraId="39420252">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评审点具体描述</w:t>
            </w:r>
          </w:p>
        </w:tc>
      </w:tr>
      <w:tr w14:paraId="7F74C53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859" w:type="dxa"/>
            <w:noWrap w:val="0"/>
            <w:vAlign w:val="center"/>
          </w:tcPr>
          <w:p w14:paraId="7361D39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064" w:type="dxa"/>
            <w:noWrap w:val="0"/>
            <w:vAlign w:val="center"/>
          </w:tcPr>
          <w:p w14:paraId="6408C8CF">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投标函</w:t>
            </w:r>
          </w:p>
        </w:tc>
        <w:tc>
          <w:tcPr>
            <w:tcW w:w="6461" w:type="dxa"/>
            <w:noWrap w:val="0"/>
            <w:vAlign w:val="center"/>
          </w:tcPr>
          <w:p w14:paraId="548E9B10">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按招标文件填写，格式见附件</w:t>
            </w:r>
          </w:p>
        </w:tc>
      </w:tr>
      <w:tr w14:paraId="1A3EE12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859" w:type="dxa"/>
            <w:noWrap w:val="0"/>
            <w:vAlign w:val="center"/>
          </w:tcPr>
          <w:p w14:paraId="6731B62D">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064" w:type="dxa"/>
            <w:noWrap w:val="0"/>
            <w:vAlign w:val="center"/>
          </w:tcPr>
          <w:p w14:paraId="3ECB903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开标一览表</w:t>
            </w:r>
          </w:p>
        </w:tc>
        <w:tc>
          <w:tcPr>
            <w:tcW w:w="6461" w:type="dxa"/>
            <w:noWrap w:val="0"/>
            <w:vAlign w:val="center"/>
          </w:tcPr>
          <w:p w14:paraId="73249C26">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552ACAB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859" w:type="dxa"/>
            <w:noWrap w:val="0"/>
            <w:vAlign w:val="center"/>
          </w:tcPr>
          <w:p w14:paraId="0DBCEB1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064" w:type="dxa"/>
            <w:noWrap w:val="0"/>
            <w:vAlign w:val="center"/>
          </w:tcPr>
          <w:p w14:paraId="7285CED3">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报价明细表</w:t>
            </w:r>
          </w:p>
        </w:tc>
        <w:tc>
          <w:tcPr>
            <w:tcW w:w="6461" w:type="dxa"/>
            <w:noWrap w:val="0"/>
            <w:vAlign w:val="center"/>
          </w:tcPr>
          <w:p w14:paraId="5248EF6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6161AEA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859" w:type="dxa"/>
            <w:noWrap w:val="0"/>
            <w:vAlign w:val="center"/>
          </w:tcPr>
          <w:p w14:paraId="1194295B">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064" w:type="dxa"/>
            <w:noWrap w:val="0"/>
            <w:vAlign w:val="center"/>
          </w:tcPr>
          <w:p w14:paraId="1E01E4E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服务保障承诺</w:t>
            </w:r>
          </w:p>
        </w:tc>
        <w:tc>
          <w:tcPr>
            <w:tcW w:w="6461" w:type="dxa"/>
            <w:noWrap w:val="0"/>
            <w:vAlign w:val="center"/>
          </w:tcPr>
          <w:p w14:paraId="31969FD5">
            <w:pPr>
              <w:tabs>
                <w:tab w:val="left" w:pos="480"/>
                <w:tab w:val="left" w:pos="2009"/>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35DD68B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859" w:type="dxa"/>
            <w:noWrap w:val="0"/>
            <w:vAlign w:val="center"/>
          </w:tcPr>
          <w:p w14:paraId="62DA5B02">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064" w:type="dxa"/>
            <w:noWrap w:val="0"/>
            <w:vAlign w:val="center"/>
          </w:tcPr>
          <w:p w14:paraId="25995FA3">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投标偏离表</w:t>
            </w:r>
          </w:p>
        </w:tc>
        <w:tc>
          <w:tcPr>
            <w:tcW w:w="6461" w:type="dxa"/>
            <w:noWrap w:val="0"/>
            <w:vAlign w:val="center"/>
          </w:tcPr>
          <w:p w14:paraId="5A68CC07">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11450B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859" w:type="dxa"/>
            <w:noWrap w:val="0"/>
            <w:vAlign w:val="center"/>
          </w:tcPr>
          <w:p w14:paraId="60879E3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064" w:type="dxa"/>
            <w:noWrap w:val="0"/>
            <w:vAlign w:val="center"/>
          </w:tcPr>
          <w:p w14:paraId="14A0FDB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投标供应商基本情况表</w:t>
            </w:r>
          </w:p>
        </w:tc>
        <w:tc>
          <w:tcPr>
            <w:tcW w:w="6461" w:type="dxa"/>
            <w:noWrap w:val="0"/>
            <w:vAlign w:val="center"/>
          </w:tcPr>
          <w:p w14:paraId="7EE94283">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07970CE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859" w:type="dxa"/>
            <w:noWrap w:val="0"/>
            <w:vAlign w:val="center"/>
          </w:tcPr>
          <w:p w14:paraId="06A1AB64">
            <w:pPr>
              <w:tabs>
                <w:tab w:val="left" w:pos="480"/>
              </w:tabs>
              <w:spacing w:line="4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w:t>
            </w:r>
          </w:p>
        </w:tc>
        <w:tc>
          <w:tcPr>
            <w:tcW w:w="2064" w:type="dxa"/>
            <w:noWrap w:val="0"/>
            <w:vAlign w:val="center"/>
          </w:tcPr>
          <w:p w14:paraId="4FB81536">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主要</w:t>
            </w:r>
            <w:r>
              <w:rPr>
                <w:rFonts w:hint="eastAsia" w:ascii="宋体" w:hAnsi="宋体" w:eastAsia="宋体" w:cs="宋体"/>
                <w:bCs/>
                <w:color w:val="auto"/>
                <w:sz w:val="24"/>
                <w:szCs w:val="24"/>
                <w:highlight w:val="none"/>
              </w:rPr>
              <w:t>人员配置表及拟派项目负责人简历表</w:t>
            </w:r>
          </w:p>
        </w:tc>
        <w:tc>
          <w:tcPr>
            <w:tcW w:w="6461" w:type="dxa"/>
            <w:noWrap w:val="0"/>
            <w:vAlign w:val="center"/>
          </w:tcPr>
          <w:p w14:paraId="1B5D6A20">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085A91E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859" w:type="dxa"/>
            <w:noWrap w:val="0"/>
            <w:vAlign w:val="center"/>
          </w:tcPr>
          <w:p w14:paraId="2800E3F9">
            <w:pPr>
              <w:tabs>
                <w:tab w:val="left" w:pos="480"/>
              </w:tabs>
              <w:spacing w:line="440" w:lineRule="exact"/>
              <w:jc w:val="center"/>
              <w:outlineLvl w:val="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8</w:t>
            </w:r>
          </w:p>
        </w:tc>
        <w:tc>
          <w:tcPr>
            <w:tcW w:w="2064" w:type="dxa"/>
            <w:noWrap w:val="0"/>
            <w:vAlign w:val="center"/>
          </w:tcPr>
          <w:p w14:paraId="4D5DA76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满足</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购需求</w:t>
            </w:r>
          </w:p>
        </w:tc>
        <w:tc>
          <w:tcPr>
            <w:tcW w:w="6461" w:type="dxa"/>
            <w:noWrap w:val="0"/>
            <w:vAlign w:val="center"/>
          </w:tcPr>
          <w:p w14:paraId="5035544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满足</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购文件第三章项目要求和有关说明，提供相关证明材料。</w:t>
            </w:r>
          </w:p>
        </w:tc>
      </w:tr>
      <w:tr w14:paraId="07DB0F8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859" w:type="dxa"/>
            <w:noWrap w:val="0"/>
            <w:vAlign w:val="center"/>
          </w:tcPr>
          <w:p w14:paraId="4ED209AE">
            <w:pPr>
              <w:tabs>
                <w:tab w:val="left" w:pos="480"/>
              </w:tabs>
              <w:spacing w:line="440" w:lineRule="exact"/>
              <w:jc w:val="center"/>
              <w:outlineLvl w:val="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9</w:t>
            </w:r>
          </w:p>
        </w:tc>
        <w:tc>
          <w:tcPr>
            <w:tcW w:w="2064" w:type="dxa"/>
            <w:noWrap w:val="0"/>
            <w:vAlign w:val="center"/>
          </w:tcPr>
          <w:p w14:paraId="304858E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投标文件内容</w:t>
            </w:r>
          </w:p>
        </w:tc>
        <w:tc>
          <w:tcPr>
            <w:tcW w:w="6461" w:type="dxa"/>
            <w:noWrap w:val="0"/>
            <w:vAlign w:val="center"/>
          </w:tcPr>
          <w:p w14:paraId="39207CD1">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不存在投标人须知第八条中的情形</w:t>
            </w:r>
          </w:p>
        </w:tc>
      </w:tr>
    </w:tbl>
    <w:p w14:paraId="5FE7D9E9">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特别提醒：符合性审查不合格的投标供应商的投标文件不进入后续评审。</w:t>
      </w:r>
    </w:p>
    <w:p w14:paraId="27C701A6">
      <w:pPr>
        <w:tabs>
          <w:tab w:val="left" w:pos="525"/>
          <w:tab w:val="left" w:pos="1050"/>
        </w:tabs>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澄清有关问题。对投标文件中含义不明确、同类问题表述不一致或者有明显文字和计算错误的内容，评标委员会可以通过江苏省政府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）平台发起答疑澄清，要求投标人作出必要的澄清、说明或者纠正。投标人的澄清、说明或者补正应当通过江苏省政府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）平台，由其授权的代表应答并加盖电子公章，且不得超出投标文件的范围或者改变投标文件的实质性内容。</w:t>
      </w:r>
    </w:p>
    <w:p w14:paraId="0508FC6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比较与评价。评标委员会按招标文件中规定的评标方法和标准，对资格性检查和标准，对资格性检查和符合性检查合格的投标文件进行商务和技术评估，综合比较与评价。</w:t>
      </w:r>
    </w:p>
    <w:p w14:paraId="42CDF32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5．评标方法</w:t>
      </w:r>
    </w:p>
    <w:p w14:paraId="3E23029A">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color w:val="auto"/>
          <w:highlight w:val="none"/>
        </w:rPr>
      </w:pPr>
      <w:r>
        <w:rPr>
          <w:rFonts w:hint="eastAsia" w:ascii="宋体" w:hAnsi="宋体" w:eastAsia="宋体" w:cs="宋体"/>
          <w:color w:val="auto"/>
          <w:sz w:val="24"/>
          <w:szCs w:val="24"/>
          <w:highlight w:val="none"/>
        </w:rPr>
        <w:t>（1）供应商通过初审的，方可进入比较与评价程序，本项目采用综合评分法。</w:t>
      </w:r>
    </w:p>
    <w:p w14:paraId="7757B34B">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p>
    <w:p w14:paraId="4152724A">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（3）采购本国产品的支持政策</w:t>
      </w:r>
    </w:p>
    <w:p w14:paraId="7E0E306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val="0"/>
          <w:color w:val="auto"/>
          <w:sz w:val="24"/>
          <w:szCs w:val="24"/>
          <w:highlight w:val="none"/>
        </w:rPr>
        <w:t>如采购项目或者采购包中仅有服务的，则该采购项目或者采购包将不涉及本国产品的支持政策。</w:t>
      </w:r>
    </w:p>
    <w:p w14:paraId="1E353563">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2.1本国产品价格扣除政策</w:t>
      </w:r>
    </w:p>
    <w:p w14:paraId="240C7E1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07C60DE8">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EFA2038">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7C795FAD">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2.2注意事项</w:t>
      </w:r>
    </w:p>
    <w:p w14:paraId="6E0F1621">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58CB8B5">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6127A9C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1505479E">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其中，“符合本国产品标准的产品成本之和”是指本项目或采购包中符合本国产品标准的货物成本之和；“全部产品成本之和”是指货物或服务项目（或者采购包）中包含的全部货物、服务产品的成本之和。</w:t>
      </w:r>
    </w:p>
    <w:p w14:paraId="1BF3AF9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4AEE9B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即，当小微型企业价格扣除政策和本国产品价格扣除政策同时享受时，按以下计算方式进行计算：</w:t>
      </w:r>
    </w:p>
    <w:p w14:paraId="40E59214">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供应商参与评审的报价=供应商投标总报价×[1-（小微型企业价格扣除+本国产品价格扣除）]</w:t>
      </w:r>
    </w:p>
    <w:p w14:paraId="173B05B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例如，供应商总报价1000000元，经认定可以享受小微型企业价格扣除政策以及本国产品价格扣除政策的，则该供应商参与评审的报价为：</w:t>
      </w:r>
    </w:p>
    <w:p w14:paraId="02B945F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1000000×[1-（10%+20%）]=700000元</w:t>
      </w:r>
    </w:p>
    <w:p w14:paraId="7E99E9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6．评标标准：详见附件。</w:t>
      </w:r>
    </w:p>
    <w:p w14:paraId="65587D2A">
      <w:pPr>
        <w:spacing w:line="360" w:lineRule="auto"/>
        <w:ind w:firstLine="482"/>
        <w:rPr>
          <w:rFonts w:hint="eastAsia" w:ascii="宋体" w:hAnsi="宋体" w:eastAsia="宋体" w:cs="宋体"/>
          <w:b/>
          <w:color w:val="auto"/>
          <w:sz w:val="24"/>
          <w:szCs w:val="24"/>
          <w:highlight w:val="none"/>
        </w:rPr>
      </w:pPr>
      <w:bookmarkStart w:id="17" w:name="_Toc112006921"/>
      <w:bookmarkStart w:id="18" w:name="_Toc112006920"/>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定标：</w:t>
      </w:r>
      <w:bookmarkEnd w:id="17"/>
      <w:bookmarkEnd w:id="18"/>
    </w:p>
    <w:p w14:paraId="2A46A5C2">
      <w:pPr>
        <w:spacing w:line="360" w:lineRule="auto"/>
        <w:ind w:firstLine="480"/>
        <w:rPr>
          <w:rFonts w:hint="eastAsia" w:ascii="宋体" w:hAnsi="宋体" w:eastAsia="宋体" w:cs="宋体"/>
          <w:bCs/>
          <w:color w:val="auto"/>
          <w:sz w:val="24"/>
          <w:szCs w:val="24"/>
          <w:highlight w:val="none"/>
        </w:rPr>
      </w:pPr>
      <w:bookmarkStart w:id="19" w:name="_Toc112006922"/>
      <w:r>
        <w:rPr>
          <w:rFonts w:hint="eastAsia" w:ascii="宋体" w:hAnsi="宋体" w:eastAsia="宋体" w:cs="宋体"/>
          <w:bCs/>
          <w:color w:val="auto"/>
          <w:sz w:val="24"/>
          <w:szCs w:val="24"/>
          <w:highlight w:val="none"/>
        </w:rPr>
        <w:t>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在评标结束后2个工作日内将评标报告送</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购人应当自收到评标报告之日起5个工作日内，在评标报告确定的中标候选人名单中按顺序确定中标人。中标候选人并列的，由</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购人或者</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购人委托评标委员会按照招标文件规定的方式确定中标人。招标文件未规定的，</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取随机抽取的方式确定。</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将在无锡市公共资源交易中心锡山分中心政府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购专栏、无锡市公共资源交易中心政府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购专栏和江苏政府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购网上发布中标公告。</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和评标委员会对未中标原因不</w:t>
      </w:r>
      <w:r>
        <w:rPr>
          <w:rFonts w:hint="eastAsia" w:ascii="宋体" w:hAnsi="宋体" w:eastAsia="宋体" w:cs="宋体"/>
          <w:bCs/>
          <w:color w:val="auto"/>
          <w:sz w:val="24"/>
          <w:szCs w:val="24"/>
          <w:highlight w:val="none"/>
          <w:lang w:eastAsia="zh-CN"/>
        </w:rPr>
        <w:t>作解释</w:t>
      </w:r>
      <w:r>
        <w:rPr>
          <w:rFonts w:hint="eastAsia" w:ascii="宋体" w:hAnsi="宋体" w:eastAsia="宋体" w:cs="宋体"/>
          <w:bCs/>
          <w:color w:val="auto"/>
          <w:sz w:val="24"/>
          <w:szCs w:val="24"/>
          <w:highlight w:val="none"/>
        </w:rPr>
        <w:t>。如有质疑，应在法定质疑期限内，即中标公告期限届满之日起7个工作日内，以书面形式（原件）送达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，并且针对同一</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购程序环节的质疑，须在法定质疑期内一次性提出。质疑函应当列明具体的质疑事项及事实根据（格式详见中国政府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购供应商质疑</w:t>
      </w:r>
      <w:bookmarkStart w:id="20" w:name="_Hlt50664451"/>
      <w:bookmarkStart w:id="21" w:name="_Hlt50664450"/>
      <w:r>
        <w:rPr>
          <w:rFonts w:hint="eastAsia" w:ascii="宋体" w:hAnsi="宋体" w:eastAsia="宋体" w:cs="宋体"/>
          <w:bCs/>
          <w:color w:val="auto"/>
          <w:sz w:val="24"/>
          <w:szCs w:val="24"/>
          <w:highlight w:val="none"/>
        </w:rPr>
        <w:t>函</w:t>
      </w:r>
      <w:bookmarkEnd w:id="20"/>
      <w:bookmarkEnd w:id="21"/>
      <w:r>
        <w:rPr>
          <w:rFonts w:hint="eastAsia" w:ascii="宋体" w:hAnsi="宋体" w:eastAsia="宋体" w:cs="宋体"/>
          <w:bCs/>
          <w:color w:val="auto"/>
          <w:sz w:val="24"/>
          <w:szCs w:val="24"/>
          <w:highlight w:val="none"/>
        </w:rPr>
        <w:t>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将在收到符合上述要求的书面质疑后七个工作日内，对质疑内容</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对无效质疑不予受理。如质疑查无实据或投标人捏造事实，提供虚假材料进行恶意举报，不配合或</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用不正当手段干扰政府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w:t>
      </w:r>
      <w:r>
        <w:rPr>
          <w:rFonts w:hint="eastAsia" w:ascii="宋体" w:hAnsi="宋体" w:eastAsia="宋体" w:cs="宋体"/>
          <w:bCs/>
          <w:color w:val="auto"/>
          <w:sz w:val="24"/>
          <w:szCs w:val="24"/>
          <w:highlight w:val="none"/>
          <w:lang w:val="en-US" w:eastAsia="zh-CN"/>
        </w:rPr>
        <w:t>事宜</w:t>
      </w:r>
      <w:r>
        <w:rPr>
          <w:rFonts w:hint="eastAsia" w:ascii="宋体" w:hAnsi="宋体" w:eastAsia="宋体" w:cs="宋体"/>
          <w:bCs/>
          <w:color w:val="auto"/>
          <w:sz w:val="24"/>
          <w:szCs w:val="24"/>
          <w:highlight w:val="none"/>
        </w:rPr>
        <w:t>的，将记入投标人在江苏省和无锡市的政府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购“供应商诚信记录”，并按相关规定处理。</w:t>
      </w:r>
    </w:p>
    <w:p w14:paraId="2EB3552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2．在发布中标公告的同时，</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将向中标供应商</w:t>
      </w:r>
      <w:r>
        <w:rPr>
          <w:rFonts w:hint="eastAsia" w:ascii="宋体" w:hAnsi="宋体" w:eastAsia="宋体" w:cs="宋体"/>
          <w:bCs/>
          <w:color w:val="auto"/>
          <w:sz w:val="24"/>
          <w:szCs w:val="24"/>
          <w:highlight w:val="none"/>
          <w:lang w:eastAsia="zh-CN"/>
        </w:rPr>
        <w:t>发出</w:t>
      </w:r>
      <w:r>
        <w:rPr>
          <w:rFonts w:hint="eastAsia" w:ascii="宋体" w:hAnsi="宋体" w:eastAsia="宋体" w:cs="宋体"/>
          <w:bCs/>
          <w:color w:val="auto"/>
          <w:sz w:val="24"/>
          <w:szCs w:val="24"/>
          <w:highlight w:val="none"/>
        </w:rPr>
        <w:t>中标通知书。</w:t>
      </w:r>
    </w:p>
    <w:p w14:paraId="70E49F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3．投标供应商电子投标文件将作为电子档案保存。</w:t>
      </w:r>
    </w:p>
    <w:p w14:paraId="630D7812">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废标的确认：</w:t>
      </w:r>
    </w:p>
    <w:p w14:paraId="0316760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购中，出现下列情况之一的，应予废标：</w:t>
      </w:r>
    </w:p>
    <w:p w14:paraId="45B7B1D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1．符合专业条件的投标人或者对招标文件作出实质性响应的投标人不足三家；</w:t>
      </w:r>
    </w:p>
    <w:p w14:paraId="10578AF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2．出现影响</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购公正的违法、违规行为；</w:t>
      </w:r>
    </w:p>
    <w:p w14:paraId="1F3B252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3．投标人的报价均超过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购预算，</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购人不能支付的；</w:t>
      </w:r>
    </w:p>
    <w:p w14:paraId="4B283CC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4．因重大变故，</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购任务取消。</w:t>
      </w:r>
      <w:bookmarkEnd w:id="19"/>
    </w:p>
    <w:p w14:paraId="49B38FB9">
      <w:pPr>
        <w:spacing w:line="360" w:lineRule="auto"/>
        <w:ind w:firstLine="482"/>
        <w:rPr>
          <w:rFonts w:hint="eastAsia" w:ascii="宋体" w:hAnsi="宋体" w:eastAsia="宋体" w:cs="宋体"/>
          <w:b/>
          <w:color w:val="auto"/>
          <w:sz w:val="24"/>
          <w:szCs w:val="24"/>
          <w:highlight w:val="none"/>
        </w:rPr>
      </w:pPr>
      <w:bookmarkStart w:id="22" w:name="_Toc112006923"/>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中标无效的确认：</w:t>
      </w:r>
    </w:p>
    <w:p w14:paraId="692FE1C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1．提供虚假材料谋取中标的；</w:t>
      </w:r>
    </w:p>
    <w:p w14:paraId="5309EB3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取不正当手段诋毁、排挤其他投标人的；</w:t>
      </w:r>
    </w:p>
    <w:p w14:paraId="680E59E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3．与招标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购单位、其他投标人恶意串通的；</w:t>
      </w:r>
    </w:p>
    <w:p w14:paraId="31AE22A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4．向招标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购单位行贿或者提供其他不正当利益的；</w:t>
      </w:r>
    </w:p>
    <w:p w14:paraId="113BA62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5．在招标过程中与招标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购单位进行协商谈判、不按照招标文件和中标供应商的投标文件订立合同，或者与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购人另行订立背离合同实质性内容的协议的；</w:t>
      </w:r>
    </w:p>
    <w:p w14:paraId="597BAA0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6．拒绝有关部门监督检查或者提供虚假情况的。</w:t>
      </w:r>
    </w:p>
    <w:p w14:paraId="0C526BF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投标人有上述1至5项情形之一的，中标无效。有上述1至6项情形之一的，处以政府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购项目中标金额千分之五以上千分之十以下的罚款，列入不良行为记录名单，在一至三年内禁止参加政府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购活动，并予以公告，有违法所得的，并处没收违法所得，情节严重的，由工商行政管理机构吊销营业执照；构成犯罪的，依法追究刑事责任。</w:t>
      </w:r>
      <w:bookmarkEnd w:id="22"/>
    </w:p>
    <w:p w14:paraId="46C91777">
      <w:pPr>
        <w:spacing w:line="360" w:lineRule="auto"/>
        <w:ind w:firstLine="482"/>
        <w:rPr>
          <w:rFonts w:hint="eastAsia" w:ascii="宋体" w:hAnsi="宋体" w:eastAsia="宋体" w:cs="宋体"/>
          <w:b/>
          <w:color w:val="auto"/>
          <w:sz w:val="24"/>
          <w:szCs w:val="24"/>
          <w:highlight w:val="none"/>
        </w:rPr>
      </w:pPr>
      <w:bookmarkStart w:id="23" w:name="_Toc112006924"/>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十三</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签订、履行合同：</w:t>
      </w:r>
    </w:p>
    <w:p w14:paraId="6C06B7C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购人不得向中标供应商提出任何不合理的要求，作为签订合同的条件，不得与中标供应商私下订立背离合同实质性内容的协议。</w:t>
      </w:r>
    </w:p>
    <w:p w14:paraId="611C428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zh-CN"/>
        </w:rPr>
        <w:t>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31651DA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3．中标供应商非因不可抗力未履行招、投标文件和合同规定的义务，一经查实，</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将根据具体情况提请政府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购管理部门作出相应处理。</w:t>
      </w:r>
      <w:bookmarkEnd w:id="23"/>
    </w:p>
    <w:p w14:paraId="3D3329ED">
      <w:pPr>
        <w:spacing w:line="360" w:lineRule="auto"/>
        <w:ind w:firstLine="482"/>
        <w:rPr>
          <w:rFonts w:hint="eastAsia" w:ascii="宋体" w:hAnsi="宋体" w:eastAsia="宋体" w:cs="宋体"/>
          <w:b/>
          <w:color w:val="auto"/>
          <w:sz w:val="24"/>
          <w:szCs w:val="24"/>
          <w:highlight w:val="none"/>
        </w:rPr>
      </w:pPr>
      <w:bookmarkStart w:id="24" w:name="_Toc11200692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十四</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注意事项：</w:t>
      </w:r>
    </w:p>
    <w:p w14:paraId="28CCABE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购活动，并予以通报：</w:t>
      </w:r>
    </w:p>
    <w:p w14:paraId="4DD364A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购人签订合同的；</w:t>
      </w:r>
    </w:p>
    <w:p w14:paraId="2FE6A14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（2）将中标项目转让给他人，或者在投标文件中未说明，且未经过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购人同意，将中标项目分包给他人的；</w:t>
      </w:r>
    </w:p>
    <w:p w14:paraId="6CD774E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1D97E13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十五</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中标服务费：</w:t>
      </w:r>
      <w:bookmarkEnd w:id="24"/>
    </w:p>
    <w:p w14:paraId="2F021A4D">
      <w:pPr>
        <w:widowControl w:val="0"/>
        <w:spacing w:line="360" w:lineRule="auto"/>
        <w:ind w:firstLine="480"/>
        <w:jc w:val="both"/>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本采购项目代理服务费由中标人支付，包含在本采购项目预算内。本次招标中标服务费按累进制计算：100万元以下费率为1.5%，100万元-500万元费率为0.8%，按上述收费费率的八折计取，由中标供应商支付。供应商的投标报价应当包含本次项目的代理服务费，该费用已计入投标总价，采购人不另行支付。</w:t>
      </w:r>
    </w:p>
    <w:p w14:paraId="2F960145">
      <w:pPr>
        <w:widowControl w:val="0"/>
        <w:spacing w:line="360" w:lineRule="auto"/>
        <w:ind w:firstLine="480"/>
        <w:jc w:val="both"/>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2.领取中标通知书时中标人向采购代理机构一次性付清。</w:t>
      </w:r>
    </w:p>
    <w:p w14:paraId="108A69CD">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Times New Roman"/>
          <w:bCs/>
          <w:color w:val="000000"/>
          <w:sz w:val="24"/>
          <w:szCs w:val="24"/>
          <w:highlight w:val="none"/>
          <w:lang w:val="en-US" w:eastAsia="zh-CN"/>
        </w:rPr>
        <w:t>3.中标供应商如果未按规定缴纳采购代理服务费，采购代理机构将保留诉讼的权利。</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 xml:space="preserve"> 政府</w:t>
      </w:r>
      <w:r>
        <w:rPr>
          <w:rFonts w:hint="eastAsia" w:ascii="宋体" w:hAnsi="宋体" w:eastAsia="宋体" w:cs="宋体"/>
          <w:b/>
          <w:color w:val="auto"/>
          <w:sz w:val="24"/>
          <w:szCs w:val="24"/>
          <w:highlight w:val="none"/>
          <w:lang w:eastAsia="zh-CN"/>
        </w:rPr>
        <w:t>采</w:t>
      </w:r>
      <w:r>
        <w:rPr>
          <w:rFonts w:hint="eastAsia" w:ascii="宋体" w:hAnsi="宋体" w:eastAsia="宋体" w:cs="宋体"/>
          <w:b/>
          <w:color w:val="auto"/>
          <w:sz w:val="24"/>
          <w:szCs w:val="24"/>
          <w:highlight w:val="none"/>
        </w:rPr>
        <w:t>购政策：</w:t>
      </w:r>
    </w:p>
    <w:p w14:paraId="17910AB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1.合同融资</w:t>
      </w:r>
    </w:p>
    <w:p w14:paraId="0620D97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合同融资，是指参与政府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购的供应商，凭借中标、成交通知书或政府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购合同向金融机构申请融资，金融机构以供应商信用审查和政府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信誉为基础，按便捷贷款程序和优惠利率，为其发放无财产抵押贷款的一种融资模式。供应商与金融机构按照“银企自愿，风险共担”的原则开展融资活动，有融资需求的中标、成交供应商可根据自身情况，在无锡市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）平台凭政府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购中标、成交通知书或政府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购合同在线提出融资申请，自主选择金融机构及其融资产品，金融机构进行融资信息审查决定是否为其提供融资，做好预授信。双方达成融资意向后签订融资协议，确定融资成交信息并约定融资回款账户。</w:t>
      </w:r>
    </w:p>
    <w:p w14:paraId="7516F2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中标、成交供应商可根据自身情况，自行决定是否选择</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用合同融资形式，在无锡政府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w:t>
      </w:r>
      <w:r>
        <w:rPr>
          <w:rFonts w:hint="eastAsia" w:ascii="宋体" w:hAnsi="宋体" w:eastAsia="宋体" w:cs="宋体"/>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江苏</w:t>
      </w:r>
      <w:r>
        <w:rPr>
          <w:rFonts w:hint="eastAsia" w:ascii="宋体" w:hAnsi="宋体" w:eastAsia="宋体" w:cs="宋体"/>
          <w:b w:val="0"/>
          <w:bCs/>
          <w:color w:val="auto"/>
          <w:sz w:val="24"/>
          <w:szCs w:val="24"/>
          <w:highlight w:val="none"/>
          <w:lang w:eastAsia="zh-CN"/>
        </w:rPr>
        <w:t>政府采购网</w:t>
      </w:r>
      <w:r>
        <w:rPr>
          <w:rFonts w:hint="eastAsia" w:ascii="宋体" w:hAnsi="宋体" w:eastAsia="宋体" w:cs="宋体"/>
          <w:bCs/>
          <w:color w:val="auto"/>
          <w:sz w:val="24"/>
          <w:szCs w:val="24"/>
          <w:highlight w:val="none"/>
        </w:rPr>
        <w:t>——政</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贷专栏提供的银行名录内自主选择合作银行。</w:t>
      </w:r>
    </w:p>
    <w:p w14:paraId="03612CB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2.履约担保</w:t>
      </w:r>
    </w:p>
    <w:p w14:paraId="4401D1A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中标、成交供应商以保函形式缴纳履约保证金；供应商未按政府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购合同履行约定义务而应实际支付保证金的，由专业担保机构按照担保函约定履行担保责任。供应商可以自愿选择是否</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取履约担保函的形式交纳履约保证金。</w:t>
      </w:r>
    </w:p>
    <w:p w14:paraId="2A47DAB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用履约担保形式，自主选择合作银行。</w:t>
      </w:r>
    </w:p>
    <w:p w14:paraId="1A6313C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购信用担保合作担保机构和信用融资合作银行</w:t>
      </w:r>
    </w:p>
    <w:p w14:paraId="171A524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用合同融资或履约担保形式，自主选择合作银行。除江苏省财政厅确定的江苏省再担保有限公司和无锡市财政局确定的科发投资担保有限公司为无锡市政府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购信用担保合作担保机构外，民生银行南京分行、江苏银行和中信银行南京分行、浙商银行无锡分行可以在无锡市范围内开展政府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购履约担保业务。</w:t>
      </w:r>
    </w:p>
    <w:p w14:paraId="2B66FC1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中华人民共和国政府采购法</w:t>
      </w:r>
      <w:r>
        <w:rPr>
          <w:rFonts w:hint="eastAsia" w:ascii="宋体" w:hAnsi="宋体" w:eastAsia="宋体" w:cs="宋体"/>
          <w:bCs/>
          <w:color w:val="auto"/>
          <w:sz w:val="24"/>
          <w:szCs w:val="24"/>
          <w:highlight w:val="none"/>
        </w:rPr>
        <w:t>》第七十七条第一款的规定追究法律责任。</w:t>
      </w:r>
    </w:p>
    <w:p w14:paraId="4577BEA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5．依据《政府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购促进中小企业发展管理办法》规定享受扶持政策获得政府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购合同的，小微企业不得将合同分包给大中型企业，中型企业不得将合同分包给大型企业。</w:t>
      </w:r>
    </w:p>
    <w:p w14:paraId="0CB6519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0D68D51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601"/>
        <w:jc w:val="center"/>
        <w:textAlignment w:val="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项目要求和有关说明</w:t>
      </w:r>
    </w:p>
    <w:tbl>
      <w:tblPr>
        <w:tblStyle w:val="4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8"/>
        <w:gridCol w:w="1989"/>
        <w:gridCol w:w="6347"/>
      </w:tblGrid>
      <w:tr w14:paraId="1E2E44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24536980">
            <w:pPr>
              <w:pageBreakBefore w:val="0"/>
              <w:kinsoku/>
              <w:wordWrap/>
              <w:overflowPunct/>
              <w:topLinePunct w:val="0"/>
              <w:bidi w:val="0"/>
              <w:spacing w:line="360" w:lineRule="auto"/>
              <w:ind w:right="-358"/>
              <w:rPr>
                <w:rFonts w:hint="default" w:ascii="宋体" w:hAnsi="宋体" w:eastAsia="宋体" w:cs="Times New Roman"/>
                <w:b/>
                <w:bCs/>
                <w:kern w:val="2"/>
                <w:sz w:val="24"/>
                <w:szCs w:val="20"/>
                <w:highlight w:val="none"/>
              </w:rPr>
            </w:pPr>
            <w:r>
              <w:rPr>
                <w:rFonts w:hint="eastAsia" w:ascii="宋体" w:hAnsi="宋体" w:eastAsia="宋体" w:cs="Times New Roman"/>
                <w:b/>
                <w:bCs/>
                <w:kern w:val="2"/>
                <w:sz w:val="24"/>
                <w:szCs w:val="20"/>
                <w:highlight w:val="none"/>
              </w:rPr>
              <w:t>项号</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4B0D2C3A">
            <w:pPr>
              <w:pageBreakBefore w:val="0"/>
              <w:kinsoku/>
              <w:wordWrap/>
              <w:overflowPunct/>
              <w:topLinePunct w:val="0"/>
              <w:bidi w:val="0"/>
              <w:spacing w:line="360" w:lineRule="auto"/>
              <w:jc w:val="center"/>
              <w:rPr>
                <w:rFonts w:hint="default" w:ascii="宋体" w:hAnsi="宋体" w:eastAsia="宋体" w:cs="Times New Roman"/>
                <w:b/>
                <w:bCs/>
                <w:kern w:val="2"/>
                <w:sz w:val="24"/>
                <w:szCs w:val="20"/>
                <w:highlight w:val="none"/>
              </w:rPr>
            </w:pPr>
            <w:r>
              <w:rPr>
                <w:rFonts w:hint="eastAsia" w:ascii="宋体" w:hAnsi="宋体" w:eastAsia="宋体" w:cs="Times New Roman"/>
                <w:b/>
                <w:bCs/>
                <w:kern w:val="2"/>
                <w:sz w:val="24"/>
                <w:szCs w:val="20"/>
                <w:highlight w:val="none"/>
              </w:rPr>
              <w:t>内</w:t>
            </w:r>
            <w:r>
              <w:rPr>
                <w:rFonts w:hint="default" w:ascii="宋体" w:hAnsi="宋体" w:eastAsia="宋体" w:cs="Times New Roman"/>
                <w:b/>
                <w:bCs/>
                <w:kern w:val="2"/>
                <w:sz w:val="24"/>
                <w:szCs w:val="20"/>
                <w:highlight w:val="none"/>
              </w:rPr>
              <w:t xml:space="preserve">    容</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66ED5D38">
            <w:pPr>
              <w:pageBreakBefore w:val="0"/>
              <w:tabs>
                <w:tab w:val="left" w:pos="1180"/>
              </w:tabs>
              <w:kinsoku/>
              <w:wordWrap/>
              <w:overflowPunct/>
              <w:topLinePunct w:val="0"/>
              <w:bidi w:val="0"/>
              <w:spacing w:line="360" w:lineRule="auto"/>
              <w:jc w:val="center"/>
              <w:rPr>
                <w:rFonts w:hint="default" w:ascii="宋体" w:hAnsi="宋体" w:eastAsia="宋体" w:cs="Times New Roman"/>
                <w:b/>
                <w:bCs/>
                <w:kern w:val="2"/>
                <w:sz w:val="24"/>
                <w:szCs w:val="20"/>
                <w:highlight w:val="none"/>
              </w:rPr>
            </w:pPr>
            <w:r>
              <w:rPr>
                <w:rFonts w:hint="eastAsia" w:ascii="宋体" w:hAnsi="宋体" w:eastAsia="宋体" w:cs="Times New Roman"/>
                <w:b/>
                <w:bCs/>
                <w:kern w:val="2"/>
                <w:sz w:val="24"/>
                <w:szCs w:val="20"/>
                <w:highlight w:val="none"/>
              </w:rPr>
              <w:t>说明与要求</w:t>
            </w:r>
          </w:p>
        </w:tc>
      </w:tr>
      <w:tr w14:paraId="752E6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5340BF9A">
            <w:pPr>
              <w:pageBreakBefore w:val="0"/>
              <w:kinsoku/>
              <w:wordWrap/>
              <w:overflowPunct/>
              <w:topLinePunct w:val="0"/>
              <w:bidi w:val="0"/>
              <w:spacing w:line="360" w:lineRule="auto"/>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1</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2DD4BB18">
            <w:pPr>
              <w:pageBreakBefore w:val="0"/>
              <w:kinsoku/>
              <w:wordWrap/>
              <w:overflowPunct/>
              <w:topLinePunct w:val="0"/>
              <w:bidi w:val="0"/>
              <w:spacing w:line="360" w:lineRule="auto"/>
              <w:jc w:val="center"/>
              <w:rPr>
                <w:rFonts w:hint="eastAsia"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项目名称</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0C698EE2">
            <w:pPr>
              <w:pageBreakBefore w:val="0"/>
              <w:tabs>
                <w:tab w:val="left" w:pos="1180"/>
              </w:tabs>
              <w:kinsoku/>
              <w:wordWrap/>
              <w:overflowPunct/>
              <w:topLinePunct w:val="0"/>
              <w:bidi w:val="0"/>
              <w:spacing w:line="360" w:lineRule="auto"/>
              <w:jc w:val="left"/>
              <w:rPr>
                <w:rFonts w:hint="eastAsia" w:ascii="宋体" w:hAnsi="宋体" w:eastAsia="宋体" w:cs="Times New Roman"/>
                <w:bCs/>
                <w:kern w:val="2"/>
                <w:sz w:val="24"/>
                <w:szCs w:val="20"/>
                <w:highlight w:val="none"/>
                <w:lang w:eastAsia="zh-CN"/>
              </w:rPr>
            </w:pPr>
            <w:r>
              <w:rPr>
                <w:rFonts w:hint="eastAsia" w:ascii="宋体" w:hAnsi="宋体" w:eastAsia="宋体" w:cs="Times New Roman"/>
                <w:bCs/>
                <w:kern w:val="2"/>
                <w:sz w:val="24"/>
                <w:szCs w:val="20"/>
                <w:highlight w:val="none"/>
                <w:lang w:eastAsia="zh-CN"/>
              </w:rPr>
              <w:t>东北塘街道202</w:t>
            </w:r>
            <w:r>
              <w:rPr>
                <w:rFonts w:hint="eastAsia" w:ascii="宋体" w:hAnsi="宋体" w:eastAsia="宋体" w:cs="Times New Roman"/>
                <w:bCs/>
                <w:kern w:val="2"/>
                <w:sz w:val="24"/>
                <w:szCs w:val="20"/>
                <w:highlight w:val="none"/>
                <w:lang w:val="en-US" w:eastAsia="zh-CN"/>
              </w:rPr>
              <w:t>6</w:t>
            </w:r>
            <w:r>
              <w:rPr>
                <w:rFonts w:hint="eastAsia" w:ascii="宋体" w:hAnsi="宋体" w:eastAsia="宋体" w:cs="Times New Roman"/>
                <w:bCs/>
                <w:kern w:val="2"/>
                <w:sz w:val="24"/>
                <w:szCs w:val="20"/>
                <w:highlight w:val="none"/>
                <w:lang w:eastAsia="zh-CN"/>
              </w:rPr>
              <w:t>年度市容协助管理服务项目</w:t>
            </w:r>
          </w:p>
        </w:tc>
      </w:tr>
      <w:tr w14:paraId="37A59C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34D040BD">
            <w:pPr>
              <w:pageBreakBefore w:val="0"/>
              <w:kinsoku/>
              <w:wordWrap/>
              <w:overflowPunct/>
              <w:topLinePunct w:val="0"/>
              <w:bidi w:val="0"/>
              <w:spacing w:line="360" w:lineRule="auto"/>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2</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79163E02">
            <w:pPr>
              <w:pageBreakBefore w:val="0"/>
              <w:kinsoku/>
              <w:wordWrap/>
              <w:overflowPunct/>
              <w:topLinePunct w:val="0"/>
              <w:bidi w:val="0"/>
              <w:spacing w:line="360" w:lineRule="auto"/>
              <w:jc w:val="center"/>
              <w:rPr>
                <w:rFonts w:hint="default"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项目地点</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0D7805FD">
            <w:pPr>
              <w:pageBreakBefore w:val="0"/>
              <w:tabs>
                <w:tab w:val="left" w:pos="1180"/>
              </w:tabs>
              <w:kinsoku/>
              <w:wordWrap/>
              <w:overflowPunct/>
              <w:topLinePunct w:val="0"/>
              <w:bidi w:val="0"/>
              <w:spacing w:line="360" w:lineRule="auto"/>
              <w:jc w:val="left"/>
              <w:rPr>
                <w:rFonts w:hint="eastAsia" w:ascii="宋体" w:hAnsi="宋体" w:eastAsia="宋体" w:cs="Times New Roman"/>
                <w:bCs/>
                <w:kern w:val="2"/>
                <w:sz w:val="24"/>
                <w:szCs w:val="20"/>
                <w:highlight w:val="none"/>
              </w:rPr>
            </w:pPr>
            <w:r>
              <w:rPr>
                <w:rFonts w:hint="eastAsia" w:ascii="宋体" w:hAnsi="宋体" w:eastAsia="宋体" w:cs="宋体"/>
                <w:kern w:val="2"/>
                <w:sz w:val="24"/>
                <w:szCs w:val="24"/>
                <w:highlight w:val="none"/>
                <w:lang w:bidi="ar"/>
              </w:rPr>
              <w:t>锡山区</w:t>
            </w:r>
          </w:p>
        </w:tc>
      </w:tr>
      <w:tr w14:paraId="08626F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50884485">
            <w:pPr>
              <w:pageBreakBefore w:val="0"/>
              <w:kinsoku/>
              <w:wordWrap/>
              <w:overflowPunct/>
              <w:topLinePunct w:val="0"/>
              <w:bidi w:val="0"/>
              <w:spacing w:line="360" w:lineRule="auto"/>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3</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2BFBD40F">
            <w:pPr>
              <w:pageBreakBefore w:val="0"/>
              <w:kinsoku/>
              <w:wordWrap/>
              <w:overflowPunct/>
              <w:topLinePunct w:val="0"/>
              <w:bidi w:val="0"/>
              <w:spacing w:line="360" w:lineRule="auto"/>
              <w:jc w:val="center"/>
              <w:rPr>
                <w:rFonts w:hint="default"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项目规模</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4D065CA8">
            <w:pPr>
              <w:pageBreakBefore w:val="0"/>
              <w:tabs>
                <w:tab w:val="left" w:pos="1180"/>
              </w:tabs>
              <w:kinsoku/>
              <w:wordWrap/>
              <w:overflowPunct/>
              <w:topLinePunct w:val="0"/>
              <w:bidi w:val="0"/>
              <w:spacing w:line="360" w:lineRule="auto"/>
              <w:jc w:val="both"/>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保安人员人数不少于</w:t>
            </w:r>
            <w:r>
              <w:rPr>
                <w:rFonts w:hint="eastAsia" w:ascii="宋体" w:hAnsi="Courier New" w:eastAsia="宋体" w:cs="Times New Roman"/>
                <w:kern w:val="2"/>
                <w:sz w:val="24"/>
                <w:szCs w:val="24"/>
                <w:highlight w:val="none"/>
                <w:lang w:val="en-US" w:eastAsia="zh-CN"/>
              </w:rPr>
              <w:t>20</w:t>
            </w:r>
            <w:r>
              <w:rPr>
                <w:rFonts w:hint="eastAsia" w:ascii="宋体" w:hAnsi="Courier New" w:eastAsia="宋体" w:cs="Times New Roman"/>
                <w:kern w:val="2"/>
                <w:sz w:val="24"/>
                <w:szCs w:val="24"/>
                <w:highlight w:val="none"/>
              </w:rPr>
              <w:t>人，含保安主管(保安队长）。</w:t>
            </w:r>
          </w:p>
          <w:p w14:paraId="5E9A7ECC">
            <w:pPr>
              <w:pageBreakBefore w:val="0"/>
              <w:tabs>
                <w:tab w:val="left" w:pos="1180"/>
              </w:tabs>
              <w:kinsoku/>
              <w:wordWrap/>
              <w:overflowPunct/>
              <w:topLinePunct w:val="0"/>
              <w:bidi w:val="0"/>
              <w:spacing w:line="360" w:lineRule="auto"/>
              <w:jc w:val="both"/>
              <w:rPr>
                <w:rFonts w:hint="eastAsia" w:ascii="宋体" w:hAnsi="宋体" w:eastAsia="宋体" w:cs="Times New Roman"/>
                <w:b/>
                <w:bCs/>
                <w:kern w:val="2"/>
                <w:sz w:val="24"/>
                <w:szCs w:val="20"/>
                <w:highlight w:val="none"/>
              </w:rPr>
            </w:pPr>
            <w:r>
              <w:rPr>
                <w:rFonts w:hint="eastAsia" w:ascii="宋体" w:hAnsi="Courier New" w:eastAsia="宋体" w:cs="Times New Roman"/>
                <w:kern w:val="2"/>
                <w:sz w:val="24"/>
                <w:szCs w:val="24"/>
                <w:highlight w:val="none"/>
              </w:rPr>
              <w:t>本项目配备的所有人员都需持保安上岗证上岗</w:t>
            </w:r>
            <w:r>
              <w:rPr>
                <w:rFonts w:hint="eastAsia" w:ascii="宋体" w:hAnsi="Courier New" w:eastAsia="宋体" w:cs="Times New Roman"/>
                <w:kern w:val="2"/>
                <w:sz w:val="24"/>
                <w:szCs w:val="24"/>
                <w:highlight w:val="none"/>
                <w:lang w:eastAsia="zh-CN"/>
              </w:rPr>
              <w:t>，并缴纳社保</w:t>
            </w:r>
            <w:r>
              <w:rPr>
                <w:rFonts w:hint="eastAsia" w:ascii="宋体" w:hAnsi="Courier New" w:eastAsia="宋体" w:cs="Times New Roman"/>
                <w:kern w:val="2"/>
                <w:sz w:val="24"/>
                <w:szCs w:val="24"/>
                <w:highlight w:val="none"/>
              </w:rPr>
              <w:t>。</w:t>
            </w:r>
          </w:p>
        </w:tc>
      </w:tr>
      <w:tr w14:paraId="7D4B3A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74D3DDC1">
            <w:pPr>
              <w:pageBreakBefore w:val="0"/>
              <w:kinsoku/>
              <w:wordWrap/>
              <w:overflowPunct/>
              <w:topLinePunct w:val="0"/>
              <w:bidi w:val="0"/>
              <w:spacing w:line="360" w:lineRule="auto"/>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4</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5573ABF5">
            <w:pPr>
              <w:pageBreakBefore w:val="0"/>
              <w:kinsoku/>
              <w:wordWrap/>
              <w:overflowPunct/>
              <w:topLinePunct w:val="0"/>
              <w:bidi w:val="0"/>
              <w:spacing w:line="360" w:lineRule="auto"/>
              <w:jc w:val="center"/>
              <w:rPr>
                <w:rFonts w:hint="default"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服务质量要求</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4562F7D6">
            <w:pPr>
              <w:pageBreakBefore w:val="0"/>
              <w:widowControl w:val="0"/>
              <w:kinsoku/>
              <w:wordWrap/>
              <w:overflowPunct/>
              <w:topLinePunct w:val="0"/>
              <w:bidi w:val="0"/>
              <w:spacing w:line="360" w:lineRule="auto"/>
              <w:ind w:firstLine="0" w:firstLineChars="0"/>
              <w:jc w:val="both"/>
              <w:rPr>
                <w:rFonts w:hint="eastAsia" w:ascii="Calibri" w:hAnsi="Calibri" w:eastAsia="宋体" w:cs="Times New Roman"/>
                <w:kern w:val="2"/>
                <w:sz w:val="21"/>
                <w:szCs w:val="22"/>
                <w:highlight w:val="none"/>
                <w:lang w:val="zh-CN" w:eastAsia="zh-CN" w:bidi="ar-SA"/>
              </w:rPr>
            </w:pPr>
            <w:r>
              <w:rPr>
                <w:rFonts w:hint="eastAsia" w:ascii="宋体" w:hAnsi="Courier New" w:eastAsia="宋体" w:cs="Times New Roman"/>
                <w:kern w:val="2"/>
                <w:sz w:val="24"/>
                <w:szCs w:val="24"/>
                <w:highlight w:val="none"/>
                <w:lang w:val="zh-CN" w:eastAsia="zh-CN" w:bidi="ar-SA"/>
              </w:rPr>
              <w:t>配合城管执法管理人员做好城市管理工作，主要包括市容秩序、市容保洁、市政设施、施工监管、活动保障、配合执法等工作</w:t>
            </w:r>
            <w:r>
              <w:rPr>
                <w:rFonts w:hint="eastAsia" w:ascii="Calibri" w:hAnsi="Calibri" w:eastAsia="宋体" w:cs="Times New Roman"/>
                <w:kern w:val="2"/>
                <w:sz w:val="24"/>
                <w:szCs w:val="22"/>
                <w:highlight w:val="none"/>
                <w:lang w:val="zh-CN" w:eastAsia="zh-CN" w:bidi="ar-SA"/>
              </w:rPr>
              <w:t>。</w:t>
            </w:r>
          </w:p>
        </w:tc>
      </w:tr>
      <w:tr w14:paraId="495028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2E2D6C3F">
            <w:pPr>
              <w:pageBreakBefore w:val="0"/>
              <w:kinsoku/>
              <w:wordWrap/>
              <w:overflowPunct/>
              <w:topLinePunct w:val="0"/>
              <w:bidi w:val="0"/>
              <w:spacing w:line="360" w:lineRule="auto"/>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5</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6A79E6ED">
            <w:pPr>
              <w:pageBreakBefore w:val="0"/>
              <w:kinsoku/>
              <w:wordWrap/>
              <w:overflowPunct/>
              <w:topLinePunct w:val="0"/>
              <w:bidi w:val="0"/>
              <w:spacing w:line="360" w:lineRule="auto"/>
              <w:jc w:val="center"/>
              <w:rPr>
                <w:rFonts w:hint="default" w:ascii="宋体" w:hAnsi="宋体" w:eastAsia="宋体" w:cs="Times New Roman"/>
                <w:bCs/>
                <w:kern w:val="2"/>
                <w:sz w:val="24"/>
                <w:szCs w:val="20"/>
                <w:highlight w:val="none"/>
              </w:rPr>
            </w:pPr>
            <w:r>
              <w:rPr>
                <w:rFonts w:hint="eastAsia" w:ascii="宋体" w:hAnsi="宋体" w:eastAsia="宋体" w:cs="Times New Roman"/>
                <w:bCs/>
                <w:kern w:val="2"/>
                <w:sz w:val="24"/>
                <w:szCs w:val="24"/>
                <w:highlight w:val="none"/>
              </w:rPr>
              <w:t>服务期限</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72B078C7">
            <w:pPr>
              <w:pageBreakBefore w:val="0"/>
              <w:tabs>
                <w:tab w:val="left" w:pos="1180"/>
              </w:tabs>
              <w:kinsoku/>
              <w:wordWrap/>
              <w:overflowPunct/>
              <w:topLinePunct w:val="0"/>
              <w:bidi w:val="0"/>
              <w:spacing w:line="360" w:lineRule="auto"/>
              <w:jc w:val="left"/>
              <w:rPr>
                <w:rFonts w:hint="eastAsia" w:ascii="宋体" w:hAnsi="宋体" w:eastAsia="宋体" w:cs="Times New Roman"/>
                <w:bCs/>
                <w:kern w:val="2"/>
                <w:sz w:val="24"/>
                <w:szCs w:val="20"/>
                <w:highlight w:val="none"/>
              </w:rPr>
            </w:pPr>
            <w:r>
              <w:rPr>
                <w:rFonts w:hint="eastAsia" w:ascii="宋体" w:hAnsi="宋体" w:eastAsia="宋体" w:cs="宋体"/>
                <w:kern w:val="2"/>
                <w:sz w:val="24"/>
                <w:szCs w:val="24"/>
                <w:highlight w:val="none"/>
                <w:lang w:bidi="ar"/>
              </w:rPr>
              <w:t>一年</w:t>
            </w:r>
            <w:r>
              <w:rPr>
                <w:rFonts w:hint="eastAsia" w:ascii="宋体" w:hAnsi="宋体" w:eastAsia="宋体" w:cs="宋体"/>
                <w:kern w:val="2"/>
                <w:sz w:val="24"/>
                <w:szCs w:val="24"/>
                <w:highlight w:val="none"/>
                <w:lang w:eastAsia="zh-CN" w:bidi="ar"/>
              </w:rPr>
              <w:t>，</w:t>
            </w:r>
            <w:r>
              <w:rPr>
                <w:rFonts w:hint="eastAsia" w:ascii="宋体" w:hAnsi="宋体" w:eastAsia="宋体" w:cs="宋体"/>
                <w:bCs/>
                <w:color w:val="auto"/>
                <w:sz w:val="24"/>
                <w:szCs w:val="24"/>
                <w:highlight w:val="none"/>
              </w:rPr>
              <w:t>具体开始时间以</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购人通知为准</w:t>
            </w:r>
            <w:r>
              <w:rPr>
                <w:rFonts w:hint="eastAsia" w:ascii="宋体" w:hAnsi="宋体" w:eastAsia="宋体" w:cs="Times New Roman"/>
                <w:bCs/>
                <w:kern w:val="2"/>
                <w:sz w:val="24"/>
                <w:szCs w:val="24"/>
                <w:highlight w:val="none"/>
              </w:rPr>
              <w:t>。</w:t>
            </w:r>
          </w:p>
        </w:tc>
      </w:tr>
      <w:tr w14:paraId="560CC2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20801152">
            <w:pPr>
              <w:pageBreakBefore w:val="0"/>
              <w:kinsoku/>
              <w:wordWrap/>
              <w:overflowPunct/>
              <w:topLinePunct w:val="0"/>
              <w:bidi w:val="0"/>
              <w:spacing w:line="360" w:lineRule="auto"/>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6</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2F3DAB2D">
            <w:pPr>
              <w:pageBreakBefore w:val="0"/>
              <w:kinsoku/>
              <w:wordWrap/>
              <w:overflowPunct/>
              <w:topLinePunct w:val="0"/>
              <w:bidi w:val="0"/>
              <w:spacing w:line="360" w:lineRule="auto"/>
              <w:jc w:val="center"/>
              <w:rPr>
                <w:rFonts w:hint="default"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资金来源</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7BE45A6E">
            <w:pPr>
              <w:pageBreakBefore w:val="0"/>
              <w:tabs>
                <w:tab w:val="left" w:pos="1180"/>
              </w:tabs>
              <w:kinsoku/>
              <w:wordWrap/>
              <w:overflowPunct/>
              <w:topLinePunct w:val="0"/>
              <w:bidi w:val="0"/>
              <w:spacing w:line="360" w:lineRule="auto"/>
              <w:jc w:val="left"/>
              <w:rPr>
                <w:rFonts w:hint="eastAsia" w:ascii="宋体" w:hAnsi="宋体" w:eastAsia="宋体" w:cs="Times New Roman"/>
                <w:bCs/>
                <w:kern w:val="2"/>
                <w:sz w:val="24"/>
                <w:szCs w:val="20"/>
                <w:highlight w:val="none"/>
              </w:rPr>
            </w:pPr>
            <w:r>
              <w:rPr>
                <w:rFonts w:hint="eastAsia" w:ascii="宋体" w:hAnsi="宋体" w:eastAsia="宋体" w:cs="Times New Roman"/>
                <w:bCs/>
                <w:kern w:val="2"/>
                <w:sz w:val="24"/>
                <w:szCs w:val="24"/>
                <w:highlight w:val="none"/>
              </w:rPr>
              <w:t>财政，已落实</w:t>
            </w:r>
          </w:p>
        </w:tc>
      </w:tr>
      <w:tr w14:paraId="682B3F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0EF259FB">
            <w:pPr>
              <w:pageBreakBefore w:val="0"/>
              <w:kinsoku/>
              <w:wordWrap/>
              <w:overflowPunct/>
              <w:topLinePunct w:val="0"/>
              <w:bidi w:val="0"/>
              <w:spacing w:line="360" w:lineRule="auto"/>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7</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3BD5FADF">
            <w:pPr>
              <w:pageBreakBefore w:val="0"/>
              <w:kinsoku/>
              <w:wordWrap/>
              <w:overflowPunct/>
              <w:topLinePunct w:val="0"/>
              <w:bidi w:val="0"/>
              <w:spacing w:line="360" w:lineRule="auto"/>
              <w:jc w:val="center"/>
              <w:rPr>
                <w:rFonts w:hint="eastAsia"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付款方式</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4763066A">
            <w:pPr>
              <w:pageBreakBefore w:val="0"/>
              <w:tabs>
                <w:tab w:val="left" w:pos="1180"/>
              </w:tabs>
              <w:kinsoku/>
              <w:wordWrap/>
              <w:overflowPunct/>
              <w:topLinePunct w:val="0"/>
              <w:bidi w:val="0"/>
              <w:spacing w:line="360" w:lineRule="auto"/>
              <w:jc w:val="left"/>
              <w:rPr>
                <w:rFonts w:hint="eastAsia" w:ascii="华文中宋" w:hAnsi="Times New Roman" w:eastAsia="华文中宋" w:cs="Times New Roman"/>
                <w:bCs/>
                <w:kern w:val="2"/>
                <w:sz w:val="28"/>
                <w:highlight w:val="none"/>
                <w:lang w:val="en-US" w:eastAsia="zh-CN" w:bidi="ar-SA"/>
              </w:rPr>
            </w:pPr>
            <w:r>
              <w:rPr>
                <w:rFonts w:hint="eastAsia" w:ascii="宋体" w:hAnsi="宋体" w:eastAsia="宋体" w:cs="Times New Roman"/>
                <w:bCs/>
                <w:kern w:val="2"/>
                <w:sz w:val="24"/>
                <w:szCs w:val="24"/>
                <w:highlight w:val="none"/>
                <w:lang w:val="en-US" w:eastAsia="zh-CN"/>
              </w:rPr>
              <w:t>合同期内，服务费用为每季度支付一次，采购人根据考核办法和扣款通知单确定支付金额，在取得中标供应商开具的增值税专用发票后30天内由采购人向中标供应商支付相应保安费用。</w:t>
            </w:r>
          </w:p>
        </w:tc>
      </w:tr>
    </w:tbl>
    <w:p w14:paraId="5BA33486">
      <w:pPr>
        <w:keepNext w:val="0"/>
        <w:keepLines w:val="0"/>
        <w:pageBreakBefore w:val="0"/>
        <w:widowControl w:val="0"/>
        <w:kinsoku/>
        <w:wordWrap/>
        <w:overflowPunct/>
        <w:topLinePunct w:val="0"/>
        <w:bidi w:val="0"/>
        <w:spacing w:line="360" w:lineRule="auto"/>
        <w:ind w:firstLine="472" w:firstLineChars="196"/>
        <w:rPr>
          <w:rFonts w:hint="eastAsia" w:ascii="宋体" w:hAnsi="宋体" w:eastAsia="宋体" w:cs="Vrinda"/>
          <w:b/>
          <w:bCs/>
          <w:snapToGrid w:val="0"/>
          <w:kern w:val="28"/>
          <w:sz w:val="24"/>
          <w:szCs w:val="24"/>
          <w:highlight w:val="none"/>
        </w:rPr>
      </w:pPr>
      <w:r>
        <w:rPr>
          <w:rFonts w:hint="eastAsia" w:ascii="宋体" w:hAnsi="宋体" w:eastAsia="宋体" w:cs="Vrinda"/>
          <w:b/>
          <w:bCs/>
          <w:snapToGrid w:val="0"/>
          <w:kern w:val="28"/>
          <w:sz w:val="24"/>
          <w:szCs w:val="24"/>
          <w:highlight w:val="none"/>
        </w:rPr>
        <w:t>一、安全（保安）服务总体要求：</w:t>
      </w:r>
    </w:p>
    <w:p w14:paraId="1BBB739F">
      <w:pPr>
        <w:keepNext w:val="0"/>
        <w:keepLines w:val="0"/>
        <w:pageBreakBefore w:val="0"/>
        <w:widowControl w:val="0"/>
        <w:kinsoku/>
        <w:wordWrap/>
        <w:overflowPunct/>
        <w:topLinePunct w:val="0"/>
        <w:bidi w:val="0"/>
        <w:spacing w:line="360" w:lineRule="auto"/>
        <w:rPr>
          <w:rFonts w:hint="eastAsia" w:ascii="宋体" w:hAnsi="宋体" w:eastAsia="宋体" w:cs="Vrinda"/>
          <w:snapToGrid w:val="0"/>
          <w:kern w:val="28"/>
          <w:sz w:val="24"/>
          <w:szCs w:val="24"/>
          <w:highlight w:val="none"/>
        </w:rPr>
      </w:pPr>
      <w:r>
        <w:rPr>
          <w:rFonts w:hint="eastAsia" w:ascii="宋体" w:hAnsi="宋体" w:eastAsia="宋体" w:cs="Vrinda"/>
          <w:snapToGrid w:val="0"/>
          <w:kern w:val="28"/>
          <w:sz w:val="24"/>
          <w:szCs w:val="24"/>
          <w:highlight w:val="none"/>
        </w:rPr>
        <w:t>　　负责采购单位指定区域的城市市容环境辅助管理工作，并按照采购单位的管理模式对保安队员进行管理，依据双方确认的岗位职责要求，执行任务，承担相应的服务责任。</w:t>
      </w:r>
    </w:p>
    <w:p w14:paraId="208CD516">
      <w:pPr>
        <w:keepNext w:val="0"/>
        <w:keepLines w:val="0"/>
        <w:pageBreakBefore w:val="0"/>
        <w:widowControl w:val="0"/>
        <w:kinsoku/>
        <w:wordWrap/>
        <w:overflowPunct/>
        <w:topLinePunct w:val="0"/>
        <w:bidi w:val="0"/>
        <w:spacing w:line="360" w:lineRule="auto"/>
        <w:rPr>
          <w:rFonts w:hint="eastAsia" w:ascii="宋体" w:hAnsi="宋体" w:eastAsia="宋体" w:cs="Vrinda"/>
          <w:snapToGrid w:val="0"/>
          <w:kern w:val="28"/>
          <w:sz w:val="24"/>
          <w:szCs w:val="24"/>
          <w:highlight w:val="none"/>
        </w:rPr>
      </w:pPr>
      <w:r>
        <w:rPr>
          <w:rFonts w:hint="eastAsia" w:ascii="宋体" w:hAnsi="宋体" w:eastAsia="宋体" w:cs="Vrinda"/>
          <w:snapToGrid w:val="0"/>
          <w:kern w:val="28"/>
          <w:sz w:val="24"/>
          <w:szCs w:val="24"/>
          <w:highlight w:val="none"/>
        </w:rPr>
        <w:t>　　服务内容、规程及标准：遵照国务院2010年1月1日颁布实施的《保安服务管理条例》，以及中华人民共和国公安部2006年6</w:t>
      </w:r>
      <w:r>
        <w:rPr>
          <w:rFonts w:hint="eastAsia" w:ascii="宋体" w:hAnsi="宋体" w:eastAsia="宋体" w:cs="Vrinda"/>
          <w:snapToGrid w:val="0"/>
          <w:kern w:val="28"/>
          <w:sz w:val="24"/>
          <w:szCs w:val="24"/>
          <w:highlight w:val="none"/>
          <w:lang w:eastAsia="zh-CN"/>
        </w:rPr>
        <w:t>月1日起实施</w:t>
      </w:r>
      <w:r>
        <w:rPr>
          <w:rFonts w:hint="eastAsia" w:ascii="宋体" w:hAnsi="宋体" w:eastAsia="宋体" w:cs="Vrinda"/>
          <w:snapToGrid w:val="0"/>
          <w:kern w:val="28"/>
          <w:sz w:val="24"/>
          <w:szCs w:val="24"/>
          <w:highlight w:val="none"/>
        </w:rPr>
        <w:t>的《保安服务操作规程与质量控制》和采购人代表东北塘街道办事处制定的有关安全（保安）规章制度执行。</w:t>
      </w:r>
    </w:p>
    <w:p w14:paraId="42FE6275">
      <w:pPr>
        <w:keepNext w:val="0"/>
        <w:keepLines w:val="0"/>
        <w:pageBreakBefore w:val="0"/>
        <w:widowControl w:val="0"/>
        <w:kinsoku/>
        <w:wordWrap/>
        <w:overflowPunct/>
        <w:topLinePunct w:val="0"/>
        <w:autoSpaceDE w:val="0"/>
        <w:autoSpaceDN w:val="0"/>
        <w:bidi w:val="0"/>
        <w:adjustRightInd w:val="0"/>
        <w:spacing w:line="360" w:lineRule="auto"/>
        <w:ind w:firstLine="472" w:firstLineChars="196"/>
        <w:rPr>
          <w:rFonts w:hint="eastAsia" w:ascii="宋体" w:hAnsi="宋体" w:eastAsia="宋体" w:cs="Times New Roman"/>
          <w:b/>
          <w:bCs/>
          <w:kern w:val="2"/>
          <w:sz w:val="24"/>
          <w:szCs w:val="24"/>
          <w:highlight w:val="none"/>
        </w:rPr>
      </w:pPr>
      <w:r>
        <w:rPr>
          <w:rFonts w:hint="eastAsia" w:ascii="宋体" w:hAnsi="宋体" w:eastAsia="宋体" w:cs="Vrinda"/>
          <w:b/>
          <w:bCs/>
          <w:snapToGrid w:val="0"/>
          <w:kern w:val="28"/>
          <w:sz w:val="24"/>
          <w:szCs w:val="24"/>
          <w:highlight w:val="none"/>
        </w:rPr>
        <w:t>二、</w:t>
      </w:r>
      <w:r>
        <w:rPr>
          <w:rFonts w:hint="eastAsia" w:ascii="宋体" w:hAnsi="宋体" w:eastAsia="宋体" w:cs="Times New Roman"/>
          <w:b/>
          <w:bCs/>
          <w:kern w:val="2"/>
          <w:sz w:val="24"/>
          <w:szCs w:val="24"/>
          <w:highlight w:val="none"/>
        </w:rPr>
        <w:t>安全（保安）服务基本要求：</w:t>
      </w:r>
    </w:p>
    <w:p w14:paraId="5213F1B8">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1、服务内容：</w:t>
      </w:r>
    </w:p>
    <w:p w14:paraId="6783B86C">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（1）熟悉周边的环境，能处理和应对市容环境秩序维护工作，能正确使用各类消防、物防、技防器械和设备，能够熟悉、掌握各类刑事、治安案件和各类灾害事故突发事件的应急处置方法；</w:t>
      </w:r>
    </w:p>
    <w:p w14:paraId="6ECC89DB">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（2）负责道路交通秩序管理、机动车和非机动车停放秩序管理；</w:t>
      </w:r>
    </w:p>
    <w:p w14:paraId="6E0B3BB9">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（3）负责</w:t>
      </w:r>
      <w:r>
        <w:rPr>
          <w:rFonts w:hint="eastAsia" w:ascii="宋体" w:hAnsi="宋体" w:eastAsia="宋体" w:cs="Vrinda"/>
          <w:snapToGrid w:val="0"/>
          <w:kern w:val="28"/>
          <w:sz w:val="24"/>
          <w:szCs w:val="24"/>
          <w:highlight w:val="none"/>
          <w:lang w:val="zh-CN" w:eastAsia="zh-CN" w:bidi="ar-SA"/>
        </w:rPr>
        <w:t>市容秩序</w:t>
      </w:r>
      <w:r>
        <w:rPr>
          <w:rFonts w:hint="eastAsia" w:ascii="宋体" w:hAnsi="宋体" w:eastAsia="宋体" w:cs="Vrinda"/>
          <w:snapToGrid w:val="0"/>
          <w:kern w:val="28"/>
          <w:sz w:val="24"/>
          <w:szCs w:val="24"/>
          <w:highlight w:val="none"/>
          <w:lang w:val="en-US" w:eastAsia="zh-CN" w:bidi="ar-SA"/>
        </w:rPr>
        <w:t>辅助管理工作，协助</w:t>
      </w:r>
      <w:r>
        <w:rPr>
          <w:rFonts w:hint="eastAsia" w:ascii="宋体" w:hAnsi="宋体" w:eastAsia="宋体" w:cs="Vrinda"/>
          <w:snapToGrid w:val="0"/>
          <w:kern w:val="28"/>
          <w:sz w:val="24"/>
          <w:szCs w:val="24"/>
          <w:highlight w:val="none"/>
          <w:lang w:val="zh-CN" w:eastAsia="zh-CN" w:bidi="ar-SA"/>
        </w:rPr>
        <w:t>环卫保洁</w:t>
      </w:r>
      <w:r>
        <w:rPr>
          <w:rFonts w:hint="eastAsia" w:ascii="宋体" w:hAnsi="宋体" w:eastAsia="宋体" w:cs="Vrinda"/>
          <w:snapToGrid w:val="0"/>
          <w:kern w:val="28"/>
          <w:sz w:val="24"/>
          <w:szCs w:val="24"/>
          <w:highlight w:val="none"/>
          <w:lang w:val="en-US" w:eastAsia="zh-CN" w:bidi="ar-SA"/>
        </w:rPr>
        <w:t>部门清理乱张贴</w:t>
      </w:r>
      <w:r>
        <w:rPr>
          <w:rFonts w:hint="eastAsia" w:ascii="宋体" w:hAnsi="宋体" w:eastAsia="宋体" w:cs="Vrinda"/>
          <w:snapToGrid w:val="0"/>
          <w:kern w:val="28"/>
          <w:sz w:val="24"/>
          <w:szCs w:val="24"/>
          <w:highlight w:val="none"/>
          <w:lang w:val="zh-CN" w:eastAsia="zh-CN" w:bidi="ar-SA"/>
        </w:rPr>
        <w:t>、市政设施</w:t>
      </w:r>
      <w:r>
        <w:rPr>
          <w:rFonts w:hint="eastAsia" w:ascii="宋体" w:hAnsi="宋体" w:eastAsia="宋体" w:cs="Vrinda"/>
          <w:snapToGrid w:val="0"/>
          <w:kern w:val="28"/>
          <w:sz w:val="24"/>
          <w:szCs w:val="24"/>
          <w:highlight w:val="none"/>
          <w:lang w:val="en-US" w:eastAsia="zh-CN" w:bidi="ar-SA"/>
        </w:rPr>
        <w:t>辅助监管</w:t>
      </w:r>
      <w:r>
        <w:rPr>
          <w:rFonts w:hint="eastAsia" w:ascii="宋体" w:hAnsi="宋体" w:eastAsia="宋体" w:cs="Vrinda"/>
          <w:snapToGrid w:val="0"/>
          <w:kern w:val="28"/>
          <w:sz w:val="24"/>
          <w:szCs w:val="24"/>
          <w:highlight w:val="none"/>
          <w:lang w:val="zh-CN" w:eastAsia="zh-CN" w:bidi="ar-SA"/>
        </w:rPr>
        <w:t>、</w:t>
      </w:r>
      <w:r>
        <w:rPr>
          <w:rFonts w:hint="eastAsia" w:ascii="宋体" w:hAnsi="宋体" w:eastAsia="宋体" w:cs="Vrinda"/>
          <w:snapToGrid w:val="0"/>
          <w:kern w:val="28"/>
          <w:sz w:val="24"/>
          <w:szCs w:val="24"/>
          <w:highlight w:val="none"/>
          <w:lang w:val="en-US" w:eastAsia="zh-CN" w:bidi="ar-SA"/>
        </w:rPr>
        <w:t>道路两侧</w:t>
      </w:r>
      <w:r>
        <w:rPr>
          <w:rFonts w:hint="eastAsia" w:ascii="宋体" w:hAnsi="宋体" w:eastAsia="宋体" w:cs="Vrinda"/>
          <w:snapToGrid w:val="0"/>
          <w:kern w:val="28"/>
          <w:sz w:val="24"/>
          <w:szCs w:val="24"/>
          <w:highlight w:val="none"/>
          <w:lang w:val="zh-CN" w:eastAsia="zh-CN" w:bidi="ar-SA"/>
        </w:rPr>
        <w:t>施工</w:t>
      </w:r>
      <w:r>
        <w:rPr>
          <w:rFonts w:hint="eastAsia" w:ascii="宋体" w:hAnsi="宋体" w:eastAsia="宋体" w:cs="Vrinda"/>
          <w:snapToGrid w:val="0"/>
          <w:kern w:val="28"/>
          <w:sz w:val="24"/>
          <w:szCs w:val="24"/>
          <w:highlight w:val="none"/>
          <w:lang w:val="en-US" w:eastAsia="zh-CN" w:bidi="ar-SA"/>
        </w:rPr>
        <w:t>辅助</w:t>
      </w:r>
      <w:r>
        <w:rPr>
          <w:rFonts w:hint="eastAsia" w:ascii="宋体" w:hAnsi="宋体" w:eastAsia="宋体" w:cs="Vrinda"/>
          <w:snapToGrid w:val="0"/>
          <w:kern w:val="28"/>
          <w:sz w:val="24"/>
          <w:szCs w:val="24"/>
          <w:highlight w:val="none"/>
          <w:lang w:val="zh-CN" w:eastAsia="zh-CN" w:bidi="ar-SA"/>
        </w:rPr>
        <w:t>监管、</w:t>
      </w:r>
      <w:r>
        <w:rPr>
          <w:rFonts w:hint="eastAsia" w:ascii="宋体" w:hAnsi="宋体" w:eastAsia="宋体" w:cs="Vrinda"/>
          <w:snapToGrid w:val="0"/>
          <w:kern w:val="28"/>
          <w:sz w:val="24"/>
          <w:szCs w:val="24"/>
          <w:highlight w:val="none"/>
          <w:lang w:val="en-US" w:eastAsia="zh-CN" w:bidi="ar-SA"/>
        </w:rPr>
        <w:t>各类</w:t>
      </w:r>
      <w:r>
        <w:rPr>
          <w:rFonts w:hint="eastAsia" w:ascii="宋体" w:hAnsi="宋体" w:eastAsia="宋体" w:cs="Vrinda"/>
          <w:snapToGrid w:val="0"/>
          <w:kern w:val="28"/>
          <w:sz w:val="24"/>
          <w:szCs w:val="24"/>
          <w:highlight w:val="none"/>
          <w:lang w:val="zh-CN" w:eastAsia="zh-CN" w:bidi="ar-SA"/>
        </w:rPr>
        <w:t>活动保障辅助管理</w:t>
      </w:r>
      <w:r>
        <w:rPr>
          <w:rFonts w:hint="eastAsia" w:ascii="宋体" w:hAnsi="宋体" w:eastAsia="宋体" w:cs="Vrinda"/>
          <w:snapToGrid w:val="0"/>
          <w:kern w:val="28"/>
          <w:sz w:val="24"/>
          <w:szCs w:val="24"/>
          <w:highlight w:val="none"/>
          <w:lang w:val="en-US" w:eastAsia="zh-CN" w:bidi="ar-SA"/>
        </w:rPr>
        <w:t>等</w:t>
      </w:r>
      <w:r>
        <w:rPr>
          <w:rFonts w:hint="eastAsia" w:ascii="宋体" w:hAnsi="宋体" w:eastAsia="宋体" w:cs="Vrinda"/>
          <w:snapToGrid w:val="0"/>
          <w:kern w:val="28"/>
          <w:sz w:val="24"/>
          <w:szCs w:val="24"/>
          <w:highlight w:val="none"/>
          <w:lang w:val="zh-CN" w:eastAsia="zh-CN" w:bidi="ar-SA"/>
        </w:rPr>
        <w:t>；</w:t>
      </w:r>
    </w:p>
    <w:p w14:paraId="20D7B91B">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（4）积极主动地配合、服从区城管部门的临时应急调度；</w:t>
      </w:r>
    </w:p>
    <w:p w14:paraId="4B14122E">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（5）采购单位交办的城市管理的其他事项。</w:t>
      </w:r>
    </w:p>
    <w:p w14:paraId="053FE78C">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 xml:space="preserve">  2、服务质量标准：</w:t>
      </w:r>
    </w:p>
    <w:p w14:paraId="65D85FCA">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管理区域内要求工作时间为10小时/天（早7:00-晚17:00，夏季、特殊情况等做相应调整），在岗 20人，含节假日。</w:t>
      </w:r>
    </w:p>
    <w:p w14:paraId="7CB86A90">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（1）市容秩序辅助管理要求</w:t>
      </w:r>
    </w:p>
    <w:p w14:paraId="1A6264BE">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及时发现超出门窗经营、擅自摆摊设点、擅自设置户外广告、擅自堆放物料、未履行市容环卫责任等相关市容违章行为，并对当事人劝解要求主动纠正违章行为，当事人不听劝解的，及时报告城管部门。</w:t>
      </w:r>
    </w:p>
    <w:p w14:paraId="0F1A4141">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（2）交通组织停车管理</w:t>
      </w:r>
    </w:p>
    <w:p w14:paraId="08E8E6AF">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管辖区域设置行车指示标志，规定车辆行驶路线，指定车辆停放区域，非机动车应实行定点停放。对进出管辖区域的各类车辆进行管理，维护交通秩序，保证车辆有序通行、有序停放。</w:t>
      </w:r>
    </w:p>
    <w:p w14:paraId="0147F906">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（3）协助环卫保洁部门清理沿街沿路乱张贴要求</w:t>
      </w:r>
    </w:p>
    <w:p w14:paraId="16EE527A">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及时发现沿街沿路建筑物、构筑物、树木上的乱张贴、乱涂写并随手清理，需要专用设备、物料清理的，及时报告城管部门。</w:t>
      </w:r>
    </w:p>
    <w:p w14:paraId="3FEC16E1">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（4）市政设施辅助监管要求</w:t>
      </w:r>
    </w:p>
    <w:p w14:paraId="37AA3F8F">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及时发现市政设施损坏、缺失现象，并及时报告城管部门。</w:t>
      </w:r>
    </w:p>
    <w:p w14:paraId="1181D077">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（5）道路两侧施工辅助监管要求</w:t>
      </w:r>
    </w:p>
    <w:p w14:paraId="7F3C5EC7">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及时发现道路两侧工地施工过程中影响市容的情况，并及时联系工地消除可能影响市容秩序的隐患。对已经发生影响市容秩序的行为，及时取证并报城管部门。</w:t>
      </w:r>
    </w:p>
    <w:p w14:paraId="65DEA168">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（6）机动车和非机动车停放秩序辅助管理要求</w:t>
      </w:r>
    </w:p>
    <w:p w14:paraId="1026721D">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对沿街店面停车进行告知依法停车、劝导违法停车行为；发现道路机动车违停现象，且不听劝导的，上报交警；发现机动车人行道违停的现象，且不听劝导的，上报城管；机动车停车未入位、或者停车方向不对，进行劝导。</w:t>
      </w:r>
    </w:p>
    <w:p w14:paraId="5264BA0E">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（7）各类</w:t>
      </w:r>
      <w:r>
        <w:rPr>
          <w:rFonts w:hint="eastAsia" w:ascii="宋体" w:hAnsi="宋体" w:eastAsia="宋体" w:cs="Vrinda"/>
          <w:snapToGrid w:val="0"/>
          <w:kern w:val="28"/>
          <w:sz w:val="24"/>
          <w:szCs w:val="24"/>
          <w:highlight w:val="none"/>
          <w:lang w:val="zh-CN" w:eastAsia="zh-CN" w:bidi="ar-SA"/>
        </w:rPr>
        <w:t>活动保障辅助管理</w:t>
      </w:r>
      <w:r>
        <w:rPr>
          <w:rFonts w:hint="eastAsia" w:ascii="宋体" w:hAnsi="宋体" w:eastAsia="宋体" w:cs="Vrinda"/>
          <w:snapToGrid w:val="0"/>
          <w:kern w:val="28"/>
          <w:sz w:val="24"/>
          <w:szCs w:val="24"/>
          <w:highlight w:val="none"/>
          <w:lang w:val="en-US" w:eastAsia="zh-CN" w:bidi="ar-SA"/>
        </w:rPr>
        <w:t>要求</w:t>
      </w:r>
    </w:p>
    <w:p w14:paraId="3DF1EBBC">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按照城管部门的要求开展各类活动保障辅助管理。</w:t>
      </w:r>
    </w:p>
    <w:p w14:paraId="5216EF89">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3、服务要求：</w:t>
      </w:r>
    </w:p>
    <w:p w14:paraId="28D6263F">
      <w:pPr>
        <w:pageBreakBefore w:val="0"/>
        <w:kinsoku/>
        <w:wordWrap/>
        <w:overflowPunct/>
        <w:topLinePunct w:val="0"/>
        <w:bidi w:val="0"/>
        <w:spacing w:line="360" w:lineRule="auto"/>
        <w:ind w:firstLine="480" w:firstLineChars="200"/>
        <w:rPr>
          <w:rFonts w:hint="default"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（1）保安人员必须遵守保安工作管理与考核制度和认真履行保安岗位职责，并严格执行采购单位制定的所有规章制度，接受采购单位的监督、管理，维护采购单位的利益。</w:t>
      </w:r>
    </w:p>
    <w:p w14:paraId="6CF3A55D">
      <w:pPr>
        <w:pageBreakBefore w:val="0"/>
        <w:kinsoku/>
        <w:wordWrap/>
        <w:overflowPunct/>
        <w:topLinePunct w:val="0"/>
        <w:bidi w:val="0"/>
        <w:spacing w:line="360" w:lineRule="auto"/>
        <w:ind w:firstLine="480" w:firstLineChars="200"/>
        <w:rPr>
          <w:rFonts w:hint="default"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（2）保安人员形象较好，身体健康，相貌端正，政治可靠，作风正派，无传染疾病，具备初中以上文化程度，无违法犯罪纪录，经无锡市公安局培训机构培训合格（持证上岗），能独立履行保安工作职能。</w:t>
      </w:r>
    </w:p>
    <w:p w14:paraId="645EAFD5">
      <w:pPr>
        <w:pageBreakBefore w:val="0"/>
        <w:kinsoku/>
        <w:wordWrap/>
        <w:overflowPunct/>
        <w:topLinePunct w:val="0"/>
        <w:bidi w:val="0"/>
        <w:spacing w:line="360" w:lineRule="auto"/>
        <w:ind w:firstLine="480" w:firstLineChars="200"/>
        <w:rPr>
          <w:rFonts w:hint="default"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（3）保安服装、标志符号和证件的设计、制作和供应，由保安公司承担，按国家规定执行（中保协会制定的国家统一的2011式保安制服）。</w:t>
      </w:r>
    </w:p>
    <w:p w14:paraId="2E232BB9">
      <w:pPr>
        <w:pageBreakBefore w:val="0"/>
        <w:kinsoku/>
        <w:wordWrap/>
        <w:overflowPunct/>
        <w:topLinePunct w:val="0"/>
        <w:bidi w:val="0"/>
        <w:spacing w:line="360" w:lineRule="auto"/>
        <w:ind w:firstLine="480" w:firstLineChars="200"/>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（4）使用现代化办公管理手段，提供规范管理的相关技术资料和记录范本。</w:t>
      </w:r>
    </w:p>
    <w:p w14:paraId="6D9D11D5">
      <w:pPr>
        <w:pageBreakBefore w:val="0"/>
        <w:kinsoku/>
        <w:wordWrap/>
        <w:overflowPunct/>
        <w:topLinePunct w:val="0"/>
        <w:bidi w:val="0"/>
        <w:spacing w:line="360" w:lineRule="auto"/>
        <w:ind w:firstLine="480" w:firstLineChars="200"/>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（5）保持各个人员通信畅通，在遇有异常情况或紧急求助需要时，保安及时赶到现场采取相应措施控制局面。</w:t>
      </w:r>
    </w:p>
    <w:p w14:paraId="0642AD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（6）采购单位在应急突发事件的情况下，有直接管理、设置和调动保安服务公司岗位的权力；平时有权要求保安服务公司及时更换不服从管理、违纪或其他原因不适合继续在采购单位工作的保安人员。</w:t>
      </w:r>
    </w:p>
    <w:p w14:paraId="142D91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（7）</w:t>
      </w:r>
      <w:r>
        <w:rPr>
          <w:rFonts w:hint="eastAsia" w:ascii="宋体" w:hAnsi="宋体" w:eastAsia="宋体" w:cs="Times New Roman"/>
          <w:kern w:val="2"/>
          <w:sz w:val="24"/>
          <w:szCs w:val="20"/>
          <w:highlight w:val="none"/>
        </w:rPr>
        <w:t>保安人员在服务期限内的一切伤害责任，均由保安服务公司负责。</w:t>
      </w:r>
    </w:p>
    <w:p w14:paraId="61B25D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（8）保安服务公司应加强对</w:t>
      </w:r>
      <w:r>
        <w:rPr>
          <w:rFonts w:hint="eastAsia" w:ascii="宋体" w:hAnsi="宋体" w:eastAsia="宋体" w:cs="Times New Roman"/>
          <w:kern w:val="2"/>
          <w:sz w:val="24"/>
          <w:szCs w:val="24"/>
          <w:highlight w:val="none"/>
          <w:lang w:eastAsia="zh-CN"/>
        </w:rPr>
        <w:t>保安</w:t>
      </w:r>
      <w:r>
        <w:rPr>
          <w:rFonts w:hint="eastAsia" w:ascii="宋体" w:hAnsi="宋体" w:eastAsia="宋体" w:cs="Times New Roman"/>
          <w:kern w:val="2"/>
          <w:sz w:val="24"/>
          <w:szCs w:val="24"/>
          <w:highlight w:val="none"/>
        </w:rPr>
        <w:t>队员的法纪教育和管理，并列入</w:t>
      </w:r>
      <w:r>
        <w:rPr>
          <w:rFonts w:hint="eastAsia" w:ascii="宋体" w:hAnsi="宋体" w:eastAsia="宋体" w:cs="Times New Roman"/>
          <w:kern w:val="2"/>
          <w:sz w:val="24"/>
          <w:szCs w:val="24"/>
          <w:highlight w:val="none"/>
          <w:lang w:eastAsia="zh-CN"/>
        </w:rPr>
        <w:t>保安</w:t>
      </w:r>
      <w:r>
        <w:rPr>
          <w:rFonts w:hint="eastAsia" w:ascii="宋体" w:hAnsi="宋体" w:eastAsia="宋体" w:cs="Times New Roman"/>
          <w:kern w:val="2"/>
          <w:sz w:val="24"/>
          <w:szCs w:val="24"/>
          <w:highlight w:val="none"/>
        </w:rPr>
        <w:t>队伍考核</w:t>
      </w:r>
      <w:r>
        <w:rPr>
          <w:rFonts w:hint="default" w:ascii="宋体" w:hAnsi="宋体" w:eastAsia="宋体" w:cs="Times New Roman"/>
          <w:kern w:val="2"/>
          <w:sz w:val="24"/>
          <w:szCs w:val="24"/>
          <w:highlight w:val="none"/>
        </w:rPr>
        <w:t>。</w:t>
      </w:r>
    </w:p>
    <w:p w14:paraId="1AF980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（9）保安服务公司必须按照《</w:t>
      </w:r>
      <w:r>
        <w:rPr>
          <w:rFonts w:hint="eastAsia" w:ascii="宋体" w:hAnsi="宋体" w:eastAsia="宋体" w:cs="Times New Roman"/>
          <w:kern w:val="2"/>
          <w:sz w:val="24"/>
          <w:szCs w:val="24"/>
          <w:highlight w:val="none"/>
          <w:lang w:eastAsia="zh-CN"/>
        </w:rPr>
        <w:t>中华人民共和国劳动法</w:t>
      </w:r>
      <w:r>
        <w:rPr>
          <w:rFonts w:hint="eastAsia" w:ascii="宋体" w:hAnsi="宋体" w:eastAsia="宋体" w:cs="Times New Roman"/>
          <w:kern w:val="2"/>
          <w:sz w:val="24"/>
          <w:szCs w:val="24"/>
          <w:highlight w:val="none"/>
        </w:rPr>
        <w:t>》及无锡市的有关规定，根据采购单位的管理要求及保安行业规定配置岗位、安排班次，明确人员质量，保障运行。具体班次、工作时间由双方商定安排。保安服务公司支付工资、国假加班费和缴纳正常的社会保险，不得安排工作人员超时限加班。</w:t>
      </w:r>
    </w:p>
    <w:p w14:paraId="393A29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（10）保安服务公司管理监督好员工，禁止员工在岗从事其他工作。</w:t>
      </w:r>
    </w:p>
    <w:p w14:paraId="6487C4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（11）保安服务公司必须做好新上岗职工培训及在岗职工职业培训并有记录，不符合规定的及时调整。</w:t>
      </w:r>
    </w:p>
    <w:p w14:paraId="30164E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
          <w:bCs/>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（12）</w:t>
      </w:r>
      <w:r>
        <w:rPr>
          <w:rFonts w:hint="eastAsia" w:ascii="宋体" w:hAnsi="宋体" w:eastAsia="宋体" w:cs="Times New Roman"/>
          <w:b/>
          <w:bCs/>
          <w:kern w:val="2"/>
          <w:sz w:val="24"/>
          <w:szCs w:val="24"/>
          <w:highlight w:val="none"/>
          <w:lang w:val="en-US" w:eastAsia="zh-CN" w:bidi="ar-SA"/>
        </w:rPr>
        <w:t>岗位最低人员要求：保安人员人数不少于20人，含保安主管(保安队长），保安人员要求均为法定劳动年龄段内男性人员，持保安上岗证上岗且均</w:t>
      </w:r>
      <w:r>
        <w:rPr>
          <w:rFonts w:ascii="Times New Roman" w:hAnsi="Times New Roman" w:eastAsia="宋体" w:cs="Times New Roman"/>
          <w:b/>
          <w:bCs/>
          <w:kern w:val="2"/>
          <w:sz w:val="24"/>
          <w:szCs w:val="24"/>
          <w:highlight w:val="none"/>
          <w:lang w:val="en-US" w:eastAsia="zh-CN" w:bidi="ar-SA"/>
        </w:rPr>
        <w:t>无犯罪记录</w:t>
      </w:r>
      <w:r>
        <w:rPr>
          <w:rFonts w:hint="eastAsia" w:ascii="Times New Roman" w:hAnsi="Times New Roman" w:eastAsia="宋体" w:cs="Times New Roman"/>
          <w:b/>
          <w:bCs/>
          <w:kern w:val="2"/>
          <w:sz w:val="24"/>
          <w:szCs w:val="24"/>
          <w:highlight w:val="none"/>
          <w:lang w:val="en-US" w:eastAsia="zh-CN" w:bidi="ar-SA"/>
        </w:rPr>
        <w:t>。</w:t>
      </w:r>
      <w:r>
        <w:rPr>
          <w:rFonts w:hint="eastAsia" w:ascii="Times New Roman" w:hAnsi="Times New Roman" w:eastAsia="宋体" w:cs="Times New Roman"/>
          <w:b/>
          <w:bCs/>
          <w:color w:val="auto"/>
          <w:kern w:val="2"/>
          <w:sz w:val="24"/>
          <w:szCs w:val="24"/>
          <w:highlight w:val="none"/>
          <w:lang w:val="en-US" w:eastAsia="zh-CN" w:bidi="ar-SA"/>
        </w:rPr>
        <w:t>岗位设置投标人可机动调整，但必须符合项目管理要求，配合甲方提供作业人员工作轨迹，配备雇主责任险，团体意外伤害保险。</w:t>
      </w:r>
      <w:r>
        <w:rPr>
          <w:rFonts w:hint="eastAsia" w:ascii="宋体" w:hAnsi="宋体" w:eastAsia="宋体" w:cs="Times New Roman"/>
          <w:kern w:val="2"/>
          <w:sz w:val="24"/>
          <w:szCs w:val="24"/>
          <w:highlight w:val="none"/>
          <w:lang w:val="en-US" w:eastAsia="zh-CN" w:bidi="ar-SA"/>
        </w:rPr>
        <w:t>（</w:t>
      </w:r>
      <w:r>
        <w:rPr>
          <w:rFonts w:hint="eastAsia" w:ascii="Times New Roman" w:hAnsi="Times New Roman" w:eastAsia="宋体" w:cs="Times New Roman"/>
          <w:b/>
          <w:bCs/>
          <w:color w:val="auto"/>
          <w:kern w:val="2"/>
          <w:sz w:val="24"/>
          <w:szCs w:val="24"/>
          <w:highlight w:val="none"/>
          <w:lang w:val="en-US" w:eastAsia="zh-CN" w:bidi="ar-SA"/>
        </w:rPr>
        <w:t>以上要求投标人需提供该方面承诺，</w:t>
      </w:r>
      <w:r>
        <w:rPr>
          <w:rFonts w:hint="eastAsia" w:ascii="宋体" w:hAnsi="宋体" w:eastAsia="宋体" w:cs="Times New Roman"/>
          <w:b/>
          <w:bCs/>
          <w:kern w:val="2"/>
          <w:sz w:val="24"/>
          <w:szCs w:val="24"/>
          <w:highlight w:val="none"/>
          <w:lang w:val="en-US" w:eastAsia="zh-CN" w:bidi="ar-SA"/>
        </w:rPr>
        <w:t>格式自拟</w:t>
      </w:r>
      <w:r>
        <w:rPr>
          <w:rFonts w:hint="eastAsia" w:ascii="Times New Roman" w:hAnsi="Times New Roman" w:eastAsia="宋体" w:cs="Times New Roman"/>
          <w:b/>
          <w:bCs/>
          <w:color w:val="auto"/>
          <w:kern w:val="2"/>
          <w:sz w:val="24"/>
          <w:szCs w:val="24"/>
          <w:highlight w:val="none"/>
          <w:lang w:val="en-US" w:eastAsia="zh-CN" w:bidi="ar-SA"/>
        </w:rPr>
        <w:t>，如未提供作无效投标文件处理。</w:t>
      </w:r>
      <w:r>
        <w:rPr>
          <w:rFonts w:hint="eastAsia" w:ascii="宋体" w:hAnsi="宋体" w:eastAsia="宋体" w:cs="Times New Roman"/>
          <w:b/>
          <w:bCs/>
          <w:kern w:val="2"/>
          <w:sz w:val="24"/>
          <w:szCs w:val="24"/>
          <w:highlight w:val="none"/>
          <w:lang w:val="en-US" w:eastAsia="zh-CN" w:bidi="ar-SA"/>
        </w:rPr>
        <w:t>中标后单位提供完整的人员名单，采购单位统一查询，如有违法犯罪纪录等情况，保安服务公司需无条件及时更换该名保安人员）。</w:t>
      </w:r>
    </w:p>
    <w:p w14:paraId="5ECFD0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（13）保安人员应了解并熟知无锡市公安局治安支队发布的《保安员应知应会手册》</w:t>
      </w:r>
      <w:r>
        <w:rPr>
          <w:rFonts w:hint="eastAsia" w:ascii="宋体" w:hAnsi="宋体" w:eastAsia="宋体" w:cs="Times New Roman"/>
          <w:kern w:val="2"/>
          <w:sz w:val="24"/>
          <w:szCs w:val="24"/>
          <w:highlight w:val="none"/>
          <w:lang w:eastAsia="zh-CN"/>
        </w:rPr>
        <w:t>、</w:t>
      </w:r>
      <w:r>
        <w:rPr>
          <w:rFonts w:hint="eastAsia" w:ascii="Times New Roman" w:hAnsi="Times New Roman" w:eastAsia="宋体" w:cs="Times New Roman"/>
          <w:kern w:val="2"/>
          <w:sz w:val="24"/>
          <w:szCs w:val="24"/>
          <w:highlight w:val="none"/>
        </w:rPr>
        <w:t>锡山区城市管理局</w:t>
      </w:r>
      <w:r>
        <w:rPr>
          <w:rFonts w:hint="default" w:ascii="Times New Roman" w:hAnsi="Times New Roman" w:eastAsia="宋体" w:cs="Times New Roman"/>
          <w:kern w:val="2"/>
          <w:sz w:val="24"/>
          <w:szCs w:val="24"/>
          <w:highlight w:val="none"/>
        </w:rPr>
        <w:t>发布的《</w:t>
      </w:r>
      <w:r>
        <w:rPr>
          <w:rFonts w:hint="eastAsia" w:ascii="Times New Roman" w:hAnsi="Times New Roman" w:eastAsia="宋体" w:cs="Times New Roman"/>
          <w:kern w:val="2"/>
          <w:sz w:val="24"/>
          <w:szCs w:val="24"/>
          <w:highlight w:val="none"/>
        </w:rPr>
        <w:t>市容管理</w:t>
      </w:r>
      <w:r>
        <w:rPr>
          <w:rFonts w:hint="default" w:ascii="Times New Roman" w:hAnsi="Times New Roman" w:eastAsia="宋体" w:cs="Times New Roman"/>
          <w:kern w:val="2"/>
          <w:sz w:val="24"/>
          <w:szCs w:val="24"/>
          <w:highlight w:val="none"/>
        </w:rPr>
        <w:t>应知应会手册》</w:t>
      </w:r>
      <w:r>
        <w:rPr>
          <w:rFonts w:hint="eastAsia" w:ascii="宋体" w:hAnsi="宋体" w:eastAsia="宋体" w:cs="Times New Roman"/>
          <w:kern w:val="2"/>
          <w:sz w:val="24"/>
          <w:szCs w:val="24"/>
          <w:highlight w:val="none"/>
        </w:rPr>
        <w:t>相关内容。</w:t>
      </w:r>
    </w:p>
    <w:p w14:paraId="6DA02BC5">
      <w:pPr>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（14）根据本项目实际情况，保安服务公司中标后应为本项目配备下列装备以供使用</w:t>
      </w:r>
      <w:r>
        <w:rPr>
          <w:rFonts w:hint="eastAsia" w:ascii="宋体" w:hAnsi="宋体" w:eastAsia="宋体" w:cs="Times New Roman"/>
          <w:b/>
          <w:bCs/>
          <w:kern w:val="2"/>
          <w:sz w:val="24"/>
          <w:szCs w:val="24"/>
          <w:highlight w:val="none"/>
          <w:lang w:val="en-US" w:eastAsia="zh-CN" w:bidi="ar-SA"/>
        </w:rPr>
        <w:t>（投标时提供承诺书，格式自拟）</w:t>
      </w:r>
      <w:r>
        <w:rPr>
          <w:rFonts w:hint="eastAsia" w:ascii="宋体" w:hAnsi="宋体" w:eastAsia="宋体" w:cs="Times New Roman"/>
          <w:kern w:val="2"/>
          <w:sz w:val="24"/>
          <w:szCs w:val="24"/>
          <w:highlight w:val="none"/>
          <w:lang w:val="en-US" w:eastAsia="zh-CN" w:bidi="ar-SA"/>
        </w:rPr>
        <w:t>：</w:t>
      </w:r>
    </w:p>
    <w:tbl>
      <w:tblPr>
        <w:tblStyle w:val="42"/>
        <w:tblW w:w="92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75"/>
        <w:gridCol w:w="5186"/>
        <w:gridCol w:w="1605"/>
        <w:gridCol w:w="1919"/>
      </w:tblGrid>
      <w:tr w14:paraId="07E2D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19C1C0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2"/>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7B07C6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2"/>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装备名称</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39AB01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2"/>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数量（件/套）</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6595A1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备注</w:t>
            </w:r>
          </w:p>
        </w:tc>
      </w:tr>
      <w:tr w14:paraId="6929D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4CC523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0C339AB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保安个人装备（至少含保安服（四季）、靴子、武装带、钢盔、警棍、雨衣雨鞋、反光背心）</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76C72B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不少于20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00E1ABA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同实际配备人数</w:t>
            </w:r>
          </w:p>
        </w:tc>
      </w:tr>
      <w:tr w14:paraId="3FB77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55F20E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6B0497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防暴叉</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21CC6C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eastAsia="zh-CN"/>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31E680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51AA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016DC82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3C4EBB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盾牌</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2A4FA5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6EE094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6447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23642C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694A31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对讲机</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019730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7FF1AE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E28A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4E16E1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0474B1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执法记录仪</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291701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106B2D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F1FF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1BBAD2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19D2FB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智能手环</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3B2D71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423756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7835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6A37C1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26B9AA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两轮电动车</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0B36DE8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68F4CB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bl>
    <w:p w14:paraId="12AD6EF5">
      <w:pPr>
        <w:keepNext w:val="0"/>
        <w:keepLines w:val="0"/>
        <w:pageBreakBefore w:val="0"/>
        <w:kinsoku/>
        <w:wordWrap/>
        <w:overflowPunct/>
        <w:topLinePunct w:val="0"/>
        <w:autoSpaceDE/>
        <w:autoSpaceDN/>
        <w:bidi w:val="0"/>
        <w:adjustRightInd/>
        <w:snapToGrid/>
        <w:spacing w:line="360" w:lineRule="auto"/>
        <w:ind w:firstLine="482"/>
        <w:rPr>
          <w:rFonts w:hint="eastAsia" w:ascii="宋体" w:hAnsi="宋体" w:eastAsia="宋体" w:cs="Times New Roman"/>
          <w:b/>
          <w:bCs/>
          <w:kern w:val="2"/>
          <w:sz w:val="24"/>
          <w:szCs w:val="24"/>
          <w:highlight w:val="none"/>
        </w:rPr>
      </w:pPr>
      <w:r>
        <w:rPr>
          <w:rFonts w:hint="eastAsia" w:ascii="宋体" w:hAnsi="宋体" w:eastAsia="宋体" w:cs="Times New Roman"/>
          <w:b/>
          <w:bCs/>
          <w:kern w:val="2"/>
          <w:sz w:val="24"/>
          <w:szCs w:val="24"/>
          <w:highlight w:val="none"/>
        </w:rPr>
        <w:t>三、保安岗位职业操守与劳动纪律</w:t>
      </w:r>
    </w:p>
    <w:p w14:paraId="79735FC8">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（1）保安人员须按照国家规定穿戴统一的保安服装、佩戴统一的保安标志并佩戴胸卡，着装必须整洁、整齐，注意仪表、仪容，不得留胡须、蓄长发，上岗时不得戴墨镜。</w:t>
      </w:r>
    </w:p>
    <w:p w14:paraId="558C3D39">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（2）保安人员的车辆应按采购单位要求在指定地点整齐停放。</w:t>
      </w:r>
    </w:p>
    <w:p w14:paraId="11714AE3">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（3）保安人员在工作期间应坚守岗位、尽职尽责，不得擅离职守，不得闲聊、打闹，不得干私活，不得看书、看报，不得下棋、打牌，不得会私客，不得酗酒、抽烟、打瞌睡。</w:t>
      </w:r>
    </w:p>
    <w:p w14:paraId="3800FCF9">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（4）保安人员在工作期间应严格遵守作息制度，不得迟到、早退，不得脱岗、旷工。</w:t>
      </w:r>
    </w:p>
    <w:p w14:paraId="1142B00E">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（5）保安人员在工作期间应坚持文明服务、礼貌用语，处理问题要分清是非、坚持原则、实事求是、以理服人、态度和蔼，不讲污言秽语、不刁难群众，严禁打人、骂人、侮辱人格等侵权行为。</w:t>
      </w:r>
    </w:p>
    <w:p w14:paraId="4549019D">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（6）保安人员应遵纪守法、秉公办事，不得侵犯群众的合法权益，严禁以权谋私、徇私舞弊。</w:t>
      </w:r>
    </w:p>
    <w:p w14:paraId="47045E83">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（7）保安人员应认真维护好区域内的城市管理秩序，发现有损城市管理秩序的要及时汇报、妥善处置，配合城管部门调查处理。</w:t>
      </w:r>
    </w:p>
    <w:p w14:paraId="283BAE81">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（8）保安人员应做好详细的交接班记录、值班巡逻记录，以备检查。</w:t>
      </w:r>
    </w:p>
    <w:p w14:paraId="159DC460">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9）保安人员上岗时未经许可不得擅自换岗，有事不能上岗者应提前一天向管理人员请假，经批准方可换岗、离岗，同时保安服务公司须向采购单位汇报换岗情况，若采购单位发现擅自换岗、离岗情况将严格按考核制度扣款。</w:t>
      </w:r>
    </w:p>
    <w:p w14:paraId="6D1271AB">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（10）保安人员相互之间应和睦相处，杜绝争吵、打骂等违纪现象。</w:t>
      </w:r>
    </w:p>
    <w:p w14:paraId="0FE96DCB">
      <w:pPr>
        <w:pageBreakBefore w:val="0"/>
        <w:widowControl w:val="0"/>
        <w:kinsoku/>
        <w:wordWrap/>
        <w:overflowPunct/>
        <w:topLinePunct w:val="0"/>
        <w:bidi w:val="0"/>
        <w:adjustRightInd w:val="0"/>
        <w:spacing w:line="360" w:lineRule="auto"/>
        <w:ind w:firstLine="480" w:firstLineChars="200"/>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5、城市管理配合工作。</w:t>
      </w:r>
    </w:p>
    <w:p w14:paraId="5160F2E3">
      <w:pPr>
        <w:pageBreakBefore w:val="0"/>
        <w:widowControl w:val="0"/>
        <w:kinsoku/>
        <w:wordWrap/>
        <w:overflowPunct/>
        <w:topLinePunct w:val="0"/>
        <w:bidi w:val="0"/>
        <w:adjustRightInd w:val="0"/>
        <w:spacing w:line="360" w:lineRule="auto"/>
        <w:ind w:firstLine="484" w:firstLineChars="202"/>
        <w:jc w:val="both"/>
        <w:textAlignment w:val="baseline"/>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（1）对沿街店面停车进行告知、劝导；发现道路违停现象，且不听劝导的，上报交警；发现道板违停的现象，且不听劝导的，上报城管部门；有停车位，未入位、停车方向不对的，且不听劝导的上报交警。</w:t>
      </w:r>
    </w:p>
    <w:p w14:paraId="47578270">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2）市容秩序：发现无证摊点、流动摊贩；占道/超门窗经营、堆放、加工；乱拉、乱挂、乱晒；乱设横幅，气拱门、灯箱广告、电子屏；散发印刷品、高音揽客；店面立面及玻璃张贴广告等情况，应有效劝导，无法劝导应上报城管局中队后配合处置。</w:t>
      </w:r>
    </w:p>
    <w:p w14:paraId="159D8C58">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（3）市容保洁：发现路面污染；乱张贴、乱涂写；垃圾桶、果壳箱未清理；雨水箅子堵塞；非机动车停放混乱；无主偷倒垃圾；偷倒污水等情况，应上报城管部门。</w:t>
      </w:r>
    </w:p>
    <w:p w14:paraId="0DE68F0F">
      <w:pPr>
        <w:pageBreakBefore w:val="0"/>
        <w:widowControl w:val="0"/>
        <w:kinsoku/>
        <w:wordWrap/>
        <w:overflowPunct/>
        <w:topLinePunct w:val="0"/>
        <w:bidi w:val="0"/>
        <w:adjustRightInd w:val="0"/>
        <w:spacing w:line="360" w:lineRule="auto"/>
        <w:ind w:firstLine="484" w:firstLineChars="202"/>
        <w:jc w:val="both"/>
        <w:textAlignment w:val="baseline"/>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（4）市政设施：发现路面、人行道板、隔离栏、侧石、花坛、标识牌等设施破损；路灯、信号灯、草坪灯等照明设施破损；窨井盖缺失、路面积水；绿化缺失、树木倾倒等情况，应上报城管部门。</w:t>
      </w:r>
    </w:p>
    <w:p w14:paraId="77E42299">
      <w:pPr>
        <w:pageBreakBefore w:val="0"/>
        <w:kinsoku/>
        <w:wordWrap/>
        <w:overflowPunct/>
        <w:topLinePunct w:val="0"/>
        <w:bidi w:val="0"/>
        <w:spacing w:line="360" w:lineRule="auto"/>
        <w:ind w:firstLine="480" w:firstLineChars="200"/>
        <w:rPr>
          <w:rFonts w:hint="eastAsia" w:ascii="宋体" w:hAnsi="宋体" w:eastAsia="宋体" w:cs="Vrinda"/>
          <w:b/>
          <w:bCs/>
          <w:snapToGrid w:val="0"/>
          <w:kern w:val="28"/>
          <w:sz w:val="24"/>
          <w:szCs w:val="20"/>
          <w:highlight w:val="none"/>
        </w:rPr>
      </w:pPr>
      <w:r>
        <w:rPr>
          <w:rFonts w:hint="eastAsia" w:ascii="Times New Roman" w:hAnsi="宋体" w:eastAsia="宋体" w:cs="Times New Roman"/>
          <w:kern w:val="2"/>
          <w:sz w:val="24"/>
          <w:szCs w:val="20"/>
          <w:highlight w:val="none"/>
        </w:rPr>
        <w:t>（5）施工监管</w:t>
      </w:r>
      <w:r>
        <w:rPr>
          <w:rFonts w:hint="eastAsia" w:ascii="Times New Roman" w:hAnsi="宋体" w:eastAsia="宋体" w:cs="Times New Roman"/>
          <w:kern w:val="2"/>
          <w:sz w:val="24"/>
          <w:szCs w:val="20"/>
          <w:highlight w:val="none"/>
          <w:lang w:eastAsia="zh-CN"/>
        </w:rPr>
        <w:t>：</w:t>
      </w:r>
      <w:r>
        <w:rPr>
          <w:rFonts w:hint="eastAsia" w:ascii="Times New Roman" w:hAnsi="宋体" w:eastAsia="宋体" w:cs="Times New Roman"/>
          <w:kern w:val="2"/>
          <w:sz w:val="24"/>
          <w:szCs w:val="20"/>
          <w:highlight w:val="none"/>
        </w:rPr>
        <w:t>发现工地出入口污损、车辆带泥行驶、抛洒滴漏、围挡不到位；施工/装修无手续、未围挡、材料乱堆放等情况，应上报城管</w:t>
      </w:r>
      <w:r>
        <w:rPr>
          <w:rFonts w:hint="eastAsia" w:ascii="Times New Roman" w:hAnsi="宋体" w:eastAsia="宋体" w:cs="Times New Roman"/>
          <w:kern w:val="2"/>
          <w:sz w:val="24"/>
          <w:szCs w:val="20"/>
          <w:highlight w:val="none"/>
          <w:lang w:val="en-US" w:eastAsia="zh-CN"/>
        </w:rPr>
        <w:t>部门</w:t>
      </w:r>
      <w:r>
        <w:rPr>
          <w:rFonts w:hint="eastAsia" w:ascii="Times New Roman" w:hAnsi="宋体" w:eastAsia="宋体" w:cs="Times New Roman"/>
          <w:kern w:val="2"/>
          <w:sz w:val="24"/>
          <w:szCs w:val="20"/>
          <w:highlight w:val="none"/>
        </w:rPr>
        <w:t>。</w:t>
      </w:r>
    </w:p>
    <w:p w14:paraId="45F47466">
      <w:pPr>
        <w:pageBreakBefore w:val="0"/>
        <w:kinsoku/>
        <w:wordWrap/>
        <w:overflowPunct/>
        <w:topLinePunct w:val="0"/>
        <w:bidi w:val="0"/>
        <w:spacing w:line="360" w:lineRule="auto"/>
        <w:ind w:firstLine="482" w:firstLineChars="200"/>
        <w:rPr>
          <w:rFonts w:hint="eastAsia" w:ascii="宋体" w:hAnsi="宋体" w:eastAsia="宋体" w:cs="Times New Roman"/>
          <w:b/>
          <w:kern w:val="2"/>
          <w:sz w:val="24"/>
          <w:szCs w:val="24"/>
          <w:highlight w:val="none"/>
        </w:rPr>
      </w:pPr>
      <w:r>
        <w:rPr>
          <w:rFonts w:hint="eastAsia" w:ascii="宋体" w:hAnsi="宋体" w:eastAsia="宋体" w:cs="Vrinda"/>
          <w:b/>
          <w:bCs/>
          <w:snapToGrid w:val="0"/>
          <w:kern w:val="28"/>
          <w:sz w:val="24"/>
          <w:szCs w:val="24"/>
          <w:highlight w:val="none"/>
        </w:rPr>
        <w:t>四、其他</w:t>
      </w:r>
      <w:r>
        <w:rPr>
          <w:rFonts w:hint="eastAsia" w:ascii="宋体" w:hAnsi="宋体" w:eastAsia="宋体" w:cs="Times New Roman"/>
          <w:b/>
          <w:kern w:val="2"/>
          <w:sz w:val="24"/>
          <w:szCs w:val="24"/>
          <w:highlight w:val="none"/>
        </w:rPr>
        <w:t>有关要求</w:t>
      </w:r>
    </w:p>
    <w:p w14:paraId="4E8EE6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 w:val="0"/>
          <w:bCs w:val="0"/>
          <w:kern w:val="2"/>
          <w:sz w:val="24"/>
          <w:szCs w:val="24"/>
          <w:highlight w:val="none"/>
          <w:lang w:val="en-US" w:eastAsia="zh-CN" w:bidi="ar-SA"/>
        </w:rPr>
        <w:t>1、</w:t>
      </w:r>
      <w:bookmarkStart w:id="25" w:name="_Hlk3277495"/>
      <w:r>
        <w:rPr>
          <w:rFonts w:hint="eastAsia" w:ascii="宋体" w:hAnsi="宋体" w:eastAsia="宋体" w:cs="Times New Roman"/>
          <w:b/>
          <w:bCs/>
          <w:kern w:val="2"/>
          <w:sz w:val="24"/>
          <w:szCs w:val="24"/>
          <w:highlight w:val="none"/>
          <w:lang w:val="en-US" w:eastAsia="zh-CN" w:bidi="ar-SA"/>
        </w:rPr>
        <w:t>保安人员人数不少于20人，含保安主管(保安队长），保安人员要求均为法定劳动年龄段内男性人员，持保安上岗证上岗且均</w:t>
      </w:r>
      <w:r>
        <w:rPr>
          <w:rFonts w:ascii="Times New Roman" w:hAnsi="Times New Roman" w:eastAsia="宋体" w:cs="Times New Roman"/>
          <w:b/>
          <w:bCs/>
          <w:kern w:val="2"/>
          <w:sz w:val="24"/>
          <w:szCs w:val="24"/>
          <w:highlight w:val="none"/>
          <w:lang w:val="en-US" w:eastAsia="zh-CN" w:bidi="ar-SA"/>
        </w:rPr>
        <w:t>无犯罪记录</w:t>
      </w:r>
      <w:r>
        <w:rPr>
          <w:rFonts w:hint="eastAsia" w:ascii="Times New Roman" w:hAnsi="Times New Roman" w:eastAsia="宋体" w:cs="Times New Roman"/>
          <w:b/>
          <w:bCs/>
          <w:color w:val="auto"/>
          <w:kern w:val="2"/>
          <w:sz w:val="24"/>
          <w:szCs w:val="24"/>
          <w:highlight w:val="none"/>
          <w:lang w:val="en-US" w:eastAsia="zh-CN" w:bidi="ar-SA"/>
        </w:rPr>
        <w:t>岗位设置投标人可机动调整，但必须符合项目管理要求，配合甲方提供作业人员工作轨迹，配备雇主责任险，团体意外伤害保险。</w:t>
      </w:r>
      <w:r>
        <w:rPr>
          <w:rFonts w:hint="eastAsia" w:ascii="宋体" w:hAnsi="宋体" w:eastAsia="宋体" w:cs="Times New Roman"/>
          <w:kern w:val="2"/>
          <w:sz w:val="24"/>
          <w:szCs w:val="24"/>
          <w:highlight w:val="none"/>
          <w:lang w:val="en-US" w:eastAsia="zh-CN" w:bidi="ar-SA"/>
        </w:rPr>
        <w:t>（</w:t>
      </w:r>
      <w:r>
        <w:rPr>
          <w:rFonts w:hint="eastAsia" w:ascii="Times New Roman" w:hAnsi="Times New Roman" w:eastAsia="宋体" w:cs="Times New Roman"/>
          <w:b/>
          <w:bCs/>
          <w:color w:val="auto"/>
          <w:kern w:val="2"/>
          <w:sz w:val="24"/>
          <w:szCs w:val="24"/>
          <w:highlight w:val="none"/>
          <w:lang w:val="en-US" w:eastAsia="zh-CN" w:bidi="ar-SA"/>
        </w:rPr>
        <w:t>以上要求投标人需提供该方面承诺，如未提供作无效投标文件处理。</w:t>
      </w:r>
      <w:r>
        <w:rPr>
          <w:rFonts w:hint="eastAsia" w:ascii="宋体" w:hAnsi="宋体" w:eastAsia="宋体" w:cs="Times New Roman"/>
          <w:b/>
          <w:bCs/>
          <w:kern w:val="2"/>
          <w:sz w:val="24"/>
          <w:szCs w:val="24"/>
          <w:highlight w:val="none"/>
          <w:lang w:val="en-US" w:eastAsia="zh-CN" w:bidi="ar-SA"/>
        </w:rPr>
        <w:t>中标后单位提供完整的人员名单，采购单位统一查询，如有违法犯罪纪录等情况，保安服务公司需无条件及时更换该名保安人员）</w:t>
      </w:r>
      <w:r>
        <w:rPr>
          <w:rFonts w:hint="eastAsia" w:ascii="宋体" w:hAnsi="宋体" w:eastAsia="宋体" w:cs="Times New Roman"/>
          <w:kern w:val="2"/>
          <w:sz w:val="24"/>
          <w:szCs w:val="24"/>
          <w:highlight w:val="none"/>
          <w:lang w:val="en-US" w:eastAsia="zh-CN" w:bidi="ar-SA"/>
        </w:rPr>
        <w:t>。</w:t>
      </w:r>
      <w:r>
        <w:rPr>
          <w:rFonts w:hint="eastAsia" w:ascii="宋体" w:hAnsi="宋体" w:eastAsia="宋体" w:cs="Times New Roman"/>
          <w:bCs/>
          <w:kern w:val="2"/>
          <w:sz w:val="24"/>
          <w:szCs w:val="24"/>
          <w:highlight w:val="none"/>
          <w:lang w:val="en-US" w:eastAsia="zh-CN" w:bidi="ar-SA"/>
        </w:rPr>
        <w:t>项目负责人即为投标书中明确的项目经理，即</w:t>
      </w:r>
      <w:r>
        <w:rPr>
          <w:rFonts w:hint="eastAsia" w:ascii="宋体" w:hAnsi="Courier New" w:eastAsia="宋体" w:cs="Times New Roman"/>
          <w:kern w:val="2"/>
          <w:sz w:val="24"/>
          <w:szCs w:val="24"/>
          <w:highlight w:val="none"/>
          <w:lang w:val="en-US" w:eastAsia="zh-CN" w:bidi="ar-SA"/>
        </w:rPr>
        <w:t>保安主管(保安队长）</w:t>
      </w:r>
      <w:r>
        <w:rPr>
          <w:rFonts w:hint="eastAsia" w:ascii="宋体" w:hAnsi="宋体" w:eastAsia="宋体" w:cs="Times New Roman"/>
          <w:bCs/>
          <w:kern w:val="2"/>
          <w:sz w:val="24"/>
          <w:szCs w:val="24"/>
          <w:highlight w:val="none"/>
          <w:lang w:val="en-US" w:eastAsia="zh-CN" w:bidi="ar-SA"/>
        </w:rPr>
        <w:t>，本项目不可更换项目负责人；中标单位正式进场时需按项目招投标文件配足人员，采购人将现场核验；否则采购人有权终止合同，由此造成的一切损失由中标方负责。实际管理过程中，人员需满足招投标文件要求，</w:t>
      </w:r>
      <w:r>
        <w:rPr>
          <w:rFonts w:hint="eastAsia" w:ascii="宋体" w:hAnsi="宋体" w:eastAsia="宋体" w:cs="Times New Roman"/>
          <w:kern w:val="0"/>
          <w:sz w:val="24"/>
          <w:szCs w:val="24"/>
          <w:highlight w:val="none"/>
          <w:lang w:val="en-US" w:eastAsia="zh-CN" w:bidi="ar-SA"/>
        </w:rPr>
        <w:t>人员数量不得少于投标文件中配置的数量，否则发现一次，按每少一人0.3万元/人/次在保安服务费中扣除，同时中标单位须在一周内补足至投标文件中配置的数量，与《锡山区东北塘街道市容协助管理服务考核细则》同时执行</w:t>
      </w:r>
      <w:r>
        <w:rPr>
          <w:rFonts w:hint="eastAsia" w:ascii="宋体" w:hAnsi="宋体" w:eastAsia="宋体" w:cs="Times New Roman"/>
          <w:bCs/>
          <w:kern w:val="2"/>
          <w:sz w:val="24"/>
          <w:szCs w:val="24"/>
          <w:highlight w:val="none"/>
          <w:lang w:val="en-US" w:eastAsia="zh-CN" w:bidi="ar-SA"/>
        </w:rPr>
        <w:t>。岗位设置投标人可机动调整，但必须符合项目管理要求</w:t>
      </w:r>
      <w:bookmarkStart w:id="26" w:name="_Hlk530040798"/>
      <w:r>
        <w:rPr>
          <w:rFonts w:hint="eastAsia" w:ascii="宋体" w:hAnsi="宋体" w:eastAsia="宋体" w:cs="Times New Roman"/>
          <w:bCs/>
          <w:kern w:val="2"/>
          <w:sz w:val="24"/>
          <w:szCs w:val="24"/>
          <w:highlight w:val="none"/>
          <w:lang w:val="en-US" w:eastAsia="zh-CN" w:bidi="ar-SA"/>
        </w:rPr>
        <w:t>。</w:t>
      </w:r>
      <w:bookmarkEnd w:id="26"/>
    </w:p>
    <w:p w14:paraId="7D526722">
      <w:pPr>
        <w:pageBreakBefore w:val="0"/>
        <w:widowControl w:val="0"/>
        <w:kinsoku/>
        <w:wordWrap/>
        <w:overflowPunct/>
        <w:topLinePunct w:val="0"/>
        <w:bidi w:val="0"/>
        <w:spacing w:line="360" w:lineRule="auto"/>
        <w:ind w:firstLine="480" w:firstLineChars="200"/>
        <w:jc w:val="both"/>
        <w:rPr>
          <w:rFonts w:hint="default" w:ascii="华文中宋" w:hAnsi="Times New Roman" w:eastAsia="华文中宋" w:cs="Times New Roman"/>
          <w:bCs/>
          <w:sz w:val="28"/>
          <w:szCs w:val="20"/>
          <w:highlight w:val="none"/>
          <w:lang w:val="en-US" w:eastAsia="zh-CN" w:bidi="ar-SA"/>
        </w:rPr>
      </w:pPr>
      <w:r>
        <w:rPr>
          <w:rFonts w:hint="eastAsia" w:ascii="宋体" w:hAnsi="宋体" w:eastAsia="宋体" w:cs="Times New Roman"/>
          <w:bCs/>
          <w:kern w:val="2"/>
          <w:sz w:val="24"/>
          <w:szCs w:val="24"/>
          <w:highlight w:val="none"/>
          <w:lang w:val="en-US" w:eastAsia="zh-CN" w:bidi="ar-SA"/>
        </w:rPr>
        <w:t>2、合同期内，中标单位需授权一人与招标人对接相关事宜，包括但不限于督查考核、服务费扣除等，并能在扣款通知单上签字确认。（注：签订合同时需提供授权证明）</w:t>
      </w:r>
    </w:p>
    <w:p w14:paraId="3073156E">
      <w:pPr>
        <w:pageBreakBefore w:val="0"/>
        <w:kinsoku/>
        <w:wordWrap/>
        <w:overflowPunct/>
        <w:topLinePunct w:val="0"/>
        <w:bidi w:val="0"/>
        <w:spacing w:line="360" w:lineRule="auto"/>
        <w:ind w:firstLine="480" w:firstLineChars="200"/>
        <w:rPr>
          <w:rFonts w:hint="default"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lang w:val="en-US" w:eastAsia="zh-CN"/>
        </w:rPr>
        <w:t>3</w:t>
      </w:r>
      <w:r>
        <w:rPr>
          <w:rFonts w:hint="eastAsia" w:ascii="宋体" w:hAnsi="宋体" w:eastAsia="宋体" w:cs="Times New Roman"/>
          <w:bCs/>
          <w:kern w:val="2"/>
          <w:sz w:val="24"/>
          <w:szCs w:val="24"/>
          <w:highlight w:val="none"/>
        </w:rPr>
        <w:t>、基本安全（保安）服务人均综合单价（元/人.月）包含员工工资、社会保险费用、福利、意外保险、法定计提费用、行政办公费用、安保器械装备费、服装费、食宿、交通、培训、管理费、合理利润、税费、其他支出、政策性风险等项目涉及的所有费用。投标人对合同内容的费用、质量、安全、文明服务等实行全面承包。在有效期内，投标人承担所有可能影响到服务报价的因素（包括最低工资标准和社保基数的政策性调整）。</w:t>
      </w:r>
    </w:p>
    <w:p w14:paraId="0F7AFD9A">
      <w:pPr>
        <w:pageBreakBefore w:val="0"/>
        <w:kinsoku/>
        <w:wordWrap/>
        <w:overflowPunct/>
        <w:topLinePunct w:val="0"/>
        <w:bidi w:val="0"/>
        <w:spacing w:line="360" w:lineRule="auto"/>
        <w:ind w:firstLine="480" w:firstLineChars="200"/>
        <w:rPr>
          <w:rFonts w:hint="eastAsia"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lang w:val="en-US" w:eastAsia="zh-CN"/>
        </w:rPr>
        <w:t>4</w:t>
      </w:r>
      <w:r>
        <w:rPr>
          <w:rFonts w:hint="eastAsia" w:ascii="宋体" w:hAnsi="宋体" w:eastAsia="宋体" w:cs="Times New Roman"/>
          <w:bCs/>
          <w:kern w:val="2"/>
          <w:sz w:val="24"/>
          <w:szCs w:val="24"/>
          <w:highlight w:val="none"/>
        </w:rPr>
        <w:t>、</w:t>
      </w:r>
      <w:r>
        <w:rPr>
          <w:rFonts w:hint="default" w:ascii="宋体" w:hAnsi="宋体" w:eastAsia="宋体" w:cs="Times New Roman"/>
          <w:bCs/>
          <w:kern w:val="2"/>
          <w:sz w:val="24"/>
          <w:szCs w:val="24"/>
          <w:highlight w:val="none"/>
        </w:rPr>
        <w:t>投标人报价为</w:t>
      </w:r>
      <w:r>
        <w:rPr>
          <w:rFonts w:hint="eastAsia" w:ascii="宋体" w:hAnsi="宋体" w:eastAsia="宋体" w:cs="Times New Roman"/>
          <w:bCs/>
          <w:kern w:val="2"/>
          <w:sz w:val="24"/>
          <w:szCs w:val="24"/>
          <w:highlight w:val="none"/>
        </w:rPr>
        <w:t>一</w:t>
      </w:r>
      <w:r>
        <w:rPr>
          <w:rFonts w:hint="default" w:ascii="宋体" w:hAnsi="宋体" w:eastAsia="宋体" w:cs="Times New Roman"/>
          <w:bCs/>
          <w:kern w:val="2"/>
          <w:sz w:val="24"/>
          <w:szCs w:val="24"/>
          <w:highlight w:val="none"/>
        </w:rPr>
        <w:t>年管理期的总价格</w:t>
      </w:r>
      <w:r>
        <w:rPr>
          <w:rFonts w:hint="eastAsia" w:ascii="宋体" w:hAnsi="宋体" w:eastAsia="宋体" w:cs="Times New Roman"/>
          <w:bCs/>
          <w:kern w:val="2"/>
          <w:sz w:val="24"/>
          <w:szCs w:val="24"/>
          <w:highlight w:val="none"/>
        </w:rPr>
        <w:t>，投标人应</w:t>
      </w:r>
      <w:r>
        <w:rPr>
          <w:rFonts w:hint="default" w:ascii="宋体" w:hAnsi="宋体" w:eastAsia="宋体" w:cs="Times New Roman"/>
          <w:bCs/>
          <w:kern w:val="2"/>
          <w:sz w:val="24"/>
          <w:szCs w:val="24"/>
          <w:highlight w:val="none"/>
        </w:rPr>
        <w:t>充分考虑涨价因素，在合同执行中不再更改或调整价格。所有根据合同或其他原因，应由投标人支付的所有税收和其它费用，须根据投标时国家及有关部门</w:t>
      </w:r>
      <w:r>
        <w:rPr>
          <w:rFonts w:hint="eastAsia" w:ascii="宋体" w:hAnsi="宋体" w:eastAsia="宋体" w:cs="Times New Roman"/>
          <w:bCs/>
          <w:kern w:val="2"/>
          <w:sz w:val="24"/>
          <w:szCs w:val="24"/>
          <w:highlight w:val="none"/>
        </w:rPr>
        <w:t>规定</w:t>
      </w:r>
      <w:r>
        <w:rPr>
          <w:rFonts w:hint="default" w:ascii="宋体" w:hAnsi="宋体" w:eastAsia="宋体" w:cs="Times New Roman"/>
          <w:bCs/>
          <w:kern w:val="2"/>
          <w:sz w:val="24"/>
          <w:szCs w:val="24"/>
          <w:highlight w:val="none"/>
        </w:rPr>
        <w:t>的费用</w:t>
      </w:r>
      <w:r>
        <w:rPr>
          <w:rFonts w:hint="eastAsia" w:ascii="宋体" w:hAnsi="宋体" w:eastAsia="宋体" w:cs="Times New Roman"/>
          <w:bCs/>
          <w:kern w:val="2"/>
          <w:sz w:val="24"/>
          <w:szCs w:val="24"/>
          <w:highlight w:val="none"/>
        </w:rPr>
        <w:t>、招标文件中规定的不可竞争费用</w:t>
      </w:r>
      <w:r>
        <w:rPr>
          <w:rFonts w:hint="default" w:ascii="宋体" w:hAnsi="宋体" w:eastAsia="宋体" w:cs="Times New Roman"/>
          <w:bCs/>
          <w:kern w:val="2"/>
          <w:sz w:val="24"/>
          <w:szCs w:val="24"/>
          <w:highlight w:val="none"/>
        </w:rPr>
        <w:t>以及其他有关资料进行计算，并列入投标人呈报的总价金额中。本合同实施过程中，投标人由于投标人的失误的漏项，不允许再补列，也不承担任何经济责任。</w:t>
      </w:r>
    </w:p>
    <w:p w14:paraId="463AB152">
      <w:pPr>
        <w:pageBreakBefore w:val="0"/>
        <w:kinsoku/>
        <w:wordWrap/>
        <w:overflowPunct/>
        <w:topLinePunct w:val="0"/>
        <w:bidi w:val="0"/>
        <w:spacing w:line="360" w:lineRule="auto"/>
        <w:ind w:firstLine="480" w:firstLineChars="200"/>
        <w:rPr>
          <w:rFonts w:hint="eastAsia"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lang w:val="en-US" w:eastAsia="zh-CN"/>
        </w:rPr>
        <w:t>5</w:t>
      </w:r>
      <w:r>
        <w:rPr>
          <w:rFonts w:hint="eastAsia" w:ascii="宋体" w:hAnsi="宋体" w:eastAsia="宋体" w:cs="Times New Roman"/>
          <w:bCs/>
          <w:kern w:val="2"/>
          <w:sz w:val="24"/>
          <w:szCs w:val="24"/>
          <w:highlight w:val="none"/>
        </w:rPr>
        <w:t>、</w:t>
      </w:r>
      <w:r>
        <w:rPr>
          <w:rFonts w:hint="eastAsia" w:ascii="宋体" w:hAnsi="宋体" w:eastAsia="宋体" w:cs="Times New Roman"/>
          <w:b/>
          <w:bCs w:val="0"/>
          <w:kern w:val="2"/>
          <w:sz w:val="24"/>
          <w:szCs w:val="24"/>
          <w:highlight w:val="none"/>
        </w:rPr>
        <w:t>中标单位承诺</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bCs w:val="0"/>
          <w:kern w:val="2"/>
          <w:sz w:val="24"/>
          <w:szCs w:val="24"/>
          <w:highlight w:val="none"/>
          <w:lang w:val="en-US" w:eastAsia="zh-CN"/>
        </w:rPr>
        <w:t>提供承诺书，</w:t>
      </w:r>
      <w:r>
        <w:rPr>
          <w:rFonts w:hint="eastAsia" w:ascii="宋体" w:hAnsi="宋体" w:eastAsia="宋体" w:cs="Times New Roman"/>
          <w:b/>
          <w:bCs/>
          <w:kern w:val="2"/>
          <w:sz w:val="24"/>
          <w:szCs w:val="24"/>
          <w:highlight w:val="none"/>
          <w:lang w:val="en-US" w:eastAsia="zh-CN"/>
        </w:rPr>
        <w:t>格式自拟</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bCs w:val="0"/>
          <w:kern w:val="2"/>
          <w:sz w:val="24"/>
          <w:szCs w:val="24"/>
          <w:highlight w:val="none"/>
        </w:rPr>
        <w:t>：</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bCs w:val="0"/>
          <w:kern w:val="2"/>
          <w:sz w:val="24"/>
          <w:szCs w:val="24"/>
          <w:highlight w:val="none"/>
          <w:lang w:val="en-US" w:eastAsia="zh-CN"/>
        </w:rPr>
        <w:t>1</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bCs w:val="0"/>
          <w:kern w:val="2"/>
          <w:sz w:val="24"/>
          <w:szCs w:val="24"/>
          <w:highlight w:val="none"/>
        </w:rPr>
        <w:t>中标后配合招标单位配备安装智能监管设备（包含作业人员配备手环等），并将相关数据连接到招标单位指定的监管平台。智能监管设备由中标单位购置，智能监管设备的折旧、安装、使用及维护等一切费用已包含在综合报价范围内，由中标单位承担</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bCs w:val="0"/>
          <w:kern w:val="2"/>
          <w:sz w:val="24"/>
          <w:szCs w:val="24"/>
          <w:highlight w:val="none"/>
          <w:lang w:val="en-US" w:eastAsia="zh-CN"/>
        </w:rPr>
        <w:t>2</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val="0"/>
          <w:bCs/>
          <w:kern w:val="2"/>
          <w:sz w:val="24"/>
          <w:szCs w:val="24"/>
          <w:highlight w:val="none"/>
          <w:lang w:val="en-US" w:eastAsia="zh-CN"/>
        </w:rPr>
        <w:t>中标后</w:t>
      </w:r>
      <w:r>
        <w:rPr>
          <w:rFonts w:hint="eastAsia" w:ascii="宋体" w:hAnsi="宋体" w:eastAsia="宋体" w:cs="Times New Roman"/>
          <w:b/>
          <w:bCs w:val="0"/>
          <w:kern w:val="2"/>
          <w:sz w:val="24"/>
          <w:szCs w:val="24"/>
          <w:highlight w:val="none"/>
          <w:lang w:val="en-US" w:eastAsia="zh-CN"/>
        </w:rPr>
        <w:t>，</w:t>
      </w:r>
      <w:r>
        <w:rPr>
          <w:rFonts w:hint="eastAsia" w:ascii="宋体" w:hAnsi="宋体" w:eastAsia="宋体" w:cs="Times New Roman"/>
          <w:bCs/>
          <w:kern w:val="2"/>
          <w:sz w:val="24"/>
          <w:szCs w:val="24"/>
          <w:highlight w:val="none"/>
          <w:lang w:val="en-US" w:eastAsia="zh-CN" w:bidi="ar-SA"/>
        </w:rPr>
        <w:t>中标单位需授权一人与招标人对接相关事宜，包括但不限于督查考核、服务费扣除等，并在扣款通知单上签字确认。</w:t>
      </w:r>
    </w:p>
    <w:p w14:paraId="787AD372">
      <w:pPr>
        <w:pageBreakBefore w:val="0"/>
        <w:kinsoku/>
        <w:wordWrap/>
        <w:overflowPunct/>
        <w:topLinePunct w:val="0"/>
        <w:bidi w:val="0"/>
        <w:spacing w:line="360" w:lineRule="auto"/>
        <w:ind w:firstLine="480" w:firstLineChars="200"/>
        <w:rPr>
          <w:rFonts w:hint="eastAsia" w:ascii="宋体" w:hAnsi="宋体" w:eastAsia="宋体" w:cs="Times New Roman"/>
          <w:kern w:val="2"/>
          <w:sz w:val="24"/>
          <w:szCs w:val="20"/>
          <w:highlight w:val="none"/>
        </w:rPr>
      </w:pPr>
      <w:r>
        <w:rPr>
          <w:rFonts w:hint="eastAsia" w:ascii="宋体" w:hAnsi="宋体" w:eastAsia="宋体" w:cs="Times New Roman"/>
          <w:bCs/>
          <w:kern w:val="2"/>
          <w:sz w:val="24"/>
          <w:szCs w:val="24"/>
          <w:highlight w:val="none"/>
          <w:lang w:val="en-US" w:eastAsia="zh-CN"/>
        </w:rPr>
        <w:t>6</w:t>
      </w:r>
      <w:r>
        <w:rPr>
          <w:rFonts w:hint="eastAsia" w:ascii="宋体" w:hAnsi="宋体" w:eastAsia="宋体" w:cs="Times New Roman"/>
          <w:bCs/>
          <w:kern w:val="2"/>
          <w:sz w:val="24"/>
          <w:szCs w:val="24"/>
          <w:highlight w:val="none"/>
        </w:rPr>
        <w:t>、各投标人须对项目进行现场踏勘，认识到现状与项目招标要求存在的差异，投标</w:t>
      </w:r>
      <w:r>
        <w:rPr>
          <w:rFonts w:hint="eastAsia" w:ascii="宋体" w:hAnsi="宋体" w:eastAsia="宋体" w:cs="Times New Roman"/>
          <w:kern w:val="2"/>
          <w:sz w:val="24"/>
          <w:szCs w:val="20"/>
          <w:highlight w:val="none"/>
        </w:rPr>
        <w:t>报价时充分考虑在1个月内将作业质量提升至项目招标要求所需成本。</w:t>
      </w:r>
    </w:p>
    <w:p w14:paraId="1940CA72">
      <w:pPr>
        <w:pageBreakBefore w:val="0"/>
        <w:kinsoku/>
        <w:wordWrap/>
        <w:overflowPunct/>
        <w:topLinePunct w:val="0"/>
        <w:bidi w:val="0"/>
        <w:spacing w:line="360" w:lineRule="auto"/>
        <w:ind w:firstLine="480" w:firstLineChars="200"/>
        <w:rPr>
          <w:rFonts w:hint="eastAsia"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lang w:val="en-US" w:eastAsia="zh-CN"/>
        </w:rPr>
        <w:t>7</w:t>
      </w:r>
      <w:r>
        <w:rPr>
          <w:rFonts w:hint="eastAsia" w:ascii="宋体" w:hAnsi="宋体" w:eastAsia="宋体" w:cs="Times New Roman"/>
          <w:bCs/>
          <w:kern w:val="2"/>
          <w:sz w:val="24"/>
          <w:szCs w:val="24"/>
          <w:highlight w:val="none"/>
        </w:rPr>
        <w:t>、中标单位为全部保安人员（包括管理人员）购买人身意外伤害险，</w:t>
      </w:r>
      <w:r>
        <w:rPr>
          <w:rFonts w:hint="eastAsia" w:ascii="宋体" w:hAnsi="宋体" w:eastAsia="宋体" w:cs="Times New Roman"/>
          <w:bCs/>
          <w:kern w:val="2"/>
          <w:sz w:val="24"/>
          <w:szCs w:val="24"/>
          <w:highlight w:val="none"/>
          <w:lang w:eastAsia="zh-CN"/>
        </w:rPr>
        <w:t>须报</w:t>
      </w:r>
      <w:r>
        <w:rPr>
          <w:rFonts w:hint="eastAsia" w:ascii="宋体" w:hAnsi="宋体" w:eastAsia="宋体" w:cs="Times New Roman"/>
          <w:bCs/>
          <w:kern w:val="2"/>
          <w:sz w:val="24"/>
          <w:szCs w:val="24"/>
          <w:highlight w:val="none"/>
        </w:rPr>
        <w:t>采购人备案管理，年底根据实际上交情况做考核处理，如果没有达到要求比例的则相应扣除费用。</w:t>
      </w:r>
    </w:p>
    <w:p w14:paraId="26E3ED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kern w:val="2"/>
          <w:sz w:val="24"/>
          <w:szCs w:val="24"/>
          <w:highlight w:val="none"/>
          <w:lang w:eastAsia="zh-CN"/>
        </w:rPr>
      </w:pPr>
      <w:r>
        <w:rPr>
          <w:rFonts w:hint="eastAsia" w:ascii="宋体" w:hAnsi="宋体" w:eastAsia="宋体" w:cs="Times New Roman"/>
          <w:bCs/>
          <w:kern w:val="2"/>
          <w:sz w:val="24"/>
          <w:szCs w:val="24"/>
          <w:highlight w:val="none"/>
          <w:lang w:val="en-US" w:eastAsia="zh-CN"/>
        </w:rPr>
        <w:t>8</w:t>
      </w:r>
      <w:r>
        <w:rPr>
          <w:rFonts w:hint="eastAsia" w:ascii="宋体" w:hAnsi="宋体" w:eastAsia="宋体" w:cs="Times New Roman"/>
          <w:bCs/>
          <w:kern w:val="2"/>
          <w:sz w:val="24"/>
          <w:szCs w:val="24"/>
          <w:highlight w:val="none"/>
        </w:rPr>
        <w:t>、退出机制</w:t>
      </w:r>
      <w:r>
        <w:rPr>
          <w:rFonts w:hint="eastAsia" w:ascii="宋体" w:hAnsi="宋体" w:eastAsia="宋体" w:cs="Times New Roman"/>
          <w:bCs/>
          <w:kern w:val="2"/>
          <w:sz w:val="24"/>
          <w:szCs w:val="24"/>
          <w:highlight w:val="none"/>
          <w:lang w:eastAsia="zh-CN"/>
        </w:rPr>
        <w:t>：</w:t>
      </w:r>
    </w:p>
    <w:bookmarkEnd w:id="25"/>
    <w:p w14:paraId="63421B2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kern w:val="2"/>
          <w:sz w:val="24"/>
          <w:szCs w:val="24"/>
          <w:highlight w:val="none"/>
          <w:lang w:val="en-US" w:eastAsia="zh-CN"/>
        </w:rPr>
      </w:pPr>
      <w:r>
        <w:rPr>
          <w:rFonts w:hint="eastAsia" w:ascii="宋体" w:hAnsi="宋体" w:eastAsia="宋体" w:cs="Times New Roman"/>
          <w:bCs/>
          <w:kern w:val="2"/>
          <w:sz w:val="24"/>
          <w:szCs w:val="24"/>
          <w:highlight w:val="none"/>
          <w:lang w:val="en-US" w:eastAsia="zh-CN"/>
        </w:rPr>
        <w:t>①未经</w:t>
      </w:r>
      <w:r>
        <w:rPr>
          <w:rFonts w:hint="eastAsia" w:ascii="宋体" w:hAnsi="宋体" w:eastAsia="宋体" w:cs="Times New Roman"/>
          <w:bCs/>
          <w:kern w:val="2"/>
          <w:sz w:val="24"/>
          <w:szCs w:val="24"/>
          <w:highlight w:val="none"/>
        </w:rPr>
        <w:t>采购人</w:t>
      </w:r>
      <w:r>
        <w:rPr>
          <w:rFonts w:hint="eastAsia" w:ascii="宋体" w:hAnsi="宋体" w:eastAsia="宋体" w:cs="Times New Roman"/>
          <w:bCs/>
          <w:kern w:val="2"/>
          <w:sz w:val="24"/>
          <w:szCs w:val="24"/>
          <w:highlight w:val="none"/>
          <w:lang w:val="en-US" w:eastAsia="zh-CN"/>
        </w:rPr>
        <w:t>同意中标单位变更人员累计达10人，直接进入退出程序；</w:t>
      </w:r>
    </w:p>
    <w:p w14:paraId="27DA89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kern w:val="2"/>
          <w:sz w:val="24"/>
          <w:szCs w:val="24"/>
          <w:highlight w:val="none"/>
          <w:lang w:eastAsia="zh-CN"/>
        </w:rPr>
      </w:pPr>
      <w:r>
        <w:rPr>
          <w:rFonts w:hint="eastAsia" w:ascii="宋体" w:hAnsi="宋体" w:eastAsia="宋体" w:cs="Times New Roman"/>
          <w:bCs/>
          <w:kern w:val="2"/>
          <w:sz w:val="24"/>
          <w:szCs w:val="24"/>
          <w:highlight w:val="none"/>
          <w:lang w:val="en-US" w:eastAsia="zh-CN"/>
        </w:rPr>
        <w:t>②中标单位未按承诺为保安队员配备相应装备，直接进入退出程序</w:t>
      </w:r>
      <w:r>
        <w:rPr>
          <w:rFonts w:hint="eastAsia" w:ascii="宋体" w:hAnsi="宋体" w:eastAsia="宋体" w:cs="Times New Roman"/>
          <w:bCs/>
          <w:kern w:val="2"/>
          <w:sz w:val="24"/>
          <w:szCs w:val="24"/>
          <w:highlight w:val="none"/>
        </w:rPr>
        <w:t>。</w:t>
      </w:r>
    </w:p>
    <w:p w14:paraId="7AFFF226">
      <w:pPr>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default" w:ascii="Times New Roman" w:hAnsi="Times New Roman" w:eastAsia="宋体" w:cs="Times New Roman"/>
          <w:kern w:val="2"/>
          <w:sz w:val="28"/>
          <w:szCs w:val="28"/>
          <w:highlight w:val="none"/>
        </w:rPr>
      </w:pPr>
      <w:r>
        <w:rPr>
          <w:rFonts w:hint="eastAsia" w:ascii="宋体" w:hAnsi="宋体" w:eastAsia="宋体" w:cs="Times New Roman"/>
          <w:bCs/>
          <w:kern w:val="2"/>
          <w:sz w:val="24"/>
          <w:szCs w:val="24"/>
          <w:highlight w:val="none"/>
          <w:lang w:val="en-US" w:eastAsia="zh-CN" w:bidi="ar-SA"/>
        </w:rPr>
        <w:t>9、合同期内，服务费用为每季度支付一次，采购人根据考核办法和扣款通知单确定支付金额，在取得中标供应商开具的增值税专用发票后30天内由采购人向中标供应商支付相应保安费用。</w:t>
      </w:r>
    </w:p>
    <w:p w14:paraId="3C0964C5">
      <w:pPr>
        <w:pStyle w:val="3"/>
        <w:pageBreakBefore w:val="0"/>
        <w:kinsoku/>
        <w:wordWrap/>
        <w:overflowPunct/>
        <w:topLinePunct w:val="0"/>
        <w:bidi w:val="0"/>
        <w:spacing w:line="360" w:lineRule="auto"/>
        <w:rPr>
          <w:rFonts w:hint="default" w:ascii="Times New Roman" w:hAnsi="Times New Roman" w:eastAsia="宋体" w:cs="Times New Roman"/>
          <w:kern w:val="2"/>
          <w:sz w:val="28"/>
          <w:szCs w:val="28"/>
          <w:highlight w:val="none"/>
        </w:rPr>
      </w:pPr>
    </w:p>
    <w:p w14:paraId="1D16DE45">
      <w:pPr>
        <w:pStyle w:val="3"/>
        <w:pageBreakBefore w:val="0"/>
        <w:kinsoku/>
        <w:wordWrap/>
        <w:overflowPunct/>
        <w:topLinePunct w:val="0"/>
        <w:bidi w:val="0"/>
        <w:spacing w:line="360" w:lineRule="auto"/>
        <w:rPr>
          <w:rFonts w:hint="default" w:ascii="Times New Roman" w:hAnsi="Times New Roman" w:eastAsia="宋体" w:cs="Times New Roman"/>
          <w:kern w:val="2"/>
          <w:sz w:val="28"/>
          <w:szCs w:val="28"/>
          <w:highlight w:val="none"/>
        </w:rPr>
      </w:pPr>
    </w:p>
    <w:p w14:paraId="50C76AD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kern w:val="2"/>
          <w:sz w:val="28"/>
          <w:szCs w:val="28"/>
          <w:highlight w:val="none"/>
        </w:rPr>
      </w:pPr>
    </w:p>
    <w:p w14:paraId="4037FD6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kern w:val="2"/>
          <w:sz w:val="28"/>
          <w:szCs w:val="28"/>
          <w:highlight w:val="none"/>
        </w:rPr>
      </w:pPr>
    </w:p>
    <w:p w14:paraId="6617841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kern w:val="2"/>
          <w:sz w:val="28"/>
          <w:szCs w:val="28"/>
          <w:highlight w:val="none"/>
        </w:rPr>
      </w:pPr>
    </w:p>
    <w:p w14:paraId="48DCB3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kern w:val="2"/>
          <w:sz w:val="28"/>
          <w:szCs w:val="32"/>
          <w:highlight w:val="none"/>
          <w:lang w:eastAsia="zh-CN"/>
        </w:rPr>
      </w:pPr>
      <w:r>
        <w:rPr>
          <w:rFonts w:hint="default" w:ascii="Times New Roman" w:hAnsi="Times New Roman" w:eastAsia="宋体" w:cs="Times New Roman"/>
          <w:kern w:val="2"/>
          <w:sz w:val="28"/>
          <w:szCs w:val="28"/>
          <w:highlight w:val="none"/>
        </w:rPr>
        <w:t>附件1：</w:t>
      </w:r>
    </w:p>
    <w:p w14:paraId="7934980B">
      <w:pPr>
        <w:pageBreakBefore w:val="0"/>
        <w:kinsoku/>
        <w:wordWrap/>
        <w:overflowPunct/>
        <w:topLinePunct w:val="0"/>
        <w:bidi w:val="0"/>
        <w:spacing w:line="360" w:lineRule="auto"/>
        <w:jc w:val="center"/>
        <w:rPr>
          <w:rFonts w:hint="default" w:ascii="Times New Roman" w:hAnsi="Times New Roman" w:eastAsia="方正小标宋简体" w:cs="Times New Roman"/>
          <w:kern w:val="2"/>
          <w:sz w:val="36"/>
          <w:szCs w:val="36"/>
          <w:highlight w:val="none"/>
        </w:rPr>
      </w:pPr>
      <w:r>
        <w:rPr>
          <w:rFonts w:hint="eastAsia" w:ascii="Times New Roman" w:hAnsi="Times New Roman" w:eastAsia="方正小标宋简体" w:cs="Times New Roman"/>
          <w:kern w:val="2"/>
          <w:sz w:val="36"/>
          <w:szCs w:val="36"/>
          <w:highlight w:val="none"/>
        </w:rPr>
        <w:t>东北塘街道办事处</w:t>
      </w:r>
      <w:r>
        <w:rPr>
          <w:rFonts w:hint="eastAsia" w:ascii="Times New Roman" w:hAnsi="Times New Roman" w:eastAsia="方正小标宋简体" w:cs="Times New Roman"/>
          <w:kern w:val="2"/>
          <w:sz w:val="36"/>
          <w:szCs w:val="36"/>
          <w:highlight w:val="none"/>
          <w:lang w:val="en-US" w:eastAsia="zh-CN"/>
        </w:rPr>
        <w:t>市容协助管理</w:t>
      </w:r>
      <w:r>
        <w:rPr>
          <w:rFonts w:hint="eastAsia" w:ascii="Times New Roman" w:hAnsi="Times New Roman" w:eastAsia="方正小标宋简体" w:cs="Times New Roman"/>
          <w:kern w:val="2"/>
          <w:sz w:val="36"/>
          <w:szCs w:val="36"/>
          <w:highlight w:val="none"/>
        </w:rPr>
        <w:t>服务考核</w:t>
      </w:r>
      <w:r>
        <w:rPr>
          <w:rFonts w:hint="default" w:ascii="Times New Roman" w:hAnsi="Times New Roman" w:eastAsia="方正小标宋简体" w:cs="Times New Roman"/>
          <w:kern w:val="2"/>
          <w:sz w:val="36"/>
          <w:szCs w:val="36"/>
          <w:highlight w:val="none"/>
        </w:rPr>
        <w:t>办法</w:t>
      </w:r>
    </w:p>
    <w:p w14:paraId="5E70415E">
      <w:pPr>
        <w:pageBreakBefore w:val="0"/>
        <w:kinsoku/>
        <w:wordWrap/>
        <w:overflowPunct/>
        <w:topLinePunct w:val="0"/>
        <w:bidi w:val="0"/>
        <w:spacing w:line="360" w:lineRule="auto"/>
        <w:ind w:firstLine="480" w:firstLineChars="200"/>
        <w:rPr>
          <w:rFonts w:hint="default" w:ascii="宋体" w:hAnsi="宋体" w:eastAsia="宋体" w:cs="Times New Roman"/>
          <w:kern w:val="2"/>
          <w:sz w:val="24"/>
          <w:szCs w:val="20"/>
          <w:highlight w:val="none"/>
        </w:rPr>
      </w:pPr>
      <w:r>
        <w:rPr>
          <w:rFonts w:hint="eastAsia" w:ascii="宋体" w:hAnsi="宋体" w:eastAsia="宋体" w:cs="Times New Roman"/>
          <w:kern w:val="2"/>
          <w:sz w:val="24"/>
          <w:szCs w:val="20"/>
          <w:highlight w:val="none"/>
        </w:rPr>
        <w:t>为加强东北塘街道办事处</w:t>
      </w:r>
      <w:r>
        <w:rPr>
          <w:rFonts w:hint="eastAsia" w:ascii="宋体" w:hAnsi="宋体" w:eastAsia="宋体" w:cs="Times New Roman"/>
          <w:kern w:val="2"/>
          <w:sz w:val="24"/>
          <w:szCs w:val="20"/>
          <w:highlight w:val="none"/>
          <w:lang w:val="en-US" w:eastAsia="zh-CN"/>
        </w:rPr>
        <w:t>市容协助管理</w:t>
      </w:r>
      <w:r>
        <w:rPr>
          <w:rFonts w:hint="eastAsia" w:ascii="宋体" w:hAnsi="宋体" w:eastAsia="宋体" w:cs="Times New Roman"/>
          <w:kern w:val="2"/>
          <w:sz w:val="24"/>
          <w:szCs w:val="20"/>
          <w:highlight w:val="none"/>
        </w:rPr>
        <w:t>服务</w:t>
      </w:r>
      <w:r>
        <w:rPr>
          <w:rFonts w:hint="eastAsia" w:ascii="宋体" w:hAnsi="宋体" w:eastAsia="宋体" w:cs="Times New Roman"/>
          <w:kern w:val="2"/>
          <w:sz w:val="24"/>
          <w:szCs w:val="20"/>
          <w:highlight w:val="none"/>
          <w:lang w:val="en-US" w:eastAsia="zh-CN"/>
        </w:rPr>
        <w:t>项目</w:t>
      </w:r>
      <w:r>
        <w:rPr>
          <w:rFonts w:hint="eastAsia" w:ascii="宋体" w:hAnsi="宋体" w:eastAsia="宋体" w:cs="Times New Roman"/>
          <w:kern w:val="2"/>
          <w:sz w:val="24"/>
          <w:szCs w:val="20"/>
          <w:highlight w:val="none"/>
        </w:rPr>
        <w:t>管理工作，</w:t>
      </w:r>
      <w:r>
        <w:rPr>
          <w:rFonts w:hint="eastAsia" w:ascii="宋体" w:hAnsi="宋体" w:eastAsia="宋体" w:cs="Times New Roman"/>
          <w:kern w:val="2"/>
          <w:sz w:val="24"/>
          <w:szCs w:val="20"/>
          <w:highlight w:val="none"/>
          <w:lang w:val="en-US" w:eastAsia="zh-CN"/>
        </w:rPr>
        <w:t>提升</w:t>
      </w:r>
      <w:r>
        <w:rPr>
          <w:rFonts w:hint="eastAsia" w:ascii="宋体" w:hAnsi="宋体" w:eastAsia="宋体" w:cs="Times New Roman"/>
          <w:kern w:val="2"/>
          <w:sz w:val="24"/>
          <w:szCs w:val="20"/>
          <w:highlight w:val="none"/>
        </w:rPr>
        <w:t>工作质量，明确考核模式，制定本考核办法。</w:t>
      </w:r>
    </w:p>
    <w:p w14:paraId="6931292B">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一、考核目的</w:t>
      </w:r>
    </w:p>
    <w:p w14:paraId="0F99B02A">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以营造整洁优美、和谐有序的人居环境为目标，进一步规范</w:t>
      </w:r>
      <w:r>
        <w:rPr>
          <w:rFonts w:hint="eastAsia" w:ascii="宋体" w:hAnsi="Courier New" w:eastAsia="宋体" w:cs="Times New Roman"/>
          <w:kern w:val="2"/>
          <w:sz w:val="24"/>
          <w:szCs w:val="20"/>
          <w:highlight w:val="none"/>
          <w:lang w:val="en-US" w:eastAsia="zh-CN"/>
        </w:rPr>
        <w:t>市容协助管理</w:t>
      </w:r>
      <w:r>
        <w:rPr>
          <w:rFonts w:hint="eastAsia" w:ascii="宋体" w:hAnsi="Courier New" w:eastAsia="宋体" w:cs="Times New Roman"/>
          <w:kern w:val="2"/>
          <w:sz w:val="24"/>
          <w:szCs w:val="20"/>
          <w:highlight w:val="none"/>
        </w:rPr>
        <w:t>服务项目监管体系，提高服务水平，建立适应</w:t>
      </w:r>
      <w:r>
        <w:rPr>
          <w:rFonts w:hint="eastAsia" w:ascii="宋体" w:hAnsi="Courier New" w:eastAsia="宋体" w:cs="Times New Roman"/>
          <w:kern w:val="2"/>
          <w:sz w:val="24"/>
          <w:szCs w:val="20"/>
          <w:highlight w:val="none"/>
          <w:lang w:val="en-US" w:eastAsia="zh-CN"/>
        </w:rPr>
        <w:t>东北塘</w:t>
      </w:r>
      <w:r>
        <w:rPr>
          <w:rFonts w:hint="eastAsia" w:ascii="宋体" w:hAnsi="Courier New" w:eastAsia="宋体" w:cs="Times New Roman"/>
          <w:kern w:val="2"/>
          <w:sz w:val="24"/>
          <w:szCs w:val="20"/>
          <w:highlight w:val="none"/>
        </w:rPr>
        <w:t>发展的长效管理模式，实现高标准、高效率、高质量。</w:t>
      </w:r>
    </w:p>
    <w:p w14:paraId="76268E6D">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二、考核范围</w:t>
      </w:r>
    </w:p>
    <w:p w14:paraId="22DE7A90">
      <w:pPr>
        <w:pageBreakBefore w:val="0"/>
        <w:kinsoku/>
        <w:wordWrap/>
        <w:overflowPunct/>
        <w:topLinePunct w:val="0"/>
        <w:bidi w:val="0"/>
        <w:spacing w:line="360" w:lineRule="auto"/>
        <w:ind w:firstLine="480" w:firstLineChars="200"/>
        <w:rPr>
          <w:rFonts w:hint="eastAsia" w:ascii="宋体" w:hAnsi="宋体" w:eastAsia="宋体" w:cs="Times New Roman"/>
          <w:kern w:val="2"/>
          <w:sz w:val="24"/>
          <w:szCs w:val="20"/>
          <w:highlight w:val="none"/>
        </w:rPr>
      </w:pPr>
      <w:r>
        <w:rPr>
          <w:rFonts w:hint="eastAsia" w:ascii="宋体" w:hAnsi="宋体" w:eastAsia="宋体" w:cs="Times New Roman"/>
          <w:kern w:val="2"/>
          <w:sz w:val="24"/>
          <w:szCs w:val="20"/>
          <w:highlight w:val="none"/>
        </w:rPr>
        <w:t>招标文件约定的管理范围</w:t>
      </w:r>
    </w:p>
    <w:p w14:paraId="4B3B6028">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三、考核方式</w:t>
      </w:r>
    </w:p>
    <w:p w14:paraId="42148210">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采取日常巡查、随机抽查、集中检查、智能监管、第三方监管等方法进行考核。检查情况作为市场化作业项目考核结算费用的依据。</w:t>
      </w:r>
    </w:p>
    <w:p w14:paraId="1269921A">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1.日常巡查：由东北塘街道办事处</w:t>
      </w:r>
      <w:r>
        <w:rPr>
          <w:rFonts w:hint="eastAsia" w:ascii="宋体" w:hAnsi="Courier New" w:eastAsia="宋体" w:cs="Times New Roman"/>
          <w:kern w:val="2"/>
          <w:sz w:val="24"/>
          <w:szCs w:val="20"/>
          <w:highlight w:val="none"/>
          <w:lang w:val="en-US" w:eastAsia="zh-CN"/>
        </w:rPr>
        <w:t>综合行政执法和应急管理办公室（执法）</w:t>
      </w:r>
      <w:r>
        <w:rPr>
          <w:rFonts w:hint="eastAsia" w:ascii="宋体" w:hAnsi="Courier New" w:eastAsia="宋体" w:cs="Times New Roman"/>
          <w:kern w:val="2"/>
          <w:sz w:val="24"/>
          <w:szCs w:val="20"/>
          <w:highlight w:val="none"/>
        </w:rPr>
        <w:t>，安排队员根据项目作业质量标准，对项目日常工作情况进行现场检查。发现问题拍照存档，告知中标单位及时进行整改；</w:t>
      </w:r>
      <w:r>
        <w:rPr>
          <w:rFonts w:hint="eastAsia" w:ascii="宋体" w:hAnsi="Courier New" w:eastAsia="宋体" w:cs="Times New Roman"/>
          <w:kern w:val="2"/>
          <w:sz w:val="24"/>
          <w:szCs w:val="20"/>
          <w:highlight w:val="none"/>
          <w:lang w:val="en-US" w:eastAsia="zh-CN"/>
        </w:rPr>
        <w:t>并</w:t>
      </w:r>
      <w:r>
        <w:rPr>
          <w:rFonts w:hint="eastAsia" w:ascii="宋体" w:hAnsi="Courier New" w:eastAsia="宋体" w:cs="Times New Roman"/>
          <w:kern w:val="2"/>
          <w:sz w:val="24"/>
          <w:szCs w:val="20"/>
          <w:highlight w:val="none"/>
        </w:rPr>
        <w:t>根据项目合同中考核</w:t>
      </w:r>
      <w:r>
        <w:rPr>
          <w:rFonts w:hint="eastAsia" w:ascii="宋体" w:hAnsi="Courier New" w:eastAsia="宋体" w:cs="Times New Roman"/>
          <w:kern w:val="2"/>
          <w:sz w:val="24"/>
          <w:szCs w:val="20"/>
          <w:highlight w:val="none"/>
          <w:lang w:val="en-US" w:eastAsia="zh-CN"/>
        </w:rPr>
        <w:t>细则进行季度考核</w:t>
      </w:r>
      <w:r>
        <w:rPr>
          <w:rFonts w:hint="eastAsia" w:ascii="宋体" w:hAnsi="Courier New" w:eastAsia="宋体" w:cs="Times New Roman"/>
          <w:kern w:val="2"/>
          <w:sz w:val="24"/>
          <w:szCs w:val="20"/>
          <w:highlight w:val="none"/>
        </w:rPr>
        <w:t>。</w:t>
      </w:r>
    </w:p>
    <w:p w14:paraId="718C9564">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2.随机抽查：由东北塘街道办事处</w:t>
      </w:r>
      <w:r>
        <w:rPr>
          <w:rFonts w:hint="eastAsia" w:ascii="宋体" w:hAnsi="Courier New" w:eastAsia="宋体" w:cs="Times New Roman"/>
          <w:kern w:val="2"/>
          <w:sz w:val="24"/>
          <w:szCs w:val="20"/>
          <w:highlight w:val="none"/>
          <w:lang w:val="en-US" w:eastAsia="zh-CN"/>
        </w:rPr>
        <w:t>综合行政执法和应急管理办公室（执法）</w:t>
      </w:r>
      <w:r>
        <w:rPr>
          <w:rFonts w:hint="eastAsia" w:ascii="宋体" w:hAnsi="Courier New" w:eastAsia="宋体" w:cs="Times New Roman"/>
          <w:kern w:val="2"/>
          <w:sz w:val="24"/>
          <w:szCs w:val="20"/>
          <w:highlight w:val="none"/>
        </w:rPr>
        <w:t>对项目日常工作情况进行不定期抽查。根据检查中发现的问题严重程度，可以以现场告知、整改通知书、扣款通知单等方式通知中标单位进行整改。扣款通知单作为市场化作业项目每季度承包费用支付时的扣款依据。</w:t>
      </w:r>
    </w:p>
    <w:p w14:paraId="1AFAF36E">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3.集中检查：由东北塘街道办事处</w:t>
      </w:r>
      <w:r>
        <w:rPr>
          <w:rFonts w:hint="eastAsia" w:ascii="宋体" w:hAnsi="Courier New" w:eastAsia="宋体" w:cs="Times New Roman"/>
          <w:kern w:val="2"/>
          <w:sz w:val="24"/>
          <w:szCs w:val="20"/>
          <w:highlight w:val="none"/>
          <w:lang w:val="en-US" w:eastAsia="zh-CN"/>
        </w:rPr>
        <w:t>综合行政执法和应急管理办公室（执法）</w:t>
      </w:r>
      <w:r>
        <w:rPr>
          <w:rFonts w:hint="eastAsia" w:ascii="宋体" w:hAnsi="Courier New" w:eastAsia="宋体" w:cs="Times New Roman"/>
          <w:kern w:val="2"/>
          <w:sz w:val="24"/>
          <w:szCs w:val="20"/>
          <w:highlight w:val="none"/>
        </w:rPr>
        <w:t>组织实施，对项目进行全面检查(市场化作业单位参加)。在现场检查的同时，着重对项目所涉及的人员到岗及公司内部考核、市容秩序管理等，投诉回复、重点工作推进、保障迎检等各类台账检查。检查情况作为</w:t>
      </w:r>
      <w:r>
        <w:rPr>
          <w:rFonts w:hint="eastAsia" w:ascii="宋体" w:hAnsi="Courier New" w:eastAsia="宋体" w:cs="Times New Roman"/>
          <w:kern w:val="2"/>
          <w:sz w:val="24"/>
          <w:szCs w:val="20"/>
          <w:highlight w:val="none"/>
          <w:lang w:val="en-US" w:eastAsia="zh-CN"/>
        </w:rPr>
        <w:t>季度考核</w:t>
      </w:r>
      <w:r>
        <w:rPr>
          <w:rFonts w:hint="eastAsia" w:ascii="宋体" w:hAnsi="Courier New" w:eastAsia="宋体" w:cs="Times New Roman"/>
          <w:kern w:val="2"/>
          <w:sz w:val="24"/>
          <w:szCs w:val="20"/>
          <w:highlight w:val="none"/>
        </w:rPr>
        <w:t>依据。</w:t>
      </w:r>
    </w:p>
    <w:p w14:paraId="5ACB2126">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4.智能监管：由东北塘街道办事处</w:t>
      </w:r>
      <w:r>
        <w:rPr>
          <w:rFonts w:hint="eastAsia" w:ascii="宋体" w:hAnsi="Courier New" w:eastAsia="宋体" w:cs="Times New Roman"/>
          <w:kern w:val="2"/>
          <w:sz w:val="24"/>
          <w:szCs w:val="20"/>
          <w:highlight w:val="none"/>
          <w:lang w:val="en-US" w:eastAsia="zh-CN"/>
        </w:rPr>
        <w:t>综合行政执法和应急管理办公室（执法）</w:t>
      </w:r>
      <w:r>
        <w:rPr>
          <w:rFonts w:hint="eastAsia" w:ascii="宋体" w:hAnsi="Courier New" w:eastAsia="宋体" w:cs="Times New Roman"/>
          <w:kern w:val="2"/>
          <w:sz w:val="24"/>
          <w:szCs w:val="20"/>
          <w:highlight w:val="none"/>
        </w:rPr>
        <w:t>实施，由智能监管平台系统根据项目开展情况、人员管理情况、日常问题处置情况等内容自动生成数据，作为项目</w:t>
      </w:r>
      <w:r>
        <w:rPr>
          <w:rFonts w:hint="eastAsia" w:ascii="宋体" w:hAnsi="Courier New" w:eastAsia="宋体" w:cs="Times New Roman"/>
          <w:kern w:val="2"/>
          <w:sz w:val="24"/>
          <w:szCs w:val="20"/>
          <w:highlight w:val="none"/>
          <w:lang w:val="en-US" w:eastAsia="zh-CN"/>
        </w:rPr>
        <w:t>季度考核</w:t>
      </w:r>
      <w:r>
        <w:rPr>
          <w:rFonts w:hint="eastAsia" w:ascii="宋体" w:hAnsi="Courier New" w:eastAsia="宋体" w:cs="Times New Roman"/>
          <w:kern w:val="2"/>
          <w:sz w:val="24"/>
          <w:szCs w:val="20"/>
          <w:highlight w:val="none"/>
        </w:rPr>
        <w:t>依据。</w:t>
      </w:r>
    </w:p>
    <w:p w14:paraId="085E6134">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5.</w:t>
      </w:r>
      <w:r>
        <w:rPr>
          <w:rFonts w:hint="eastAsia" w:ascii="宋体" w:hAnsi="宋体" w:eastAsia="宋体" w:cs="宋体"/>
          <w:kern w:val="2"/>
          <w:sz w:val="24"/>
          <w:szCs w:val="20"/>
          <w:highlight w:val="none"/>
        </w:rPr>
        <w:t>社会第三方：根据社会群众等第三方投诉反馈意见，对查证属实的由保安人员管理不当、主观过错造成的问题，将问题情况作为</w:t>
      </w:r>
      <w:r>
        <w:rPr>
          <w:rFonts w:hint="eastAsia" w:ascii="宋体" w:hAnsi="宋体" w:eastAsia="宋体" w:cs="宋体"/>
          <w:kern w:val="2"/>
          <w:sz w:val="24"/>
          <w:szCs w:val="20"/>
          <w:highlight w:val="none"/>
          <w:lang w:val="en-US" w:eastAsia="zh-CN"/>
        </w:rPr>
        <w:t>季度考核</w:t>
      </w:r>
      <w:r>
        <w:rPr>
          <w:rFonts w:hint="eastAsia" w:ascii="宋体" w:hAnsi="宋体" w:eastAsia="宋体" w:cs="宋体"/>
          <w:kern w:val="2"/>
          <w:sz w:val="24"/>
          <w:szCs w:val="20"/>
          <w:highlight w:val="none"/>
        </w:rPr>
        <w:t>依据。</w:t>
      </w:r>
    </w:p>
    <w:p w14:paraId="65E66949">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四、结算支付</w:t>
      </w:r>
    </w:p>
    <w:p w14:paraId="1E9DAE7F">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1.考核</w:t>
      </w:r>
      <w:r>
        <w:rPr>
          <w:rFonts w:hint="eastAsia" w:ascii="宋体" w:hAnsi="Courier New" w:eastAsia="宋体" w:cs="Times New Roman"/>
          <w:kern w:val="2"/>
          <w:sz w:val="24"/>
          <w:szCs w:val="20"/>
          <w:highlight w:val="none"/>
          <w:lang w:val="en-US" w:eastAsia="zh-CN"/>
        </w:rPr>
        <w:t>方案</w:t>
      </w:r>
      <w:r>
        <w:rPr>
          <w:rFonts w:hint="eastAsia" w:ascii="宋体" w:hAnsi="Courier New" w:eastAsia="宋体" w:cs="Times New Roman"/>
          <w:kern w:val="2"/>
          <w:sz w:val="24"/>
          <w:szCs w:val="20"/>
          <w:highlight w:val="none"/>
        </w:rPr>
        <w:t>。扣款按照《锡山区东北塘市容协助管理服务考核细则》实行，上不封顶。</w:t>
      </w:r>
    </w:p>
    <w:p w14:paraId="22672675">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2.结算支付。根据合同条款，</w:t>
      </w:r>
      <w:r>
        <w:rPr>
          <w:rFonts w:hint="eastAsia" w:ascii="宋体" w:hAnsi="Courier New" w:eastAsia="宋体" w:cs="Times New Roman"/>
          <w:kern w:val="2"/>
          <w:sz w:val="24"/>
          <w:szCs w:val="20"/>
          <w:highlight w:val="none"/>
          <w:lang w:val="en-US" w:eastAsia="zh-CN"/>
        </w:rPr>
        <w:t>按照</w:t>
      </w:r>
      <w:r>
        <w:rPr>
          <w:rFonts w:hint="eastAsia" w:ascii="宋体" w:hAnsi="宋体" w:eastAsia="宋体" w:cs="Times New Roman"/>
          <w:bCs/>
          <w:kern w:val="2"/>
          <w:sz w:val="24"/>
          <w:szCs w:val="24"/>
          <w:highlight w:val="none"/>
          <w:lang w:val="en-US" w:eastAsia="zh-CN"/>
        </w:rPr>
        <w:t>《锡山区东北塘街道市容协助管理服务考核细则》</w:t>
      </w:r>
      <w:r>
        <w:rPr>
          <w:rFonts w:hint="eastAsia" w:ascii="宋体" w:hAnsi="Courier New" w:eastAsia="宋体" w:cs="Times New Roman"/>
          <w:kern w:val="2"/>
          <w:sz w:val="24"/>
          <w:szCs w:val="20"/>
          <w:highlight w:val="none"/>
        </w:rPr>
        <w:t>扣除扣款单费用后，结算申请支付。如遇支付合同最后一笔承包费用时，要求市场化作业单位根据招投标文件和合同履约到位(含台账资料移交、项目交接等内容)后方可支付费用，否则不予支付。</w:t>
      </w:r>
    </w:p>
    <w:p w14:paraId="3D55C75E">
      <w:pPr>
        <w:pageBreakBefore w:val="0"/>
        <w:kinsoku/>
        <w:wordWrap/>
        <w:overflowPunct/>
        <w:topLinePunct w:val="0"/>
        <w:bidi w:val="0"/>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3.支付周期。合同期内，服务费用为每季度支付一次，采购人根据考核办法和扣款通知单确定支付金额，在取得中标供应商开具的增值税专用发票后30天内由采购人向中标供应商支付相应保安费用。</w:t>
      </w:r>
    </w:p>
    <w:p w14:paraId="34BC97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五、终止合同</w:t>
      </w:r>
    </w:p>
    <w:p w14:paraId="2E1038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Courier New" w:eastAsia="宋体" w:cs="Times New Roman"/>
          <w:kern w:val="2"/>
          <w:sz w:val="24"/>
          <w:szCs w:val="20"/>
          <w:highlight w:val="none"/>
          <w:lang w:val="en-US" w:eastAsia="zh-CN"/>
        </w:rPr>
      </w:pPr>
      <w:r>
        <w:rPr>
          <w:rFonts w:hint="eastAsia" w:ascii="宋体" w:hAnsi="Courier New" w:eastAsia="宋体" w:cs="Times New Roman"/>
          <w:kern w:val="2"/>
          <w:sz w:val="24"/>
          <w:szCs w:val="20"/>
          <w:highlight w:val="none"/>
          <w:lang w:val="en-US" w:eastAsia="zh-CN"/>
        </w:rPr>
        <w:t>①</w:t>
      </w:r>
      <w:r>
        <w:rPr>
          <w:rFonts w:hint="eastAsia" w:ascii="宋体" w:hAnsi="宋体" w:eastAsia="宋体" w:cs="Times New Roman"/>
          <w:bCs/>
          <w:kern w:val="2"/>
          <w:sz w:val="24"/>
          <w:szCs w:val="24"/>
          <w:highlight w:val="none"/>
          <w:lang w:val="en-US" w:eastAsia="zh-CN"/>
        </w:rPr>
        <w:t>未经</w:t>
      </w:r>
      <w:r>
        <w:rPr>
          <w:rFonts w:hint="eastAsia" w:ascii="宋体" w:hAnsi="宋体" w:eastAsia="宋体" w:cs="Times New Roman"/>
          <w:bCs/>
          <w:kern w:val="2"/>
          <w:sz w:val="24"/>
          <w:szCs w:val="24"/>
          <w:highlight w:val="none"/>
        </w:rPr>
        <w:t>采购人</w:t>
      </w:r>
      <w:r>
        <w:rPr>
          <w:rFonts w:hint="eastAsia" w:ascii="宋体" w:hAnsi="宋体" w:eastAsia="宋体" w:cs="Times New Roman"/>
          <w:bCs/>
          <w:kern w:val="2"/>
          <w:sz w:val="24"/>
          <w:szCs w:val="24"/>
          <w:highlight w:val="none"/>
          <w:lang w:val="en-US" w:eastAsia="zh-CN"/>
        </w:rPr>
        <w:t>同意中标单位变更人员累计达10人，直接进入退出程序；</w:t>
      </w:r>
    </w:p>
    <w:p w14:paraId="4BE5AA9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kern w:val="2"/>
          <w:sz w:val="24"/>
          <w:highlight w:val="none"/>
          <w:lang w:val="en-US" w:eastAsia="zh-CN" w:bidi="ar-SA"/>
        </w:rPr>
      </w:pPr>
      <w:r>
        <w:rPr>
          <w:rFonts w:hint="eastAsia" w:ascii="宋体" w:hAnsi="宋体" w:eastAsia="宋体" w:cs="宋体"/>
          <w:kern w:val="2"/>
          <w:sz w:val="24"/>
          <w:highlight w:val="none"/>
          <w:lang w:val="en-US" w:eastAsia="zh-CN" w:bidi="ar-SA"/>
        </w:rPr>
        <w:t>②中标单位未按承</w:t>
      </w:r>
      <w:r>
        <w:rPr>
          <w:rFonts w:hint="eastAsia" w:ascii="宋体" w:hAnsi="宋体" w:eastAsia="宋体" w:cs="Times New Roman"/>
          <w:bCs/>
          <w:kern w:val="2"/>
          <w:sz w:val="24"/>
          <w:szCs w:val="24"/>
          <w:highlight w:val="none"/>
          <w:lang w:val="en-US" w:eastAsia="zh-CN" w:bidi="ar-SA"/>
        </w:rPr>
        <w:t>诺为工作人员配备相应装备，直接进入退出程序。</w:t>
      </w:r>
    </w:p>
    <w:p w14:paraId="4F9AAA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0"/>
          <w:highlight w:val="none"/>
        </w:rPr>
      </w:pPr>
      <w:r>
        <w:rPr>
          <w:rFonts w:hint="eastAsia" w:ascii="宋体" w:hAnsi="宋体" w:eastAsia="宋体" w:cs="宋体"/>
          <w:b w:val="0"/>
          <w:bCs/>
          <w:kern w:val="2"/>
          <w:sz w:val="24"/>
          <w:szCs w:val="20"/>
          <w:highlight w:val="none"/>
        </w:rPr>
        <w:t>六、退出流程</w:t>
      </w:r>
    </w:p>
    <w:p w14:paraId="1CA20D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0"/>
          <w:highlight w:val="none"/>
        </w:rPr>
      </w:pPr>
      <w:r>
        <w:rPr>
          <w:rFonts w:hint="eastAsia" w:ascii="宋体" w:hAnsi="宋体" w:eastAsia="宋体" w:cs="宋体"/>
          <w:kern w:val="2"/>
          <w:sz w:val="24"/>
          <w:szCs w:val="20"/>
          <w:highlight w:val="none"/>
        </w:rPr>
        <w:t>1.退出方式。由</w:t>
      </w:r>
      <w:r>
        <w:rPr>
          <w:rFonts w:hint="eastAsia" w:ascii="宋体" w:hAnsi="宋体" w:eastAsia="宋体" w:cs="宋体"/>
          <w:kern w:val="2"/>
          <w:sz w:val="24"/>
          <w:szCs w:val="20"/>
          <w:highlight w:val="none"/>
          <w:lang w:val="en-US" w:eastAsia="zh-CN"/>
        </w:rPr>
        <w:t>东北塘街道</w:t>
      </w:r>
      <w:r>
        <w:rPr>
          <w:rFonts w:hint="eastAsia" w:ascii="宋体" w:hAnsi="宋体" w:eastAsia="宋体" w:cs="宋体"/>
          <w:kern w:val="2"/>
          <w:sz w:val="24"/>
          <w:szCs w:val="20"/>
          <w:highlight w:val="none"/>
        </w:rPr>
        <w:t>与中标单位进行协商解约；如协商未果，则由项目所在地法院调解/仲裁/诉讼解约。</w:t>
      </w:r>
    </w:p>
    <w:p w14:paraId="464E91A2">
      <w:pPr>
        <w:pageBreakBefore w:val="0"/>
        <w:kinsoku/>
        <w:wordWrap/>
        <w:overflowPunct/>
        <w:topLinePunct w:val="0"/>
        <w:bidi w:val="0"/>
        <w:spacing w:line="360" w:lineRule="auto"/>
        <w:ind w:firstLine="480" w:firstLineChars="200"/>
        <w:rPr>
          <w:rFonts w:hint="eastAsia" w:ascii="宋体" w:hAnsi="宋体" w:eastAsia="宋体" w:cs="宋体"/>
          <w:kern w:val="2"/>
          <w:sz w:val="24"/>
          <w:szCs w:val="20"/>
          <w:highlight w:val="none"/>
        </w:rPr>
      </w:pPr>
      <w:r>
        <w:rPr>
          <w:rFonts w:hint="eastAsia" w:ascii="宋体" w:hAnsi="宋体" w:eastAsia="宋体" w:cs="宋体"/>
          <w:kern w:val="2"/>
          <w:sz w:val="24"/>
          <w:szCs w:val="20"/>
          <w:highlight w:val="none"/>
        </w:rPr>
        <w:t>2.临时管理。项目启动退出程序后(终止合同)，</w:t>
      </w:r>
      <w:r>
        <w:rPr>
          <w:rFonts w:hint="eastAsia" w:ascii="宋体" w:hAnsi="宋体" w:eastAsia="宋体" w:cs="宋体"/>
          <w:kern w:val="2"/>
          <w:sz w:val="24"/>
          <w:szCs w:val="20"/>
          <w:highlight w:val="none"/>
          <w:lang w:val="en-US" w:eastAsia="zh-CN"/>
        </w:rPr>
        <w:t>东北塘街道</w:t>
      </w:r>
      <w:r>
        <w:rPr>
          <w:rFonts w:hint="eastAsia" w:ascii="宋体" w:hAnsi="宋体" w:eastAsia="宋体" w:cs="宋体"/>
          <w:kern w:val="2"/>
          <w:sz w:val="24"/>
          <w:szCs w:val="20"/>
          <w:highlight w:val="none"/>
        </w:rPr>
        <w:t>可委托在城管局提供同类项目服务作业单位(考评得分高者)进行临时管理。如无同类项目或同类项目服务单位不愿意，</w:t>
      </w:r>
      <w:r>
        <w:rPr>
          <w:rFonts w:hint="eastAsia" w:ascii="宋体" w:hAnsi="宋体" w:eastAsia="宋体" w:cs="宋体"/>
          <w:kern w:val="2"/>
          <w:sz w:val="24"/>
          <w:szCs w:val="20"/>
          <w:highlight w:val="none"/>
          <w:lang w:val="en-US" w:eastAsia="zh-CN"/>
        </w:rPr>
        <w:t>东北塘街道</w:t>
      </w:r>
      <w:r>
        <w:rPr>
          <w:rFonts w:hint="eastAsia" w:ascii="宋体" w:hAnsi="宋体" w:eastAsia="宋体" w:cs="宋体"/>
          <w:kern w:val="2"/>
          <w:sz w:val="24"/>
          <w:szCs w:val="20"/>
          <w:highlight w:val="none"/>
        </w:rPr>
        <w:t>可按项目公开招标时的投标得分排名顺序，邀请原投标单位进行项目临时管理。如项目招标时所有投标单位均无意愿进行临时管理，</w:t>
      </w:r>
      <w:r>
        <w:rPr>
          <w:rFonts w:hint="eastAsia" w:ascii="宋体" w:hAnsi="宋体" w:eastAsia="宋体" w:cs="宋体"/>
          <w:kern w:val="2"/>
          <w:sz w:val="24"/>
          <w:szCs w:val="20"/>
          <w:highlight w:val="none"/>
          <w:lang w:val="en-US" w:eastAsia="zh-CN"/>
        </w:rPr>
        <w:t>东北塘街道</w:t>
      </w:r>
      <w:r>
        <w:rPr>
          <w:rFonts w:hint="eastAsia" w:ascii="宋体" w:hAnsi="宋体" w:eastAsia="宋体" w:cs="宋体"/>
          <w:kern w:val="2"/>
          <w:sz w:val="24"/>
          <w:szCs w:val="20"/>
          <w:highlight w:val="none"/>
        </w:rPr>
        <w:t>可委托在锡山区范围内同类项目作业单位(合同服务期内)进行临时管理。临时管理时间自项目终止时起至项目新一轮招标完成之日，费用按项目新中标价进行结算支付。</w:t>
      </w:r>
    </w:p>
    <w:p w14:paraId="332AE557">
      <w:pPr>
        <w:pageBreakBefore w:val="0"/>
        <w:kinsoku/>
        <w:wordWrap/>
        <w:overflowPunct/>
        <w:topLinePunct w:val="0"/>
        <w:bidi w:val="0"/>
        <w:spacing w:line="360" w:lineRule="auto"/>
        <w:ind w:firstLine="480" w:firstLineChars="200"/>
        <w:rPr>
          <w:rFonts w:hint="eastAsia" w:ascii="宋体" w:hAnsi="宋体" w:eastAsia="宋体" w:cs="宋体"/>
          <w:kern w:val="2"/>
          <w:sz w:val="24"/>
          <w:szCs w:val="20"/>
          <w:highlight w:val="none"/>
        </w:rPr>
      </w:pPr>
      <w:r>
        <w:rPr>
          <w:rFonts w:hint="eastAsia" w:ascii="宋体" w:hAnsi="宋体" w:eastAsia="宋体" w:cs="宋体"/>
          <w:kern w:val="2"/>
          <w:sz w:val="24"/>
          <w:szCs w:val="20"/>
          <w:highlight w:val="none"/>
        </w:rPr>
        <w:t>3.重新招标。将双方解约协议或法院的判决书报送无锡市锡山区政府采购管理办公室后，再按相关流程实施项目新一轮招标。</w:t>
      </w:r>
    </w:p>
    <w:p w14:paraId="0A51EAC3">
      <w:pPr>
        <w:pageBreakBefore w:val="0"/>
        <w:kinsoku/>
        <w:wordWrap/>
        <w:overflowPunct/>
        <w:topLinePunct w:val="0"/>
        <w:bidi w:val="0"/>
        <w:spacing w:line="360" w:lineRule="auto"/>
        <w:ind w:firstLine="480" w:firstLineChars="200"/>
        <w:rPr>
          <w:rFonts w:hint="eastAsia" w:ascii="宋体" w:hAnsi="宋体" w:eastAsia="宋体" w:cs="宋体"/>
          <w:kern w:val="2"/>
          <w:sz w:val="24"/>
          <w:szCs w:val="20"/>
          <w:highlight w:val="none"/>
        </w:rPr>
      </w:pPr>
      <w:r>
        <w:rPr>
          <w:rFonts w:hint="eastAsia" w:ascii="宋体" w:hAnsi="Courier New" w:eastAsia="宋体" w:cs="Times New Roman"/>
          <w:kern w:val="2"/>
          <w:sz w:val="24"/>
          <w:szCs w:val="20"/>
          <w:highlight w:val="none"/>
        </w:rPr>
        <w:t>七、东北塘街道办事处有权根据实施情况对本考核办法及时</w:t>
      </w:r>
      <w:r>
        <w:rPr>
          <w:rFonts w:hint="eastAsia" w:ascii="宋体" w:hAnsi="Courier New" w:eastAsia="宋体" w:cs="Times New Roman"/>
          <w:kern w:val="2"/>
          <w:sz w:val="24"/>
          <w:szCs w:val="20"/>
          <w:highlight w:val="none"/>
          <w:lang w:eastAsia="zh-CN"/>
        </w:rPr>
        <w:t>作出</w:t>
      </w:r>
      <w:r>
        <w:rPr>
          <w:rFonts w:hint="eastAsia" w:ascii="宋体" w:hAnsi="Courier New" w:eastAsia="宋体" w:cs="Times New Roman"/>
          <w:kern w:val="2"/>
          <w:sz w:val="24"/>
          <w:szCs w:val="20"/>
          <w:highlight w:val="none"/>
        </w:rPr>
        <w:t>修改，中标单位需无条</w:t>
      </w:r>
      <w:r>
        <w:rPr>
          <w:rFonts w:hint="eastAsia" w:ascii="宋体" w:hAnsi="宋体" w:eastAsia="宋体" w:cs="宋体"/>
          <w:kern w:val="2"/>
          <w:sz w:val="24"/>
          <w:szCs w:val="20"/>
          <w:highlight w:val="none"/>
        </w:rPr>
        <w:t>件执行。</w:t>
      </w:r>
    </w:p>
    <w:p w14:paraId="19280670">
      <w:pPr>
        <w:pageBreakBefore w:val="0"/>
        <w:widowControl w:val="0"/>
        <w:kinsoku/>
        <w:wordWrap/>
        <w:overflowPunct/>
        <w:topLinePunct w:val="0"/>
        <w:bidi w:val="0"/>
        <w:spacing w:line="360" w:lineRule="auto"/>
        <w:ind w:firstLine="420"/>
        <w:jc w:val="both"/>
        <w:rPr>
          <w:rFonts w:hint="eastAsia" w:ascii="Times New Roman" w:hAnsi="Times New Roman" w:eastAsia="宋体" w:cs="Times New Roman"/>
          <w:kern w:val="2"/>
          <w:sz w:val="21"/>
          <w:szCs w:val="20"/>
          <w:highlight w:val="none"/>
          <w:lang w:val="en-US" w:eastAsia="zh-CN" w:bidi="ar-SA"/>
        </w:rPr>
      </w:pPr>
    </w:p>
    <w:p w14:paraId="38D2F4CA">
      <w:pPr>
        <w:pStyle w:val="2"/>
        <w:pageBreakBefore w:val="0"/>
        <w:kinsoku/>
        <w:wordWrap/>
        <w:overflowPunct/>
        <w:topLinePunct w:val="0"/>
        <w:bidi w:val="0"/>
        <w:spacing w:line="360" w:lineRule="auto"/>
        <w:rPr>
          <w:rFonts w:hint="eastAsia" w:ascii="Times New Roman" w:hAnsi="Times New Roman" w:eastAsia="宋体" w:cs="Times New Roman"/>
          <w:kern w:val="2"/>
          <w:sz w:val="21"/>
          <w:szCs w:val="20"/>
          <w:highlight w:val="none"/>
          <w:lang w:val="en-US" w:eastAsia="zh-CN" w:bidi="ar-SA"/>
        </w:rPr>
      </w:pPr>
    </w:p>
    <w:p w14:paraId="6696D245">
      <w:pPr>
        <w:pStyle w:val="3"/>
        <w:pageBreakBefore w:val="0"/>
        <w:kinsoku/>
        <w:wordWrap/>
        <w:overflowPunct/>
        <w:topLinePunct w:val="0"/>
        <w:bidi w:val="0"/>
        <w:spacing w:line="360" w:lineRule="auto"/>
        <w:rPr>
          <w:rFonts w:hint="eastAsia" w:ascii="Times New Roman" w:hAnsi="Times New Roman" w:eastAsia="宋体" w:cs="Times New Roman"/>
          <w:kern w:val="2"/>
          <w:sz w:val="21"/>
          <w:szCs w:val="20"/>
          <w:highlight w:val="none"/>
          <w:lang w:val="en-US" w:eastAsia="zh-CN" w:bidi="ar-SA"/>
        </w:rPr>
      </w:pPr>
    </w:p>
    <w:p w14:paraId="612AE911">
      <w:pPr>
        <w:pStyle w:val="3"/>
        <w:pageBreakBefore w:val="0"/>
        <w:kinsoku/>
        <w:wordWrap/>
        <w:overflowPunct/>
        <w:topLinePunct w:val="0"/>
        <w:bidi w:val="0"/>
        <w:spacing w:line="360" w:lineRule="auto"/>
        <w:rPr>
          <w:rFonts w:hint="eastAsia" w:ascii="Times New Roman" w:hAnsi="Times New Roman" w:eastAsia="宋体" w:cs="Times New Roman"/>
          <w:kern w:val="2"/>
          <w:sz w:val="21"/>
          <w:szCs w:val="20"/>
          <w:highlight w:val="none"/>
          <w:lang w:val="en-US" w:eastAsia="zh-CN" w:bidi="ar-SA"/>
        </w:rPr>
      </w:pPr>
    </w:p>
    <w:p w14:paraId="4C4D90BD">
      <w:pPr>
        <w:keepNext/>
        <w:keepLines/>
        <w:pageBreakBefore w:val="0"/>
        <w:widowControl/>
        <w:kinsoku/>
        <w:wordWrap/>
        <w:overflowPunct/>
        <w:topLinePunct w:val="0"/>
        <w:bidi w:val="0"/>
        <w:spacing w:before="120" w:after="120" w:line="360" w:lineRule="auto"/>
        <w:jc w:val="center"/>
        <w:outlineLvl w:val="3"/>
        <w:rPr>
          <w:rFonts w:hint="eastAsia" w:ascii="宋体" w:hAnsi="宋体" w:eastAsia="宋体" w:cs="宋体"/>
          <w:b/>
          <w:bCs/>
          <w:kern w:val="0"/>
          <w:sz w:val="32"/>
          <w:szCs w:val="32"/>
          <w:highlight w:val="none"/>
          <w:lang w:val="en-US" w:eastAsia="zh-CN" w:bidi="ar-SA"/>
        </w:rPr>
      </w:pPr>
      <w:r>
        <w:rPr>
          <w:rFonts w:hint="eastAsia" w:ascii="宋体" w:hAnsi="宋体" w:eastAsia="宋体" w:cs="宋体"/>
          <w:b/>
          <w:bCs/>
          <w:kern w:val="0"/>
          <w:sz w:val="32"/>
          <w:szCs w:val="32"/>
          <w:highlight w:val="none"/>
          <w:lang w:val="en-US" w:eastAsia="zh-CN" w:bidi="ar-SA"/>
        </w:rPr>
        <w:t>锡山区东北塘街道市容协助管理服务考核细则</w:t>
      </w:r>
    </w:p>
    <w:tbl>
      <w:tblPr>
        <w:tblStyle w:val="42"/>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7391"/>
        <w:gridCol w:w="780"/>
        <w:gridCol w:w="781"/>
      </w:tblGrid>
      <w:tr w14:paraId="2173C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noWrap w:val="0"/>
            <w:vAlign w:val="center"/>
          </w:tcPr>
          <w:p w14:paraId="0ADBB940">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考核</w:t>
            </w:r>
          </w:p>
          <w:p w14:paraId="6BC531A2">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项目</w:t>
            </w:r>
          </w:p>
        </w:tc>
        <w:tc>
          <w:tcPr>
            <w:tcW w:w="7391" w:type="dxa"/>
            <w:noWrap w:val="0"/>
            <w:vAlign w:val="center"/>
          </w:tcPr>
          <w:p w14:paraId="0503E42E">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考核内容及要求</w:t>
            </w:r>
          </w:p>
        </w:tc>
        <w:tc>
          <w:tcPr>
            <w:tcW w:w="780" w:type="dxa"/>
            <w:noWrap w:val="0"/>
            <w:vAlign w:val="center"/>
          </w:tcPr>
          <w:p w14:paraId="1FFCA9AA">
            <w:pPr>
              <w:widowControl/>
              <w:spacing w:line="240" w:lineRule="auto"/>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问题</w:t>
            </w:r>
          </w:p>
          <w:p w14:paraId="3967FB60">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数量</w:t>
            </w:r>
          </w:p>
        </w:tc>
        <w:tc>
          <w:tcPr>
            <w:tcW w:w="781" w:type="dxa"/>
            <w:noWrap w:val="0"/>
            <w:vAlign w:val="center"/>
          </w:tcPr>
          <w:p w14:paraId="7A1793CB">
            <w:pPr>
              <w:widowControl/>
              <w:spacing w:line="240" w:lineRule="auto"/>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扣款</w:t>
            </w:r>
          </w:p>
          <w:p w14:paraId="6FAF7B10">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金额</w:t>
            </w:r>
          </w:p>
        </w:tc>
      </w:tr>
      <w:tr w14:paraId="13C7A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restart"/>
            <w:noWrap w:val="0"/>
            <w:vAlign w:val="center"/>
          </w:tcPr>
          <w:p w14:paraId="312A1D8B">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人员</w:t>
            </w:r>
          </w:p>
          <w:p w14:paraId="1C4287C2">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管理</w:t>
            </w:r>
          </w:p>
        </w:tc>
        <w:tc>
          <w:tcPr>
            <w:tcW w:w="7391" w:type="dxa"/>
            <w:noWrap w:val="0"/>
            <w:vAlign w:val="center"/>
          </w:tcPr>
          <w:p w14:paraId="52A5395E">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1.按合同要求配齐作业人员，督查发现缺岗情况，每少一人扣除3000元，并立即补足人员上岗。</w:t>
            </w:r>
          </w:p>
        </w:tc>
        <w:tc>
          <w:tcPr>
            <w:tcW w:w="780" w:type="dxa"/>
            <w:noWrap w:val="0"/>
            <w:vAlign w:val="center"/>
          </w:tcPr>
          <w:p w14:paraId="4790D0C0">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4494EDFF">
            <w:pPr>
              <w:widowControl/>
              <w:spacing w:line="240" w:lineRule="auto"/>
              <w:jc w:val="center"/>
              <w:rPr>
                <w:rFonts w:hint="default" w:ascii="宋体" w:hAnsi="宋体" w:eastAsia="宋体" w:cs="宋体"/>
                <w:kern w:val="0"/>
                <w:sz w:val="20"/>
                <w:szCs w:val="20"/>
                <w:highlight w:val="none"/>
              </w:rPr>
            </w:pPr>
          </w:p>
        </w:tc>
      </w:tr>
      <w:tr w14:paraId="1A8A8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07" w:type="dxa"/>
            <w:vMerge w:val="continue"/>
            <w:noWrap w:val="0"/>
            <w:vAlign w:val="center"/>
          </w:tcPr>
          <w:p w14:paraId="0B03A2DA">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2AD9F3F9">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2.工作时不准擅自离岗，有脱岗、迟到早退等现象的，发现一人次扣200元。</w:t>
            </w:r>
          </w:p>
        </w:tc>
        <w:tc>
          <w:tcPr>
            <w:tcW w:w="780" w:type="dxa"/>
            <w:noWrap w:val="0"/>
            <w:vAlign w:val="center"/>
          </w:tcPr>
          <w:p w14:paraId="3AE45E80">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15CA95C2">
            <w:pPr>
              <w:widowControl/>
              <w:spacing w:line="240" w:lineRule="auto"/>
              <w:jc w:val="left"/>
              <w:rPr>
                <w:rFonts w:hint="default" w:ascii="宋体" w:hAnsi="宋体" w:eastAsia="宋体" w:cs="宋体"/>
                <w:kern w:val="0"/>
                <w:sz w:val="20"/>
                <w:szCs w:val="20"/>
                <w:highlight w:val="none"/>
              </w:rPr>
            </w:pPr>
          </w:p>
        </w:tc>
      </w:tr>
      <w:tr w14:paraId="619CD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48D75FE6">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58B14EC2">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3.工作期间人员按规定着装统一、明显，不得脱帽、袖管、敞胸露怀等行为；发现有1项不符的每次扣200元。</w:t>
            </w:r>
          </w:p>
        </w:tc>
        <w:tc>
          <w:tcPr>
            <w:tcW w:w="780" w:type="dxa"/>
            <w:noWrap w:val="0"/>
            <w:vAlign w:val="center"/>
          </w:tcPr>
          <w:p w14:paraId="48A2AB6E">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5658F44F">
            <w:pPr>
              <w:widowControl/>
              <w:spacing w:line="240" w:lineRule="auto"/>
              <w:jc w:val="left"/>
              <w:rPr>
                <w:rFonts w:hint="default" w:ascii="宋体" w:hAnsi="宋体" w:eastAsia="宋体" w:cs="宋体"/>
                <w:kern w:val="0"/>
                <w:sz w:val="20"/>
                <w:szCs w:val="20"/>
                <w:highlight w:val="none"/>
              </w:rPr>
            </w:pPr>
          </w:p>
        </w:tc>
      </w:tr>
      <w:tr w14:paraId="4C35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4D61108B">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2083C6F8">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4.仪容仪表整洁，无染发、留长发、蓄胡须、非病剃光头、留长指甲、涂指甲油等现象；发现有1项不符的每次扣200元。</w:t>
            </w:r>
          </w:p>
        </w:tc>
        <w:tc>
          <w:tcPr>
            <w:tcW w:w="780" w:type="dxa"/>
            <w:noWrap w:val="0"/>
            <w:vAlign w:val="center"/>
          </w:tcPr>
          <w:p w14:paraId="64C19B1B">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44404154">
            <w:pPr>
              <w:widowControl/>
              <w:spacing w:line="240" w:lineRule="auto"/>
              <w:jc w:val="left"/>
              <w:rPr>
                <w:rFonts w:hint="default" w:ascii="宋体" w:hAnsi="宋体" w:eastAsia="宋体" w:cs="宋体"/>
                <w:kern w:val="0"/>
                <w:sz w:val="20"/>
                <w:szCs w:val="20"/>
                <w:highlight w:val="none"/>
              </w:rPr>
            </w:pPr>
          </w:p>
        </w:tc>
      </w:tr>
      <w:tr w14:paraId="12794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561258C3">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7E28C7AC">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5.工作规范，语言举止文明；在平时工作中态度恶劣，语言举止粗鲁，经查实的，每次扣200元。</w:t>
            </w:r>
          </w:p>
        </w:tc>
        <w:tc>
          <w:tcPr>
            <w:tcW w:w="780" w:type="dxa"/>
            <w:noWrap w:val="0"/>
            <w:vAlign w:val="center"/>
          </w:tcPr>
          <w:p w14:paraId="42D976A5">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767AFCBA">
            <w:pPr>
              <w:widowControl/>
              <w:spacing w:line="240" w:lineRule="auto"/>
              <w:jc w:val="left"/>
              <w:rPr>
                <w:rFonts w:hint="default" w:ascii="宋体" w:hAnsi="宋体" w:eastAsia="宋体" w:cs="宋体"/>
                <w:kern w:val="0"/>
                <w:sz w:val="20"/>
                <w:szCs w:val="20"/>
                <w:highlight w:val="none"/>
              </w:rPr>
            </w:pPr>
          </w:p>
        </w:tc>
      </w:tr>
      <w:tr w14:paraId="1A7A5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5DDEDEA0">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7E1EFCA0">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6.在执勤时不得睡觉、吃零食、嬉戏打闹、阅读书报、玩游戏等与工作无关的事，发现每次扣200元。</w:t>
            </w:r>
          </w:p>
        </w:tc>
        <w:tc>
          <w:tcPr>
            <w:tcW w:w="780" w:type="dxa"/>
            <w:noWrap w:val="0"/>
            <w:vAlign w:val="center"/>
          </w:tcPr>
          <w:p w14:paraId="13AD1BAA">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3D566BE8">
            <w:pPr>
              <w:widowControl/>
              <w:spacing w:line="240" w:lineRule="auto"/>
              <w:jc w:val="center"/>
              <w:rPr>
                <w:rFonts w:hint="default" w:ascii="宋体" w:hAnsi="宋体" w:eastAsia="宋体" w:cs="宋体"/>
                <w:kern w:val="0"/>
                <w:sz w:val="20"/>
                <w:szCs w:val="20"/>
                <w:highlight w:val="none"/>
              </w:rPr>
            </w:pPr>
          </w:p>
        </w:tc>
      </w:tr>
      <w:tr w14:paraId="243A8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1FFCE0BF">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059A1467">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7.工作期间不得吸游烟、乱扔烟头杂物、随地吐痰小便等影响形象的事，发现每次扣200元。</w:t>
            </w:r>
          </w:p>
        </w:tc>
        <w:tc>
          <w:tcPr>
            <w:tcW w:w="780" w:type="dxa"/>
            <w:noWrap w:val="0"/>
            <w:vAlign w:val="center"/>
          </w:tcPr>
          <w:p w14:paraId="7AE36E67">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3CC8A5A8">
            <w:pPr>
              <w:widowControl/>
              <w:spacing w:line="240" w:lineRule="auto"/>
              <w:jc w:val="center"/>
              <w:rPr>
                <w:rFonts w:hint="default" w:ascii="宋体" w:hAnsi="宋体" w:eastAsia="宋体" w:cs="宋体"/>
                <w:kern w:val="0"/>
                <w:sz w:val="20"/>
                <w:szCs w:val="20"/>
                <w:highlight w:val="none"/>
              </w:rPr>
            </w:pPr>
          </w:p>
        </w:tc>
      </w:tr>
      <w:tr w14:paraId="0E3A7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22DE025B">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4C6AF73F">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8.全面遵守国家各类法律法规和</w:t>
            </w:r>
            <w:r>
              <w:rPr>
                <w:rFonts w:hint="eastAsia" w:ascii="宋体" w:hAnsi="宋体" w:eastAsia="宋体" w:cs="宋体"/>
                <w:kern w:val="0"/>
                <w:sz w:val="20"/>
                <w:szCs w:val="20"/>
                <w:highlight w:val="none"/>
                <w:lang w:val="en-US" w:eastAsia="zh-CN"/>
              </w:rPr>
              <w:t>城管部门</w:t>
            </w:r>
            <w:r>
              <w:rPr>
                <w:rFonts w:hint="eastAsia" w:ascii="宋体" w:hAnsi="宋体" w:eastAsia="宋体" w:cs="宋体"/>
                <w:kern w:val="0"/>
                <w:sz w:val="20"/>
                <w:szCs w:val="20"/>
                <w:highlight w:val="none"/>
              </w:rPr>
              <w:t>各项规章制度，发现有吃拿卡要等行为，经查实的每次扣2000元。</w:t>
            </w:r>
          </w:p>
        </w:tc>
        <w:tc>
          <w:tcPr>
            <w:tcW w:w="780" w:type="dxa"/>
            <w:noWrap w:val="0"/>
            <w:vAlign w:val="center"/>
          </w:tcPr>
          <w:p w14:paraId="6E3B4633">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65446B1F">
            <w:pPr>
              <w:widowControl/>
              <w:spacing w:line="240" w:lineRule="auto"/>
              <w:jc w:val="center"/>
              <w:rPr>
                <w:rFonts w:hint="default" w:ascii="宋体" w:hAnsi="宋体" w:eastAsia="宋体" w:cs="宋体"/>
                <w:kern w:val="0"/>
                <w:sz w:val="20"/>
                <w:szCs w:val="20"/>
                <w:highlight w:val="none"/>
              </w:rPr>
            </w:pPr>
          </w:p>
        </w:tc>
      </w:tr>
      <w:tr w14:paraId="6AFA2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07" w:type="dxa"/>
            <w:vMerge w:val="continue"/>
            <w:noWrap w:val="0"/>
            <w:vAlign w:val="center"/>
          </w:tcPr>
          <w:p w14:paraId="37CA5241">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4E6615C2">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9.针对投诉反映的作风纪律问题，经查证属实后，每次扣款500元。</w:t>
            </w:r>
          </w:p>
        </w:tc>
        <w:tc>
          <w:tcPr>
            <w:tcW w:w="780" w:type="dxa"/>
            <w:noWrap w:val="0"/>
            <w:vAlign w:val="center"/>
          </w:tcPr>
          <w:p w14:paraId="6DA8632E">
            <w:pPr>
              <w:widowControl/>
              <w:spacing w:line="240" w:lineRule="auto"/>
              <w:jc w:val="left"/>
              <w:rPr>
                <w:rFonts w:hint="default" w:ascii="宋体" w:hAnsi="宋体" w:eastAsia="宋体" w:cs="宋体"/>
                <w:kern w:val="0"/>
                <w:sz w:val="20"/>
                <w:szCs w:val="20"/>
                <w:highlight w:val="none"/>
              </w:rPr>
            </w:pPr>
          </w:p>
        </w:tc>
        <w:tc>
          <w:tcPr>
            <w:tcW w:w="781" w:type="dxa"/>
            <w:noWrap w:val="0"/>
            <w:vAlign w:val="center"/>
          </w:tcPr>
          <w:p w14:paraId="19F1C5AA">
            <w:pPr>
              <w:widowControl/>
              <w:spacing w:line="240" w:lineRule="auto"/>
              <w:jc w:val="left"/>
              <w:rPr>
                <w:rFonts w:hint="default" w:ascii="宋体" w:hAnsi="宋体" w:eastAsia="宋体" w:cs="宋体"/>
                <w:kern w:val="0"/>
                <w:sz w:val="20"/>
                <w:szCs w:val="20"/>
                <w:highlight w:val="none"/>
              </w:rPr>
            </w:pPr>
          </w:p>
        </w:tc>
      </w:tr>
      <w:tr w14:paraId="17C54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07" w:type="dxa"/>
            <w:vMerge w:val="continue"/>
            <w:noWrap w:val="0"/>
            <w:vAlign w:val="center"/>
          </w:tcPr>
          <w:p w14:paraId="7130E9BF">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1582AFE2">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10.所有人员必须培训合格后上岗，发现对工作职责不了解的人员，每次扣款200元。</w:t>
            </w:r>
          </w:p>
        </w:tc>
        <w:tc>
          <w:tcPr>
            <w:tcW w:w="780" w:type="dxa"/>
            <w:noWrap w:val="0"/>
            <w:vAlign w:val="center"/>
          </w:tcPr>
          <w:p w14:paraId="4CB2CA60">
            <w:pPr>
              <w:widowControl/>
              <w:spacing w:line="240" w:lineRule="auto"/>
              <w:jc w:val="left"/>
              <w:rPr>
                <w:rFonts w:hint="default" w:ascii="宋体" w:hAnsi="宋体" w:eastAsia="宋体" w:cs="宋体"/>
                <w:kern w:val="0"/>
                <w:sz w:val="20"/>
                <w:szCs w:val="20"/>
                <w:highlight w:val="none"/>
              </w:rPr>
            </w:pPr>
          </w:p>
        </w:tc>
        <w:tc>
          <w:tcPr>
            <w:tcW w:w="781" w:type="dxa"/>
            <w:noWrap w:val="0"/>
            <w:vAlign w:val="center"/>
          </w:tcPr>
          <w:p w14:paraId="15770D99">
            <w:pPr>
              <w:widowControl/>
              <w:spacing w:line="240" w:lineRule="auto"/>
              <w:jc w:val="left"/>
              <w:rPr>
                <w:rFonts w:hint="default" w:ascii="宋体" w:hAnsi="宋体" w:eastAsia="宋体" w:cs="宋体"/>
                <w:kern w:val="0"/>
                <w:sz w:val="20"/>
                <w:szCs w:val="20"/>
                <w:highlight w:val="none"/>
              </w:rPr>
            </w:pPr>
          </w:p>
        </w:tc>
      </w:tr>
      <w:tr w14:paraId="571A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1007" w:type="dxa"/>
            <w:vMerge w:val="continue"/>
            <w:noWrap w:val="0"/>
            <w:vAlign w:val="center"/>
          </w:tcPr>
          <w:p w14:paraId="3BB74C3F">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5FD0C25A">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11.所有人员必须政审合格后上岗，发现有犯罪记录的，每次扣款1000元，并且立即辞退。</w:t>
            </w:r>
          </w:p>
        </w:tc>
        <w:tc>
          <w:tcPr>
            <w:tcW w:w="780" w:type="dxa"/>
            <w:noWrap w:val="0"/>
            <w:vAlign w:val="center"/>
          </w:tcPr>
          <w:p w14:paraId="1FEB03FF">
            <w:pPr>
              <w:widowControl/>
              <w:spacing w:line="240" w:lineRule="auto"/>
              <w:jc w:val="left"/>
              <w:rPr>
                <w:rFonts w:hint="default" w:ascii="宋体" w:hAnsi="宋体" w:eastAsia="宋体" w:cs="宋体"/>
                <w:kern w:val="0"/>
                <w:sz w:val="20"/>
                <w:szCs w:val="20"/>
                <w:highlight w:val="none"/>
              </w:rPr>
            </w:pPr>
          </w:p>
        </w:tc>
        <w:tc>
          <w:tcPr>
            <w:tcW w:w="781" w:type="dxa"/>
            <w:noWrap w:val="0"/>
            <w:vAlign w:val="center"/>
          </w:tcPr>
          <w:p w14:paraId="0EDEAF7F">
            <w:pPr>
              <w:widowControl/>
              <w:spacing w:line="240" w:lineRule="auto"/>
              <w:jc w:val="left"/>
              <w:rPr>
                <w:rFonts w:hint="default" w:ascii="宋体" w:hAnsi="宋体" w:eastAsia="宋体" w:cs="宋体"/>
                <w:kern w:val="0"/>
                <w:sz w:val="20"/>
                <w:szCs w:val="20"/>
                <w:highlight w:val="none"/>
              </w:rPr>
            </w:pPr>
          </w:p>
        </w:tc>
      </w:tr>
      <w:tr w14:paraId="1E02C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07" w:type="dxa"/>
            <w:vMerge w:val="restart"/>
            <w:noWrap w:val="0"/>
            <w:vAlign w:val="center"/>
          </w:tcPr>
          <w:p w14:paraId="087E9DCF">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日常</w:t>
            </w:r>
          </w:p>
          <w:p w14:paraId="3F637A26">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管理</w:t>
            </w:r>
          </w:p>
        </w:tc>
        <w:tc>
          <w:tcPr>
            <w:tcW w:w="7391" w:type="dxa"/>
            <w:vMerge w:val="restart"/>
            <w:noWrap w:val="0"/>
            <w:vAlign w:val="center"/>
          </w:tcPr>
          <w:p w14:paraId="5AC6C8B8">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对道路两侧违停机动车车主进行劝导；附近有停车位，机动车辆未入位、停车方向错误，且车主不听劝导的贴提醒单。发现人行道违停机动车现象的上报城管；发现未做到位的，一次扣20元。对非机动车应劝导有序停放或将非机动车</w:t>
            </w:r>
            <w:r>
              <w:rPr>
                <w:rFonts w:hint="eastAsia" w:ascii="宋体" w:hAnsi="宋体" w:eastAsia="宋体" w:cs="宋体"/>
                <w:kern w:val="0"/>
                <w:sz w:val="20"/>
                <w:szCs w:val="20"/>
                <w:highlight w:val="none"/>
                <w:lang w:eastAsia="zh-CN"/>
              </w:rPr>
              <w:t>摆放</w:t>
            </w:r>
            <w:r>
              <w:rPr>
                <w:rFonts w:hint="eastAsia" w:ascii="宋体" w:hAnsi="宋体" w:eastAsia="宋体" w:cs="宋体"/>
                <w:kern w:val="0"/>
                <w:sz w:val="20"/>
                <w:szCs w:val="20"/>
                <w:highlight w:val="none"/>
              </w:rPr>
              <w:t>整齐。发现共享单车乱停放，应及时通知运维单位</w:t>
            </w:r>
            <w:r>
              <w:rPr>
                <w:rFonts w:hint="eastAsia" w:ascii="宋体" w:hAnsi="宋体" w:eastAsia="宋体" w:cs="宋体"/>
                <w:kern w:val="0"/>
                <w:sz w:val="20"/>
                <w:szCs w:val="20"/>
                <w:highlight w:val="none"/>
                <w:lang w:eastAsia="zh-CN"/>
              </w:rPr>
              <w:t>摆放</w:t>
            </w:r>
            <w:r>
              <w:rPr>
                <w:rFonts w:hint="eastAsia" w:ascii="宋体" w:hAnsi="宋体" w:eastAsia="宋体" w:cs="宋体"/>
                <w:kern w:val="0"/>
                <w:sz w:val="20"/>
                <w:szCs w:val="20"/>
                <w:highlight w:val="none"/>
              </w:rPr>
              <w:t>整齐或自行</w:t>
            </w:r>
            <w:r>
              <w:rPr>
                <w:rFonts w:hint="eastAsia" w:ascii="宋体" w:hAnsi="宋体" w:eastAsia="宋体" w:cs="宋体"/>
                <w:kern w:val="0"/>
                <w:sz w:val="20"/>
                <w:szCs w:val="20"/>
                <w:highlight w:val="none"/>
                <w:lang w:eastAsia="zh-CN"/>
              </w:rPr>
              <w:t>摆放</w:t>
            </w:r>
            <w:r>
              <w:rPr>
                <w:rFonts w:hint="eastAsia" w:ascii="宋体" w:hAnsi="宋体" w:eastAsia="宋体" w:cs="宋体"/>
                <w:kern w:val="0"/>
                <w:sz w:val="20"/>
                <w:szCs w:val="20"/>
                <w:highlight w:val="none"/>
              </w:rPr>
              <w:t>整齐。未能有效管理造成非机动车未停车入位的每次扣20元。</w:t>
            </w:r>
          </w:p>
        </w:tc>
        <w:tc>
          <w:tcPr>
            <w:tcW w:w="780" w:type="dxa"/>
            <w:vMerge w:val="restart"/>
            <w:noWrap w:val="0"/>
            <w:vAlign w:val="center"/>
          </w:tcPr>
          <w:p w14:paraId="64899D9E">
            <w:pPr>
              <w:widowControl/>
              <w:spacing w:line="240" w:lineRule="auto"/>
              <w:jc w:val="center"/>
              <w:rPr>
                <w:rFonts w:hint="default" w:ascii="宋体" w:hAnsi="宋体" w:eastAsia="宋体" w:cs="宋体"/>
                <w:kern w:val="0"/>
                <w:sz w:val="20"/>
                <w:szCs w:val="20"/>
                <w:highlight w:val="none"/>
              </w:rPr>
            </w:pPr>
          </w:p>
        </w:tc>
        <w:tc>
          <w:tcPr>
            <w:tcW w:w="781" w:type="dxa"/>
            <w:vMerge w:val="restart"/>
            <w:noWrap w:val="0"/>
            <w:vAlign w:val="center"/>
          </w:tcPr>
          <w:p w14:paraId="0D61D37B">
            <w:pPr>
              <w:widowControl/>
              <w:spacing w:line="240" w:lineRule="auto"/>
              <w:jc w:val="center"/>
              <w:rPr>
                <w:rFonts w:hint="default" w:ascii="宋体" w:hAnsi="宋体" w:eastAsia="宋体" w:cs="宋体"/>
                <w:kern w:val="0"/>
                <w:sz w:val="20"/>
                <w:szCs w:val="20"/>
                <w:highlight w:val="none"/>
              </w:rPr>
            </w:pPr>
          </w:p>
        </w:tc>
      </w:tr>
      <w:tr w14:paraId="3AFF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007" w:type="dxa"/>
            <w:vMerge w:val="continue"/>
            <w:noWrap w:val="0"/>
            <w:vAlign w:val="center"/>
          </w:tcPr>
          <w:p w14:paraId="54A7D488">
            <w:pPr>
              <w:widowControl/>
              <w:spacing w:line="240" w:lineRule="auto"/>
              <w:jc w:val="left"/>
              <w:rPr>
                <w:rFonts w:hint="default" w:ascii="宋体" w:hAnsi="宋体" w:eastAsia="宋体" w:cs="宋体"/>
                <w:kern w:val="0"/>
                <w:sz w:val="20"/>
                <w:szCs w:val="20"/>
                <w:highlight w:val="none"/>
              </w:rPr>
            </w:pPr>
          </w:p>
        </w:tc>
        <w:tc>
          <w:tcPr>
            <w:tcW w:w="7391" w:type="dxa"/>
            <w:vMerge w:val="continue"/>
            <w:noWrap w:val="0"/>
            <w:vAlign w:val="center"/>
          </w:tcPr>
          <w:p w14:paraId="0FCFA2B4">
            <w:pPr>
              <w:widowControl/>
              <w:spacing w:line="240" w:lineRule="auto"/>
              <w:jc w:val="both"/>
              <w:rPr>
                <w:rFonts w:hint="default" w:ascii="宋体" w:hAnsi="宋体" w:eastAsia="宋体" w:cs="宋体"/>
                <w:kern w:val="0"/>
                <w:sz w:val="20"/>
                <w:szCs w:val="20"/>
                <w:highlight w:val="none"/>
              </w:rPr>
            </w:pPr>
          </w:p>
        </w:tc>
        <w:tc>
          <w:tcPr>
            <w:tcW w:w="780" w:type="dxa"/>
            <w:vMerge w:val="continue"/>
            <w:noWrap w:val="0"/>
            <w:vAlign w:val="center"/>
          </w:tcPr>
          <w:p w14:paraId="75F8BE25">
            <w:pPr>
              <w:widowControl/>
              <w:spacing w:line="240" w:lineRule="auto"/>
              <w:jc w:val="left"/>
              <w:rPr>
                <w:rFonts w:hint="default" w:ascii="宋体" w:hAnsi="宋体" w:eastAsia="宋体" w:cs="宋体"/>
                <w:kern w:val="0"/>
                <w:sz w:val="20"/>
                <w:szCs w:val="20"/>
                <w:highlight w:val="none"/>
              </w:rPr>
            </w:pPr>
          </w:p>
        </w:tc>
        <w:tc>
          <w:tcPr>
            <w:tcW w:w="781" w:type="dxa"/>
            <w:vMerge w:val="continue"/>
            <w:noWrap w:val="0"/>
            <w:vAlign w:val="center"/>
          </w:tcPr>
          <w:p w14:paraId="27F8DFF1">
            <w:pPr>
              <w:widowControl/>
              <w:spacing w:line="240" w:lineRule="auto"/>
              <w:jc w:val="left"/>
              <w:rPr>
                <w:rFonts w:hint="default" w:ascii="宋体" w:hAnsi="宋体" w:eastAsia="宋体" w:cs="宋体"/>
                <w:kern w:val="0"/>
                <w:sz w:val="20"/>
                <w:szCs w:val="20"/>
                <w:highlight w:val="none"/>
              </w:rPr>
            </w:pPr>
          </w:p>
        </w:tc>
      </w:tr>
      <w:tr w14:paraId="6143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1741CF73">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0AA442E6">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2.</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无证摊点、流动摊贩、乱拉、乱挂、乱晒等行为；未能有效</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且未及时上报的，每次扣20元。</w:t>
            </w:r>
          </w:p>
        </w:tc>
        <w:tc>
          <w:tcPr>
            <w:tcW w:w="780" w:type="dxa"/>
            <w:noWrap w:val="0"/>
            <w:vAlign w:val="center"/>
          </w:tcPr>
          <w:p w14:paraId="4D96C870">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528AE9C9">
            <w:pPr>
              <w:widowControl/>
              <w:spacing w:line="240" w:lineRule="auto"/>
              <w:jc w:val="left"/>
              <w:rPr>
                <w:rFonts w:hint="default" w:ascii="宋体" w:hAnsi="宋体" w:eastAsia="宋体" w:cs="宋体"/>
                <w:kern w:val="0"/>
                <w:sz w:val="20"/>
                <w:szCs w:val="20"/>
                <w:highlight w:val="none"/>
              </w:rPr>
            </w:pPr>
          </w:p>
        </w:tc>
      </w:tr>
      <w:tr w14:paraId="5E920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1A1BF81D">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1E10D3C0">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3.</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店面从事未履行市容环卫责任区责任的店外经营、作业、堆放等行为，未能有效</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且未及时上报的每次扣20元。</w:t>
            </w:r>
          </w:p>
        </w:tc>
        <w:tc>
          <w:tcPr>
            <w:tcW w:w="780" w:type="dxa"/>
            <w:noWrap w:val="0"/>
            <w:vAlign w:val="center"/>
          </w:tcPr>
          <w:p w14:paraId="4BE4B5A8">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492EEF14">
            <w:pPr>
              <w:widowControl/>
              <w:spacing w:line="240" w:lineRule="auto"/>
              <w:jc w:val="left"/>
              <w:rPr>
                <w:rFonts w:hint="default" w:ascii="宋体" w:hAnsi="宋体" w:eastAsia="宋体" w:cs="宋体"/>
                <w:kern w:val="0"/>
                <w:sz w:val="20"/>
                <w:szCs w:val="20"/>
                <w:highlight w:val="none"/>
              </w:rPr>
            </w:pPr>
          </w:p>
        </w:tc>
      </w:tr>
      <w:tr w14:paraId="491C1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5876D5C6">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35AFBDD9">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4.巡查保洁不力、路面污染、无主偷倒垃圾、垃圾不入桶、垃圾桶缺盖等问题，未能有效清理且未及时上报的，每次扣20元。</w:t>
            </w:r>
          </w:p>
        </w:tc>
        <w:tc>
          <w:tcPr>
            <w:tcW w:w="780" w:type="dxa"/>
            <w:noWrap w:val="0"/>
            <w:vAlign w:val="center"/>
          </w:tcPr>
          <w:p w14:paraId="279FB32C">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53A0F35F">
            <w:pPr>
              <w:widowControl/>
              <w:spacing w:line="240" w:lineRule="auto"/>
              <w:jc w:val="left"/>
              <w:rPr>
                <w:rFonts w:hint="default" w:ascii="宋体" w:hAnsi="宋体" w:eastAsia="宋体" w:cs="宋体"/>
                <w:kern w:val="0"/>
                <w:sz w:val="20"/>
                <w:szCs w:val="20"/>
                <w:highlight w:val="none"/>
              </w:rPr>
            </w:pPr>
          </w:p>
        </w:tc>
      </w:tr>
      <w:tr w14:paraId="79BF4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43F08E74">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32ACBC8B">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5.</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、清理道路两侧乱张贴、乱涂写等行为；未能有效</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、清理且未及时上报的，每次扣20元。</w:t>
            </w:r>
          </w:p>
        </w:tc>
        <w:tc>
          <w:tcPr>
            <w:tcW w:w="780" w:type="dxa"/>
            <w:noWrap w:val="0"/>
            <w:vAlign w:val="center"/>
          </w:tcPr>
          <w:p w14:paraId="2DA82FA0">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2C284988">
            <w:pPr>
              <w:widowControl/>
              <w:spacing w:line="240" w:lineRule="auto"/>
              <w:jc w:val="left"/>
              <w:rPr>
                <w:rFonts w:hint="default" w:ascii="宋体" w:hAnsi="宋体" w:eastAsia="宋体" w:cs="宋体"/>
                <w:kern w:val="0"/>
                <w:sz w:val="20"/>
                <w:szCs w:val="20"/>
                <w:highlight w:val="none"/>
              </w:rPr>
            </w:pPr>
          </w:p>
        </w:tc>
      </w:tr>
      <w:tr w14:paraId="5B105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7F9C2E96">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6436F4E9">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6.巡查路面、人行道板、隔离栏、侧石、花坛、标识牌等设施破损情况，24小时内未上报每处扣20元。</w:t>
            </w:r>
          </w:p>
        </w:tc>
        <w:tc>
          <w:tcPr>
            <w:tcW w:w="780" w:type="dxa"/>
            <w:noWrap w:val="0"/>
            <w:vAlign w:val="center"/>
          </w:tcPr>
          <w:p w14:paraId="6DA4BFE8">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307CE499">
            <w:pPr>
              <w:widowControl/>
              <w:spacing w:line="240" w:lineRule="auto"/>
              <w:jc w:val="left"/>
              <w:rPr>
                <w:rFonts w:hint="default" w:ascii="宋体" w:hAnsi="宋体" w:eastAsia="宋体" w:cs="宋体"/>
                <w:kern w:val="0"/>
                <w:sz w:val="20"/>
                <w:szCs w:val="20"/>
                <w:highlight w:val="none"/>
              </w:rPr>
            </w:pPr>
          </w:p>
        </w:tc>
      </w:tr>
      <w:tr w14:paraId="44566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0BC34B76">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3F44BC38">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7.对门头店招、广告屏幕破损、缺亮等情况进行巡查和督促整修，24小时内未督促整修完毕且未上报的每处扣20元。</w:t>
            </w:r>
          </w:p>
        </w:tc>
        <w:tc>
          <w:tcPr>
            <w:tcW w:w="780" w:type="dxa"/>
            <w:noWrap w:val="0"/>
            <w:vAlign w:val="center"/>
          </w:tcPr>
          <w:p w14:paraId="027CF553">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6D8F9DA1">
            <w:pPr>
              <w:widowControl/>
              <w:spacing w:line="240" w:lineRule="auto"/>
              <w:jc w:val="left"/>
              <w:rPr>
                <w:rFonts w:hint="default" w:ascii="宋体" w:hAnsi="宋体" w:eastAsia="宋体" w:cs="宋体"/>
                <w:kern w:val="0"/>
                <w:sz w:val="20"/>
                <w:szCs w:val="20"/>
                <w:highlight w:val="none"/>
              </w:rPr>
            </w:pPr>
          </w:p>
        </w:tc>
      </w:tr>
      <w:tr w14:paraId="2E5B2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07" w:type="dxa"/>
            <w:vMerge w:val="continue"/>
            <w:noWrap w:val="0"/>
            <w:vAlign w:val="center"/>
          </w:tcPr>
          <w:p w14:paraId="0882FA0C">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0BBFB040">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8.巡查窨井盖缺失、绿化缺失、树木倾倒等情况，24小时内未上报每处扣20元。</w:t>
            </w:r>
          </w:p>
        </w:tc>
        <w:tc>
          <w:tcPr>
            <w:tcW w:w="780" w:type="dxa"/>
            <w:noWrap w:val="0"/>
            <w:vAlign w:val="center"/>
          </w:tcPr>
          <w:p w14:paraId="7AEC4276">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3763C63C">
            <w:pPr>
              <w:widowControl/>
              <w:spacing w:line="240" w:lineRule="auto"/>
              <w:jc w:val="left"/>
              <w:rPr>
                <w:rFonts w:hint="default" w:ascii="宋体" w:hAnsi="宋体" w:eastAsia="宋体" w:cs="宋体"/>
                <w:kern w:val="0"/>
                <w:sz w:val="20"/>
                <w:szCs w:val="20"/>
                <w:highlight w:val="none"/>
              </w:rPr>
            </w:pPr>
          </w:p>
        </w:tc>
      </w:tr>
      <w:tr w14:paraId="265E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56BF4EA2">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0134AA92">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9.</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施工、装修未围挡、材料乱堆放等行为，未能有效</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且未及时上报的，每次扣20元。</w:t>
            </w:r>
          </w:p>
        </w:tc>
        <w:tc>
          <w:tcPr>
            <w:tcW w:w="780" w:type="dxa"/>
            <w:noWrap w:val="0"/>
            <w:vAlign w:val="center"/>
          </w:tcPr>
          <w:p w14:paraId="12AF63AE">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2C964A82">
            <w:pPr>
              <w:widowControl/>
              <w:spacing w:line="240" w:lineRule="auto"/>
              <w:jc w:val="center"/>
              <w:rPr>
                <w:rFonts w:hint="default" w:ascii="宋体" w:hAnsi="宋体" w:eastAsia="宋体" w:cs="宋体"/>
                <w:kern w:val="0"/>
                <w:sz w:val="20"/>
                <w:szCs w:val="20"/>
                <w:highlight w:val="none"/>
              </w:rPr>
            </w:pPr>
          </w:p>
        </w:tc>
      </w:tr>
      <w:tr w14:paraId="14A3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2C06A036">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66771AA7">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10.</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工地出入口污损、车辆带泥行驶等情况，未能有效</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且未及时上报的，每次扣20元。</w:t>
            </w:r>
          </w:p>
        </w:tc>
        <w:tc>
          <w:tcPr>
            <w:tcW w:w="780" w:type="dxa"/>
            <w:noWrap/>
            <w:vAlign w:val="center"/>
          </w:tcPr>
          <w:p w14:paraId="5647827D">
            <w:pPr>
              <w:widowControl/>
              <w:spacing w:line="240" w:lineRule="auto"/>
              <w:jc w:val="center"/>
              <w:rPr>
                <w:rFonts w:hint="default" w:ascii="宋体" w:hAnsi="宋体" w:eastAsia="宋体" w:cs="宋体"/>
                <w:kern w:val="0"/>
                <w:sz w:val="20"/>
                <w:szCs w:val="20"/>
                <w:highlight w:val="none"/>
              </w:rPr>
            </w:pPr>
          </w:p>
        </w:tc>
        <w:tc>
          <w:tcPr>
            <w:tcW w:w="781" w:type="dxa"/>
            <w:noWrap/>
            <w:vAlign w:val="center"/>
          </w:tcPr>
          <w:p w14:paraId="102A46F9">
            <w:pPr>
              <w:widowControl/>
              <w:spacing w:line="240" w:lineRule="auto"/>
              <w:jc w:val="center"/>
              <w:rPr>
                <w:rFonts w:hint="default" w:ascii="宋体" w:hAnsi="宋体" w:eastAsia="宋体" w:cs="宋体"/>
                <w:kern w:val="0"/>
                <w:sz w:val="20"/>
                <w:szCs w:val="20"/>
                <w:highlight w:val="none"/>
              </w:rPr>
            </w:pPr>
          </w:p>
        </w:tc>
      </w:tr>
      <w:tr w14:paraId="3FABE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007" w:type="dxa"/>
            <w:noWrap w:val="0"/>
            <w:vAlign w:val="center"/>
          </w:tcPr>
          <w:p w14:paraId="2A906E88">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档案</w:t>
            </w:r>
          </w:p>
          <w:p w14:paraId="64DE95A8">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管理</w:t>
            </w:r>
          </w:p>
        </w:tc>
        <w:tc>
          <w:tcPr>
            <w:tcW w:w="7391" w:type="dxa"/>
            <w:noWrap w:val="0"/>
            <w:vAlign w:val="center"/>
          </w:tcPr>
          <w:p w14:paraId="517DC4E5">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1.各类原始台账、记录、报表齐全，能按要求及时上报和存档，未做到的每项每次扣100元。</w:t>
            </w:r>
          </w:p>
        </w:tc>
        <w:tc>
          <w:tcPr>
            <w:tcW w:w="780" w:type="dxa"/>
            <w:noWrap/>
            <w:vAlign w:val="center"/>
          </w:tcPr>
          <w:p w14:paraId="0B0582DF">
            <w:pPr>
              <w:widowControl/>
              <w:spacing w:line="240" w:lineRule="auto"/>
              <w:jc w:val="center"/>
              <w:rPr>
                <w:rFonts w:hint="default" w:ascii="宋体" w:hAnsi="宋体" w:eastAsia="宋体" w:cs="宋体"/>
                <w:kern w:val="0"/>
                <w:sz w:val="20"/>
                <w:szCs w:val="20"/>
                <w:highlight w:val="none"/>
              </w:rPr>
            </w:pPr>
          </w:p>
        </w:tc>
        <w:tc>
          <w:tcPr>
            <w:tcW w:w="781" w:type="dxa"/>
            <w:noWrap/>
            <w:vAlign w:val="center"/>
          </w:tcPr>
          <w:p w14:paraId="2567AC49">
            <w:pPr>
              <w:widowControl/>
              <w:spacing w:line="240" w:lineRule="auto"/>
              <w:jc w:val="center"/>
              <w:rPr>
                <w:rFonts w:hint="default" w:ascii="宋体" w:hAnsi="宋体" w:eastAsia="宋体" w:cs="宋体"/>
                <w:kern w:val="0"/>
                <w:sz w:val="20"/>
                <w:szCs w:val="20"/>
                <w:highlight w:val="none"/>
              </w:rPr>
            </w:pPr>
          </w:p>
        </w:tc>
      </w:tr>
    </w:tbl>
    <w:p w14:paraId="6BD0CDC0">
      <w:pPr>
        <w:pStyle w:val="2"/>
        <w:rPr>
          <w:rFonts w:hint="eastAsia"/>
          <w:lang w:val="en-US" w:eastAsia="zh-CN"/>
        </w:rPr>
      </w:pPr>
    </w:p>
    <w:p w14:paraId="58E235E3">
      <w:pPr>
        <w:pageBreakBefore w:val="0"/>
        <w:widowControl w:val="0"/>
        <w:kinsoku/>
        <w:wordWrap/>
        <w:overflowPunct/>
        <w:topLinePunct w:val="0"/>
        <w:bidi w:val="0"/>
        <w:spacing w:line="360" w:lineRule="auto"/>
        <w:ind w:firstLine="0" w:firstLineChars="0"/>
        <w:jc w:val="center"/>
        <w:rPr>
          <w:rFonts w:ascii="Times New Roman" w:hAnsi="Times New Roman" w:eastAsia="宋体" w:cs="Times New Roman"/>
          <w:b/>
          <w:bCs/>
          <w:kern w:val="2"/>
          <w:sz w:val="28"/>
          <w:szCs w:val="28"/>
          <w:highlight w:val="none"/>
          <w:lang w:val="en-US" w:eastAsia="zh-CN" w:bidi="ar-SA"/>
        </w:rPr>
      </w:pPr>
      <w:r>
        <w:rPr>
          <w:rFonts w:hint="eastAsia" w:ascii="Times New Roman" w:hAnsi="Times New Roman" w:eastAsia="宋体" w:cs="Times New Roman"/>
          <w:b/>
          <w:bCs/>
          <w:kern w:val="2"/>
          <w:sz w:val="32"/>
          <w:szCs w:val="32"/>
          <w:highlight w:val="none"/>
          <w:lang w:val="en-US" w:eastAsia="zh-CN" w:bidi="ar-SA"/>
        </w:rPr>
        <w:br w:type="page"/>
      </w:r>
      <w:r>
        <w:rPr>
          <w:rFonts w:hint="eastAsia" w:ascii="Times New Roman" w:hAnsi="Times New Roman" w:eastAsia="宋体" w:cs="Times New Roman"/>
          <w:b/>
          <w:bCs/>
          <w:kern w:val="2"/>
          <w:sz w:val="32"/>
          <w:szCs w:val="32"/>
          <w:highlight w:val="none"/>
          <w:lang w:val="en-US" w:eastAsia="zh-CN" w:bidi="ar-SA"/>
        </w:rPr>
        <w:t>东北塘街道市容协助管理服务扣款通知单</w:t>
      </w:r>
    </w:p>
    <w:p w14:paraId="57F31D07">
      <w:pPr>
        <w:pageBreakBefore w:val="0"/>
        <w:widowControl w:val="0"/>
        <w:kinsoku/>
        <w:wordWrap/>
        <w:overflowPunct/>
        <w:topLinePunct w:val="0"/>
        <w:bidi w:val="0"/>
        <w:spacing w:line="360" w:lineRule="auto"/>
        <w:ind w:firstLine="0" w:firstLineChars="0"/>
        <w:jc w:val="distribute"/>
        <w:rPr>
          <w:rFonts w:ascii="Times New Roman" w:hAnsi="Times New Roman" w:eastAsia="宋体" w:cs="Times New Roman"/>
          <w:kern w:val="2"/>
          <w:sz w:val="28"/>
          <w:szCs w:val="28"/>
          <w:highlight w:val="none"/>
          <w:lang w:val="en-US" w:eastAsia="zh-CN" w:bidi="ar-SA"/>
        </w:rPr>
      </w:pPr>
    </w:p>
    <w:p w14:paraId="6EAC73E5">
      <w:pPr>
        <w:pageBreakBefore w:val="0"/>
        <w:widowControl w:val="0"/>
        <w:kinsoku/>
        <w:wordWrap/>
        <w:overflowPunct/>
        <w:topLinePunct w:val="0"/>
        <w:bidi w:val="0"/>
        <w:spacing w:line="360" w:lineRule="auto"/>
        <w:ind w:firstLine="0" w:firstLineChars="0"/>
        <w:jc w:val="distribute"/>
        <w:rPr>
          <w:rFonts w:ascii="Times New Roman" w:hAnsi="Times New Roman" w:eastAsia="宋体" w:cs="Times New Roman"/>
          <w:kern w:val="2"/>
          <w:sz w:val="28"/>
          <w:szCs w:val="28"/>
          <w:highlight w:val="none"/>
          <w:lang w:val="en-US" w:eastAsia="zh-CN" w:bidi="ar-SA"/>
        </w:rPr>
      </w:pPr>
      <w:r>
        <w:rPr>
          <w:rFonts w:hint="eastAsia" w:ascii="Times New Roman" w:hAnsi="Times New Roman" w:eastAsia="宋体" w:cs="Times New Roman"/>
          <w:color w:val="000000"/>
          <w:kern w:val="0"/>
          <w:sz w:val="28"/>
          <w:szCs w:val="28"/>
          <w:highlight w:val="none"/>
          <w:u w:val="single"/>
          <w:lang w:val="en-US" w:eastAsia="zh-CN" w:bidi="ar-SA"/>
        </w:rPr>
        <w:t xml:space="preserve">                        </w:t>
      </w:r>
      <w:r>
        <w:rPr>
          <w:rFonts w:hint="eastAsia" w:ascii="Times New Roman" w:hAnsi="Times New Roman" w:eastAsia="宋体" w:cs="Times New Roman"/>
          <w:kern w:val="2"/>
          <w:sz w:val="28"/>
          <w:szCs w:val="28"/>
          <w:highlight w:val="none"/>
          <w:lang w:val="en-US" w:eastAsia="zh-CN" w:bidi="ar-SA"/>
        </w:rPr>
        <w:t>：</w:t>
      </w:r>
    </w:p>
    <w:p w14:paraId="48FD1A60">
      <w:pPr>
        <w:keepNext w:val="0"/>
        <w:keepLines w:val="0"/>
        <w:pageBreakBefore w:val="0"/>
        <w:widowControl w:val="0"/>
        <w:kinsoku/>
        <w:wordWrap/>
        <w:overflowPunct/>
        <w:topLinePunct w:val="0"/>
        <w:autoSpaceDE/>
        <w:autoSpaceDN/>
        <w:bidi w:val="0"/>
        <w:adjustRightInd/>
        <w:snapToGrid w:val="0"/>
        <w:spacing w:line="360" w:lineRule="auto"/>
        <w:ind w:firstLine="560" w:firstLineChars="200"/>
        <w:jc w:val="left"/>
        <w:textAlignment w:val="auto"/>
        <w:rPr>
          <w:rFonts w:hint="default" w:ascii="Times New Roman" w:hAnsi="Times New Roman" w:eastAsia="宋体" w:cs="Times New Roman"/>
          <w:color w:val="000000"/>
          <w:kern w:val="0"/>
          <w:sz w:val="28"/>
          <w:szCs w:val="28"/>
          <w:highlight w:val="none"/>
        </w:rPr>
      </w:pPr>
      <w:r>
        <w:rPr>
          <w:rFonts w:hint="eastAsia" w:ascii="Times New Roman" w:hAnsi="Times New Roman" w:eastAsia="宋体" w:cs="Times New Roman"/>
          <w:kern w:val="2"/>
          <w:sz w:val="28"/>
          <w:szCs w:val="28"/>
          <w:highlight w:val="none"/>
        </w:rPr>
        <w:t>根据</w:t>
      </w:r>
      <w:r>
        <w:rPr>
          <w:rFonts w:hint="eastAsia" w:ascii="Times New Roman" w:hAnsi="Times New Roman" w:eastAsia="宋体" w:cs="Times New Roman"/>
          <w:color w:val="000000"/>
          <w:kern w:val="0"/>
          <w:sz w:val="28"/>
          <w:szCs w:val="28"/>
          <w:highlight w:val="none"/>
        </w:rPr>
        <w:t>《</w:t>
      </w:r>
      <w:r>
        <w:rPr>
          <w:rFonts w:hint="eastAsia" w:ascii="Times New Roman" w:hAnsi="Times New Roman" w:eastAsia="宋体" w:cs="Times New Roman"/>
          <w:b/>
          <w:bCs/>
          <w:kern w:val="2"/>
          <w:sz w:val="24"/>
          <w:szCs w:val="24"/>
          <w:highlight w:val="none"/>
        </w:rPr>
        <w:t>锡山区东北塘</w:t>
      </w:r>
      <w:r>
        <w:rPr>
          <w:rFonts w:hint="eastAsia" w:ascii="Times New Roman" w:hAnsi="Times New Roman" w:eastAsia="宋体" w:cs="Times New Roman"/>
          <w:b/>
          <w:bCs/>
          <w:kern w:val="2"/>
          <w:sz w:val="24"/>
          <w:szCs w:val="24"/>
          <w:highlight w:val="none"/>
          <w:lang w:val="en-US" w:eastAsia="zh-CN"/>
        </w:rPr>
        <w:t>街道</w:t>
      </w:r>
      <w:r>
        <w:rPr>
          <w:rFonts w:hint="eastAsia" w:ascii="Times New Roman" w:hAnsi="Times New Roman" w:eastAsia="宋体" w:cs="Times New Roman"/>
          <w:b/>
          <w:bCs/>
          <w:kern w:val="2"/>
          <w:sz w:val="24"/>
          <w:szCs w:val="24"/>
          <w:highlight w:val="none"/>
        </w:rPr>
        <w:t>市容协助管理服务考核细则</w:t>
      </w:r>
      <w:r>
        <w:rPr>
          <w:rFonts w:hint="eastAsia" w:ascii="Times New Roman" w:hAnsi="Times New Roman" w:eastAsia="宋体" w:cs="Times New Roman"/>
          <w:color w:val="000000"/>
          <w:kern w:val="0"/>
          <w:sz w:val="28"/>
          <w:szCs w:val="28"/>
          <w:highlight w:val="none"/>
        </w:rPr>
        <w:t>》以及我</w:t>
      </w:r>
      <w:r>
        <w:rPr>
          <w:rFonts w:hint="eastAsia" w:ascii="Times New Roman" w:hAnsi="Times New Roman" w:eastAsia="宋体" w:cs="Times New Roman"/>
          <w:color w:val="000000"/>
          <w:kern w:val="0"/>
          <w:sz w:val="28"/>
          <w:szCs w:val="28"/>
          <w:highlight w:val="none"/>
          <w:lang w:val="en-US" w:eastAsia="zh-CN"/>
        </w:rPr>
        <w:t>部门</w:t>
      </w:r>
      <w:r>
        <w:rPr>
          <w:rFonts w:hint="eastAsia" w:ascii="Times New Roman" w:hAnsi="Times New Roman" w:eastAsia="宋体" w:cs="Times New Roman"/>
          <w:color w:val="000000"/>
          <w:kern w:val="0"/>
          <w:sz w:val="28"/>
          <w:szCs w:val="28"/>
          <w:highlight w:val="none"/>
        </w:rPr>
        <w:t>对你公司市容协助管理服务督查考核统计，对你公司________年____月份合计扣除</w:t>
      </w:r>
      <w:r>
        <w:rPr>
          <w:rFonts w:hint="eastAsia" w:ascii="Times New Roman" w:hAnsi="Times New Roman" w:eastAsia="宋体" w:cs="Times New Roman"/>
          <w:color w:val="000000"/>
          <w:kern w:val="0"/>
          <w:sz w:val="28"/>
          <w:szCs w:val="28"/>
          <w:highlight w:val="none"/>
          <w:lang w:val="en-US" w:eastAsia="zh-CN"/>
        </w:rPr>
        <w:t>保安服务费</w:t>
      </w:r>
      <w:r>
        <w:rPr>
          <w:rFonts w:hint="eastAsia" w:ascii="Times New Roman" w:hAnsi="Times New Roman" w:eastAsia="宋体" w:cs="Times New Roman"/>
          <w:color w:val="000000"/>
          <w:kern w:val="0"/>
          <w:sz w:val="28"/>
          <w:szCs w:val="28"/>
          <w:highlight w:val="none"/>
          <w:u w:val="single"/>
          <w:lang w:val="en-US" w:eastAsia="zh-CN"/>
        </w:rPr>
        <w:t xml:space="preserve">       </w:t>
      </w:r>
      <w:r>
        <w:rPr>
          <w:rFonts w:hint="eastAsia" w:ascii="Times New Roman" w:hAnsi="Times New Roman" w:eastAsia="宋体" w:cs="Times New Roman"/>
          <w:color w:val="000000"/>
          <w:kern w:val="0"/>
          <w:sz w:val="28"/>
          <w:szCs w:val="28"/>
          <w:highlight w:val="none"/>
        </w:rPr>
        <w:t>元。</w:t>
      </w:r>
    </w:p>
    <w:p w14:paraId="44B583F6">
      <w:pPr>
        <w:pageBreakBefore w:val="0"/>
        <w:widowControl w:val="0"/>
        <w:kinsoku/>
        <w:wordWrap/>
        <w:overflowPunct/>
        <w:topLinePunct w:val="0"/>
        <w:bidi w:val="0"/>
        <w:spacing w:line="360" w:lineRule="auto"/>
        <w:ind w:firstLine="560" w:firstLineChars="0"/>
        <w:jc w:val="distribute"/>
        <w:rPr>
          <w:rFonts w:ascii="Times New Roman" w:hAnsi="Times New Roman" w:eastAsia="宋体" w:cs="Times New Roman"/>
          <w:color w:val="000000"/>
          <w:kern w:val="0"/>
          <w:sz w:val="28"/>
          <w:szCs w:val="28"/>
          <w:highlight w:val="none"/>
          <w:lang w:val="en-US" w:eastAsia="zh-CN" w:bidi="ar-SA"/>
        </w:rPr>
      </w:pPr>
    </w:p>
    <w:p w14:paraId="3CF47B9C">
      <w:pPr>
        <w:pageBreakBefore w:val="0"/>
        <w:widowControl w:val="0"/>
        <w:kinsoku/>
        <w:wordWrap/>
        <w:overflowPunct/>
        <w:topLinePunct w:val="0"/>
        <w:bidi w:val="0"/>
        <w:spacing w:line="360" w:lineRule="auto"/>
        <w:ind w:firstLine="560" w:firstLineChars="0"/>
        <w:jc w:val="distribute"/>
        <w:rPr>
          <w:rFonts w:ascii="Times New Roman" w:hAnsi="Times New Roman" w:eastAsia="宋体" w:cs="Times New Roman"/>
          <w:color w:val="000000"/>
          <w:kern w:val="0"/>
          <w:sz w:val="28"/>
          <w:szCs w:val="28"/>
          <w:highlight w:val="none"/>
          <w:lang w:val="en-US" w:eastAsia="zh-CN" w:bidi="ar-SA"/>
        </w:rPr>
      </w:pPr>
    </w:p>
    <w:p w14:paraId="0229C3F5">
      <w:pPr>
        <w:pageBreakBefore w:val="0"/>
        <w:widowControl w:val="0"/>
        <w:kinsoku/>
        <w:wordWrap/>
        <w:overflowPunct/>
        <w:topLinePunct w:val="0"/>
        <w:bidi w:val="0"/>
        <w:spacing w:line="360" w:lineRule="auto"/>
        <w:ind w:firstLine="560" w:firstLineChars="0"/>
        <w:jc w:val="distribute"/>
        <w:rPr>
          <w:rFonts w:ascii="Times New Roman" w:hAnsi="Times New Roman" w:eastAsia="宋体" w:cs="Times New Roman"/>
          <w:color w:val="000000"/>
          <w:kern w:val="0"/>
          <w:sz w:val="28"/>
          <w:szCs w:val="28"/>
          <w:highlight w:val="none"/>
          <w:lang w:val="en-US" w:eastAsia="zh-CN" w:bidi="ar-SA"/>
        </w:rPr>
      </w:pPr>
    </w:p>
    <w:p w14:paraId="4185C988">
      <w:pPr>
        <w:pageBreakBefore w:val="0"/>
        <w:widowControl w:val="0"/>
        <w:kinsoku/>
        <w:wordWrap/>
        <w:overflowPunct/>
        <w:topLinePunct w:val="0"/>
        <w:bidi w:val="0"/>
        <w:spacing w:line="360" w:lineRule="auto"/>
        <w:ind w:left="5319" w:leftChars="266" w:hanging="4760" w:hangingChars="1700"/>
        <w:jc w:val="distribute"/>
        <w:rPr>
          <w:rFonts w:ascii="Times New Roman" w:hAnsi="Times New Roman" w:eastAsia="宋体" w:cs="Times New Roman"/>
          <w:color w:val="000000"/>
          <w:kern w:val="0"/>
          <w:sz w:val="28"/>
          <w:szCs w:val="28"/>
          <w:highlight w:val="none"/>
          <w:lang w:val="en-US" w:eastAsia="zh-CN" w:bidi="ar-SA"/>
        </w:rPr>
      </w:pPr>
      <w:r>
        <w:rPr>
          <w:rFonts w:hint="eastAsia" w:ascii="Times New Roman" w:hAnsi="Times New Roman" w:eastAsia="宋体" w:cs="Times New Roman"/>
          <w:color w:val="000000"/>
          <w:kern w:val="0"/>
          <w:sz w:val="28"/>
          <w:szCs w:val="28"/>
          <w:highlight w:val="none"/>
          <w:lang w:val="en-US" w:eastAsia="zh-CN" w:bidi="ar-SA"/>
        </w:rPr>
        <w:t xml:space="preserve">                                                           _____年____月____日</w:t>
      </w:r>
    </w:p>
    <w:p w14:paraId="6A4FC501">
      <w:pPr>
        <w:pageBreakBefore w:val="0"/>
        <w:widowControl w:val="0"/>
        <w:kinsoku/>
        <w:wordWrap/>
        <w:overflowPunct/>
        <w:topLinePunct w:val="0"/>
        <w:bidi w:val="0"/>
        <w:spacing w:line="360" w:lineRule="auto"/>
        <w:ind w:firstLine="560" w:firstLineChars="200"/>
        <w:jc w:val="distribute"/>
        <w:rPr>
          <w:rFonts w:ascii="Times New Roman" w:hAnsi="Times New Roman" w:eastAsia="宋体" w:cs="Times New Roman"/>
          <w:color w:val="000000"/>
          <w:kern w:val="0"/>
          <w:sz w:val="28"/>
          <w:szCs w:val="28"/>
          <w:highlight w:val="none"/>
          <w:lang w:val="en-US" w:eastAsia="zh-CN" w:bidi="ar-SA"/>
        </w:rPr>
      </w:pPr>
    </w:p>
    <w:p w14:paraId="2FBB5D2B">
      <w:pPr>
        <w:pageBreakBefore w:val="0"/>
        <w:widowControl w:val="0"/>
        <w:kinsoku/>
        <w:wordWrap/>
        <w:overflowPunct/>
        <w:topLinePunct w:val="0"/>
        <w:bidi w:val="0"/>
        <w:spacing w:line="360" w:lineRule="auto"/>
        <w:ind w:firstLine="0" w:firstLineChars="0"/>
        <w:jc w:val="distribute"/>
        <w:rPr>
          <w:rFonts w:ascii="Times New Roman" w:hAnsi="Times New Roman" w:eastAsia="宋体" w:cs="Times New Roman"/>
          <w:color w:val="000000"/>
          <w:kern w:val="0"/>
          <w:sz w:val="28"/>
          <w:szCs w:val="28"/>
          <w:highlight w:val="none"/>
          <w:lang w:val="en-US" w:eastAsia="zh-CN" w:bidi="ar-SA"/>
        </w:rPr>
      </w:pPr>
      <w:r>
        <w:rPr>
          <w:rFonts w:hint="eastAsia" w:ascii="Times New Roman" w:hAnsi="Times New Roman" w:eastAsia="宋体" w:cs="Times New Roman"/>
          <w:color w:val="000000"/>
          <w:kern w:val="0"/>
          <w:sz w:val="28"/>
          <w:szCs w:val="28"/>
          <w:highlight w:val="none"/>
          <w:lang w:val="en-US" w:eastAsia="zh-CN" w:bidi="ar-SA"/>
        </w:rPr>
        <w:t>服务人签字：</w:t>
      </w:r>
      <w:r>
        <w:rPr>
          <w:rFonts w:hint="eastAsia" w:ascii="Times New Roman" w:hAnsi="Times New Roman" w:eastAsia="宋体" w:cs="Times New Roman"/>
          <w:color w:val="000000"/>
          <w:kern w:val="0"/>
          <w:sz w:val="28"/>
          <w:szCs w:val="28"/>
          <w:highlight w:val="none"/>
          <w:u w:val="single"/>
          <w:lang w:val="en-US" w:eastAsia="zh-CN" w:bidi="ar-SA"/>
        </w:rPr>
        <w:t xml:space="preserve">                   </w:t>
      </w:r>
      <w:r>
        <w:rPr>
          <w:rFonts w:hint="eastAsia" w:ascii="Times New Roman" w:hAnsi="Times New Roman" w:eastAsia="宋体" w:cs="Times New Roman"/>
          <w:color w:val="000000"/>
          <w:kern w:val="0"/>
          <w:sz w:val="28"/>
          <w:szCs w:val="28"/>
          <w:highlight w:val="none"/>
          <w:lang w:val="en-US" w:eastAsia="zh-CN" w:bidi="ar-SA"/>
        </w:rPr>
        <w:t xml:space="preserve">     _____年____月____日</w:t>
      </w:r>
    </w:p>
    <w:p w14:paraId="578E4A29">
      <w:pPr>
        <w:pageBreakBefore w:val="0"/>
        <w:widowControl w:val="0"/>
        <w:kinsoku/>
        <w:wordWrap/>
        <w:overflowPunct/>
        <w:topLinePunct w:val="0"/>
        <w:bidi w:val="0"/>
        <w:spacing w:line="360" w:lineRule="auto"/>
        <w:ind w:firstLine="0" w:firstLineChars="0"/>
        <w:jc w:val="distribute"/>
        <w:rPr>
          <w:rFonts w:ascii="Times New Roman" w:hAnsi="Times New Roman" w:eastAsia="宋体" w:cs="Times New Roman"/>
          <w:color w:val="000000"/>
          <w:kern w:val="0"/>
          <w:sz w:val="28"/>
          <w:szCs w:val="28"/>
          <w:highlight w:val="none"/>
          <w:lang w:val="en-US" w:eastAsia="zh-CN" w:bidi="ar-SA"/>
        </w:rPr>
      </w:pPr>
      <w:r>
        <w:rPr>
          <w:rFonts w:hint="eastAsia" w:ascii="Times New Roman" w:hAnsi="Times New Roman" w:eastAsia="宋体" w:cs="Times New Roman"/>
          <w:color w:val="000000"/>
          <w:kern w:val="0"/>
          <w:sz w:val="28"/>
          <w:szCs w:val="28"/>
          <w:highlight w:val="none"/>
          <w:lang w:val="en-US" w:eastAsia="zh-CN" w:bidi="ar-SA"/>
        </w:rPr>
        <w:t>通知人签字：</w:t>
      </w:r>
      <w:r>
        <w:rPr>
          <w:rFonts w:hint="eastAsia" w:ascii="Times New Roman" w:hAnsi="Times New Roman" w:eastAsia="宋体" w:cs="Times New Roman"/>
          <w:color w:val="000000"/>
          <w:kern w:val="0"/>
          <w:sz w:val="28"/>
          <w:szCs w:val="28"/>
          <w:highlight w:val="none"/>
          <w:u w:val="single"/>
          <w:lang w:val="en-US" w:eastAsia="zh-CN" w:bidi="ar-SA"/>
        </w:rPr>
        <w:t xml:space="preserve">                   </w:t>
      </w:r>
      <w:r>
        <w:rPr>
          <w:rFonts w:hint="eastAsia" w:ascii="Times New Roman" w:hAnsi="Times New Roman" w:eastAsia="宋体" w:cs="Times New Roman"/>
          <w:color w:val="000000"/>
          <w:kern w:val="0"/>
          <w:sz w:val="28"/>
          <w:szCs w:val="28"/>
          <w:highlight w:val="none"/>
          <w:lang w:val="en-US" w:eastAsia="zh-CN" w:bidi="ar-SA"/>
        </w:rPr>
        <w:t xml:space="preserve">       _____年____月____日</w:t>
      </w:r>
    </w:p>
    <w:p w14:paraId="6211DBA4">
      <w:pPr>
        <w:pageBreakBefore w:val="0"/>
        <w:widowControl w:val="0"/>
        <w:kinsoku/>
        <w:wordWrap/>
        <w:overflowPunct/>
        <w:topLinePunct w:val="0"/>
        <w:bidi w:val="0"/>
        <w:spacing w:line="360" w:lineRule="auto"/>
        <w:ind w:firstLine="560" w:firstLineChars="200"/>
        <w:jc w:val="distribute"/>
        <w:rPr>
          <w:rFonts w:ascii="Times New Roman" w:hAnsi="Times New Roman" w:eastAsia="宋体" w:cs="Times New Roman"/>
          <w:color w:val="000000"/>
          <w:kern w:val="0"/>
          <w:sz w:val="28"/>
          <w:szCs w:val="28"/>
          <w:highlight w:val="none"/>
          <w:lang w:val="en-US" w:eastAsia="zh-CN" w:bidi="ar-SA"/>
        </w:rPr>
      </w:pPr>
    </w:p>
    <w:p w14:paraId="1A4D0CE7">
      <w:pPr>
        <w:pageBreakBefore w:val="0"/>
        <w:widowControl w:val="0"/>
        <w:kinsoku/>
        <w:wordWrap/>
        <w:overflowPunct/>
        <w:topLinePunct w:val="0"/>
        <w:bidi w:val="0"/>
        <w:spacing w:line="360" w:lineRule="auto"/>
        <w:ind w:firstLine="560" w:firstLineChars="200"/>
        <w:jc w:val="distribute"/>
        <w:rPr>
          <w:rFonts w:ascii="Times New Roman" w:hAnsi="Times New Roman" w:eastAsia="宋体" w:cs="Times New Roman"/>
          <w:color w:val="000000"/>
          <w:kern w:val="0"/>
          <w:sz w:val="28"/>
          <w:szCs w:val="28"/>
          <w:highlight w:val="none"/>
          <w:lang w:val="en-US" w:eastAsia="zh-CN" w:bidi="ar-SA"/>
        </w:rPr>
      </w:pPr>
    </w:p>
    <w:p w14:paraId="1BC8DF6F">
      <w:pPr>
        <w:pageBreakBefore w:val="0"/>
        <w:widowControl w:val="0"/>
        <w:kinsoku/>
        <w:wordWrap/>
        <w:overflowPunct/>
        <w:topLinePunct w:val="0"/>
        <w:bidi w:val="0"/>
        <w:spacing w:line="360" w:lineRule="auto"/>
        <w:ind w:firstLine="0" w:firstLineChars="0"/>
        <w:jc w:val="distribute"/>
        <w:rPr>
          <w:rFonts w:ascii="Times New Roman" w:hAnsi="Times New Roman" w:eastAsia="宋体" w:cs="Times New Roman"/>
          <w:color w:val="000000"/>
          <w:kern w:val="0"/>
          <w:sz w:val="28"/>
          <w:szCs w:val="28"/>
          <w:highlight w:val="none"/>
          <w:lang w:val="en-US" w:eastAsia="zh-CN" w:bidi="ar-SA"/>
        </w:rPr>
      </w:pPr>
    </w:p>
    <w:p w14:paraId="0B878C78">
      <w:pPr>
        <w:keepNext w:val="0"/>
        <w:keepLines w:val="0"/>
        <w:pageBreakBefore w:val="0"/>
        <w:kinsoku/>
        <w:wordWrap/>
        <w:overflowPunct/>
        <w:topLinePunct w:val="0"/>
        <w:bidi w:val="0"/>
        <w:spacing w:line="360" w:lineRule="auto"/>
        <w:ind w:firstLine="482"/>
        <w:rPr>
          <w:rFonts w:hint="eastAsia" w:ascii="宋体" w:hAnsi="宋体" w:eastAsia="宋体" w:cs="宋体"/>
          <w:b/>
          <w:color w:val="auto"/>
          <w:sz w:val="24"/>
          <w:szCs w:val="24"/>
          <w:highlight w:val="none"/>
          <w:lang w:val="en-US" w:eastAsia="zh-CN"/>
        </w:rPr>
      </w:pPr>
      <w:r>
        <w:rPr>
          <w:rFonts w:hint="eastAsia" w:ascii="Times New Roman" w:hAnsi="Times New Roman" w:eastAsia="宋体" w:cs="Times New Roman"/>
          <w:color w:val="000000"/>
          <w:kern w:val="0"/>
          <w:sz w:val="18"/>
          <w:szCs w:val="18"/>
          <w:highlight w:val="none"/>
          <w:lang w:val="en-US" w:eastAsia="zh-CN" w:bidi="ar-SA"/>
        </w:rPr>
        <w:t>注：本通知单一式两份，每季度通知一次。服务人签字栏由中标供应商法人代表签字，经过授权后可由公司员工签字，授权公司员工签字的，公司应当出具授权委托书。根据此告知单汇总扣款后支付服务费。</w:t>
      </w:r>
    </w:p>
    <w:p w14:paraId="0DD284B1">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4187CDB5">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6CB76DB1">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09630C84">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64A95D3A">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6701A68B">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7F1722C4">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6AA4DAE5">
      <w:pPr>
        <w:pBdr>
          <w:top w:val="none" w:color="000000" w:sz="0" w:space="0"/>
          <w:left w:val="none" w:color="000000" w:sz="0" w:space="0"/>
          <w:bottom w:val="none" w:color="000000" w:sz="0" w:space="0"/>
          <w:right w:val="none" w:color="000000" w:sz="0" w:space="0"/>
        </w:pBdr>
        <w:spacing w:before="0" w:after="0" w:line="360" w:lineRule="atLeast"/>
        <w:ind w:left="0" w:right="0" w:firstLine="482"/>
        <w:rPr>
          <w:color w:val="auto"/>
          <w:highlight w:val="none"/>
        </w:rPr>
      </w:pPr>
    </w:p>
    <w:p w14:paraId="2AC062CB">
      <w:pPr>
        <w:keepNext w:val="0"/>
        <w:keepLines w:val="0"/>
        <w:pageBreakBefore w:val="0"/>
        <w:numPr>
          <w:ilvl w:val="0"/>
          <w:numId w:val="0"/>
        </w:numPr>
        <w:tabs>
          <w:tab w:val="left" w:pos="840"/>
        </w:tabs>
        <w:spacing w:line="360" w:lineRule="auto"/>
        <w:ind w:firstLine="480"/>
        <w:rPr>
          <w:rFonts w:hint="eastAsia" w:ascii="宋体" w:hAnsi="宋体" w:eastAsia="宋体" w:cs="宋体"/>
          <w:color w:val="auto"/>
          <w:sz w:val="24"/>
          <w:szCs w:val="24"/>
          <w:highlight w:val="none"/>
        </w:rPr>
      </w:pPr>
    </w:p>
    <w:p w14:paraId="20D45FB1">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32"/>
          <w:szCs w:val="32"/>
          <w:highlight w:val="none"/>
        </w:rPr>
        <w:t>四、合同书</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格式</w:t>
      </w:r>
      <w:r>
        <w:rPr>
          <w:rFonts w:hint="eastAsia" w:ascii="宋体" w:hAnsi="宋体" w:eastAsia="宋体" w:cs="宋体"/>
          <w:b/>
          <w:color w:val="auto"/>
          <w:sz w:val="32"/>
          <w:szCs w:val="32"/>
          <w:highlight w:val="none"/>
          <w:lang w:eastAsia="zh-CN"/>
        </w:rPr>
        <w:t>）</w:t>
      </w:r>
    </w:p>
    <w:p w14:paraId="383D376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需方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p>
    <w:p w14:paraId="75667EC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供方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p>
    <w:p w14:paraId="0E30BB42">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一、政府采购编号：</w:t>
      </w:r>
      <w:r>
        <w:rPr>
          <w:rFonts w:hint="eastAsia" w:ascii="宋体" w:hAnsi="宋体" w:eastAsia="宋体" w:cs="宋体"/>
          <w:bCs/>
          <w:color w:val="auto"/>
          <w:sz w:val="24"/>
          <w:szCs w:val="24"/>
          <w:highlight w:val="none"/>
          <w:u w:val="single"/>
          <w:lang w:val="en-US" w:eastAsia="zh-CN"/>
        </w:rPr>
        <w:t xml:space="preserve">                                                      </w:t>
      </w:r>
    </w:p>
    <w:p w14:paraId="745934E7">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2ECBB3D6">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三、中标总金额：</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358E3AB4">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四、质量要求及验收标准：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43878483">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五、服务期：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2F6E4440">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六、服务地点和方式：</w:t>
      </w:r>
      <w:r>
        <w:rPr>
          <w:rFonts w:hint="eastAsia" w:ascii="宋体" w:hAnsi="宋体" w:eastAsia="宋体" w:cs="宋体"/>
          <w:bCs/>
          <w:color w:val="auto"/>
          <w:sz w:val="24"/>
          <w:szCs w:val="24"/>
          <w:highlight w:val="none"/>
          <w:u w:val="single"/>
        </w:rPr>
        <w:t xml:space="preserve">                                                     </w:t>
      </w:r>
    </w:p>
    <w:p w14:paraId="30727396">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七、服务费支付步骤和办法：</w:t>
      </w:r>
      <w:r>
        <w:rPr>
          <w:rFonts w:hint="eastAsia" w:ascii="宋体" w:hAnsi="宋体" w:eastAsia="宋体" w:cs="宋体"/>
          <w:bCs/>
          <w:color w:val="auto"/>
          <w:sz w:val="24"/>
          <w:szCs w:val="24"/>
          <w:highlight w:val="none"/>
          <w:u w:val="single"/>
          <w:lang w:val="en-US" w:eastAsia="zh-CN"/>
        </w:rPr>
        <w:t xml:space="preserve">                                                   </w:t>
      </w:r>
    </w:p>
    <w:p w14:paraId="5055CA97">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八、违约责任：</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0A279437">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九、解决争议的方式：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99B17FC">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事项：</w:t>
      </w:r>
      <w:r>
        <w:rPr>
          <w:rFonts w:hint="eastAsia" w:ascii="宋体" w:hAnsi="宋体" w:eastAsia="宋体" w:cs="宋体"/>
          <w:bCs/>
          <w:color w:val="auto"/>
          <w:sz w:val="24"/>
          <w:szCs w:val="24"/>
          <w:highlight w:val="none"/>
          <w:u w:val="single"/>
        </w:rPr>
        <w:t xml:space="preserve">                                                     </w:t>
      </w:r>
    </w:p>
    <w:p w14:paraId="2C0DCD5E">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十一、合同不可分割部分：招标文件、投标文件、合同条款及中标通知书，供方在投标、评标过程中所作其</w:t>
      </w:r>
      <w:r>
        <w:rPr>
          <w:rFonts w:hint="eastAsia" w:ascii="宋体" w:hAnsi="宋体" w:eastAsia="宋体" w:cs="宋体"/>
          <w:bCs/>
          <w:color w:val="auto"/>
          <w:sz w:val="24"/>
          <w:szCs w:val="24"/>
          <w:highlight w:val="none"/>
          <w:lang w:val="en-US" w:eastAsia="zh-CN"/>
        </w:rPr>
        <w:t>他</w:t>
      </w:r>
      <w:r>
        <w:rPr>
          <w:rFonts w:hint="eastAsia" w:ascii="宋体" w:hAnsi="宋体" w:eastAsia="宋体" w:cs="宋体"/>
          <w:bCs/>
          <w:color w:val="auto"/>
          <w:sz w:val="24"/>
          <w:szCs w:val="24"/>
          <w:highlight w:val="none"/>
        </w:rPr>
        <w:t>有关承诺、声明、书面澄清等均为合同不可分割的部分，与主合同具有同等法律效力。</w:t>
      </w:r>
    </w:p>
    <w:p w14:paraId="5D9F1DCF">
      <w:pPr>
        <w:keepNext w:val="0"/>
        <w:keepLines w:val="0"/>
        <w:pageBreakBefore w:val="0"/>
        <w:widowControl w:val="0"/>
        <w:tabs>
          <w:tab w:val="left" w:pos="210"/>
          <w:tab w:val="left" w:pos="73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十二、合同备案：合同一式</w:t>
      </w:r>
      <w:r>
        <w:rPr>
          <w:rFonts w:hint="eastAsia" w:ascii="宋体" w:hAnsi="宋体" w:eastAsia="宋体" w:cs="宋体"/>
          <w:bCs/>
          <w:color w:val="auto"/>
          <w:sz w:val="24"/>
          <w:szCs w:val="24"/>
          <w:highlight w:val="none"/>
          <w:lang w:val="en-US" w:eastAsia="zh-CN"/>
        </w:rPr>
        <w:t>伍</w:t>
      </w:r>
      <w:r>
        <w:rPr>
          <w:rFonts w:hint="eastAsia" w:ascii="宋体" w:hAnsi="宋体" w:eastAsia="宋体" w:cs="宋体"/>
          <w:bCs/>
          <w:color w:val="auto"/>
          <w:sz w:val="24"/>
          <w:szCs w:val="24"/>
          <w:highlight w:val="none"/>
        </w:rPr>
        <w:t>份，甲乙双方各执贰份，</w:t>
      </w:r>
      <w:r>
        <w:rPr>
          <w:rFonts w:hint="eastAsia" w:ascii="宋体" w:hAnsi="宋体" w:eastAsia="宋体" w:cs="宋体"/>
          <w:bCs/>
          <w:color w:val="auto"/>
          <w:sz w:val="24"/>
          <w:szCs w:val="24"/>
          <w:highlight w:val="none"/>
          <w:lang w:val="en-US" w:eastAsia="zh-CN"/>
        </w:rPr>
        <w:t>招标代理</w:t>
      </w:r>
      <w:r>
        <w:rPr>
          <w:rFonts w:hint="eastAsia" w:ascii="宋体" w:hAnsi="宋体" w:eastAsia="宋体" w:cs="宋体"/>
          <w:bCs/>
          <w:color w:val="auto"/>
          <w:sz w:val="24"/>
          <w:szCs w:val="24"/>
          <w:highlight w:val="none"/>
        </w:rPr>
        <w:t>一份</w:t>
      </w:r>
      <w:r>
        <w:rPr>
          <w:rFonts w:hint="eastAsia" w:ascii="宋体" w:hAnsi="宋体" w:eastAsia="宋体" w:cs="宋体"/>
          <w:bCs/>
          <w:color w:val="auto"/>
          <w:sz w:val="24"/>
          <w:highlight w:val="none"/>
        </w:rPr>
        <w:t>。</w:t>
      </w:r>
    </w:p>
    <w:p w14:paraId="0DC96366">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十三、</w:t>
      </w:r>
      <w:r>
        <w:rPr>
          <w:rFonts w:hint="eastAsia" w:ascii="宋体" w:hAnsi="宋体" w:eastAsia="宋体" w:cs="宋体"/>
          <w:bCs/>
          <w:color w:val="auto"/>
          <w:sz w:val="24"/>
          <w:highlight w:val="none"/>
        </w:rPr>
        <w:t>合同生效：</w:t>
      </w:r>
    </w:p>
    <w:p w14:paraId="5CB5E85A">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本合同由供需双方授权代表签字、加盖公章，并经江苏正源工程咨询有限责任公司见证后生效。</w:t>
      </w:r>
    </w:p>
    <w:p w14:paraId="0509E2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需方（采购人）：（盖章）                        供方（中标方）：（盖章）</w:t>
      </w:r>
    </w:p>
    <w:p w14:paraId="7C2FE80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法定（授权）代表人：                         法定（授权）代表人：</w:t>
      </w:r>
    </w:p>
    <w:p w14:paraId="43CEE2F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日                                           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日</w:t>
      </w:r>
    </w:p>
    <w:p w14:paraId="752B911C">
      <w:pPr>
        <w:keepNext w:val="0"/>
        <w:keepLines w:val="0"/>
        <w:pageBreakBefore w:val="0"/>
        <w:widowControl w:val="0"/>
        <w:kinsoku/>
        <w:wordWrap/>
        <w:overflowPunct/>
        <w:topLinePunct w:val="0"/>
        <w:autoSpaceDE/>
        <w:autoSpaceDN/>
        <w:bidi w:val="0"/>
        <w:adjustRightInd/>
        <w:snapToGrid/>
        <w:spacing w:line="360" w:lineRule="auto"/>
        <w:ind w:firstLine="1262"/>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（盖章）供方户名：</w:t>
      </w:r>
    </w:p>
    <w:p w14:paraId="0634EC6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见证方：                                          供方开户银行：</w:t>
      </w:r>
    </w:p>
    <w:p w14:paraId="4B3E38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日                                           供方</w:t>
      </w:r>
      <w:r>
        <w:rPr>
          <w:rFonts w:hint="eastAsia" w:ascii="宋体" w:hAnsi="宋体" w:eastAsia="宋体" w:cs="宋体"/>
          <w:bCs/>
          <w:color w:val="auto"/>
          <w:sz w:val="24"/>
          <w:highlight w:val="none"/>
          <w:lang w:eastAsia="zh-CN"/>
        </w:rPr>
        <w:t>账号</w:t>
      </w:r>
      <w:r>
        <w:rPr>
          <w:rFonts w:hint="eastAsia" w:ascii="宋体" w:hAnsi="宋体" w:eastAsia="宋体" w:cs="宋体"/>
          <w:bCs/>
          <w:color w:val="auto"/>
          <w:sz w:val="24"/>
          <w:highlight w:val="none"/>
        </w:rPr>
        <w:t>：</w:t>
      </w:r>
    </w:p>
    <w:p w14:paraId="080D648D">
      <w:pPr>
        <w:keepNext w:val="0"/>
        <w:keepLines w:val="0"/>
        <w:pageBreakBefore w:val="0"/>
        <w:widowControl w:val="0"/>
        <w:tabs>
          <w:tab w:val="left" w:pos="105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备注：</w:t>
      </w:r>
      <w:r>
        <w:rPr>
          <w:rFonts w:hint="eastAsia" w:ascii="宋体" w:hAnsi="宋体" w:eastAsia="宋体" w:cs="宋体"/>
          <w:bCs/>
          <w:color w:val="auto"/>
          <w:sz w:val="24"/>
          <w:highlight w:val="none"/>
        </w:rPr>
        <w:t>供需双方必须以本格式文本，按照合同条款</w:t>
      </w:r>
      <w:r>
        <w:rPr>
          <w:rFonts w:hint="eastAsia" w:ascii="宋体" w:hAnsi="宋体" w:eastAsia="宋体" w:cs="宋体"/>
          <w:bCs/>
          <w:color w:val="auto"/>
          <w:sz w:val="24"/>
          <w:highlight w:val="none"/>
          <w:lang w:eastAsia="zh-CN"/>
        </w:rPr>
        <w:t>拟定</w:t>
      </w:r>
      <w:r>
        <w:rPr>
          <w:rFonts w:hint="eastAsia" w:ascii="宋体" w:hAnsi="宋体" w:eastAsia="宋体" w:cs="宋体"/>
          <w:bCs/>
          <w:color w:val="auto"/>
          <w:sz w:val="24"/>
          <w:highlight w:val="none"/>
        </w:rPr>
        <w:t>合同。</w:t>
      </w:r>
    </w:p>
    <w:p w14:paraId="7F68198F">
      <w:pPr>
        <w:spacing w:line="360" w:lineRule="auto"/>
        <w:ind w:firstLine="480"/>
        <w:rPr>
          <w:rFonts w:hint="eastAsia" w:ascii="宋体" w:hAnsi="宋体" w:eastAsia="宋体" w:cs="宋体"/>
          <w:color w:val="auto"/>
          <w:sz w:val="24"/>
          <w:szCs w:val="24"/>
          <w:highlight w:val="none"/>
        </w:rPr>
      </w:pPr>
    </w:p>
    <w:p w14:paraId="4EB3436B">
      <w:pPr>
        <w:spacing w:line="360" w:lineRule="auto"/>
        <w:jc w:val="both"/>
        <w:rPr>
          <w:rFonts w:hint="eastAsia" w:ascii="宋体" w:hAnsi="宋体" w:eastAsia="宋体" w:cs="宋体"/>
          <w:b/>
          <w:bCs w:val="0"/>
          <w:color w:val="auto"/>
          <w:sz w:val="24"/>
          <w:szCs w:val="24"/>
          <w:highlight w:val="none"/>
        </w:rPr>
      </w:pPr>
    </w:p>
    <w:p w14:paraId="498CD52A">
      <w:pPr>
        <w:pStyle w:val="2"/>
        <w:rPr>
          <w:rFonts w:hint="eastAsia" w:ascii="宋体" w:hAnsi="宋体" w:eastAsia="宋体" w:cs="宋体"/>
          <w:b/>
          <w:bCs w:val="0"/>
          <w:color w:val="auto"/>
          <w:sz w:val="24"/>
          <w:szCs w:val="24"/>
          <w:highlight w:val="none"/>
        </w:rPr>
      </w:pPr>
    </w:p>
    <w:p w14:paraId="70F17513">
      <w:pPr>
        <w:pStyle w:val="3"/>
        <w:rPr>
          <w:rFonts w:hint="eastAsia"/>
        </w:rPr>
      </w:pPr>
    </w:p>
    <w:p w14:paraId="7CB23FBB">
      <w:pPr>
        <w:spacing w:line="360" w:lineRule="auto"/>
        <w:ind w:firstLine="361"/>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合同条款</w:t>
      </w:r>
    </w:p>
    <w:p w14:paraId="02EC8F4C">
      <w:pPr>
        <w:keepNext/>
        <w:keepLines/>
        <w:widowControl/>
        <w:spacing w:before="120" w:after="120" w:line="360" w:lineRule="auto"/>
        <w:ind w:left="720" w:hanging="720"/>
        <w:jc w:val="center"/>
        <w:outlineLvl w:val="2"/>
        <w:rPr>
          <w:rFonts w:hint="eastAsia" w:ascii="宋体" w:hAnsi="宋体" w:eastAsia="宋体" w:cs="宋体"/>
          <w:b/>
          <w:kern w:val="2"/>
          <w:sz w:val="28"/>
          <w:szCs w:val="28"/>
          <w:highlight w:val="none"/>
          <w:lang w:val="en-US" w:eastAsia="zh-CN" w:bidi="ar-SA"/>
        </w:rPr>
      </w:pPr>
      <w:r>
        <w:rPr>
          <w:rFonts w:hint="eastAsia" w:ascii="宋体" w:hAnsi="宋体" w:eastAsia="宋体" w:cs="Times New Roman"/>
          <w:b/>
          <w:kern w:val="2"/>
          <w:sz w:val="24"/>
          <w:lang w:val="en-US" w:eastAsia="zh-CN" w:bidi="ar-SA"/>
        </w:rPr>
        <w:t xml:space="preserve"> </w:t>
      </w:r>
      <w:r>
        <w:rPr>
          <w:rFonts w:hint="eastAsia" w:ascii="宋体" w:hAnsi="宋体" w:eastAsia="宋体" w:cs="宋体"/>
          <w:b/>
          <w:kern w:val="2"/>
          <w:sz w:val="28"/>
          <w:szCs w:val="28"/>
          <w:highlight w:val="none"/>
          <w:lang w:val="en-US" w:eastAsia="zh-CN" w:bidi="ar-SA"/>
        </w:rPr>
        <w:t xml:space="preserve">(一)、词语定义及合同文件 </w:t>
      </w:r>
    </w:p>
    <w:p w14:paraId="15F00C89">
      <w:pPr>
        <w:spacing w:line="360" w:lineRule="auto"/>
        <w:ind w:firstLine="472" w:firstLineChars="196"/>
        <w:rPr>
          <w:rFonts w:hint="default" w:ascii="Times New Roman" w:hAnsi="Times New Roman" w:eastAsia="宋体" w:cs="Times New Roman"/>
          <w:b/>
          <w:kern w:val="2"/>
          <w:sz w:val="24"/>
          <w:szCs w:val="20"/>
          <w:highlight w:val="none"/>
        </w:rPr>
      </w:pPr>
      <w:r>
        <w:rPr>
          <w:rFonts w:hint="default" w:ascii="Times New Roman" w:hAnsi="Times New Roman" w:eastAsia="宋体" w:cs="Times New Roman"/>
          <w:b/>
          <w:kern w:val="2"/>
          <w:sz w:val="24"/>
          <w:szCs w:val="20"/>
          <w:highlight w:val="none"/>
        </w:rPr>
        <w:t>1、 合同文件及解释顺序</w:t>
      </w:r>
    </w:p>
    <w:p w14:paraId="50F71756">
      <w:pPr>
        <w:spacing w:line="360" w:lineRule="auto"/>
        <w:ind w:firstLine="470" w:firstLineChars="196"/>
        <w:rPr>
          <w:rFonts w:hint="default" w:ascii="Times New Roman" w:hAnsi="Times New Roman" w:eastAsia="宋体" w:cs="Times New Roman"/>
          <w:kern w:val="2"/>
          <w:sz w:val="24"/>
          <w:szCs w:val="20"/>
          <w:highlight w:val="none"/>
          <w:u w:val="single"/>
        </w:rPr>
      </w:pPr>
      <w:r>
        <w:rPr>
          <w:rFonts w:hint="default" w:ascii="Times New Roman" w:hAnsi="Times New Roman" w:eastAsia="宋体" w:cs="Times New Roman"/>
          <w:kern w:val="2"/>
          <w:sz w:val="24"/>
          <w:szCs w:val="20"/>
          <w:highlight w:val="none"/>
          <w:u w:val="single"/>
        </w:rPr>
        <w:t>本合同协议书(含招标文件澄清中与此有关的部分、评标期间和合同谈判过程中的补充文件及资料)、中标通知书、投标书及其附件(包括询标承诺、</w:t>
      </w:r>
      <w:r>
        <w:rPr>
          <w:rFonts w:hint="eastAsia" w:ascii="Times New Roman" w:hAnsi="Times New Roman" w:eastAsia="宋体" w:cs="Times New Roman"/>
          <w:kern w:val="2"/>
          <w:sz w:val="24"/>
          <w:szCs w:val="20"/>
          <w:highlight w:val="none"/>
          <w:u w:val="single"/>
          <w:lang w:val="en-US" w:eastAsia="zh-CN"/>
        </w:rPr>
        <w:t>项目</w:t>
      </w:r>
      <w:r>
        <w:rPr>
          <w:rFonts w:hint="default" w:ascii="Times New Roman" w:hAnsi="Times New Roman" w:eastAsia="宋体" w:cs="Times New Roman"/>
          <w:kern w:val="2"/>
          <w:sz w:val="24"/>
          <w:szCs w:val="20"/>
          <w:highlight w:val="none"/>
          <w:u w:val="single"/>
        </w:rPr>
        <w:t>报价单、人员、设备及服务承诺。)</w:t>
      </w:r>
    </w:p>
    <w:p w14:paraId="587B7478">
      <w:pPr>
        <w:spacing w:line="360" w:lineRule="auto"/>
        <w:ind w:firstLine="480" w:firstLineChars="200"/>
        <w:rPr>
          <w:rFonts w:hint="default" w:ascii="Times New Roman" w:hAnsi="Times New Roman" w:eastAsia="宋体" w:cs="Times New Roman"/>
          <w:kern w:val="2"/>
          <w:sz w:val="24"/>
          <w:szCs w:val="20"/>
          <w:highlight w:val="none"/>
        </w:rPr>
      </w:pPr>
      <w:r>
        <w:rPr>
          <w:rFonts w:hint="default" w:ascii="Times New Roman" w:hAnsi="Times New Roman" w:eastAsia="宋体" w:cs="Times New Roman"/>
          <w:kern w:val="2"/>
          <w:sz w:val="24"/>
          <w:szCs w:val="20"/>
          <w:highlight w:val="none"/>
        </w:rPr>
        <w:t>1.1</w:t>
      </w:r>
      <w:r>
        <w:rPr>
          <w:rFonts w:hint="eastAsia" w:ascii="Times New Roman" w:hAnsi="Times New Roman" w:eastAsia="宋体" w:cs="Times New Roman"/>
          <w:kern w:val="2"/>
          <w:sz w:val="24"/>
          <w:szCs w:val="20"/>
          <w:highlight w:val="none"/>
        </w:rPr>
        <w:t>甲方</w:t>
      </w:r>
      <w:r>
        <w:rPr>
          <w:rFonts w:hint="default" w:ascii="Times New Roman" w:hAnsi="Times New Roman" w:eastAsia="宋体" w:cs="Times New Roman"/>
          <w:kern w:val="2"/>
          <w:sz w:val="24"/>
          <w:szCs w:val="20"/>
          <w:highlight w:val="none"/>
        </w:rPr>
        <w:t>有权要求承包人按</w:t>
      </w:r>
      <w:r>
        <w:rPr>
          <w:rFonts w:hint="eastAsia" w:ascii="Times New Roman" w:hAnsi="Times New Roman" w:eastAsia="宋体" w:cs="Times New Roman"/>
          <w:kern w:val="2"/>
          <w:sz w:val="24"/>
          <w:szCs w:val="20"/>
          <w:highlight w:val="none"/>
        </w:rPr>
        <w:t>甲方</w:t>
      </w:r>
      <w:r>
        <w:rPr>
          <w:rFonts w:hint="default" w:ascii="Times New Roman" w:hAnsi="Times New Roman" w:eastAsia="宋体" w:cs="Times New Roman"/>
          <w:kern w:val="2"/>
          <w:sz w:val="24"/>
          <w:szCs w:val="20"/>
          <w:highlight w:val="none"/>
        </w:rPr>
        <w:t>要求的份数免费提供上述合同文件中出自投标人的有关文件(如投标文件副本)，承包人应遵守执行。</w:t>
      </w:r>
    </w:p>
    <w:p w14:paraId="5417835F">
      <w:pPr>
        <w:spacing w:line="360" w:lineRule="auto"/>
        <w:ind w:firstLine="472" w:firstLineChars="196"/>
        <w:rPr>
          <w:rFonts w:hint="default" w:ascii="Times New Roman" w:hAnsi="Times New Roman" w:eastAsia="宋体" w:cs="Times New Roman"/>
          <w:b/>
          <w:kern w:val="2"/>
          <w:sz w:val="24"/>
          <w:szCs w:val="20"/>
          <w:highlight w:val="none"/>
        </w:rPr>
      </w:pPr>
      <w:r>
        <w:rPr>
          <w:rFonts w:hint="default" w:ascii="Times New Roman" w:hAnsi="Times New Roman" w:eastAsia="宋体" w:cs="Times New Roman"/>
          <w:b/>
          <w:kern w:val="2"/>
          <w:sz w:val="24"/>
          <w:szCs w:val="20"/>
          <w:highlight w:val="none"/>
        </w:rPr>
        <w:t>2、 语言文字和适用法律、标准及规范</w:t>
      </w:r>
    </w:p>
    <w:p w14:paraId="14F4C6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kern w:val="2"/>
          <w:sz w:val="24"/>
          <w:szCs w:val="20"/>
          <w:highlight w:val="none"/>
        </w:rPr>
      </w:pPr>
      <w:r>
        <w:rPr>
          <w:rFonts w:hint="default" w:ascii="Times New Roman" w:hAnsi="Times New Roman" w:eastAsia="宋体" w:cs="Times New Roman"/>
          <w:kern w:val="2"/>
          <w:sz w:val="24"/>
          <w:szCs w:val="20"/>
          <w:highlight w:val="none"/>
        </w:rPr>
        <w:t>2.1 本合同除使用汉语外，还使用</w:t>
      </w:r>
      <w:r>
        <w:rPr>
          <w:rFonts w:hint="eastAsia" w:ascii="Times New Roman" w:hAnsi="Times New Roman" w:eastAsia="宋体" w:cs="Times New Roman"/>
          <w:kern w:val="2"/>
          <w:sz w:val="24"/>
          <w:szCs w:val="20"/>
          <w:highlight w:val="none"/>
          <w:u w:val="single"/>
          <w:lang w:val="en-US" w:eastAsia="zh-CN"/>
        </w:rPr>
        <w:t xml:space="preserve">       /     </w:t>
      </w:r>
      <w:r>
        <w:rPr>
          <w:rFonts w:hint="default" w:ascii="Times New Roman" w:hAnsi="Times New Roman" w:eastAsia="宋体" w:cs="Times New Roman"/>
          <w:kern w:val="2"/>
          <w:sz w:val="24"/>
          <w:szCs w:val="20"/>
          <w:highlight w:val="none"/>
        </w:rPr>
        <w:t>语言文字。</w:t>
      </w:r>
    </w:p>
    <w:p w14:paraId="78DD3A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kern w:val="2"/>
          <w:sz w:val="24"/>
          <w:szCs w:val="20"/>
          <w:highlight w:val="none"/>
        </w:rPr>
      </w:pPr>
      <w:r>
        <w:rPr>
          <w:rFonts w:hint="default" w:ascii="Times New Roman" w:hAnsi="Times New Roman" w:eastAsia="宋体" w:cs="Times New Roman"/>
          <w:kern w:val="2"/>
          <w:sz w:val="24"/>
          <w:szCs w:val="20"/>
          <w:highlight w:val="none"/>
        </w:rPr>
        <w:t>2.2 适用法律和法规</w:t>
      </w:r>
    </w:p>
    <w:p w14:paraId="35ADE4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kern w:val="2"/>
          <w:sz w:val="24"/>
          <w:szCs w:val="20"/>
          <w:highlight w:val="none"/>
          <w:u w:val="single"/>
        </w:rPr>
      </w:pPr>
      <w:r>
        <w:rPr>
          <w:rFonts w:hint="default" w:ascii="Times New Roman" w:hAnsi="Times New Roman" w:eastAsia="宋体" w:cs="Times New Roman"/>
          <w:kern w:val="2"/>
          <w:sz w:val="24"/>
          <w:szCs w:val="20"/>
          <w:highlight w:val="none"/>
        </w:rPr>
        <w:t>需要明示的法律、行政法规：</w:t>
      </w:r>
      <w:r>
        <w:rPr>
          <w:rFonts w:hint="default" w:ascii="Times New Roman" w:hAnsi="Times New Roman" w:eastAsia="宋体" w:cs="Times New Roman"/>
          <w:kern w:val="2"/>
          <w:sz w:val="24"/>
          <w:szCs w:val="20"/>
          <w:highlight w:val="none"/>
          <w:u w:val="single"/>
        </w:rPr>
        <w:t>《</w:t>
      </w:r>
      <w:r>
        <w:rPr>
          <w:rFonts w:hint="eastAsia" w:ascii="Times New Roman" w:hAnsi="Times New Roman" w:eastAsia="宋体" w:cs="Times New Roman"/>
          <w:kern w:val="2"/>
          <w:sz w:val="24"/>
          <w:szCs w:val="20"/>
          <w:highlight w:val="none"/>
          <w:u w:val="single"/>
          <w:lang w:eastAsia="zh-CN"/>
        </w:rPr>
        <w:t>中华人民共和国民法典》《中华人民共和国政府采购法</w:t>
      </w:r>
      <w:r>
        <w:rPr>
          <w:rFonts w:hint="default" w:ascii="Times New Roman" w:hAnsi="Times New Roman" w:eastAsia="宋体" w:cs="Times New Roman"/>
          <w:kern w:val="2"/>
          <w:sz w:val="24"/>
          <w:szCs w:val="20"/>
          <w:highlight w:val="none"/>
          <w:u w:val="single"/>
        </w:rPr>
        <w:t>》及无锡市相应的地方性法规及政策文件。</w:t>
      </w:r>
    </w:p>
    <w:p w14:paraId="38CA55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kern w:val="2"/>
          <w:sz w:val="24"/>
          <w:szCs w:val="20"/>
          <w:highlight w:val="none"/>
          <w:u w:val="single"/>
        </w:rPr>
      </w:pPr>
      <w:r>
        <w:rPr>
          <w:rFonts w:hint="eastAsia" w:ascii="Times New Roman" w:hAnsi="Times New Roman" w:eastAsia="宋体" w:cs="Times New Roman"/>
          <w:kern w:val="2"/>
          <w:sz w:val="24"/>
          <w:szCs w:val="20"/>
          <w:highlight w:val="none"/>
        </w:rPr>
        <w:t>2.3 适用标准、规范：</w:t>
      </w:r>
      <w:r>
        <w:rPr>
          <w:rFonts w:hint="eastAsia" w:ascii="Times New Roman" w:hAnsi="Times New Roman" w:eastAsia="宋体" w:cs="Times New Roman"/>
          <w:kern w:val="2"/>
          <w:sz w:val="24"/>
          <w:szCs w:val="20"/>
          <w:highlight w:val="none"/>
          <w:u w:val="single"/>
        </w:rPr>
        <w:t>《锡山区东北塘街道市容协助管理服务考核细则》。</w:t>
      </w:r>
    </w:p>
    <w:p w14:paraId="436524F1">
      <w:pPr>
        <w:keepNext/>
        <w:keepLines/>
        <w:widowControl/>
        <w:spacing w:before="120" w:after="120" w:line="360" w:lineRule="auto"/>
        <w:ind w:left="720" w:hanging="720"/>
        <w:jc w:val="center"/>
        <w:outlineLvl w:val="2"/>
        <w:rPr>
          <w:rFonts w:hint="eastAsia" w:ascii="宋体" w:hAnsi="宋体" w:eastAsia="宋体" w:cs="宋体"/>
          <w:b/>
          <w:kern w:val="2"/>
          <w:sz w:val="28"/>
          <w:szCs w:val="28"/>
          <w:highlight w:val="none"/>
          <w:lang w:val="en-US" w:eastAsia="zh-CN" w:bidi="ar-SA"/>
        </w:rPr>
      </w:pPr>
      <w:r>
        <w:rPr>
          <w:rFonts w:hint="eastAsia" w:ascii="宋体" w:hAnsi="宋体" w:eastAsia="宋体" w:cs="宋体"/>
          <w:b/>
          <w:kern w:val="2"/>
          <w:sz w:val="28"/>
          <w:szCs w:val="28"/>
          <w:highlight w:val="none"/>
          <w:lang w:val="en-US" w:eastAsia="zh-CN" w:bidi="ar-SA"/>
        </w:rPr>
        <w:t>(二)、双方一般权利和义务</w:t>
      </w:r>
    </w:p>
    <w:p w14:paraId="2814C4AD">
      <w:pPr>
        <w:autoSpaceDE w:val="0"/>
        <w:autoSpaceDN w:val="0"/>
        <w:spacing w:line="360" w:lineRule="auto"/>
        <w:ind w:firstLine="482" w:firstLineChars="200"/>
        <w:rPr>
          <w:rFonts w:hint="eastAsia" w:ascii="宋体" w:hAnsi="宋体" w:eastAsia="宋体" w:cs="Times New Roman"/>
          <w:b/>
          <w:kern w:val="0"/>
          <w:sz w:val="24"/>
          <w:szCs w:val="20"/>
          <w:highlight w:val="none"/>
        </w:rPr>
      </w:pPr>
      <w:r>
        <w:rPr>
          <w:rFonts w:hint="eastAsia" w:ascii="宋体" w:hAnsi="宋体" w:eastAsia="宋体" w:cs="Times New Roman"/>
          <w:b/>
          <w:kern w:val="0"/>
          <w:sz w:val="24"/>
          <w:szCs w:val="20"/>
          <w:highlight w:val="none"/>
        </w:rPr>
        <w:t>3、甲方的权利</w:t>
      </w:r>
    </w:p>
    <w:p w14:paraId="0D3DF8ED">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(1)对乙方的保安作业有按照有关法律、法规及行业标准，进行监督、检查、考核，并实施奖罚的权利。</w:t>
      </w:r>
    </w:p>
    <w:p w14:paraId="3200FBA6">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(2)对乙方违反合同规定，有单方终止合同及要求索赔的权利。</w:t>
      </w:r>
    </w:p>
    <w:p w14:paraId="18B48728">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(3)对乙方违约所造成的社会影响，有实施处罚的权利。</w:t>
      </w:r>
    </w:p>
    <w:p w14:paraId="3A9ACE47">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(4)甲方制订保安服务考核标准，并按标准对乙方进行考核。</w:t>
      </w:r>
    </w:p>
    <w:p w14:paraId="217C9BAE">
      <w:pPr>
        <w:autoSpaceDE w:val="0"/>
        <w:autoSpaceDN w:val="0"/>
        <w:spacing w:line="360" w:lineRule="auto"/>
        <w:ind w:firstLine="482" w:firstLineChars="200"/>
        <w:rPr>
          <w:rFonts w:hint="eastAsia" w:ascii="宋体" w:hAnsi="宋体" w:eastAsia="宋体" w:cs="Times New Roman"/>
          <w:b/>
          <w:kern w:val="0"/>
          <w:sz w:val="24"/>
          <w:szCs w:val="20"/>
          <w:highlight w:val="none"/>
        </w:rPr>
      </w:pPr>
      <w:r>
        <w:rPr>
          <w:rFonts w:hint="eastAsia" w:ascii="宋体" w:hAnsi="宋体" w:eastAsia="宋体" w:cs="Times New Roman"/>
          <w:b/>
          <w:kern w:val="0"/>
          <w:sz w:val="24"/>
          <w:szCs w:val="20"/>
          <w:highlight w:val="none"/>
        </w:rPr>
        <w:t>4、甲方的义务</w:t>
      </w:r>
    </w:p>
    <w:p w14:paraId="490399A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（1）甲方协助乙方对具体作业人员进行业务培训和指导。</w:t>
      </w:r>
    </w:p>
    <w:p w14:paraId="4F655B47">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（2）合同期间甲方协助乙方协调涉及有关部门之间的相关问题。</w:t>
      </w:r>
    </w:p>
    <w:p w14:paraId="4048A447">
      <w:pPr>
        <w:autoSpaceDE w:val="0"/>
        <w:autoSpaceDN w:val="0"/>
        <w:spacing w:line="360" w:lineRule="auto"/>
        <w:ind w:firstLine="482" w:firstLineChars="200"/>
        <w:rPr>
          <w:rFonts w:hint="eastAsia" w:ascii="宋体" w:hAnsi="宋体" w:eastAsia="宋体" w:cs="Times New Roman"/>
          <w:b/>
          <w:kern w:val="0"/>
          <w:sz w:val="24"/>
          <w:szCs w:val="20"/>
          <w:highlight w:val="none"/>
        </w:rPr>
      </w:pPr>
      <w:r>
        <w:rPr>
          <w:rFonts w:hint="eastAsia" w:ascii="宋体" w:hAnsi="宋体" w:eastAsia="宋体" w:cs="Times New Roman"/>
          <w:b/>
          <w:kern w:val="0"/>
          <w:sz w:val="24"/>
          <w:szCs w:val="20"/>
          <w:highlight w:val="none"/>
        </w:rPr>
        <w:t>5、乙方的权利</w:t>
      </w:r>
    </w:p>
    <w:p w14:paraId="4545A5D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（1）对甲方违约所造成的经济损失，有要求赔偿的权利。</w:t>
      </w:r>
    </w:p>
    <w:p w14:paraId="7B77061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（2）对出现纠纷，有要求仲裁的权利。</w:t>
      </w:r>
    </w:p>
    <w:p w14:paraId="15836F7B">
      <w:pPr>
        <w:autoSpaceDE w:val="0"/>
        <w:autoSpaceDN w:val="0"/>
        <w:spacing w:line="360" w:lineRule="auto"/>
        <w:ind w:firstLine="482" w:firstLineChars="200"/>
        <w:rPr>
          <w:rFonts w:hint="eastAsia" w:ascii="宋体" w:hAnsi="宋体" w:eastAsia="宋体" w:cs="Times New Roman"/>
          <w:b/>
          <w:kern w:val="0"/>
          <w:sz w:val="24"/>
          <w:szCs w:val="20"/>
          <w:highlight w:val="none"/>
        </w:rPr>
      </w:pPr>
      <w:r>
        <w:rPr>
          <w:rFonts w:hint="eastAsia" w:ascii="宋体" w:hAnsi="宋体" w:eastAsia="宋体" w:cs="Times New Roman"/>
          <w:b/>
          <w:kern w:val="0"/>
          <w:sz w:val="24"/>
          <w:szCs w:val="20"/>
          <w:highlight w:val="none"/>
        </w:rPr>
        <w:t>6、乙方的义务</w:t>
      </w:r>
    </w:p>
    <w:p w14:paraId="470514D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(1)乙方应自觉接受甲方的质量检查考核。</w:t>
      </w:r>
    </w:p>
    <w:p w14:paraId="51678BC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(2)乙方应严格按照甲方制订的考核标准承担义务及相关的后续服务。</w:t>
      </w:r>
    </w:p>
    <w:p w14:paraId="723FD734">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(3)乙方对甲方提出存在的质量问题，应及时整改达到服务标准。</w:t>
      </w:r>
    </w:p>
    <w:p w14:paraId="44ECFDBD">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(4)乙方应无条件服从各项重大活动和上级检查等活动，做好保安服务工作。</w:t>
      </w:r>
    </w:p>
    <w:p w14:paraId="49477518">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(5)本合同签订后，乙方不得将合同范围内的保安工作擅自转包或分包。</w:t>
      </w:r>
    </w:p>
    <w:p w14:paraId="3D7C0FE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6</w:t>
      </w:r>
      <w:r>
        <w:rPr>
          <w:rFonts w:hint="eastAsia" w:ascii="宋体" w:hAnsi="宋体" w:eastAsia="宋体" w:cs="Times New Roman"/>
          <w:kern w:val="0"/>
          <w:sz w:val="24"/>
          <w:szCs w:val="20"/>
          <w:highlight w:val="none"/>
        </w:rPr>
        <w:t>)乙方自行承担一切安全、交通事故及其它纠纷的责任，发生事故的损失及责任一律由乙方承担。一旦发生事故，乙方应第一时间及时告知甲方。</w:t>
      </w:r>
    </w:p>
    <w:p w14:paraId="5A33863C">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7</w:t>
      </w:r>
      <w:r>
        <w:rPr>
          <w:rFonts w:hint="eastAsia" w:ascii="宋体" w:hAnsi="宋体" w:eastAsia="宋体" w:cs="Times New Roman"/>
          <w:kern w:val="0"/>
          <w:sz w:val="24"/>
          <w:szCs w:val="20"/>
          <w:highlight w:val="none"/>
        </w:rPr>
        <w:t>)经投诉、举报或检查发现由于乙方原因造成不利社会影响的，一经查实，每发现一次，乙方应当向甲方支付违约金1万元(不可抗拒因素除外)，甲方可直接从应当支付给乙方的价款中或履约保证金中扣除。</w:t>
      </w:r>
    </w:p>
    <w:p w14:paraId="0AAB9182">
      <w:pPr>
        <w:autoSpaceDE w:val="0"/>
        <w:autoSpaceDN w:val="0"/>
        <w:spacing w:line="360" w:lineRule="auto"/>
        <w:ind w:firstLine="480" w:firstLineChars="200"/>
        <w:rPr>
          <w:rFonts w:hint="default"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8</w:t>
      </w:r>
      <w:r>
        <w:rPr>
          <w:rFonts w:hint="eastAsia" w:ascii="宋体" w:hAnsi="宋体" w:eastAsia="宋体" w:cs="Times New Roman"/>
          <w:kern w:val="0"/>
          <w:sz w:val="24"/>
          <w:szCs w:val="20"/>
          <w:highlight w:val="none"/>
        </w:rPr>
        <w:t>)乙方应依法建立劳动用工制度,独立承担用工责任。保安人员为乙方员工，与乙方系劳动合同关系，保安人员的薪资、社保、加班费、疾病、生育、非因工死亡、工伤以及在服务过程中的伤亡由乙方自行负责处理并承担费用，甲方概不负责。</w:t>
      </w:r>
    </w:p>
    <w:p w14:paraId="3EBEB5C1">
      <w:pPr>
        <w:autoSpaceDE w:val="0"/>
        <w:autoSpaceDN w:val="0"/>
        <w:spacing w:line="360" w:lineRule="auto"/>
        <w:ind w:firstLine="480" w:firstLineChars="200"/>
        <w:rPr>
          <w:rFonts w:hint="default"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9</w:t>
      </w:r>
      <w:r>
        <w:rPr>
          <w:rFonts w:hint="eastAsia" w:ascii="宋体" w:hAnsi="宋体" w:eastAsia="宋体" w:cs="Times New Roman"/>
          <w:kern w:val="0"/>
          <w:sz w:val="24"/>
          <w:szCs w:val="20"/>
          <w:highlight w:val="none"/>
        </w:rPr>
        <w:t>)未经甲方书面同意，乙方不得将本合同项下的权利义务转让予第三人，亦不得在本合同项下的权利上设置任何权利负担（包括但不限于质押、担保等）。</w:t>
      </w:r>
    </w:p>
    <w:p w14:paraId="4DC47D6B">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10</w:t>
      </w:r>
      <w:r>
        <w:rPr>
          <w:rFonts w:hint="eastAsia" w:ascii="宋体" w:hAnsi="宋体" w:eastAsia="宋体" w:cs="Times New Roman"/>
          <w:kern w:val="0"/>
          <w:sz w:val="24"/>
          <w:szCs w:val="20"/>
          <w:highlight w:val="none"/>
        </w:rPr>
        <w:t>)乙方提供安全（保安）服务时，服务要求应按不低于国家、省、市有关部门规定的质量标准执行。</w:t>
      </w:r>
    </w:p>
    <w:p w14:paraId="0EAE33EF">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1</w:t>
      </w:r>
      <w:r>
        <w:rPr>
          <w:rFonts w:hint="eastAsia" w:ascii="宋体" w:hAnsi="宋体" w:eastAsia="宋体" w:cs="Times New Roman"/>
          <w:kern w:val="0"/>
          <w:sz w:val="24"/>
          <w:szCs w:val="20"/>
          <w:highlight w:val="none"/>
        </w:rPr>
        <w:t>1)</w:t>
      </w:r>
      <w:r>
        <w:rPr>
          <w:rFonts w:hint="default" w:ascii="宋体" w:hAnsi="宋体" w:eastAsia="宋体" w:cs="Times New Roman"/>
          <w:kern w:val="0"/>
          <w:sz w:val="24"/>
          <w:szCs w:val="20"/>
          <w:highlight w:val="none"/>
        </w:rPr>
        <w:t>因甲方管理实际确需减少使用人员的，由甲方提前一个月提出并书面通知乙方，乙方无条件服从。</w:t>
      </w:r>
    </w:p>
    <w:p w14:paraId="0316E9EF">
      <w:pPr>
        <w:autoSpaceDE w:val="0"/>
        <w:autoSpaceDN w:val="0"/>
        <w:spacing w:line="360" w:lineRule="auto"/>
        <w:ind w:firstLine="482" w:firstLineChars="200"/>
        <w:rPr>
          <w:rFonts w:hint="eastAsia" w:ascii="宋体" w:hAnsi="宋体" w:eastAsia="宋体" w:cs="Times New Roman"/>
          <w:b/>
          <w:kern w:val="0"/>
          <w:sz w:val="24"/>
          <w:szCs w:val="20"/>
          <w:highlight w:val="none"/>
        </w:rPr>
      </w:pPr>
      <w:r>
        <w:rPr>
          <w:rFonts w:hint="default" w:ascii="宋体" w:hAnsi="宋体" w:eastAsia="宋体" w:cs="Times New Roman"/>
          <w:b/>
          <w:kern w:val="0"/>
          <w:sz w:val="24"/>
          <w:szCs w:val="20"/>
          <w:highlight w:val="none"/>
        </w:rPr>
        <w:t>7</w:t>
      </w:r>
      <w:r>
        <w:rPr>
          <w:rFonts w:hint="eastAsia" w:ascii="宋体" w:hAnsi="宋体" w:eastAsia="宋体" w:cs="Times New Roman"/>
          <w:b/>
          <w:kern w:val="0"/>
          <w:sz w:val="24"/>
          <w:szCs w:val="20"/>
          <w:highlight w:val="none"/>
        </w:rPr>
        <w:t>、合同终止</w:t>
      </w:r>
    </w:p>
    <w:p w14:paraId="2544F7CE">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default" w:ascii="宋体" w:hAnsi="宋体" w:eastAsia="宋体" w:cs="Times New Roman"/>
          <w:kern w:val="0"/>
          <w:sz w:val="24"/>
          <w:szCs w:val="20"/>
          <w:highlight w:val="none"/>
        </w:rPr>
        <w:t>7</w:t>
      </w:r>
      <w:r>
        <w:rPr>
          <w:rFonts w:hint="eastAsia" w:ascii="宋体" w:hAnsi="宋体" w:eastAsia="宋体" w:cs="Times New Roman"/>
          <w:kern w:val="0"/>
          <w:sz w:val="24"/>
          <w:szCs w:val="20"/>
          <w:highlight w:val="none"/>
        </w:rPr>
        <w:t>.1 有下列情形之一的，本合同自行终止。</w:t>
      </w:r>
    </w:p>
    <w:p w14:paraId="102C40FC">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(1)因不可抗力因素及政策原因，造成合同无法履行的。</w:t>
      </w:r>
    </w:p>
    <w:p w14:paraId="3B350DE9">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(2)经双方协商一致，自愿解除的。</w:t>
      </w:r>
    </w:p>
    <w:p w14:paraId="7E4FF217">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default" w:ascii="宋体" w:hAnsi="宋体" w:eastAsia="宋体" w:cs="Times New Roman"/>
          <w:kern w:val="0"/>
          <w:sz w:val="24"/>
          <w:szCs w:val="20"/>
          <w:highlight w:val="none"/>
        </w:rPr>
        <w:t>7</w:t>
      </w:r>
      <w:r>
        <w:rPr>
          <w:rFonts w:hint="eastAsia" w:ascii="宋体" w:hAnsi="宋体" w:eastAsia="宋体" w:cs="Times New Roman"/>
          <w:kern w:val="0"/>
          <w:sz w:val="24"/>
          <w:szCs w:val="20"/>
          <w:highlight w:val="none"/>
        </w:rPr>
        <w:t>.2有下列情形之一的，甲方有权单方终止合同。</w:t>
      </w:r>
    </w:p>
    <w:p w14:paraId="0D4D2D12">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(1)未经甲方书面同意，乙方擅自分包或者转包他人的。</w:t>
      </w:r>
    </w:p>
    <w:p w14:paraId="3E60E4CD">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 乙方不履行义务</w:t>
      </w:r>
      <w:r>
        <w:rPr>
          <w:rFonts w:hint="eastAsia" w:ascii="宋体" w:hAnsi="宋体" w:eastAsia="宋体" w:cs="Times New Roman"/>
          <w:kern w:val="0"/>
          <w:sz w:val="24"/>
          <w:szCs w:val="20"/>
          <w:highlight w:val="none"/>
          <w:lang w:val="en-US" w:eastAsia="zh-CN"/>
        </w:rPr>
        <w:t>时</w:t>
      </w:r>
      <w:r>
        <w:rPr>
          <w:rFonts w:hint="eastAsia" w:ascii="宋体" w:hAnsi="宋体" w:eastAsia="宋体" w:cs="Times New Roman"/>
          <w:kern w:val="0"/>
          <w:sz w:val="24"/>
          <w:szCs w:val="20"/>
          <w:highlight w:val="none"/>
        </w:rPr>
        <w:t>，甲方有权终止</w:t>
      </w:r>
      <w:r>
        <w:rPr>
          <w:rFonts w:hint="eastAsia" w:ascii="宋体" w:hAnsi="宋体" w:eastAsia="宋体" w:cs="Times New Roman"/>
          <w:kern w:val="0"/>
          <w:sz w:val="24"/>
          <w:szCs w:val="20"/>
          <w:highlight w:val="none"/>
          <w:lang w:val="en-US" w:eastAsia="zh-CN"/>
        </w:rPr>
        <w:t>本</w:t>
      </w:r>
      <w:r>
        <w:rPr>
          <w:rFonts w:hint="eastAsia" w:ascii="宋体" w:hAnsi="宋体" w:eastAsia="宋体" w:cs="Times New Roman"/>
          <w:kern w:val="0"/>
          <w:sz w:val="24"/>
          <w:szCs w:val="20"/>
          <w:highlight w:val="none"/>
        </w:rPr>
        <w:t>合同。</w:t>
      </w:r>
    </w:p>
    <w:p w14:paraId="342636A9">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(3)经甲方查实乙方存在不依法办理劳动用工手续，操作人员不持证上岗等情形，除建议有关部门依法处理外，甲方有权终止合同。</w:t>
      </w:r>
    </w:p>
    <w:p w14:paraId="0DC57C53">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default" w:ascii="宋体" w:hAnsi="宋体" w:eastAsia="宋体" w:cs="Times New Roman"/>
          <w:kern w:val="0"/>
          <w:sz w:val="24"/>
          <w:szCs w:val="20"/>
          <w:highlight w:val="none"/>
        </w:rPr>
        <w:t>8</w:t>
      </w:r>
      <w:r>
        <w:rPr>
          <w:rFonts w:hint="eastAsia" w:ascii="宋体" w:hAnsi="宋体" w:eastAsia="宋体" w:cs="Times New Roman"/>
          <w:kern w:val="0"/>
          <w:sz w:val="24"/>
          <w:szCs w:val="20"/>
          <w:highlight w:val="none"/>
        </w:rPr>
        <w:t>、非因法定或约定事由，乙方需要终止合同的，应提前三个月向甲方提出申请，经甲方书面同意后方可终止合同。</w:t>
      </w:r>
    </w:p>
    <w:p w14:paraId="68E2E1AB">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default" w:ascii="宋体" w:hAnsi="宋体" w:eastAsia="宋体" w:cs="Times New Roman"/>
          <w:kern w:val="0"/>
          <w:sz w:val="24"/>
          <w:szCs w:val="20"/>
          <w:highlight w:val="none"/>
        </w:rPr>
        <w:t>9</w:t>
      </w:r>
      <w:r>
        <w:rPr>
          <w:rFonts w:hint="eastAsia" w:ascii="宋体" w:hAnsi="宋体" w:eastAsia="宋体" w:cs="Times New Roman"/>
          <w:kern w:val="0"/>
          <w:sz w:val="24"/>
          <w:szCs w:val="20"/>
          <w:highlight w:val="none"/>
        </w:rPr>
        <w:t>、保安服务质量考核每月考核，按照《锡山区东北塘街道市容协助管理服务考核细则》执行。</w:t>
      </w:r>
    </w:p>
    <w:p w14:paraId="6BF6AC06">
      <w:pPr>
        <w:autoSpaceDE w:val="0"/>
        <w:autoSpaceDN w:val="0"/>
        <w:spacing w:line="360" w:lineRule="auto"/>
        <w:ind w:firstLine="480" w:firstLineChars="200"/>
        <w:rPr>
          <w:rFonts w:hint="default" w:ascii="宋体" w:hAnsi="宋体" w:eastAsia="宋体" w:cs="Times New Roman"/>
          <w:kern w:val="0"/>
          <w:sz w:val="24"/>
          <w:szCs w:val="20"/>
          <w:highlight w:val="none"/>
        </w:rPr>
      </w:pPr>
      <w:r>
        <w:rPr>
          <w:rFonts w:hint="default" w:ascii="宋体" w:hAnsi="宋体" w:eastAsia="宋体" w:cs="Times New Roman"/>
          <w:kern w:val="0"/>
          <w:sz w:val="24"/>
          <w:szCs w:val="20"/>
          <w:highlight w:val="none"/>
        </w:rPr>
        <w:t>10</w:t>
      </w:r>
      <w:r>
        <w:rPr>
          <w:rFonts w:hint="eastAsia" w:ascii="宋体" w:hAnsi="宋体" w:eastAsia="宋体" w:cs="Times New Roman"/>
          <w:kern w:val="0"/>
          <w:sz w:val="24"/>
          <w:szCs w:val="20"/>
          <w:highlight w:val="none"/>
        </w:rPr>
        <w:t>、乙方在合同期内作业质量达标，服务态度优良，无违约责任的，甲方在同等条件下优先提供乙方</w:t>
      </w:r>
      <w:r>
        <w:rPr>
          <w:rFonts w:hint="eastAsia" w:ascii="宋体" w:hAnsi="宋体" w:eastAsia="宋体" w:cs="Times New Roman"/>
          <w:kern w:val="0"/>
          <w:sz w:val="24"/>
          <w:szCs w:val="20"/>
          <w:highlight w:val="none"/>
          <w:lang w:eastAsia="zh-CN"/>
        </w:rPr>
        <w:t>其他</w:t>
      </w:r>
      <w:r>
        <w:rPr>
          <w:rFonts w:hint="eastAsia" w:ascii="宋体" w:hAnsi="宋体" w:eastAsia="宋体" w:cs="Times New Roman"/>
          <w:kern w:val="0"/>
          <w:sz w:val="24"/>
          <w:szCs w:val="20"/>
          <w:highlight w:val="none"/>
        </w:rPr>
        <w:t>保安项目的作业权。</w:t>
      </w:r>
    </w:p>
    <w:p w14:paraId="3A3DF1E0">
      <w:pPr>
        <w:spacing w:line="360" w:lineRule="auto"/>
        <w:ind w:firstLine="482" w:firstLineChars="200"/>
        <w:rPr>
          <w:rFonts w:hint="eastAsia" w:ascii="宋体" w:hAnsi="Courier New" w:eastAsia="宋体" w:cs="Times New Roman"/>
          <w:b/>
          <w:kern w:val="2"/>
          <w:sz w:val="24"/>
          <w:szCs w:val="24"/>
          <w:highlight w:val="none"/>
        </w:rPr>
      </w:pPr>
      <w:r>
        <w:rPr>
          <w:rFonts w:hint="eastAsia" w:ascii="宋体" w:hAnsi="Courier New" w:eastAsia="宋体" w:cs="Times New Roman"/>
          <w:b/>
          <w:kern w:val="2"/>
          <w:sz w:val="24"/>
          <w:szCs w:val="24"/>
          <w:highlight w:val="none"/>
        </w:rPr>
        <w:t>1</w:t>
      </w:r>
      <w:r>
        <w:rPr>
          <w:rFonts w:hint="default" w:ascii="宋体" w:hAnsi="Courier New" w:eastAsia="宋体" w:cs="Times New Roman"/>
          <w:b/>
          <w:kern w:val="2"/>
          <w:sz w:val="24"/>
          <w:szCs w:val="24"/>
          <w:highlight w:val="none"/>
        </w:rPr>
        <w:t>1</w:t>
      </w:r>
      <w:r>
        <w:rPr>
          <w:rFonts w:hint="eastAsia" w:ascii="宋体" w:hAnsi="Courier New" w:eastAsia="宋体" w:cs="Times New Roman"/>
          <w:b/>
          <w:kern w:val="2"/>
          <w:sz w:val="24"/>
          <w:szCs w:val="24"/>
          <w:highlight w:val="none"/>
        </w:rPr>
        <w:t>、合同价款调整</w:t>
      </w:r>
    </w:p>
    <w:p w14:paraId="612C259C">
      <w:pPr>
        <w:spacing w:line="360" w:lineRule="auto"/>
        <w:ind w:firstLine="480" w:firstLineChars="200"/>
        <w:rPr>
          <w:rFonts w:hint="eastAsia"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rPr>
        <w:t>1</w:t>
      </w:r>
      <w:r>
        <w:rPr>
          <w:rFonts w:hint="default" w:ascii="宋体" w:hAnsi="宋体" w:eastAsia="宋体" w:cs="Times New Roman"/>
          <w:bCs/>
          <w:kern w:val="2"/>
          <w:sz w:val="24"/>
          <w:szCs w:val="24"/>
          <w:highlight w:val="none"/>
        </w:rPr>
        <w:t>1.</w:t>
      </w:r>
      <w:r>
        <w:rPr>
          <w:rFonts w:hint="eastAsia" w:ascii="宋体" w:hAnsi="宋体" w:eastAsia="宋体" w:cs="Times New Roman"/>
          <w:bCs/>
          <w:kern w:val="2"/>
          <w:sz w:val="24"/>
          <w:szCs w:val="24"/>
          <w:highlight w:val="none"/>
        </w:rPr>
        <w:t>1价款调整</w:t>
      </w:r>
    </w:p>
    <w:p w14:paraId="0A5744BD">
      <w:pPr>
        <w:spacing w:line="360" w:lineRule="auto"/>
        <w:ind w:firstLine="480" w:firstLineChars="200"/>
        <w:rPr>
          <w:rFonts w:hint="eastAsia"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rPr>
        <w:t>合同价款在合同协议书内约定后，任何一方不得擅自改变，但发生下列情况之一的可作调整。</w:t>
      </w:r>
    </w:p>
    <w:p w14:paraId="5B053833">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(1)甲方确认的工作量增减；</w:t>
      </w:r>
    </w:p>
    <w:p w14:paraId="3704098C">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(2)合同约定的</w:t>
      </w:r>
      <w:r>
        <w:rPr>
          <w:rFonts w:hint="eastAsia" w:ascii="宋体" w:hAnsi="Courier New" w:eastAsia="宋体" w:cs="Times New Roman"/>
          <w:kern w:val="2"/>
          <w:sz w:val="24"/>
          <w:szCs w:val="24"/>
          <w:highlight w:val="none"/>
          <w:lang w:eastAsia="zh-CN"/>
        </w:rPr>
        <w:t>其他</w:t>
      </w:r>
      <w:r>
        <w:rPr>
          <w:rFonts w:hint="eastAsia" w:ascii="宋体" w:hAnsi="Courier New" w:eastAsia="宋体" w:cs="Times New Roman"/>
          <w:kern w:val="2"/>
          <w:sz w:val="24"/>
          <w:szCs w:val="24"/>
          <w:highlight w:val="none"/>
        </w:rPr>
        <w:t>增减或调整。</w:t>
      </w:r>
    </w:p>
    <w:p w14:paraId="3983AD9B">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乙方应在上述情况发生后7天内，将调整的原因、金额以及书面形式通知甲方，甲方审核确认后通知乙方，作为结算依据。</w:t>
      </w:r>
    </w:p>
    <w:p w14:paraId="4718E2A5">
      <w:pPr>
        <w:spacing w:line="360" w:lineRule="auto"/>
        <w:ind w:firstLine="482" w:firstLineChars="200"/>
        <w:rPr>
          <w:rFonts w:hint="eastAsia" w:ascii="宋体" w:hAnsi="Courier New" w:eastAsia="宋体" w:cs="Times New Roman"/>
          <w:b/>
          <w:kern w:val="2"/>
          <w:sz w:val="24"/>
          <w:szCs w:val="24"/>
          <w:highlight w:val="none"/>
        </w:rPr>
      </w:pPr>
      <w:r>
        <w:rPr>
          <w:rFonts w:hint="eastAsia" w:ascii="宋体" w:hAnsi="Courier New" w:eastAsia="宋体" w:cs="Times New Roman"/>
          <w:b/>
          <w:kern w:val="2"/>
          <w:sz w:val="24"/>
          <w:szCs w:val="24"/>
          <w:highlight w:val="none"/>
        </w:rPr>
        <w:t>1</w:t>
      </w:r>
      <w:r>
        <w:rPr>
          <w:rFonts w:hint="default" w:ascii="宋体" w:hAnsi="Courier New" w:eastAsia="宋体" w:cs="Times New Roman"/>
          <w:b/>
          <w:kern w:val="2"/>
          <w:sz w:val="24"/>
          <w:szCs w:val="24"/>
          <w:highlight w:val="none"/>
        </w:rPr>
        <w:t>2</w:t>
      </w:r>
      <w:r>
        <w:rPr>
          <w:rFonts w:hint="eastAsia" w:ascii="宋体" w:hAnsi="Courier New" w:eastAsia="宋体" w:cs="Times New Roman"/>
          <w:b/>
          <w:kern w:val="2"/>
          <w:sz w:val="24"/>
          <w:szCs w:val="24"/>
          <w:highlight w:val="none"/>
        </w:rPr>
        <w:t>、合同款支付</w:t>
      </w:r>
    </w:p>
    <w:p w14:paraId="3335D74B">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12.1付款方式：合同期内，保安服务费用为每季度支付一次，采购人根据考核办法和扣款通知单确定支付金额，在取得中标供应商开具的增值税专用发票后30天内由采购人向中标供应商支付相应保安费用。</w:t>
      </w:r>
    </w:p>
    <w:p w14:paraId="6EE91469">
      <w:pPr>
        <w:autoSpaceDE w:val="0"/>
        <w:autoSpaceDN w:val="0"/>
        <w:spacing w:line="360" w:lineRule="auto"/>
        <w:ind w:firstLine="482" w:firstLineChars="200"/>
        <w:rPr>
          <w:rFonts w:hint="eastAsia" w:ascii="宋体" w:hAnsi="Courier New" w:eastAsia="宋体" w:cs="Times New Roman"/>
          <w:b/>
          <w:kern w:val="2"/>
          <w:sz w:val="24"/>
          <w:szCs w:val="24"/>
          <w:highlight w:val="none"/>
        </w:rPr>
      </w:pPr>
      <w:r>
        <w:rPr>
          <w:rFonts w:hint="eastAsia" w:ascii="宋体" w:hAnsi="Courier New" w:eastAsia="宋体" w:cs="Times New Roman"/>
          <w:b/>
          <w:kern w:val="2"/>
          <w:sz w:val="24"/>
          <w:szCs w:val="24"/>
          <w:highlight w:val="none"/>
        </w:rPr>
        <w:t>1</w:t>
      </w:r>
      <w:r>
        <w:rPr>
          <w:rFonts w:hint="default" w:ascii="宋体" w:hAnsi="Courier New" w:eastAsia="宋体" w:cs="Times New Roman"/>
          <w:b/>
          <w:kern w:val="2"/>
          <w:sz w:val="24"/>
          <w:szCs w:val="24"/>
          <w:highlight w:val="none"/>
        </w:rPr>
        <w:t>3</w:t>
      </w:r>
      <w:r>
        <w:rPr>
          <w:rFonts w:hint="eastAsia" w:ascii="宋体" w:hAnsi="Courier New" w:eastAsia="宋体" w:cs="Times New Roman"/>
          <w:b/>
          <w:kern w:val="2"/>
          <w:sz w:val="24"/>
          <w:szCs w:val="24"/>
          <w:highlight w:val="none"/>
        </w:rPr>
        <w:t>、履约保证</w:t>
      </w:r>
    </w:p>
    <w:p w14:paraId="59B621F9">
      <w:pPr>
        <w:adjustRightInd w:val="0"/>
        <w:snapToGrid w:val="0"/>
        <w:spacing w:line="360" w:lineRule="auto"/>
        <w:ind w:firstLine="960" w:firstLineChars="4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本项目是/否向采购人缴纳履约保证金:</w:t>
      </w:r>
      <w:r>
        <w:rPr>
          <w:rFonts w:hint="eastAsia" w:ascii="宋体" w:hAnsi="宋体" w:eastAsia="宋体" w:cs="宋体"/>
          <w:color w:val="auto"/>
          <w:kern w:val="2"/>
          <w:sz w:val="24"/>
          <w:szCs w:val="24"/>
          <w:highlight w:val="none"/>
          <w:u w:val="single"/>
          <w:lang w:val="en-US" w:eastAsia="zh-CN"/>
        </w:rPr>
        <w:t>否</w:t>
      </w:r>
    </w:p>
    <w:p w14:paraId="24DE0DB1">
      <w:pPr>
        <w:spacing w:line="360" w:lineRule="auto"/>
        <w:ind w:firstLine="482" w:firstLineChars="200"/>
        <w:rPr>
          <w:rFonts w:hint="eastAsia" w:ascii="宋体" w:hAnsi="Courier New" w:eastAsia="宋体" w:cs="Times New Roman"/>
          <w:b/>
          <w:kern w:val="2"/>
          <w:sz w:val="24"/>
          <w:szCs w:val="24"/>
          <w:highlight w:val="none"/>
        </w:rPr>
      </w:pPr>
      <w:r>
        <w:rPr>
          <w:rFonts w:hint="eastAsia" w:ascii="宋体" w:hAnsi="Courier New" w:eastAsia="宋体" w:cs="Times New Roman"/>
          <w:b/>
          <w:kern w:val="2"/>
          <w:sz w:val="24"/>
          <w:szCs w:val="24"/>
          <w:highlight w:val="none"/>
        </w:rPr>
        <w:t>1</w:t>
      </w:r>
      <w:r>
        <w:rPr>
          <w:rFonts w:hint="default" w:ascii="宋体" w:hAnsi="Courier New" w:eastAsia="宋体" w:cs="Times New Roman"/>
          <w:b/>
          <w:kern w:val="2"/>
          <w:sz w:val="24"/>
          <w:szCs w:val="24"/>
          <w:highlight w:val="none"/>
        </w:rPr>
        <w:t>4</w:t>
      </w:r>
      <w:r>
        <w:rPr>
          <w:rFonts w:hint="eastAsia" w:ascii="宋体" w:hAnsi="Courier New" w:eastAsia="宋体" w:cs="Times New Roman"/>
          <w:b/>
          <w:kern w:val="2"/>
          <w:sz w:val="24"/>
          <w:szCs w:val="24"/>
          <w:highlight w:val="none"/>
        </w:rPr>
        <w:t>、书面通知</w:t>
      </w:r>
    </w:p>
    <w:p w14:paraId="2EFA89AD">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1</w:t>
      </w:r>
      <w:r>
        <w:rPr>
          <w:rFonts w:hint="default" w:ascii="宋体" w:hAnsi="Courier New" w:eastAsia="宋体" w:cs="Times New Roman"/>
          <w:kern w:val="2"/>
          <w:sz w:val="24"/>
          <w:szCs w:val="24"/>
          <w:highlight w:val="none"/>
        </w:rPr>
        <w:t>4</w:t>
      </w:r>
      <w:r>
        <w:rPr>
          <w:rFonts w:hint="default" w:ascii="宋体" w:hAnsi="宋体" w:eastAsia="宋体" w:cs="Times New Roman"/>
          <w:color w:val="000000"/>
          <w:kern w:val="2"/>
          <w:sz w:val="24"/>
          <w:szCs w:val="20"/>
          <w:highlight w:val="none"/>
        </w:rPr>
        <w:t>.</w:t>
      </w:r>
      <w:r>
        <w:rPr>
          <w:rFonts w:hint="eastAsia" w:ascii="宋体" w:hAnsi="Courier New" w:eastAsia="宋体" w:cs="Times New Roman"/>
          <w:kern w:val="2"/>
          <w:sz w:val="24"/>
          <w:szCs w:val="24"/>
          <w:highlight w:val="none"/>
        </w:rPr>
        <w:t>1根据合同规定，由甲方、乙方发出的或送达的任何通知、指令、建议、意见、决定及申请等均应采用书面形式，并应作出相应解释，任何这类书面通知都不应被无故拒收、扣发或贻误。</w:t>
      </w:r>
    </w:p>
    <w:p w14:paraId="7DF08F52">
      <w:pPr>
        <w:spacing w:line="360" w:lineRule="auto"/>
        <w:ind w:firstLine="482" w:firstLineChars="200"/>
        <w:rPr>
          <w:rFonts w:hint="eastAsia" w:ascii="宋体" w:hAnsi="Courier New" w:eastAsia="宋体" w:cs="Times New Roman"/>
          <w:b/>
          <w:kern w:val="2"/>
          <w:sz w:val="24"/>
          <w:szCs w:val="24"/>
          <w:highlight w:val="none"/>
        </w:rPr>
      </w:pPr>
      <w:r>
        <w:rPr>
          <w:rFonts w:hint="default" w:ascii="宋体" w:hAnsi="Courier New" w:eastAsia="宋体" w:cs="Times New Roman"/>
          <w:b/>
          <w:kern w:val="2"/>
          <w:sz w:val="24"/>
          <w:szCs w:val="24"/>
          <w:highlight w:val="none"/>
        </w:rPr>
        <w:t>15</w:t>
      </w:r>
      <w:r>
        <w:rPr>
          <w:rFonts w:hint="eastAsia" w:ascii="宋体" w:hAnsi="Courier New" w:eastAsia="宋体" w:cs="Times New Roman"/>
          <w:b/>
          <w:kern w:val="2"/>
          <w:sz w:val="24"/>
          <w:szCs w:val="24"/>
          <w:highlight w:val="none"/>
        </w:rPr>
        <w:t>、不可抗力</w:t>
      </w:r>
    </w:p>
    <w:p w14:paraId="57D7BEBA">
      <w:pPr>
        <w:spacing w:line="360" w:lineRule="auto"/>
        <w:ind w:firstLine="480" w:firstLineChars="200"/>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15</w:t>
      </w:r>
      <w:r>
        <w:rPr>
          <w:rFonts w:hint="default" w:ascii="宋体" w:hAnsi="宋体" w:eastAsia="宋体" w:cs="Times New Roman"/>
          <w:color w:val="000000"/>
          <w:kern w:val="2"/>
          <w:sz w:val="24"/>
          <w:szCs w:val="20"/>
          <w:highlight w:val="none"/>
        </w:rPr>
        <w:t>.</w:t>
      </w:r>
      <w:r>
        <w:rPr>
          <w:rFonts w:hint="eastAsia" w:ascii="宋体" w:hAnsi="Courier New" w:eastAsia="宋体" w:cs="Times New Roman"/>
          <w:kern w:val="2"/>
          <w:sz w:val="24"/>
          <w:szCs w:val="24"/>
          <w:highlight w:val="none"/>
        </w:rPr>
        <w:t>1当事人一方因不可抗力不能履行合同的，应当及时通知对方，并应当积极采取措施以减轻或消除可能给对方造成的损失，并应当在7个工作日内提供有力证明。</w:t>
      </w:r>
    </w:p>
    <w:p w14:paraId="10BB9915">
      <w:pPr>
        <w:spacing w:line="360" w:lineRule="auto"/>
        <w:ind w:firstLine="480" w:firstLineChars="200"/>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15</w:t>
      </w:r>
      <w:r>
        <w:rPr>
          <w:rFonts w:hint="default" w:ascii="宋体" w:hAnsi="宋体" w:eastAsia="宋体" w:cs="Times New Roman"/>
          <w:color w:val="000000"/>
          <w:kern w:val="2"/>
          <w:sz w:val="24"/>
          <w:szCs w:val="20"/>
          <w:highlight w:val="none"/>
        </w:rPr>
        <w:t>.</w:t>
      </w:r>
      <w:r>
        <w:rPr>
          <w:rFonts w:hint="eastAsia" w:ascii="宋体" w:hAnsi="Courier New" w:eastAsia="宋体" w:cs="Times New Roman"/>
          <w:kern w:val="2"/>
          <w:sz w:val="24"/>
          <w:szCs w:val="24"/>
          <w:highlight w:val="none"/>
        </w:rPr>
        <w:t>2因不可抗力而导致合同无法履行的，根据不可抗力的影响，部分或者全部(由双方协商确定)免除责任，但法律另有规定的除外。当事人迟延履行后发生不可抗力的，不能免除责任。</w:t>
      </w:r>
    </w:p>
    <w:p w14:paraId="17FCD119">
      <w:pPr>
        <w:spacing w:line="360" w:lineRule="auto"/>
        <w:ind w:firstLine="480" w:firstLineChars="200"/>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15</w:t>
      </w:r>
      <w:r>
        <w:rPr>
          <w:rFonts w:hint="default" w:ascii="宋体" w:hAnsi="宋体" w:eastAsia="宋体" w:cs="Times New Roman"/>
          <w:color w:val="000000"/>
          <w:kern w:val="2"/>
          <w:sz w:val="24"/>
          <w:szCs w:val="20"/>
          <w:highlight w:val="none"/>
        </w:rPr>
        <w:t>.</w:t>
      </w:r>
      <w:r>
        <w:rPr>
          <w:rFonts w:hint="eastAsia" w:ascii="宋体" w:hAnsi="宋体" w:eastAsia="宋体" w:cs="Times New Roman"/>
          <w:color w:val="000000"/>
          <w:kern w:val="2"/>
          <w:sz w:val="24"/>
          <w:szCs w:val="20"/>
          <w:highlight w:val="none"/>
        </w:rPr>
        <w:t>3</w:t>
      </w:r>
      <w:r>
        <w:rPr>
          <w:rFonts w:hint="eastAsia" w:ascii="宋体" w:hAnsi="Courier New" w:eastAsia="宋体" w:cs="Times New Roman"/>
          <w:kern w:val="2"/>
          <w:sz w:val="24"/>
          <w:szCs w:val="24"/>
          <w:highlight w:val="none"/>
        </w:rPr>
        <w:t>因不可抗力使合同不能如期履行时，由双方协商确定是否延期履行或终止本合同。</w:t>
      </w:r>
    </w:p>
    <w:p w14:paraId="1CFDE96B">
      <w:pPr>
        <w:spacing w:line="360" w:lineRule="auto"/>
        <w:ind w:firstLine="482" w:firstLineChars="200"/>
        <w:rPr>
          <w:rFonts w:hint="eastAsia" w:ascii="宋体" w:hAnsi="Courier New" w:eastAsia="宋体" w:cs="Times New Roman"/>
          <w:b/>
          <w:kern w:val="2"/>
          <w:sz w:val="24"/>
          <w:szCs w:val="24"/>
          <w:highlight w:val="none"/>
        </w:rPr>
      </w:pPr>
      <w:r>
        <w:rPr>
          <w:rFonts w:hint="default" w:ascii="宋体" w:hAnsi="Courier New" w:eastAsia="宋体" w:cs="Times New Roman"/>
          <w:b/>
          <w:kern w:val="2"/>
          <w:sz w:val="24"/>
          <w:szCs w:val="24"/>
          <w:highlight w:val="none"/>
        </w:rPr>
        <w:t>16</w:t>
      </w:r>
      <w:r>
        <w:rPr>
          <w:rFonts w:hint="eastAsia" w:ascii="宋体" w:hAnsi="Courier New" w:eastAsia="宋体" w:cs="Times New Roman"/>
          <w:b/>
          <w:kern w:val="2"/>
          <w:sz w:val="24"/>
          <w:szCs w:val="24"/>
          <w:highlight w:val="none"/>
        </w:rPr>
        <w:t>、税金和保险</w:t>
      </w:r>
    </w:p>
    <w:p w14:paraId="16EF7AAF">
      <w:pPr>
        <w:spacing w:line="360" w:lineRule="auto"/>
        <w:ind w:firstLine="424" w:firstLineChars="177"/>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16</w:t>
      </w:r>
      <w:r>
        <w:rPr>
          <w:rFonts w:hint="default" w:ascii="宋体" w:hAnsi="宋体" w:eastAsia="宋体" w:cs="Times New Roman"/>
          <w:color w:val="000000"/>
          <w:kern w:val="2"/>
          <w:sz w:val="24"/>
          <w:szCs w:val="20"/>
          <w:highlight w:val="none"/>
        </w:rPr>
        <w:t>.</w:t>
      </w:r>
      <w:r>
        <w:rPr>
          <w:rFonts w:hint="eastAsia" w:ascii="宋体" w:hAnsi="宋体" w:eastAsia="宋体" w:cs="Times New Roman"/>
          <w:color w:val="000000"/>
          <w:kern w:val="2"/>
          <w:sz w:val="24"/>
          <w:szCs w:val="20"/>
          <w:highlight w:val="none"/>
        </w:rPr>
        <w:t>1</w:t>
      </w:r>
      <w:r>
        <w:rPr>
          <w:rFonts w:hint="eastAsia" w:ascii="宋体" w:hAnsi="Courier New" w:eastAsia="宋体" w:cs="Times New Roman"/>
          <w:kern w:val="2"/>
          <w:sz w:val="24"/>
          <w:szCs w:val="24"/>
          <w:highlight w:val="none"/>
        </w:rPr>
        <w:t>政府根据现行税法和有关部门现行规定及政策等就本合同项下向乙方征收的所有税金及其它应缴纳的所有费用，均由乙方摊入各工程细目的单价中，且已包含在合同总价款，不另报价。</w:t>
      </w:r>
    </w:p>
    <w:p w14:paraId="48D6B63C">
      <w:pPr>
        <w:spacing w:line="360" w:lineRule="auto"/>
        <w:ind w:firstLine="424" w:firstLineChars="177"/>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16</w:t>
      </w:r>
      <w:r>
        <w:rPr>
          <w:rFonts w:hint="default" w:ascii="宋体" w:hAnsi="宋体" w:eastAsia="宋体" w:cs="Times New Roman"/>
          <w:color w:val="000000"/>
          <w:kern w:val="2"/>
          <w:sz w:val="24"/>
          <w:szCs w:val="20"/>
          <w:highlight w:val="none"/>
        </w:rPr>
        <w:t>.</w:t>
      </w:r>
      <w:r>
        <w:rPr>
          <w:rFonts w:hint="eastAsia" w:ascii="宋体" w:hAnsi="宋体" w:eastAsia="宋体" w:cs="Times New Roman"/>
          <w:color w:val="000000"/>
          <w:kern w:val="2"/>
          <w:sz w:val="24"/>
          <w:szCs w:val="20"/>
          <w:highlight w:val="none"/>
        </w:rPr>
        <w:t>2</w:t>
      </w:r>
      <w:r>
        <w:rPr>
          <w:rFonts w:hint="eastAsia" w:ascii="宋体" w:hAnsi="Courier New" w:eastAsia="宋体" w:cs="Times New Roman"/>
          <w:kern w:val="2"/>
          <w:sz w:val="24"/>
          <w:szCs w:val="24"/>
          <w:highlight w:val="none"/>
        </w:rPr>
        <w:t>根据国家规定，甲方要求乙方参加工程保险和人身意外伤害及装备保险，所有保险费用均应包含在合同整价中。</w:t>
      </w:r>
    </w:p>
    <w:p w14:paraId="5FBC7EEA">
      <w:pPr>
        <w:spacing w:line="360" w:lineRule="auto"/>
        <w:ind w:firstLine="482" w:firstLineChars="200"/>
        <w:rPr>
          <w:rFonts w:hint="eastAsia" w:ascii="宋体" w:hAnsi="Courier New" w:eastAsia="宋体" w:cs="Times New Roman"/>
          <w:b/>
          <w:kern w:val="2"/>
          <w:sz w:val="24"/>
          <w:szCs w:val="24"/>
          <w:highlight w:val="none"/>
        </w:rPr>
      </w:pPr>
      <w:r>
        <w:rPr>
          <w:rFonts w:hint="default" w:ascii="宋体" w:hAnsi="Courier New" w:eastAsia="宋体" w:cs="Times New Roman"/>
          <w:b/>
          <w:kern w:val="2"/>
          <w:sz w:val="24"/>
          <w:szCs w:val="24"/>
          <w:highlight w:val="none"/>
        </w:rPr>
        <w:t>17</w:t>
      </w:r>
      <w:r>
        <w:rPr>
          <w:rFonts w:hint="eastAsia" w:ascii="宋体" w:hAnsi="Courier New" w:eastAsia="宋体" w:cs="Times New Roman"/>
          <w:b/>
          <w:kern w:val="2"/>
          <w:sz w:val="24"/>
          <w:szCs w:val="24"/>
          <w:highlight w:val="none"/>
        </w:rPr>
        <w:t>、诉讼和法律</w:t>
      </w:r>
    </w:p>
    <w:p w14:paraId="538A5842">
      <w:pPr>
        <w:spacing w:line="360" w:lineRule="auto"/>
        <w:ind w:firstLine="480" w:firstLineChars="200"/>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17</w:t>
      </w:r>
      <w:r>
        <w:rPr>
          <w:rFonts w:hint="default" w:ascii="宋体" w:hAnsi="宋体" w:eastAsia="宋体" w:cs="Times New Roman"/>
          <w:color w:val="000000"/>
          <w:kern w:val="2"/>
          <w:sz w:val="24"/>
          <w:szCs w:val="20"/>
          <w:highlight w:val="none"/>
        </w:rPr>
        <w:t>.</w:t>
      </w:r>
      <w:r>
        <w:rPr>
          <w:rFonts w:hint="eastAsia" w:ascii="宋体" w:hAnsi="宋体" w:eastAsia="宋体" w:cs="Times New Roman"/>
          <w:color w:val="000000"/>
          <w:kern w:val="2"/>
          <w:sz w:val="24"/>
          <w:szCs w:val="20"/>
          <w:highlight w:val="none"/>
        </w:rPr>
        <w:t>1</w:t>
      </w:r>
      <w:r>
        <w:rPr>
          <w:rFonts w:hint="eastAsia" w:ascii="宋体" w:hAnsi="Courier New" w:eastAsia="宋体" w:cs="Times New Roman"/>
          <w:kern w:val="2"/>
          <w:sz w:val="24"/>
          <w:szCs w:val="24"/>
          <w:highlight w:val="none"/>
        </w:rPr>
        <w:t>因本合同发生任何纠纷时，双方应尽量通过协商解决，协商不成时，任何一方均可向</w:t>
      </w:r>
      <w:r>
        <w:rPr>
          <w:rFonts w:hint="eastAsia" w:ascii="宋体" w:hAnsi="Courier New" w:eastAsia="宋体" w:cs="Times New Roman"/>
          <w:kern w:val="2"/>
          <w:sz w:val="24"/>
          <w:szCs w:val="24"/>
          <w:highlight w:val="none"/>
          <w:lang w:eastAsia="zh-CN"/>
        </w:rPr>
        <w:t>无锡市</w:t>
      </w:r>
      <w:r>
        <w:rPr>
          <w:rFonts w:hint="eastAsia" w:ascii="宋体" w:hAnsi="Courier New" w:eastAsia="宋体" w:cs="Times New Roman"/>
          <w:kern w:val="2"/>
          <w:sz w:val="24"/>
          <w:szCs w:val="24"/>
          <w:highlight w:val="none"/>
          <w:lang w:val="en-US" w:eastAsia="zh-CN"/>
        </w:rPr>
        <w:t>锡山区</w:t>
      </w:r>
      <w:r>
        <w:rPr>
          <w:rFonts w:hint="eastAsia" w:ascii="宋体" w:hAnsi="Courier New" w:eastAsia="宋体" w:cs="Times New Roman"/>
          <w:kern w:val="2"/>
          <w:sz w:val="24"/>
          <w:szCs w:val="24"/>
          <w:highlight w:val="none"/>
        </w:rPr>
        <w:t>人民法院提起诉讼。</w:t>
      </w:r>
    </w:p>
    <w:p w14:paraId="4E2EF6A8">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本合同条款未尽事宜，合同双方应参照</w:t>
      </w:r>
      <w:r>
        <w:rPr>
          <w:rFonts w:hint="eastAsia" w:ascii="宋体" w:hAnsi="Courier New" w:eastAsia="宋体" w:cs="Times New Roman"/>
          <w:kern w:val="2"/>
          <w:sz w:val="24"/>
          <w:szCs w:val="24"/>
          <w:highlight w:val="none"/>
          <w:lang w:eastAsia="zh-CN"/>
        </w:rPr>
        <w:t>《中华人民共和国民法典》</w:t>
      </w:r>
      <w:r>
        <w:rPr>
          <w:rFonts w:hint="eastAsia" w:ascii="宋体" w:hAnsi="Courier New" w:eastAsia="宋体" w:cs="Times New Roman"/>
          <w:kern w:val="2"/>
          <w:sz w:val="24"/>
          <w:szCs w:val="24"/>
          <w:highlight w:val="none"/>
        </w:rPr>
        <w:t>执行。</w:t>
      </w:r>
    </w:p>
    <w:p w14:paraId="1818C132">
      <w:pPr>
        <w:spacing w:line="360" w:lineRule="auto"/>
        <w:ind w:firstLine="482" w:firstLineChars="200"/>
        <w:rPr>
          <w:rFonts w:hint="eastAsia" w:ascii="宋体" w:hAnsi="Courier New" w:eastAsia="宋体" w:cs="Times New Roman"/>
          <w:b/>
          <w:kern w:val="2"/>
          <w:sz w:val="24"/>
          <w:szCs w:val="24"/>
          <w:highlight w:val="none"/>
        </w:rPr>
      </w:pPr>
      <w:r>
        <w:rPr>
          <w:rFonts w:hint="default" w:ascii="宋体" w:hAnsi="Courier New" w:eastAsia="宋体" w:cs="Times New Roman"/>
          <w:b/>
          <w:kern w:val="2"/>
          <w:sz w:val="24"/>
          <w:szCs w:val="24"/>
          <w:highlight w:val="none"/>
        </w:rPr>
        <w:t>18</w:t>
      </w:r>
      <w:r>
        <w:rPr>
          <w:rFonts w:hint="eastAsia" w:ascii="宋体" w:hAnsi="Courier New" w:eastAsia="宋体" w:cs="Times New Roman"/>
          <w:b/>
          <w:kern w:val="2"/>
          <w:sz w:val="24"/>
          <w:szCs w:val="24"/>
          <w:highlight w:val="none"/>
        </w:rPr>
        <w:t>、合同生效与终止</w:t>
      </w:r>
    </w:p>
    <w:p w14:paraId="598364DF">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18.1本合同自合同经甲乙双方</w:t>
      </w:r>
      <w:r>
        <w:rPr>
          <w:rFonts w:hint="eastAsia" w:ascii="宋体" w:hAnsi="宋体" w:eastAsia="宋体" w:cs="Times New Roman"/>
          <w:bCs/>
          <w:kern w:val="2"/>
          <w:sz w:val="24"/>
          <w:szCs w:val="24"/>
          <w:highlight w:val="none"/>
          <w:lang w:val="en-US" w:eastAsia="zh-Hans"/>
        </w:rPr>
        <w:t>授权代表</w:t>
      </w:r>
      <w:r>
        <w:rPr>
          <w:rFonts w:hint="eastAsia" w:ascii="宋体" w:hAnsi="宋体" w:eastAsia="宋体" w:cs="Times New Roman"/>
          <w:bCs/>
          <w:kern w:val="2"/>
          <w:sz w:val="24"/>
          <w:szCs w:val="24"/>
          <w:highlight w:val="none"/>
          <w:lang w:val="en-US" w:eastAsia="zh-CN"/>
        </w:rPr>
        <w:t>人签字</w:t>
      </w:r>
      <w:r>
        <w:rPr>
          <w:rFonts w:hint="eastAsia" w:ascii="宋体" w:hAnsi="宋体" w:eastAsia="宋体" w:cs="Times New Roman"/>
          <w:bCs/>
          <w:kern w:val="2"/>
          <w:sz w:val="24"/>
          <w:szCs w:val="24"/>
          <w:highlight w:val="none"/>
          <w:lang w:eastAsia="zh-Hans"/>
        </w:rPr>
        <w:t>、</w:t>
      </w:r>
      <w:r>
        <w:rPr>
          <w:rFonts w:hint="eastAsia" w:ascii="宋体" w:hAnsi="宋体" w:eastAsia="宋体" w:cs="Times New Roman"/>
          <w:bCs/>
          <w:kern w:val="2"/>
          <w:sz w:val="24"/>
          <w:szCs w:val="24"/>
          <w:highlight w:val="none"/>
          <w:lang w:val="en-US" w:eastAsia="zh-Hans"/>
        </w:rPr>
        <w:t>加盖公章</w:t>
      </w:r>
      <w:r>
        <w:rPr>
          <w:rFonts w:hint="eastAsia" w:ascii="宋体" w:hAnsi="宋体" w:eastAsia="宋体" w:cs="Times New Roman"/>
          <w:bCs/>
          <w:kern w:val="2"/>
          <w:sz w:val="24"/>
          <w:szCs w:val="24"/>
          <w:highlight w:val="none"/>
        </w:rPr>
        <w:t>，并经</w:t>
      </w:r>
      <w:r>
        <w:rPr>
          <w:rFonts w:hint="eastAsia" w:ascii="宋体" w:hAnsi="宋体" w:eastAsia="宋体" w:cs="Times New Roman"/>
          <w:bCs/>
          <w:kern w:val="2"/>
          <w:sz w:val="24"/>
          <w:szCs w:val="24"/>
          <w:highlight w:val="none"/>
          <w:lang w:eastAsia="zh-CN"/>
        </w:rPr>
        <w:t>代理机构</w:t>
      </w:r>
      <w:r>
        <w:rPr>
          <w:rFonts w:hint="eastAsia" w:ascii="宋体" w:hAnsi="宋体" w:eastAsia="宋体" w:cs="Times New Roman"/>
          <w:bCs/>
          <w:kern w:val="2"/>
          <w:sz w:val="24"/>
          <w:szCs w:val="24"/>
          <w:highlight w:val="none"/>
          <w:lang w:val="en-US" w:eastAsia="zh-Hans"/>
        </w:rPr>
        <w:t>盖章</w:t>
      </w:r>
      <w:r>
        <w:rPr>
          <w:rFonts w:hint="eastAsia" w:ascii="宋体" w:hAnsi="宋体" w:eastAsia="宋体" w:cs="Times New Roman"/>
          <w:bCs/>
          <w:kern w:val="2"/>
          <w:sz w:val="24"/>
          <w:szCs w:val="24"/>
          <w:highlight w:val="none"/>
          <w:lang w:eastAsia="zh-CN"/>
        </w:rPr>
        <w:t>见证</w:t>
      </w:r>
      <w:r>
        <w:rPr>
          <w:rFonts w:hint="eastAsia" w:ascii="宋体" w:hAnsi="宋体" w:eastAsia="宋体" w:cs="Times New Roman"/>
          <w:bCs/>
          <w:kern w:val="2"/>
          <w:sz w:val="24"/>
          <w:szCs w:val="24"/>
          <w:highlight w:val="none"/>
        </w:rPr>
        <w:t>后生效</w:t>
      </w:r>
      <w:r>
        <w:rPr>
          <w:rFonts w:hint="eastAsia" w:ascii="宋体" w:hAnsi="Courier New" w:eastAsia="宋体" w:cs="Times New Roman"/>
          <w:kern w:val="2"/>
          <w:sz w:val="24"/>
          <w:szCs w:val="24"/>
          <w:highlight w:val="none"/>
        </w:rPr>
        <w:t>。</w:t>
      </w:r>
    </w:p>
    <w:p w14:paraId="70CF12AA">
      <w:pPr>
        <w:spacing w:line="360" w:lineRule="auto"/>
        <w:ind w:firstLine="240" w:firstLineChars="100"/>
        <w:jc w:val="left"/>
        <w:rPr>
          <w:rFonts w:hint="default" w:ascii="宋体" w:hAnsi="宋体" w:eastAsia="宋体" w:cs="Times New Roman"/>
          <w:kern w:val="2"/>
          <w:sz w:val="24"/>
          <w:szCs w:val="24"/>
        </w:rPr>
      </w:pPr>
      <w:r>
        <w:rPr>
          <w:rFonts w:hint="eastAsia" w:ascii="宋体" w:hAnsi="Courier New" w:eastAsia="宋体" w:cs="Times New Roman"/>
          <w:kern w:val="2"/>
          <w:sz w:val="24"/>
          <w:szCs w:val="24"/>
          <w:highlight w:val="none"/>
          <w:lang w:val="en-US" w:eastAsia="zh-CN"/>
        </w:rPr>
        <w:t xml:space="preserve">  18.2</w:t>
      </w:r>
      <w:r>
        <w:rPr>
          <w:rFonts w:hint="eastAsia" w:ascii="宋体" w:hAnsi="宋体" w:eastAsia="宋体" w:cs="Times New Roman"/>
          <w:kern w:val="2"/>
          <w:sz w:val="24"/>
          <w:szCs w:val="24"/>
        </w:rPr>
        <w:t>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1C55EF5E">
      <w:pPr>
        <w:spacing w:line="360" w:lineRule="auto"/>
        <w:ind w:firstLine="480" w:firstLineChars="200"/>
        <w:jc w:val="left"/>
        <w:rPr>
          <w:rFonts w:hint="default" w:ascii="宋体" w:hAnsi="宋体" w:eastAsia="宋体" w:cs="Times New Roman"/>
          <w:kern w:val="2"/>
          <w:sz w:val="24"/>
          <w:szCs w:val="24"/>
        </w:rPr>
      </w:pPr>
      <w:r>
        <w:rPr>
          <w:rFonts w:hint="eastAsia" w:ascii="宋体" w:hAnsi="宋体" w:eastAsia="宋体" w:cs="Times New Roman"/>
          <w:kern w:val="2"/>
          <w:sz w:val="24"/>
          <w:szCs w:val="24"/>
        </w:rPr>
        <w:t>（1）甲方内部工作安排、计划调整等自身原因；</w:t>
      </w:r>
    </w:p>
    <w:p w14:paraId="5A9C92B9">
      <w:pPr>
        <w:spacing w:line="360" w:lineRule="auto"/>
        <w:ind w:firstLine="480" w:firstLineChars="200"/>
        <w:jc w:val="left"/>
        <w:rPr>
          <w:rFonts w:hint="default" w:ascii="宋体" w:hAnsi="宋体" w:eastAsia="宋体" w:cs="Times New Roman"/>
          <w:kern w:val="2"/>
          <w:sz w:val="24"/>
          <w:szCs w:val="24"/>
        </w:rPr>
      </w:pPr>
      <w:r>
        <w:rPr>
          <w:rFonts w:hint="eastAsia" w:ascii="宋体" w:hAnsi="宋体" w:eastAsia="宋体" w:cs="Times New Roman"/>
          <w:kern w:val="2"/>
          <w:sz w:val="24"/>
          <w:szCs w:val="24"/>
        </w:rPr>
        <w:t>（2）中央、省、市、区级政策变动，以及规划、计划调整等外部原因；</w:t>
      </w:r>
    </w:p>
    <w:p w14:paraId="63CAF80C">
      <w:pPr>
        <w:spacing w:line="360" w:lineRule="auto"/>
        <w:ind w:firstLine="480" w:firstLineChars="200"/>
        <w:jc w:val="left"/>
        <w:rPr>
          <w:rFonts w:hint="default" w:ascii="宋体" w:hAnsi="宋体" w:eastAsia="宋体" w:cs="Times New Roman"/>
          <w:kern w:val="2"/>
          <w:sz w:val="24"/>
          <w:szCs w:val="24"/>
        </w:rPr>
      </w:pPr>
      <w:r>
        <w:rPr>
          <w:rFonts w:hint="eastAsia" w:ascii="宋体" w:hAnsi="宋体" w:eastAsia="宋体" w:cs="Times New Roman"/>
          <w:kern w:val="2"/>
          <w:sz w:val="24"/>
          <w:szCs w:val="24"/>
        </w:rPr>
        <w:t>（3）其他甲方原因。</w:t>
      </w:r>
    </w:p>
    <w:p w14:paraId="5BC07C6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2"/>
          <w:szCs w:val="20"/>
          <w:lang w:val="en-US" w:eastAsia="zh-CN"/>
        </w:rPr>
      </w:pPr>
      <w:r>
        <w:rPr>
          <w:rFonts w:hint="eastAsia" w:ascii="宋体" w:hAnsi="宋体" w:eastAsia="宋体" w:cs="Times New Roman"/>
          <w:kern w:val="2"/>
          <w:sz w:val="24"/>
          <w:szCs w:val="24"/>
        </w:rPr>
        <w:t>本合同对合同变更、中止或终止合同有其他特殊约定的，按该特殊约定执行。</w:t>
      </w:r>
    </w:p>
    <w:p w14:paraId="57BCA3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Courier New" w:eastAsia="宋体" w:cs="Times New Roman"/>
          <w:kern w:val="2"/>
          <w:sz w:val="24"/>
          <w:szCs w:val="24"/>
          <w:highlight w:val="none"/>
        </w:rPr>
        <w:t>18.</w:t>
      </w:r>
      <w:r>
        <w:rPr>
          <w:rFonts w:hint="eastAsia" w:ascii="宋体" w:hAnsi="Courier New" w:eastAsia="宋体" w:cs="Times New Roman"/>
          <w:kern w:val="2"/>
          <w:sz w:val="24"/>
          <w:szCs w:val="24"/>
          <w:highlight w:val="none"/>
          <w:lang w:val="en-US" w:eastAsia="zh-CN"/>
        </w:rPr>
        <w:t>3</w:t>
      </w:r>
      <w:r>
        <w:rPr>
          <w:rFonts w:hint="eastAsia" w:ascii="宋体" w:hAnsi="Courier New" w:eastAsia="宋体" w:cs="Times New Roman"/>
          <w:kern w:val="2"/>
          <w:sz w:val="24"/>
          <w:szCs w:val="24"/>
          <w:highlight w:val="none"/>
        </w:rPr>
        <w:t>本合同条款份数同合同书份数，即合同一式</w:t>
      </w:r>
      <w:r>
        <w:rPr>
          <w:rFonts w:hint="eastAsia" w:ascii="宋体" w:hAnsi="Courier New" w:eastAsia="宋体" w:cs="Times New Roman"/>
          <w:kern w:val="2"/>
          <w:sz w:val="24"/>
          <w:szCs w:val="24"/>
          <w:highlight w:val="none"/>
          <w:lang w:val="en-US" w:eastAsia="zh-CN"/>
        </w:rPr>
        <w:t>伍</w:t>
      </w:r>
      <w:r>
        <w:rPr>
          <w:rFonts w:hint="eastAsia" w:ascii="宋体" w:hAnsi="Courier New" w:eastAsia="宋体" w:cs="Times New Roman"/>
          <w:kern w:val="2"/>
          <w:sz w:val="24"/>
          <w:szCs w:val="24"/>
          <w:highlight w:val="none"/>
        </w:rPr>
        <w:t>份，甲、乙双方各执</w:t>
      </w:r>
      <w:r>
        <w:rPr>
          <w:rFonts w:hint="eastAsia" w:ascii="宋体" w:hAnsi="Courier New" w:eastAsia="宋体" w:cs="Times New Roman"/>
          <w:kern w:val="2"/>
          <w:sz w:val="24"/>
          <w:szCs w:val="24"/>
          <w:highlight w:val="none"/>
          <w:lang w:val="en-US" w:eastAsia="zh-CN"/>
        </w:rPr>
        <w:t>贰</w:t>
      </w:r>
      <w:r>
        <w:rPr>
          <w:rFonts w:hint="eastAsia" w:ascii="宋体" w:hAnsi="Courier New" w:eastAsia="宋体" w:cs="Times New Roman"/>
          <w:kern w:val="2"/>
          <w:sz w:val="24"/>
          <w:szCs w:val="24"/>
          <w:highlight w:val="none"/>
        </w:rPr>
        <w:t>份，江苏正源工程咨询有限责任公司一份，每份均具有同等法律效力。</w:t>
      </w:r>
    </w:p>
    <w:p w14:paraId="2FEDA3A2">
      <w:pPr>
        <w:jc w:val="center"/>
        <w:rPr>
          <w:rFonts w:hint="eastAsia" w:ascii="宋体" w:hAnsi="宋体" w:eastAsia="宋体" w:cs="宋体"/>
          <w:color w:val="auto"/>
          <w:sz w:val="36"/>
          <w:szCs w:val="24"/>
          <w:highlight w:val="none"/>
        </w:rPr>
      </w:pPr>
      <w:r>
        <w:rPr>
          <w:rFonts w:hint="eastAsia" w:ascii="宋体" w:hAnsi="宋体" w:eastAsia="宋体" w:cs="宋体"/>
          <w:b/>
          <w:color w:val="auto"/>
          <w:sz w:val="36"/>
          <w:szCs w:val="28"/>
          <w:highlight w:val="none"/>
        </w:rPr>
        <w:br w:type="page" w:clear="all"/>
      </w:r>
      <w:r>
        <w:rPr>
          <w:rFonts w:hint="eastAsia" w:ascii="宋体" w:hAnsi="宋体" w:eastAsia="宋体" w:cs="宋体"/>
          <w:color w:val="auto"/>
          <w:sz w:val="36"/>
          <w:szCs w:val="24"/>
          <w:highlight w:val="none"/>
          <w:lang w:eastAsia="zh-CN"/>
        </w:rPr>
        <w:t>五、附件</w:t>
      </w:r>
    </w:p>
    <w:p w14:paraId="359B2EAA">
      <w:pPr>
        <w:tabs>
          <w:tab w:val="left" w:pos="525"/>
          <w:tab w:val="left" w:pos="1050"/>
        </w:tabs>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附件一：评分标准</w:t>
      </w:r>
    </w:p>
    <w:p w14:paraId="2AC2FEFE">
      <w:pPr>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 投标报价                                    2</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分</w:t>
      </w:r>
    </w:p>
    <w:p w14:paraId="2AC6E658">
      <w:pPr>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w:t>
      </w:r>
      <w:r>
        <w:rPr>
          <w:rFonts w:hint="eastAsia" w:ascii="宋体" w:hAnsi="宋体" w:eastAsia="宋体" w:cs="宋体"/>
          <w:b/>
          <w:color w:val="auto"/>
          <w:sz w:val="24"/>
          <w:szCs w:val="24"/>
          <w:highlight w:val="none"/>
          <w:lang w:val="en-US" w:eastAsia="zh-CN"/>
        </w:rPr>
        <w:t>投标人综合情况</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分</w:t>
      </w:r>
    </w:p>
    <w:p w14:paraId="56904427">
      <w:pPr>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项目方案                                    </w:t>
      </w:r>
      <w:r>
        <w:rPr>
          <w:rFonts w:hint="eastAsia" w:ascii="宋体" w:hAnsi="宋体" w:eastAsia="宋体" w:cs="宋体"/>
          <w:b/>
          <w:color w:val="auto"/>
          <w:sz w:val="24"/>
          <w:szCs w:val="24"/>
          <w:highlight w:val="none"/>
          <w:lang w:val="en-US" w:eastAsia="zh-CN"/>
        </w:rPr>
        <w:t>55</w:t>
      </w:r>
      <w:r>
        <w:rPr>
          <w:rFonts w:hint="eastAsia" w:ascii="宋体" w:hAnsi="宋体" w:eastAsia="宋体" w:cs="宋体"/>
          <w:b/>
          <w:color w:val="auto"/>
          <w:sz w:val="24"/>
          <w:szCs w:val="24"/>
          <w:highlight w:val="none"/>
        </w:rPr>
        <w:t>分</w:t>
      </w:r>
    </w:p>
    <w:p w14:paraId="20FFCD2C">
      <w:pPr>
        <w:pStyle w:val="51"/>
        <w:ind w:firstLine="482"/>
        <w:rPr>
          <w:rFonts w:hint="eastAsia"/>
          <w:b/>
          <w:bCs/>
          <w:color w:val="auto"/>
          <w:sz w:val="24"/>
          <w:highlight w:val="none"/>
        </w:rPr>
      </w:pPr>
      <w:r>
        <w:rPr>
          <w:rFonts w:hint="eastAsia"/>
          <w:b/>
          <w:bCs/>
          <w:color w:val="auto"/>
          <w:sz w:val="24"/>
          <w:highlight w:val="none"/>
        </w:rPr>
        <w:t>一、</w:t>
      </w:r>
      <w:r>
        <w:rPr>
          <w:rFonts w:hint="eastAsia"/>
          <w:b/>
          <w:bCs/>
          <w:color w:val="auto"/>
          <w:sz w:val="24"/>
          <w:highlight w:val="none"/>
          <w:lang w:val="en-US" w:eastAsia="zh-CN"/>
        </w:rPr>
        <w:t>报价</w:t>
      </w:r>
      <w:r>
        <w:rPr>
          <w:rFonts w:hint="eastAsia"/>
          <w:b/>
          <w:bCs/>
          <w:color w:val="auto"/>
          <w:sz w:val="24"/>
          <w:highlight w:val="none"/>
        </w:rPr>
        <w:t>（</w:t>
      </w:r>
      <w:r>
        <w:rPr>
          <w:rFonts w:hint="eastAsia" w:ascii="宋体" w:hAnsi="宋体" w:cs="宋体"/>
          <w:b/>
          <w:color w:val="auto"/>
          <w:sz w:val="24"/>
          <w:szCs w:val="24"/>
          <w:highlight w:val="none"/>
          <w:lang w:val="en-US" w:eastAsia="zh-CN"/>
        </w:rPr>
        <w:t>25</w:t>
      </w:r>
      <w:r>
        <w:rPr>
          <w:rFonts w:hint="eastAsia" w:ascii="宋体" w:hAnsi="宋体" w:cs="宋体"/>
          <w:b/>
          <w:color w:val="auto"/>
          <w:sz w:val="24"/>
          <w:szCs w:val="24"/>
          <w:highlight w:val="none"/>
        </w:rPr>
        <w:t>分</w:t>
      </w:r>
      <w:r>
        <w:rPr>
          <w:rFonts w:hint="eastAsia"/>
          <w:b/>
          <w:bCs/>
          <w:color w:val="auto"/>
          <w:sz w:val="24"/>
          <w:highlight w:val="none"/>
        </w:rPr>
        <w:t>）</w:t>
      </w:r>
    </w:p>
    <w:p w14:paraId="54D5E0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363AF62D">
      <w:pPr>
        <w:tabs>
          <w:tab w:val="left" w:pos="945"/>
        </w:tabs>
        <w:spacing w:line="360" w:lineRule="auto"/>
        <w:ind w:firstLine="482"/>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投标报价得分=（评标基准价／投标报价）×价格权值×100。</w:t>
      </w:r>
    </w:p>
    <w:p w14:paraId="261D883D">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价格扣除：本项目专门面向中小微企业，不再进行价格扣除。</w:t>
      </w:r>
    </w:p>
    <w:p w14:paraId="4C4DB9E7">
      <w:pPr>
        <w:tabs>
          <w:tab w:val="left" w:pos="945"/>
          <w:tab w:val="left" w:pos="1155"/>
        </w:tabs>
        <w:spacing w:line="360" w:lineRule="auto"/>
        <w:ind w:firstLine="566"/>
        <w:rPr>
          <w:rFonts w:hint="eastAsia" w:ascii="宋体" w:hAnsi="宋体" w:eastAsia="宋体" w:cs="宋体"/>
          <w:bCs/>
          <w:color w:val="auto"/>
          <w:sz w:val="24"/>
          <w:szCs w:val="24"/>
          <w:highlight w:val="none"/>
        </w:rPr>
      </w:pPr>
      <w:r>
        <w:rPr>
          <w:rFonts w:hint="eastAsia" w:ascii="宋体" w:hAnsi="宋体" w:eastAsia="宋体" w:cs="宋体"/>
          <w:b/>
          <w:bCs w:val="0"/>
          <w:color w:val="auto"/>
          <w:sz w:val="24"/>
          <w:highlight w:val="none"/>
        </w:rPr>
        <w:t>异常低价投标（响应）审查的情形和具体要求</w:t>
      </w:r>
      <w:r>
        <w:rPr>
          <w:rFonts w:hint="eastAsia" w:ascii="宋体" w:hAnsi="宋体" w:eastAsia="宋体" w:cs="宋体"/>
          <w:b/>
          <w:bCs w:val="0"/>
          <w:color w:val="auto"/>
          <w:sz w:val="24"/>
          <w:highlight w:val="none"/>
          <w:lang w:eastAsia="zh-CN"/>
        </w:rPr>
        <w:t>（财库〔2026〕2号）</w:t>
      </w:r>
      <w:r>
        <w:rPr>
          <w:rFonts w:hint="eastAsia" w:ascii="宋体" w:hAnsi="宋体" w:eastAsia="宋体" w:cs="宋体"/>
          <w:b/>
          <w:bCs w:val="0"/>
          <w:color w:val="auto"/>
          <w:sz w:val="24"/>
          <w:highlight w:val="none"/>
        </w:rPr>
        <w:t>，包括：</w:t>
      </w:r>
    </w:p>
    <w:p w14:paraId="191D7CC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（1）评审中出现下列情形之一的，评审委员会应当启动异常低价投标（响应）审查程序： </w:t>
      </w:r>
    </w:p>
    <w:p w14:paraId="43BD38AF">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①投标（响应）报价低于全部通过符合性审查供应商投标（响应）报价平均值50%的，即投标（响应）报价&lt;全部通过符合性审查供应商投标（响应）报价平均值×50%； </w:t>
      </w:r>
    </w:p>
    <w:p w14:paraId="73918104">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②投标（响应）报价低于通过符合性审查的次低报价供应商投标（响应）报价50%的，即投标（响应）报价&lt;通过符合性审查的次低报价供应商投标（响应）报价×50%； </w:t>
      </w:r>
    </w:p>
    <w:p w14:paraId="0774CD5A">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③投标（响应）报价低于采购项目最高限价45%的，即投标（响应）报价&lt;采购项目最高限价×45%； </w:t>
      </w:r>
    </w:p>
    <w:p w14:paraId="40D17C6C">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④评审委员会基于专业判断，认为供应商报价过低，有可能影响产品质量或者不能诚信履约的其他情形。</w:t>
      </w:r>
    </w:p>
    <w:p w14:paraId="1292B98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191AF04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FF4525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B9BC01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rPr>
      </w:pPr>
      <w:r>
        <w:rPr>
          <w:rFonts w:hint="eastAsia" w:ascii="宋体" w:hAnsi="宋体" w:eastAsia="宋体" w:cs="宋体"/>
          <w:b/>
          <w:bCs/>
          <w:color w:val="auto"/>
          <w:sz w:val="24"/>
          <w:szCs w:val="24"/>
          <w:highlight w:val="none"/>
          <w:shd w:val="clear" w:color="auto" w:fill="auto"/>
          <w:lang w:eastAsia="zh-CN"/>
        </w:rPr>
        <w:t>异常低价投标（响应）审查的启动原因、审查意见和审查结果应当在评审报告中记录，并随供应商提供的相关书面说明及证明材料，以及评审委员会有关互联网浏览、查询历史一并归档。</w:t>
      </w:r>
    </w:p>
    <w:p w14:paraId="6E0A9CF1">
      <w:pPr>
        <w:pStyle w:val="505"/>
        <w:spacing w:line="360" w:lineRule="auto"/>
        <w:ind w:firstLine="482"/>
        <w:rPr>
          <w:rFonts w:ascii="宋体" w:hAnsi="宋体" w:cs="宋体"/>
          <w:color w:val="auto"/>
          <w:sz w:val="24"/>
          <w:highlight w:val="none"/>
          <w:lang w:val="en-US" w:eastAsia="zh-CN"/>
        </w:rPr>
      </w:pPr>
      <w:r>
        <w:rPr>
          <w:rFonts w:hint="eastAsia" w:ascii="宋体" w:hAnsi="宋体" w:cs="宋体"/>
          <w:b/>
          <w:color w:val="auto"/>
          <w:sz w:val="24"/>
          <w:highlight w:val="none"/>
          <w:lang w:val="en-US" w:eastAsia="zh-CN"/>
        </w:rPr>
        <w:t>二、</w:t>
      </w:r>
      <w:r>
        <w:rPr>
          <w:rFonts w:hint="eastAsia" w:ascii="宋体" w:hAnsi="宋体" w:eastAsia="宋体" w:cs="宋体"/>
          <w:b/>
          <w:color w:val="auto"/>
          <w:sz w:val="24"/>
          <w:highlight w:val="none"/>
          <w:shd w:val="clear" w:color="auto" w:fill="auto"/>
        </w:rPr>
        <w:t>投标人综合情况</w:t>
      </w:r>
      <w:r>
        <w:rPr>
          <w:rFonts w:hint="eastAsia" w:ascii="宋体" w:hAnsi="宋体" w:cs="宋体"/>
          <w:b/>
          <w:color w:val="auto"/>
          <w:sz w:val="24"/>
          <w:highlight w:val="none"/>
          <w:lang w:val="en-US" w:eastAsia="zh-CN"/>
        </w:rPr>
        <w:t>（20分）</w:t>
      </w:r>
    </w:p>
    <w:p w14:paraId="7A8E6D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1.</w:t>
      </w:r>
      <w:r>
        <w:rPr>
          <w:rFonts w:hint="eastAsia" w:ascii="宋体" w:hAnsi="宋体" w:eastAsia="宋体" w:cs="宋体"/>
          <w:b/>
          <w:color w:val="000000"/>
          <w:sz w:val="24"/>
          <w:szCs w:val="24"/>
          <w:highlight w:val="none"/>
        </w:rPr>
        <w:t>拟派任本项目负责人（保安队长）（</w:t>
      </w:r>
      <w:r>
        <w:rPr>
          <w:rFonts w:hint="eastAsia" w:ascii="宋体" w:hAnsi="宋体" w:eastAsia="宋体" w:cs="宋体"/>
          <w:b/>
          <w:color w:val="000000"/>
          <w:sz w:val="24"/>
          <w:szCs w:val="24"/>
          <w:highlight w:val="none"/>
          <w:lang w:val="en-US" w:eastAsia="zh-CN"/>
        </w:rPr>
        <w:t>4</w:t>
      </w:r>
      <w:r>
        <w:rPr>
          <w:rFonts w:hint="eastAsia" w:ascii="宋体" w:hAnsi="宋体" w:eastAsia="宋体" w:cs="宋体"/>
          <w:b/>
          <w:color w:val="000000"/>
          <w:sz w:val="24"/>
          <w:szCs w:val="24"/>
          <w:highlight w:val="none"/>
        </w:rPr>
        <w:t>分）：</w:t>
      </w:r>
    </w:p>
    <w:p w14:paraId="4A7AD688">
      <w:pPr>
        <w:pStyle w:val="675"/>
        <w:spacing w:line="360" w:lineRule="auto"/>
        <w:ind w:left="0" w:firstLine="480"/>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拟派的项目负责人，年龄在40周岁及以下的得2分，具备</w:t>
      </w:r>
      <w:r>
        <w:rPr>
          <w:rFonts w:hint="eastAsia" w:ascii="宋体" w:hAnsi="宋体" w:eastAsia="宋体"/>
          <w:color w:val="000000"/>
          <w:sz w:val="24"/>
          <w:szCs w:val="24"/>
          <w:highlight w:val="none"/>
        </w:rPr>
        <w:t>保安员三级</w:t>
      </w:r>
      <w:r>
        <w:rPr>
          <w:rFonts w:ascii="宋体" w:hAnsi="宋体" w:eastAsia="宋体"/>
          <w:color w:val="000000"/>
          <w:sz w:val="24"/>
          <w:szCs w:val="24"/>
          <w:highlight w:val="none"/>
        </w:rPr>
        <w:t>/高级（含）以上职业资格证书的</w:t>
      </w:r>
      <w:r>
        <w:rPr>
          <w:rFonts w:hint="eastAsia" w:ascii="宋体" w:hAnsi="宋体" w:eastAsia="宋体" w:cs="宋体"/>
          <w:color w:val="000000"/>
          <w:sz w:val="24"/>
          <w:szCs w:val="24"/>
          <w:highlight w:val="none"/>
          <w:lang w:val="en-US" w:eastAsia="zh-CN" w:bidi="ar-SA"/>
        </w:rPr>
        <w:t>得2分。本项最多得4分。</w:t>
      </w:r>
    </w:p>
    <w:p w14:paraId="767249CB">
      <w:pPr>
        <w:pStyle w:val="675"/>
        <w:spacing w:line="360" w:lineRule="auto"/>
        <w:ind w:left="0"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注：须提供由投标人为其缴纳的近三个月中任意一个月（不含投标当月）的社保证明（新公司成立的除外，法定代表人除外）及相关证件、证书原件扫描件并加盖投标人电子签章上传至投标文件，否则不得分。</w:t>
      </w:r>
    </w:p>
    <w:p w14:paraId="4C9B54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2.</w:t>
      </w:r>
      <w:r>
        <w:rPr>
          <w:rFonts w:hint="eastAsia" w:ascii="宋体" w:hAnsi="宋体" w:eastAsia="宋体" w:cs="宋体"/>
          <w:b/>
          <w:color w:val="000000"/>
          <w:sz w:val="24"/>
          <w:szCs w:val="24"/>
          <w:highlight w:val="none"/>
        </w:rPr>
        <w:t>供应商拟投入人员（除项目负责人外）(</w:t>
      </w:r>
      <w:r>
        <w:rPr>
          <w:rFonts w:hint="eastAsia" w:ascii="宋体" w:hAnsi="宋体" w:eastAsia="宋体" w:cs="宋体"/>
          <w:b/>
          <w:color w:val="000000"/>
          <w:sz w:val="24"/>
          <w:szCs w:val="24"/>
          <w:highlight w:val="none"/>
          <w:lang w:val="en-US" w:eastAsia="zh-CN"/>
        </w:rPr>
        <w:t>5</w:t>
      </w:r>
      <w:r>
        <w:rPr>
          <w:rFonts w:hint="eastAsia" w:ascii="宋体" w:hAnsi="宋体" w:eastAsia="宋体" w:cs="宋体"/>
          <w:b/>
          <w:color w:val="000000"/>
          <w:sz w:val="24"/>
          <w:szCs w:val="24"/>
          <w:highlight w:val="none"/>
        </w:rPr>
        <w:t>分)：</w:t>
      </w:r>
    </w:p>
    <w:p w14:paraId="21F4ACEE">
      <w:pPr>
        <w:tabs>
          <w:tab w:val="left" w:pos="3090"/>
        </w:tabs>
        <w:spacing w:line="360" w:lineRule="auto"/>
        <w:ind w:firstLine="424"/>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①持有</w:t>
      </w:r>
      <w:r>
        <w:rPr>
          <w:rFonts w:hint="eastAsia" w:ascii="宋体" w:hAnsi="宋体" w:eastAsia="宋体" w:cs="Times New Roman"/>
          <w:color w:val="000000"/>
          <w:sz w:val="24"/>
          <w:szCs w:val="24"/>
          <w:highlight w:val="none"/>
        </w:rPr>
        <w:t>保安员</w:t>
      </w:r>
      <w:r>
        <w:rPr>
          <w:rFonts w:hint="eastAsia" w:ascii="宋体" w:hAnsi="宋体" w:eastAsia="宋体" w:cs="Times New Roman"/>
          <w:color w:val="000000"/>
          <w:sz w:val="24"/>
          <w:szCs w:val="24"/>
          <w:highlight w:val="none"/>
          <w:lang w:val="en-US" w:eastAsia="zh-CN"/>
        </w:rPr>
        <w:t>四</w:t>
      </w:r>
      <w:r>
        <w:rPr>
          <w:rFonts w:hint="eastAsia" w:ascii="宋体" w:hAnsi="宋体" w:eastAsia="宋体" w:cs="Times New Roman"/>
          <w:color w:val="000000"/>
          <w:sz w:val="24"/>
          <w:szCs w:val="24"/>
          <w:highlight w:val="none"/>
        </w:rPr>
        <w:t>级</w:t>
      </w:r>
      <w:r>
        <w:rPr>
          <w:rFonts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中</w:t>
      </w:r>
      <w:r>
        <w:rPr>
          <w:rFonts w:ascii="宋体" w:hAnsi="宋体" w:eastAsia="宋体" w:cs="Times New Roman"/>
          <w:color w:val="000000"/>
          <w:sz w:val="24"/>
          <w:szCs w:val="24"/>
          <w:highlight w:val="none"/>
        </w:rPr>
        <w:t>级职业资格证书的</w:t>
      </w:r>
      <w:r>
        <w:rPr>
          <w:rFonts w:hint="eastAsia" w:ascii="宋体" w:hAnsi="宋体" w:eastAsia="宋体" w:cs="宋体"/>
          <w:color w:val="000000"/>
          <w:sz w:val="24"/>
          <w:szCs w:val="24"/>
          <w:highlight w:val="none"/>
          <w:lang w:val="en-US" w:eastAsia="zh-CN" w:bidi="ar-SA"/>
        </w:rPr>
        <w:t>有一个得1分；持有</w:t>
      </w:r>
      <w:r>
        <w:rPr>
          <w:rFonts w:hint="eastAsia" w:ascii="宋体" w:hAnsi="宋体" w:eastAsia="宋体" w:cs="Times New Roman"/>
          <w:color w:val="000000"/>
          <w:sz w:val="24"/>
          <w:szCs w:val="24"/>
          <w:highlight w:val="none"/>
        </w:rPr>
        <w:t>保安员三级</w:t>
      </w:r>
      <w:r>
        <w:rPr>
          <w:rFonts w:ascii="宋体" w:hAnsi="宋体" w:eastAsia="宋体" w:cs="Times New Roman"/>
          <w:color w:val="000000"/>
          <w:sz w:val="24"/>
          <w:szCs w:val="24"/>
          <w:highlight w:val="none"/>
        </w:rPr>
        <w:t>/高级（含）以上职业资格证书</w:t>
      </w:r>
      <w:r>
        <w:rPr>
          <w:rFonts w:hint="eastAsia" w:ascii="宋体" w:hAnsi="宋体" w:eastAsia="宋体" w:cs="宋体"/>
          <w:color w:val="000000"/>
          <w:sz w:val="24"/>
          <w:szCs w:val="24"/>
          <w:highlight w:val="none"/>
          <w:lang w:val="en-US" w:eastAsia="zh-CN" w:bidi="ar-SA"/>
        </w:rPr>
        <w:t>的有一个得2分。本项最多得2分；</w:t>
      </w:r>
    </w:p>
    <w:p w14:paraId="2AA17C03">
      <w:pPr>
        <w:tabs>
          <w:tab w:val="left" w:pos="3090"/>
        </w:tabs>
        <w:spacing w:line="360" w:lineRule="auto"/>
        <w:ind w:firstLine="424"/>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②持有退出现役</w:t>
      </w:r>
      <w:r>
        <w:rPr>
          <w:rFonts w:hint="eastAsia" w:ascii="宋体" w:hAnsi="宋体" w:eastAsia="宋体" w:cs="Times New Roman"/>
          <w:color w:val="000000"/>
          <w:sz w:val="24"/>
          <w:szCs w:val="24"/>
          <w:highlight w:val="none"/>
          <w:lang w:val="en-US" w:eastAsia="zh-CN"/>
        </w:rPr>
        <w:t>证（退伍证）的有1个得1.5分，本项最多得3分。</w:t>
      </w:r>
    </w:p>
    <w:p w14:paraId="2F35A36C">
      <w:pPr>
        <w:pStyle w:val="676"/>
        <w:spacing w:line="360" w:lineRule="auto"/>
        <w:ind w:firstLine="482"/>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注：以上人员，一人多证的不重复计分。所有证书均须在有效期内，须提供以上人员证书原件扫描件及投标人为其缴纳的近三个月中任意一个月（不含投标当月）的社保证明（新公司成立的除外，法定代表人除外）并加盖投标人电子签章上传至投标文件，否则不得分。</w:t>
      </w:r>
    </w:p>
    <w:p w14:paraId="36514005">
      <w:pPr>
        <w:pStyle w:val="676"/>
        <w:spacing w:line="360" w:lineRule="auto"/>
        <w:ind w:firstLine="482"/>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bidi="ar-SA"/>
        </w:rPr>
        <w:t>3.企业业绩（6分）</w:t>
      </w:r>
      <w:r>
        <w:rPr>
          <w:rFonts w:hint="eastAsia" w:ascii="宋体" w:hAnsi="宋体" w:eastAsia="宋体" w:cs="宋体"/>
          <w:b/>
          <w:color w:val="000000"/>
          <w:sz w:val="24"/>
          <w:szCs w:val="24"/>
          <w:highlight w:val="none"/>
        </w:rPr>
        <w:t>：</w:t>
      </w:r>
      <w:r>
        <w:rPr>
          <w:rFonts w:hint="eastAsia" w:ascii="宋体" w:hAnsi="宋体" w:eastAsia="宋体" w:cs="宋体"/>
          <w:color w:val="000000"/>
          <w:sz w:val="24"/>
          <w:szCs w:val="24"/>
          <w:highlight w:val="none"/>
        </w:rPr>
        <w:t>供应商自202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年1月1日（时间以合同签订日期为准，无签订时间的以合同开始履行日期为准）以来承接过类似项目，有1个得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分，最多得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788EC73A">
      <w:pPr>
        <w:spacing w:line="360" w:lineRule="auto"/>
        <w:ind w:firstLine="4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注：</w:t>
      </w:r>
      <w:r>
        <w:rPr>
          <w:rFonts w:hint="eastAsia" w:ascii="宋体" w:hAnsi="宋体" w:eastAsia="宋体" w:cs="宋体"/>
          <w:b/>
          <w:bCs/>
          <w:color w:val="000000"/>
          <w:sz w:val="24"/>
          <w:szCs w:val="24"/>
          <w:highlight w:val="none"/>
        </w:rPr>
        <w:t>须提供合同及支付凭证的原件扫描件</w:t>
      </w:r>
      <w:r>
        <w:rPr>
          <w:rFonts w:hint="eastAsia" w:ascii="宋体" w:hAnsi="宋体" w:eastAsia="宋体" w:cs="宋体"/>
          <w:b/>
          <w:bCs/>
          <w:color w:val="000000"/>
          <w:sz w:val="24"/>
          <w:szCs w:val="24"/>
          <w:highlight w:val="none"/>
          <w:lang w:val="en-US" w:eastAsia="zh-CN" w:bidi="ar-SA"/>
        </w:rPr>
        <w:t>并加盖投标人电子签章上传至投标文件，否则不得分。</w:t>
      </w:r>
    </w:p>
    <w:p w14:paraId="541165DD">
      <w:pPr>
        <w:tabs>
          <w:tab w:val="left" w:pos="945"/>
          <w:tab w:val="left" w:pos="1155"/>
          <w:tab w:val="left" w:pos="2250"/>
        </w:tabs>
        <w:spacing w:line="360" w:lineRule="auto"/>
        <w:ind w:firstLine="482"/>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4</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体系认证（</w:t>
      </w:r>
      <w:r>
        <w:rPr>
          <w:rFonts w:hint="eastAsia" w:ascii="宋体" w:hAnsi="宋体" w:eastAsia="宋体" w:cs="宋体"/>
          <w:b/>
          <w:color w:val="000000"/>
          <w:sz w:val="24"/>
          <w:szCs w:val="24"/>
          <w:highlight w:val="none"/>
          <w:lang w:val="en-US" w:eastAsia="zh-CN"/>
        </w:rPr>
        <w:t>5</w:t>
      </w:r>
      <w:r>
        <w:rPr>
          <w:rFonts w:hint="eastAsia" w:ascii="宋体" w:hAnsi="宋体" w:eastAsia="宋体" w:cs="宋体"/>
          <w:b/>
          <w:color w:val="000000"/>
          <w:sz w:val="24"/>
          <w:szCs w:val="24"/>
          <w:highlight w:val="none"/>
        </w:rPr>
        <w:t>分）：</w:t>
      </w:r>
      <w:r>
        <w:rPr>
          <w:rFonts w:hint="eastAsia" w:ascii="宋体" w:hAnsi="宋体" w:eastAsia="宋体" w:cs="宋体"/>
          <w:bCs/>
          <w:color w:val="auto"/>
          <w:kern w:val="0"/>
          <w:sz w:val="24"/>
          <w:szCs w:val="22"/>
          <w:highlight w:val="none"/>
        </w:rPr>
        <w:t>投标人持有有效期内的质量管理体系认证证书</w:t>
      </w:r>
      <w:r>
        <w:rPr>
          <w:rFonts w:hint="eastAsia" w:ascii="宋体" w:hAnsi="宋体" w:eastAsia="宋体" w:cs="宋体"/>
          <w:bCs/>
          <w:color w:val="auto"/>
          <w:kern w:val="0"/>
          <w:sz w:val="24"/>
          <w:szCs w:val="22"/>
          <w:highlight w:val="none"/>
          <w:lang w:eastAsia="zh-CN"/>
        </w:rPr>
        <w:t>、环境管理体系认证证书、</w:t>
      </w:r>
      <w:r>
        <w:rPr>
          <w:rFonts w:hint="eastAsia" w:ascii="宋体" w:hAnsi="宋体" w:eastAsia="宋体" w:cs="宋体"/>
          <w:bCs/>
          <w:color w:val="auto"/>
          <w:kern w:val="0"/>
          <w:sz w:val="24"/>
          <w:szCs w:val="22"/>
          <w:highlight w:val="none"/>
        </w:rPr>
        <w:t>职业健康安全管理体系认证证书</w:t>
      </w:r>
      <w:r>
        <w:rPr>
          <w:rFonts w:hint="eastAsia" w:ascii="宋体" w:hAnsi="宋体" w:eastAsia="宋体" w:cs="宋体"/>
          <w:bCs/>
          <w:color w:val="auto"/>
          <w:kern w:val="0"/>
          <w:sz w:val="24"/>
          <w:szCs w:val="22"/>
          <w:highlight w:val="none"/>
          <w:lang w:eastAsia="zh-CN"/>
        </w:rPr>
        <w:t>、反恐管理体系认证证书、防暴力管理体系认证证书</w:t>
      </w:r>
      <w:r>
        <w:rPr>
          <w:rFonts w:hint="eastAsia" w:ascii="宋体" w:hAnsi="宋体" w:eastAsia="宋体" w:cs="宋体"/>
          <w:bCs/>
          <w:color w:val="auto"/>
          <w:kern w:val="0"/>
          <w:sz w:val="24"/>
          <w:szCs w:val="22"/>
          <w:highlight w:val="none"/>
        </w:rPr>
        <w:t>，每提供一项得</w:t>
      </w:r>
      <w:r>
        <w:rPr>
          <w:rFonts w:hint="eastAsia" w:ascii="宋体" w:hAnsi="宋体" w:eastAsia="宋体" w:cs="宋体"/>
          <w:bCs/>
          <w:color w:val="auto"/>
          <w:kern w:val="0"/>
          <w:sz w:val="24"/>
          <w:szCs w:val="22"/>
          <w:highlight w:val="none"/>
          <w:lang w:val="en-US" w:eastAsia="zh-CN"/>
        </w:rPr>
        <w:t>1</w:t>
      </w:r>
      <w:r>
        <w:rPr>
          <w:rFonts w:hint="eastAsia" w:ascii="宋体" w:hAnsi="宋体" w:eastAsia="宋体" w:cs="宋体"/>
          <w:bCs/>
          <w:color w:val="auto"/>
          <w:kern w:val="0"/>
          <w:sz w:val="24"/>
          <w:szCs w:val="22"/>
          <w:highlight w:val="none"/>
        </w:rPr>
        <w:t>分，</w:t>
      </w:r>
      <w:r>
        <w:rPr>
          <w:rFonts w:hint="eastAsia" w:ascii="宋体" w:hAnsi="宋体" w:eastAsia="宋体" w:cs="宋体"/>
          <w:bCs/>
          <w:color w:val="auto"/>
          <w:kern w:val="0"/>
          <w:sz w:val="24"/>
          <w:szCs w:val="22"/>
          <w:highlight w:val="none"/>
          <w:lang w:val="en-US" w:eastAsia="zh-CN"/>
        </w:rPr>
        <w:t>全部提供得5分，</w:t>
      </w:r>
      <w:r>
        <w:rPr>
          <w:rFonts w:hint="eastAsia" w:ascii="宋体" w:hAnsi="宋体" w:eastAsia="宋体" w:cs="宋体"/>
          <w:bCs/>
          <w:color w:val="auto"/>
          <w:kern w:val="0"/>
          <w:sz w:val="24"/>
          <w:szCs w:val="22"/>
          <w:highlight w:val="none"/>
        </w:rPr>
        <w:t>本项最多得</w:t>
      </w:r>
      <w:r>
        <w:rPr>
          <w:rFonts w:hint="eastAsia" w:ascii="宋体" w:hAnsi="宋体" w:eastAsia="宋体" w:cs="宋体"/>
          <w:bCs/>
          <w:color w:val="auto"/>
          <w:kern w:val="0"/>
          <w:sz w:val="24"/>
          <w:szCs w:val="22"/>
          <w:highlight w:val="none"/>
          <w:lang w:val="en-US" w:eastAsia="zh-CN"/>
        </w:rPr>
        <w:t>5</w:t>
      </w:r>
      <w:r>
        <w:rPr>
          <w:rFonts w:hint="eastAsia" w:ascii="宋体" w:hAnsi="宋体" w:eastAsia="宋体" w:cs="宋体"/>
          <w:bCs/>
          <w:color w:val="auto"/>
          <w:kern w:val="0"/>
          <w:sz w:val="24"/>
          <w:szCs w:val="22"/>
          <w:highlight w:val="none"/>
        </w:rPr>
        <w:t>分</w:t>
      </w:r>
      <w:r>
        <w:rPr>
          <w:rFonts w:hint="eastAsia" w:ascii="宋体" w:hAnsi="宋体" w:eastAsia="宋体" w:cs="宋体"/>
          <w:color w:val="000000"/>
          <w:sz w:val="24"/>
          <w:szCs w:val="24"/>
          <w:highlight w:val="none"/>
        </w:rPr>
        <w:t>。</w:t>
      </w:r>
    </w:p>
    <w:p w14:paraId="50F99AE3">
      <w:pPr>
        <w:spacing w:line="360" w:lineRule="auto"/>
        <w:ind w:firstLine="400"/>
        <w:rPr>
          <w:rFonts w:hint="eastAsia" w:ascii="宋体" w:hAnsi="宋体"/>
          <w:bCs/>
          <w:color w:val="auto"/>
          <w:sz w:val="24"/>
          <w:highlight w:val="none"/>
        </w:rPr>
      </w:pPr>
      <w:r>
        <w:rPr>
          <w:rFonts w:hint="eastAsia" w:ascii="宋体" w:hAnsi="宋体" w:eastAsia="宋体" w:cs="宋体"/>
          <w:b/>
          <w:bCs/>
          <w:color w:val="000000"/>
          <w:sz w:val="24"/>
          <w:szCs w:val="24"/>
          <w:highlight w:val="none"/>
        </w:rPr>
        <w:t>注：原件扫描件上传到电子标书，并加盖投标人电子公章，另提供国家认证认可监督管理委员会信息(网站可查询)网站查询截图加盖投标单位电子签章</w:t>
      </w:r>
      <w:r>
        <w:rPr>
          <w:rFonts w:hint="eastAsia" w:ascii="宋体" w:hAnsi="宋体" w:eastAsia="宋体" w:cs="宋体"/>
          <w:b/>
          <w:bCs/>
          <w:color w:val="000000"/>
          <w:sz w:val="24"/>
          <w:szCs w:val="24"/>
          <w:highlight w:val="none"/>
          <w:lang w:val="en-US" w:eastAsia="zh-CN" w:bidi="ar-SA"/>
        </w:rPr>
        <w:t>，否则不得分。</w:t>
      </w:r>
    </w:p>
    <w:p w14:paraId="7F874906">
      <w:pPr>
        <w:pStyle w:val="51"/>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三、</w:t>
      </w:r>
      <w:r>
        <w:rPr>
          <w:rFonts w:hint="eastAsia" w:ascii="宋体" w:hAnsi="宋体" w:eastAsia="宋体" w:cs="宋体"/>
          <w:b/>
          <w:color w:val="000000"/>
          <w:sz w:val="24"/>
          <w:szCs w:val="24"/>
          <w:highlight w:val="none"/>
        </w:rPr>
        <w:t>技术部分（服务方案）</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55</w:t>
      </w:r>
      <w:r>
        <w:rPr>
          <w:rFonts w:hint="eastAsia" w:ascii="宋体" w:hAnsi="宋体" w:cs="宋体"/>
          <w:b/>
          <w:color w:val="auto"/>
          <w:sz w:val="24"/>
          <w:szCs w:val="24"/>
          <w:highlight w:val="none"/>
        </w:rPr>
        <w:t>分）</w:t>
      </w:r>
    </w:p>
    <w:p w14:paraId="0C9FCE62">
      <w:pPr>
        <w:tabs>
          <w:tab w:val="left" w:pos="525"/>
        </w:tabs>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（1）目标及整体设想（6分）：</w:t>
      </w:r>
    </w:p>
    <w:p w14:paraId="789582C4">
      <w:pPr>
        <w:tabs>
          <w:tab w:val="left" w:pos="525"/>
        </w:tabs>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w:t>
      </w:r>
      <w:r>
        <w:rPr>
          <w:rFonts w:hint="eastAsia" w:ascii="宋体" w:hAnsi="宋体" w:eastAsia="宋体" w:cs="宋体"/>
          <w:b w:val="0"/>
          <w:bCs w:val="0"/>
          <w:color w:val="auto"/>
          <w:kern w:val="0"/>
          <w:sz w:val="24"/>
          <w:szCs w:val="24"/>
          <w:highlight w:val="none"/>
          <w:lang w:eastAsia="zh-CN"/>
        </w:rPr>
        <w:t>①投标人对本项目所要求工作内容的认识与理解</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；②投标人对本项目服务的理解与设想</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；③投标人对本项目服务的目标</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14B5A70B">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分；以上内容存在1处瑕疵的该条得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分；以上内容存在2处瑕疵的该条得</w:t>
      </w:r>
      <w:r>
        <w:rPr>
          <w:rFonts w:hint="eastAsia" w:ascii="宋体" w:hAnsi="宋体" w:eastAsia="宋体" w:cs="宋体"/>
          <w:color w:val="000000"/>
          <w:sz w:val="24"/>
          <w:szCs w:val="24"/>
          <w:highlight w:val="none"/>
          <w:lang w:val="en-US" w:eastAsia="zh-CN"/>
        </w:rPr>
        <w:t>0.5</w:t>
      </w:r>
      <w:r>
        <w:rPr>
          <w:rFonts w:hint="eastAsia" w:ascii="宋体" w:hAnsi="宋体" w:eastAsia="宋体" w:cs="宋体"/>
          <w:color w:val="000000"/>
          <w:sz w:val="24"/>
          <w:szCs w:val="24"/>
          <w:highlight w:val="none"/>
        </w:rPr>
        <w:t>分；未进行阐述或不满足采购需求或内容存在3处及以上瑕疵的该条得0分；本项最高得6分。</w:t>
      </w:r>
    </w:p>
    <w:p w14:paraId="05AD22EC">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（2）管理服务体系（6分）：</w:t>
      </w:r>
    </w:p>
    <w:p w14:paraId="17008BA4">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w:t>
      </w:r>
      <w:r>
        <w:rPr>
          <w:rFonts w:hint="eastAsia" w:ascii="宋体" w:hAnsi="宋体" w:eastAsia="宋体" w:cs="宋体"/>
          <w:b w:val="0"/>
          <w:bCs w:val="0"/>
          <w:color w:val="auto"/>
          <w:kern w:val="0"/>
          <w:sz w:val="24"/>
          <w:szCs w:val="24"/>
          <w:highlight w:val="none"/>
          <w:lang w:eastAsia="zh-CN"/>
        </w:rPr>
        <w:t>①管理服务体系运作流程</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；②管理规章制度</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；③日常管理标准及措施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000000"/>
          <w:sz w:val="24"/>
          <w:szCs w:val="24"/>
          <w:highlight w:val="none"/>
        </w:rPr>
        <w:t>。</w:t>
      </w:r>
    </w:p>
    <w:p w14:paraId="06550CBC">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6591F8D2">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w:t>
      </w:r>
      <w:r>
        <w:rPr>
          <w:rFonts w:hint="eastAsia" w:ascii="宋体" w:hAnsi="宋体" w:eastAsia="宋体" w:cs="宋体"/>
          <w:b/>
          <w:bCs/>
          <w:color w:val="000000"/>
          <w:sz w:val="24"/>
          <w:szCs w:val="24"/>
          <w:highlight w:val="none"/>
          <w:lang w:val="en-US" w:eastAsia="zh-CN"/>
        </w:rPr>
        <w:t>人员培训管理</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9</w:t>
      </w:r>
      <w:r>
        <w:rPr>
          <w:rFonts w:hint="eastAsia" w:ascii="宋体" w:hAnsi="宋体" w:eastAsia="宋体" w:cs="宋体"/>
          <w:b/>
          <w:bCs/>
          <w:color w:val="000000"/>
          <w:sz w:val="24"/>
          <w:szCs w:val="24"/>
          <w:highlight w:val="none"/>
        </w:rPr>
        <w:t>分）：</w:t>
      </w:r>
    </w:p>
    <w:p w14:paraId="0E0EE15F">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w:t>
      </w:r>
      <w:r>
        <w:rPr>
          <w:rFonts w:hint="eastAsia" w:ascii="宋体" w:hAnsi="宋体" w:eastAsia="宋体" w:cs="宋体"/>
          <w:b w:val="0"/>
          <w:bCs w:val="0"/>
          <w:color w:val="auto"/>
          <w:kern w:val="0"/>
          <w:sz w:val="24"/>
          <w:szCs w:val="24"/>
          <w:highlight w:val="none"/>
          <w:lang w:eastAsia="zh-CN"/>
        </w:rPr>
        <w:t>①人员招聘管理</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；②人员激励机制</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；③人员培训管理</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r>
        <w:rPr>
          <w:rFonts w:hint="eastAsia" w:ascii="宋体" w:hAnsi="宋体" w:eastAsia="宋体" w:cs="宋体"/>
          <w:color w:val="000000"/>
          <w:sz w:val="24"/>
          <w:szCs w:val="24"/>
          <w:highlight w:val="none"/>
        </w:rPr>
        <w:t>。</w:t>
      </w:r>
    </w:p>
    <w:p w14:paraId="6B6BE87D">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分；以上内容存在1处瑕疵的该条得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分；以上内容存在2处瑕疵的该条得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分。</w:t>
      </w:r>
    </w:p>
    <w:p w14:paraId="7926EDCE">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4</w:t>
      </w:r>
      <w:r>
        <w:rPr>
          <w:rFonts w:hint="eastAsia" w:ascii="宋体" w:hAnsi="宋体" w:eastAsia="宋体" w:cs="宋体"/>
          <w:b/>
          <w:bCs/>
          <w:color w:val="000000"/>
          <w:sz w:val="24"/>
          <w:szCs w:val="24"/>
          <w:highlight w:val="none"/>
        </w:rPr>
        <w:t>）物资装备的配备及维保使用方案（</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分）：</w:t>
      </w:r>
    </w:p>
    <w:p w14:paraId="5F035CC6">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w:t>
      </w:r>
      <w:r>
        <w:rPr>
          <w:rFonts w:hint="eastAsia" w:ascii="宋体" w:hAnsi="宋体" w:eastAsia="宋体" w:cs="宋体"/>
          <w:b w:val="0"/>
          <w:bCs w:val="0"/>
          <w:color w:val="auto"/>
          <w:kern w:val="0"/>
          <w:sz w:val="24"/>
          <w:szCs w:val="24"/>
          <w:highlight w:val="none"/>
          <w:lang w:eastAsia="zh-CN"/>
        </w:rPr>
        <w:t>①物资装备配备及装备、器材使用方案</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；②日常维护保养措施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；③特殊情况下的设备配备及使用方案</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000000"/>
          <w:sz w:val="24"/>
          <w:szCs w:val="24"/>
          <w:highlight w:val="none"/>
        </w:rPr>
        <w:t>。</w:t>
      </w:r>
    </w:p>
    <w:p w14:paraId="1732F920">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0E7227E5">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rPr>
        <w:t>）管理重点难点和措施（</w:t>
      </w:r>
      <w:r>
        <w:rPr>
          <w:rFonts w:hint="eastAsia" w:ascii="宋体" w:hAnsi="宋体" w:eastAsia="宋体" w:cs="宋体"/>
          <w:b/>
          <w:bCs/>
          <w:color w:val="000000"/>
          <w:sz w:val="24"/>
          <w:szCs w:val="24"/>
          <w:highlight w:val="none"/>
          <w:lang w:val="en-US" w:eastAsia="zh-CN"/>
        </w:rPr>
        <w:t>10</w:t>
      </w:r>
      <w:r>
        <w:rPr>
          <w:rFonts w:hint="eastAsia" w:ascii="宋体" w:hAnsi="宋体" w:eastAsia="宋体" w:cs="宋体"/>
          <w:b/>
          <w:bCs/>
          <w:color w:val="000000"/>
          <w:sz w:val="24"/>
          <w:szCs w:val="24"/>
          <w:highlight w:val="none"/>
        </w:rPr>
        <w:t>分）：</w:t>
      </w:r>
    </w:p>
    <w:p w14:paraId="63532C36">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SA"/>
        </w:rPr>
        <w:t>需包括：</w:t>
      </w:r>
      <w:r>
        <w:rPr>
          <w:rFonts w:hint="eastAsia" w:ascii="宋体" w:hAnsi="宋体" w:eastAsia="宋体" w:cs="宋体"/>
          <w:bCs/>
          <w:color w:val="auto"/>
          <w:sz w:val="24"/>
          <w:szCs w:val="21"/>
          <w:highlight w:val="none"/>
          <w:lang w:val="en-US" w:eastAsia="zh-CN" w:bidi="ar-SA"/>
        </w:rPr>
        <w:t>①整体管理服务</w:t>
      </w:r>
      <w:r>
        <w:rPr>
          <w:rFonts w:hint="eastAsia" w:ascii="宋体" w:hAnsi="宋体" w:eastAsia="宋体" w:cs="宋体"/>
          <w:color w:val="auto"/>
          <w:sz w:val="24"/>
          <w:szCs w:val="24"/>
          <w:highlight w:val="none"/>
          <w:lang w:val="en-US" w:eastAsia="zh-CN" w:bidi="ar-SA"/>
        </w:rPr>
        <w:t>（2分）</w:t>
      </w:r>
      <w:r>
        <w:rPr>
          <w:rFonts w:hint="eastAsia" w:ascii="宋体" w:hAnsi="宋体" w:eastAsia="宋体" w:cs="宋体"/>
          <w:bCs/>
          <w:color w:val="auto"/>
          <w:sz w:val="24"/>
          <w:szCs w:val="21"/>
          <w:highlight w:val="none"/>
          <w:lang w:val="en-US" w:eastAsia="zh-CN" w:bidi="ar-SA"/>
        </w:rPr>
        <w:t>；②管理重点难点</w:t>
      </w:r>
      <w:r>
        <w:rPr>
          <w:rFonts w:hint="eastAsia" w:ascii="宋体" w:hAnsi="宋体" w:eastAsia="宋体" w:cs="宋体"/>
          <w:color w:val="auto"/>
          <w:sz w:val="24"/>
          <w:szCs w:val="24"/>
          <w:highlight w:val="none"/>
          <w:lang w:val="en-US" w:eastAsia="zh-CN" w:bidi="ar-SA"/>
        </w:rPr>
        <w:t>（2分）</w:t>
      </w:r>
      <w:r>
        <w:rPr>
          <w:rFonts w:hint="eastAsia" w:ascii="宋体" w:hAnsi="宋体" w:eastAsia="宋体" w:cs="宋体"/>
          <w:bCs/>
          <w:color w:val="auto"/>
          <w:sz w:val="24"/>
          <w:szCs w:val="21"/>
          <w:highlight w:val="none"/>
          <w:lang w:val="en-US" w:eastAsia="zh-CN" w:bidi="ar-SA"/>
        </w:rPr>
        <w:t>；③安全对策</w:t>
      </w:r>
      <w:r>
        <w:rPr>
          <w:rFonts w:hint="eastAsia" w:ascii="宋体" w:hAnsi="宋体" w:eastAsia="宋体" w:cs="宋体"/>
          <w:color w:val="auto"/>
          <w:sz w:val="24"/>
          <w:szCs w:val="24"/>
          <w:highlight w:val="none"/>
          <w:lang w:val="en-US" w:eastAsia="zh-CN" w:bidi="ar-SA"/>
        </w:rPr>
        <w:t>（2分）</w:t>
      </w:r>
      <w:r>
        <w:rPr>
          <w:rFonts w:hint="eastAsia" w:ascii="宋体" w:hAnsi="宋体" w:eastAsia="宋体" w:cs="宋体"/>
          <w:bCs/>
          <w:color w:val="auto"/>
          <w:sz w:val="24"/>
          <w:szCs w:val="21"/>
          <w:highlight w:val="none"/>
          <w:lang w:val="en-US" w:eastAsia="zh-CN" w:bidi="ar-SA"/>
        </w:rPr>
        <w:t>；④</w:t>
      </w:r>
      <w:r>
        <w:rPr>
          <w:rFonts w:hint="eastAsia" w:ascii="宋体" w:hAnsi="宋体" w:eastAsia="宋体" w:cs="宋体"/>
          <w:b w:val="0"/>
          <w:bCs w:val="0"/>
          <w:color w:val="auto"/>
          <w:sz w:val="24"/>
          <w:szCs w:val="24"/>
          <w:highlight w:val="none"/>
          <w:lang w:val="en-US" w:eastAsia="zh-CN" w:bidi="ar-SA"/>
        </w:rPr>
        <w:t>应急事件处理方案</w:t>
      </w:r>
      <w:r>
        <w:rPr>
          <w:rFonts w:hint="eastAsia" w:ascii="宋体" w:hAnsi="宋体" w:eastAsia="宋体" w:cs="宋体"/>
          <w:color w:val="auto"/>
          <w:sz w:val="24"/>
          <w:szCs w:val="24"/>
          <w:highlight w:val="none"/>
          <w:lang w:val="en-US" w:eastAsia="zh-CN" w:bidi="ar-SA"/>
        </w:rPr>
        <w:t>（2分）</w:t>
      </w:r>
      <w:r>
        <w:rPr>
          <w:rFonts w:hint="eastAsia" w:ascii="宋体" w:hAnsi="宋体" w:eastAsia="宋体" w:cs="宋体"/>
          <w:bCs/>
          <w:color w:val="auto"/>
          <w:sz w:val="24"/>
          <w:szCs w:val="21"/>
          <w:highlight w:val="none"/>
          <w:lang w:val="en-US" w:eastAsia="zh-CN" w:bidi="ar-SA"/>
        </w:rPr>
        <w:t>；⑤</w:t>
      </w:r>
      <w:r>
        <w:rPr>
          <w:rFonts w:hint="eastAsia" w:ascii="宋体" w:hAnsi="宋体" w:eastAsia="宋体" w:cs="宋体"/>
          <w:b w:val="0"/>
          <w:bCs w:val="0"/>
          <w:color w:val="auto"/>
          <w:sz w:val="24"/>
          <w:szCs w:val="24"/>
          <w:highlight w:val="none"/>
          <w:lang w:val="en-US" w:eastAsia="zh-CN" w:bidi="ar-SA"/>
        </w:rPr>
        <w:t>过失及意外保障措施</w:t>
      </w:r>
      <w:r>
        <w:rPr>
          <w:rFonts w:hint="eastAsia" w:ascii="宋体" w:hAnsi="宋体" w:eastAsia="宋体" w:cs="宋体"/>
          <w:color w:val="auto"/>
          <w:sz w:val="24"/>
          <w:szCs w:val="24"/>
          <w:highlight w:val="none"/>
          <w:lang w:val="en-US" w:eastAsia="zh-CN" w:bidi="ar-SA"/>
        </w:rPr>
        <w:t>（2分）</w:t>
      </w:r>
      <w:r>
        <w:rPr>
          <w:rFonts w:hint="eastAsia" w:ascii="宋体" w:hAnsi="宋体" w:eastAsia="宋体" w:cs="宋体"/>
          <w:color w:val="000000"/>
          <w:sz w:val="24"/>
          <w:szCs w:val="24"/>
          <w:highlight w:val="none"/>
        </w:rPr>
        <w:t>。</w:t>
      </w:r>
    </w:p>
    <w:p w14:paraId="24EA115B">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分；以上内容存在1处瑕疵的该条得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分；以上内容存在2处瑕疵的该条得</w:t>
      </w:r>
      <w:r>
        <w:rPr>
          <w:rFonts w:hint="eastAsia" w:ascii="宋体" w:hAnsi="宋体" w:eastAsia="宋体" w:cs="宋体"/>
          <w:color w:val="000000"/>
          <w:sz w:val="24"/>
          <w:szCs w:val="24"/>
          <w:highlight w:val="none"/>
          <w:lang w:val="en-US" w:eastAsia="zh-CN"/>
        </w:rPr>
        <w:t>0.5</w:t>
      </w:r>
      <w:r>
        <w:rPr>
          <w:rFonts w:hint="eastAsia" w:ascii="宋体" w:hAnsi="宋体" w:eastAsia="宋体" w:cs="宋体"/>
          <w:color w:val="000000"/>
          <w:sz w:val="24"/>
          <w:szCs w:val="24"/>
          <w:highlight w:val="none"/>
        </w:rPr>
        <w:t>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2C241880">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）实施方案（</w:t>
      </w:r>
      <w:r>
        <w:rPr>
          <w:rFonts w:hint="eastAsia" w:ascii="宋体" w:hAnsi="宋体" w:eastAsia="宋体" w:cs="宋体"/>
          <w:b/>
          <w:bCs/>
          <w:color w:val="000000"/>
          <w:sz w:val="24"/>
          <w:szCs w:val="24"/>
          <w:highlight w:val="none"/>
          <w:lang w:val="en-US" w:eastAsia="zh-CN"/>
        </w:rPr>
        <w:t>12</w:t>
      </w:r>
      <w:r>
        <w:rPr>
          <w:rFonts w:hint="eastAsia" w:ascii="宋体" w:hAnsi="宋体" w:eastAsia="宋体" w:cs="宋体"/>
          <w:b/>
          <w:bCs/>
          <w:color w:val="000000"/>
          <w:sz w:val="24"/>
          <w:szCs w:val="24"/>
          <w:highlight w:val="none"/>
        </w:rPr>
        <w:t>分）：</w:t>
      </w:r>
    </w:p>
    <w:p w14:paraId="27CB7258">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需包括：①</w:t>
      </w:r>
      <w:r>
        <w:rPr>
          <w:rFonts w:hint="eastAsia" w:ascii="宋体" w:hAnsi="宋体" w:eastAsia="宋体" w:cs="宋体"/>
          <w:b w:val="0"/>
          <w:bCs w:val="0"/>
          <w:color w:val="auto"/>
          <w:kern w:val="0"/>
          <w:sz w:val="24"/>
          <w:szCs w:val="24"/>
          <w:highlight w:val="none"/>
          <w:lang w:eastAsia="zh-CN"/>
        </w:rPr>
        <w:t>与采购人以及其他单位、部门的综合协调方案</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分）；②</w:t>
      </w:r>
      <w:r>
        <w:rPr>
          <w:rFonts w:hint="eastAsia" w:ascii="宋体" w:hAnsi="宋体" w:eastAsia="宋体" w:cs="宋体"/>
          <w:b w:val="0"/>
          <w:bCs w:val="0"/>
          <w:color w:val="auto"/>
          <w:kern w:val="0"/>
          <w:sz w:val="24"/>
          <w:szCs w:val="24"/>
          <w:highlight w:val="none"/>
          <w:lang w:eastAsia="zh-CN"/>
        </w:rPr>
        <w:t>正式接管前具体措施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分）；③</w:t>
      </w:r>
      <w:r>
        <w:rPr>
          <w:rFonts w:hint="eastAsia" w:ascii="宋体" w:hAnsi="宋体" w:eastAsia="宋体" w:cs="宋体"/>
          <w:b w:val="0"/>
          <w:bCs w:val="0"/>
          <w:color w:val="auto"/>
          <w:kern w:val="0"/>
          <w:sz w:val="24"/>
          <w:szCs w:val="24"/>
          <w:highlight w:val="none"/>
          <w:lang w:eastAsia="zh-CN"/>
        </w:rPr>
        <w:t>人员配备及各岗位职责分工</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eastAsia="zh-CN"/>
        </w:rPr>
        <w:t>④工作进度保障措施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；⑤服务质量保障措施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；⑥疾病防控保障措施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000000"/>
          <w:sz w:val="24"/>
          <w:szCs w:val="24"/>
          <w:highlight w:val="none"/>
        </w:rPr>
        <w:t>。</w:t>
      </w:r>
    </w:p>
    <w:p w14:paraId="62555D65">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分。</w:t>
      </w:r>
    </w:p>
    <w:p w14:paraId="780473AE">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7</w:t>
      </w:r>
      <w:r>
        <w:rPr>
          <w:rFonts w:hint="eastAsia" w:ascii="宋体" w:hAnsi="宋体" w:eastAsia="宋体" w:cs="宋体"/>
          <w:b/>
          <w:bCs/>
          <w:color w:val="000000"/>
          <w:sz w:val="24"/>
          <w:szCs w:val="24"/>
          <w:highlight w:val="none"/>
        </w:rPr>
        <w:t>）服务响应时间（6分）：</w:t>
      </w:r>
    </w:p>
    <w:p w14:paraId="106CD904">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需包括：①</w:t>
      </w:r>
      <w:r>
        <w:rPr>
          <w:rFonts w:hint="eastAsia" w:ascii="宋体" w:hAnsi="宋体" w:eastAsia="宋体" w:cs="宋体"/>
          <w:bCs/>
          <w:color w:val="auto"/>
          <w:kern w:val="0"/>
          <w:sz w:val="24"/>
          <w:szCs w:val="22"/>
          <w:highlight w:val="none"/>
        </w:rPr>
        <w:t>快速反应能力</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分）；②</w:t>
      </w:r>
      <w:r>
        <w:rPr>
          <w:rFonts w:hint="eastAsia" w:ascii="宋体" w:hAnsi="宋体" w:eastAsia="宋体" w:cs="宋体"/>
          <w:bCs/>
          <w:color w:val="auto"/>
          <w:kern w:val="0"/>
          <w:sz w:val="24"/>
          <w:szCs w:val="22"/>
          <w:highlight w:val="none"/>
        </w:rPr>
        <w:t>突发事件服务响应</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分）；③</w:t>
      </w:r>
      <w:r>
        <w:rPr>
          <w:rFonts w:hint="eastAsia" w:ascii="宋体" w:hAnsi="宋体" w:eastAsia="宋体" w:cs="宋体"/>
          <w:bCs/>
          <w:color w:val="auto"/>
          <w:kern w:val="0"/>
          <w:sz w:val="24"/>
          <w:szCs w:val="22"/>
          <w:highlight w:val="none"/>
        </w:rPr>
        <w:t>应急响应</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000000"/>
          <w:sz w:val="24"/>
          <w:szCs w:val="24"/>
          <w:highlight w:val="none"/>
        </w:rPr>
        <w:t>。</w:t>
      </w:r>
    </w:p>
    <w:p w14:paraId="440D1F4C">
      <w:pPr>
        <w:tabs>
          <w:tab w:val="left" w:pos="525"/>
        </w:tabs>
        <w:spacing w:line="360" w:lineRule="auto"/>
        <w:ind w:firstLine="600"/>
        <w:rPr>
          <w:rFonts w:hint="eastAsia"/>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35BC6FE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F3FDC9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b/>
          <w:bCs/>
          <w:color w:val="000000"/>
          <w:sz w:val="24"/>
          <w:szCs w:val="24"/>
        </w:rPr>
        <w:t>技术方案评委在5人及5人以上的，取所有成员的平均值。评分办法及评分细则的解释权属采购人。未列入本评分细则的其他条件不作为评分内容。</w:t>
      </w:r>
    </w:p>
    <w:p w14:paraId="3AD55FFE">
      <w:pPr>
        <w:pageBreakBefore w:val="0"/>
        <w:widowControl w:val="0"/>
        <w:spacing w:line="360" w:lineRule="auto"/>
        <w:jc w:val="both"/>
        <w:rPr>
          <w:rFonts w:hint="eastAsia" w:ascii="宋体" w:hAnsi="宋体" w:eastAsia="宋体" w:cs="宋体"/>
          <w:bCs/>
          <w:color w:val="auto"/>
          <w:sz w:val="22"/>
          <w:szCs w:val="28"/>
          <w:highlight w:val="none"/>
          <w:lang w:eastAsia="zh-CN"/>
        </w:rPr>
      </w:pPr>
      <w:r>
        <w:rPr>
          <w:rFonts w:hint="eastAsia" w:ascii="宋体" w:hAnsi="宋体" w:eastAsia="宋体" w:cs="宋体"/>
          <w:color w:val="auto"/>
          <w:highlight w:val="none"/>
        </w:rPr>
        <w:br w:type="page" w:clear="all"/>
      </w:r>
    </w:p>
    <w:p w14:paraId="1BA3CFD3">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附件二：投标文件格式</w:t>
      </w:r>
    </w:p>
    <w:p w14:paraId="37D6B263">
      <w:pPr>
        <w:ind w:firstLine="640"/>
        <w:rPr>
          <w:rFonts w:hint="eastAsia" w:ascii="宋体" w:hAnsi="宋体" w:eastAsia="宋体" w:cs="宋体"/>
          <w:bCs/>
          <w:color w:val="auto"/>
          <w:sz w:val="32"/>
          <w:highlight w:val="none"/>
        </w:rPr>
      </w:pPr>
    </w:p>
    <w:p w14:paraId="17595B98">
      <w:pPr>
        <w:ind w:firstLine="640"/>
        <w:rPr>
          <w:rFonts w:hint="eastAsia" w:ascii="宋体" w:hAnsi="宋体" w:eastAsia="宋体" w:cs="宋体"/>
          <w:bCs/>
          <w:color w:val="auto"/>
          <w:sz w:val="32"/>
          <w:highlight w:val="none"/>
        </w:rPr>
      </w:pPr>
    </w:p>
    <w:p w14:paraId="6CC89CF4">
      <w:pPr>
        <w:ind w:firstLine="1040"/>
        <w:jc w:val="center"/>
        <w:rPr>
          <w:rFonts w:hint="eastAsia" w:ascii="宋体" w:hAnsi="宋体" w:eastAsia="宋体" w:cs="宋体"/>
          <w:bCs/>
          <w:color w:val="auto"/>
          <w:sz w:val="52"/>
          <w:szCs w:val="52"/>
          <w:highlight w:val="none"/>
        </w:rPr>
      </w:pPr>
    </w:p>
    <w:p w14:paraId="0FE695B7">
      <w:pPr>
        <w:ind w:firstLine="1040"/>
        <w:jc w:val="center"/>
        <w:rPr>
          <w:rFonts w:hint="eastAsia" w:ascii="宋体" w:hAnsi="宋体" w:eastAsia="宋体" w:cs="宋体"/>
          <w:bCs/>
          <w:color w:val="auto"/>
          <w:sz w:val="52"/>
          <w:szCs w:val="52"/>
          <w:highlight w:val="none"/>
        </w:rPr>
      </w:pPr>
    </w:p>
    <w:p w14:paraId="1BE2D3D9">
      <w:pPr>
        <w:ind w:firstLine="1040"/>
        <w:jc w:val="center"/>
        <w:rPr>
          <w:rFonts w:hint="eastAsia" w:ascii="宋体" w:hAnsi="宋体" w:eastAsia="宋体" w:cs="宋体"/>
          <w:bCs/>
          <w:color w:val="auto"/>
          <w:sz w:val="52"/>
          <w:szCs w:val="52"/>
          <w:highlight w:val="none"/>
        </w:rPr>
      </w:pPr>
    </w:p>
    <w:p w14:paraId="18C62919">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384271EA">
      <w:pPr>
        <w:ind w:firstLine="1440"/>
        <w:jc w:val="center"/>
        <w:rPr>
          <w:rFonts w:hint="eastAsia" w:ascii="宋体" w:hAnsi="宋体" w:eastAsia="宋体" w:cs="宋体"/>
          <w:bCs/>
          <w:color w:val="auto"/>
          <w:sz w:val="72"/>
          <w:highlight w:val="none"/>
        </w:rPr>
      </w:pPr>
    </w:p>
    <w:p w14:paraId="285F5317">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456E7361">
      <w:pPr>
        <w:ind w:firstLine="1440"/>
        <w:jc w:val="center"/>
        <w:rPr>
          <w:rFonts w:hint="eastAsia" w:ascii="宋体" w:hAnsi="宋体" w:eastAsia="宋体" w:cs="宋体"/>
          <w:bCs/>
          <w:color w:val="auto"/>
          <w:sz w:val="72"/>
          <w:highlight w:val="none"/>
        </w:rPr>
      </w:pPr>
    </w:p>
    <w:p w14:paraId="123D081C">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493C1728">
      <w:pPr>
        <w:ind w:firstLine="1040"/>
        <w:jc w:val="center"/>
        <w:rPr>
          <w:rFonts w:hint="eastAsia" w:ascii="宋体" w:hAnsi="宋体" w:eastAsia="宋体" w:cs="宋体"/>
          <w:bCs/>
          <w:color w:val="auto"/>
          <w:sz w:val="52"/>
          <w:szCs w:val="52"/>
          <w:highlight w:val="none"/>
        </w:rPr>
      </w:pPr>
    </w:p>
    <w:p w14:paraId="2BEE7A6F">
      <w:pPr>
        <w:ind w:firstLine="1040"/>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件</w:t>
      </w:r>
    </w:p>
    <w:p w14:paraId="18BF0291">
      <w:pPr>
        <w:ind w:firstLine="560"/>
        <w:rPr>
          <w:rFonts w:hint="eastAsia" w:ascii="宋体" w:hAnsi="宋体" w:eastAsia="宋体" w:cs="宋体"/>
          <w:bCs/>
          <w:color w:val="auto"/>
          <w:sz w:val="28"/>
          <w:highlight w:val="none"/>
        </w:rPr>
      </w:pPr>
    </w:p>
    <w:p w14:paraId="4D242E1B">
      <w:pPr>
        <w:ind w:firstLine="560"/>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政府</w:t>
      </w:r>
      <w:r>
        <w:rPr>
          <w:rFonts w:hint="eastAsia" w:ascii="宋体" w:hAnsi="宋体" w:eastAsia="宋体" w:cs="宋体"/>
          <w:bCs/>
          <w:color w:val="auto"/>
          <w:sz w:val="28"/>
          <w:szCs w:val="28"/>
          <w:highlight w:val="none"/>
          <w:lang w:eastAsia="zh-CN"/>
        </w:rPr>
        <w:t>采</w:t>
      </w:r>
      <w:r>
        <w:rPr>
          <w:rFonts w:hint="eastAsia" w:ascii="宋体" w:hAnsi="宋体" w:eastAsia="宋体" w:cs="宋体"/>
          <w:bCs/>
          <w:color w:val="auto"/>
          <w:sz w:val="28"/>
          <w:szCs w:val="28"/>
          <w:highlight w:val="none"/>
        </w:rPr>
        <w:t xml:space="preserve">购编号： </w:t>
      </w:r>
      <w:r>
        <w:rPr>
          <w:rFonts w:hint="eastAsia" w:ascii="宋体" w:hAnsi="宋体" w:eastAsia="宋体" w:cs="宋体"/>
          <w:bCs/>
          <w:color w:val="auto"/>
          <w:sz w:val="28"/>
          <w:szCs w:val="28"/>
          <w:highlight w:val="none"/>
          <w:lang w:val="en-US" w:eastAsia="zh-CN"/>
        </w:rPr>
        <w:t xml:space="preserve">  </w:t>
      </w:r>
    </w:p>
    <w:p w14:paraId="7679F2E9">
      <w:pPr>
        <w:ind w:left="3356" w:firstLine="560"/>
        <w:outlineLvl w:val="0"/>
        <w:rPr>
          <w:rFonts w:hint="eastAsia" w:ascii="宋体" w:hAnsi="宋体" w:eastAsia="宋体" w:cs="宋体"/>
          <w:bCs/>
          <w:color w:val="auto"/>
          <w:sz w:val="28"/>
          <w:szCs w:val="28"/>
          <w:highlight w:val="none"/>
        </w:rPr>
      </w:pPr>
    </w:p>
    <w:p w14:paraId="128C8DAC">
      <w:pPr>
        <w:ind w:firstLine="560"/>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采</w:t>
      </w:r>
      <w:r>
        <w:rPr>
          <w:rFonts w:hint="eastAsia" w:ascii="宋体" w:hAnsi="宋体" w:eastAsia="宋体" w:cs="宋体"/>
          <w:bCs/>
          <w:color w:val="auto"/>
          <w:sz w:val="28"/>
          <w:szCs w:val="28"/>
          <w:highlight w:val="none"/>
        </w:rPr>
        <w:t>购项目名称：</w:t>
      </w:r>
      <w:r>
        <w:rPr>
          <w:rFonts w:hint="eastAsia" w:ascii="宋体" w:hAnsi="宋体" w:eastAsia="宋体" w:cs="宋体"/>
          <w:bCs/>
          <w:color w:val="auto"/>
          <w:sz w:val="28"/>
          <w:szCs w:val="28"/>
          <w:highlight w:val="none"/>
          <w:lang w:eastAsia="zh-CN"/>
        </w:rPr>
        <w:t xml:space="preserve"> 东北塘街道2026年度市容协助管理服务项目</w:t>
      </w:r>
    </w:p>
    <w:p w14:paraId="430A8741">
      <w:pPr>
        <w:ind w:left="3356" w:firstLine="560"/>
        <w:outlineLvl w:val="0"/>
        <w:rPr>
          <w:rFonts w:hint="eastAsia" w:ascii="宋体" w:hAnsi="宋体" w:eastAsia="宋体" w:cs="宋体"/>
          <w:bCs/>
          <w:color w:val="auto"/>
          <w:sz w:val="28"/>
          <w:szCs w:val="28"/>
          <w:highlight w:val="none"/>
        </w:rPr>
      </w:pPr>
    </w:p>
    <w:p w14:paraId="785AC20C">
      <w:pPr>
        <w:ind w:firstLine="56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w:t>
      </w:r>
    </w:p>
    <w:p w14:paraId="1CB82F66">
      <w:pPr>
        <w:ind w:firstLine="640"/>
        <w:rPr>
          <w:rFonts w:hint="eastAsia" w:ascii="宋体" w:hAnsi="宋体" w:eastAsia="宋体" w:cs="宋体"/>
          <w:bCs/>
          <w:color w:val="auto"/>
          <w:sz w:val="32"/>
          <w:highlight w:val="none"/>
        </w:rPr>
      </w:pPr>
    </w:p>
    <w:p w14:paraId="30BD4DDC">
      <w:pPr>
        <w:ind w:firstLine="72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二〇二</w:t>
      </w:r>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年  月  日</w:t>
      </w:r>
    </w:p>
    <w:p w14:paraId="22D7523A">
      <w:pPr>
        <w:pStyle w:val="51"/>
        <w:ind w:firstLine="480"/>
        <w:rPr>
          <w:rFonts w:hint="eastAsia" w:ascii="宋体" w:hAnsi="宋体" w:eastAsia="宋体" w:cs="宋体"/>
          <w:color w:val="auto"/>
          <w:highlight w:val="none"/>
        </w:rPr>
      </w:pPr>
      <w:bookmarkStart w:id="27" w:name="一．报价函（格式）"/>
      <w:bookmarkEnd w:id="27"/>
    </w:p>
    <w:p w14:paraId="1177FCC5">
      <w:pPr>
        <w:pStyle w:val="51"/>
        <w:ind w:firstLine="480"/>
        <w:rPr>
          <w:rFonts w:hint="eastAsia" w:ascii="宋体" w:hAnsi="宋体" w:eastAsia="宋体" w:cs="宋体"/>
          <w:color w:val="auto"/>
          <w:highlight w:val="none"/>
        </w:rPr>
      </w:pPr>
    </w:p>
    <w:p w14:paraId="3B26DFD7">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14A3630B">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（一）投标函（格式）：</w:t>
      </w:r>
    </w:p>
    <w:p w14:paraId="5FE49191">
      <w:pPr>
        <w:ind w:firstLine="482"/>
        <w:outlineLvl w:val="0"/>
        <w:rPr>
          <w:rFonts w:hint="eastAsia" w:ascii="宋体" w:hAnsi="宋体" w:eastAsia="宋体" w:cs="宋体"/>
          <w:b/>
          <w:bCs/>
          <w:color w:val="auto"/>
          <w:sz w:val="24"/>
          <w:szCs w:val="24"/>
          <w:highlight w:val="none"/>
        </w:rPr>
      </w:pPr>
    </w:p>
    <w:p w14:paraId="6B41F406">
      <w:pPr>
        <w:spacing w:line="360" w:lineRule="auto"/>
        <w:ind w:firstLine="56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  标  函</w:t>
      </w:r>
    </w:p>
    <w:p w14:paraId="410DD0A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w:t>
      </w:r>
    </w:p>
    <w:p w14:paraId="3B575260">
      <w:pPr>
        <w:widowControl/>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我方收到贵方编号（项目编号）招标文件，经仔细阅读和研究，我方决定参加此次项目的投标。</w:t>
      </w:r>
    </w:p>
    <w:p w14:paraId="6FA1F90B">
      <w:pPr>
        <w:tabs>
          <w:tab w:val="left" w:pos="315"/>
          <w:tab w:val="left" w:pos="840"/>
          <w:tab w:val="left" w:pos="945"/>
          <w:tab w:val="left" w:pos="1050"/>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一、我方愿意按照招标文件的一切要求，提供本项目的投标，投标总价见《开标一览表》。</w:t>
      </w:r>
    </w:p>
    <w:p w14:paraId="06DCAA13">
      <w:pPr>
        <w:tabs>
          <w:tab w:val="left" w:pos="0"/>
          <w:tab w:val="left" w:pos="315"/>
          <w:tab w:val="left" w:pos="525"/>
          <w:tab w:val="left" w:pos="840"/>
          <w:tab w:val="left" w:pos="945"/>
          <w:tab w:val="left" w:pos="1050"/>
        </w:tabs>
        <w:spacing w:line="360" w:lineRule="auto"/>
        <w:ind w:firstLine="480"/>
        <w:rPr>
          <w:rStyle w:val="291"/>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二、我方愿意提供</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在招标文件中要求的文件、资料。</w:t>
      </w:r>
    </w:p>
    <w:p w14:paraId="0A03ECFF">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三、我方同意</w:t>
      </w:r>
      <w:r>
        <w:rPr>
          <w:rFonts w:hint="eastAsia" w:ascii="宋体" w:hAnsi="宋体" w:eastAsia="宋体" w:cs="宋体"/>
          <w:bCs/>
          <w:color w:val="auto"/>
          <w:sz w:val="24"/>
          <w:szCs w:val="24"/>
          <w:highlight w:val="none"/>
          <w:lang w:val="en-US" w:eastAsia="zh-CN"/>
        </w:rPr>
        <w:t>按照</w:t>
      </w:r>
      <w:r>
        <w:rPr>
          <w:rFonts w:hint="eastAsia" w:ascii="宋体" w:hAnsi="宋体" w:eastAsia="宋体" w:cs="宋体"/>
          <w:bCs/>
          <w:color w:val="auto"/>
          <w:sz w:val="24"/>
          <w:szCs w:val="24"/>
          <w:highlight w:val="none"/>
        </w:rPr>
        <w:t>招标文件中的规定，本投标文件投标的有效期限为开标之日起90天。</w:t>
      </w:r>
    </w:p>
    <w:p w14:paraId="30300D8D">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四、如果我方的投标文件被接受，我方将履行招标文件中规定的每一项要求，按期、按质、按量，完成交货任务。</w:t>
      </w:r>
    </w:p>
    <w:p w14:paraId="0AF61D3E">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五、我方愿意遵守《中华人民共和国政府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购法》，并</w:t>
      </w:r>
      <w:r>
        <w:rPr>
          <w:rFonts w:hint="eastAsia" w:ascii="宋体" w:hAnsi="宋体" w:eastAsia="宋体" w:cs="宋体"/>
          <w:bCs/>
          <w:color w:val="auto"/>
          <w:sz w:val="24"/>
          <w:szCs w:val="24"/>
          <w:highlight w:val="none"/>
          <w:lang w:val="en-US" w:eastAsia="zh-CN"/>
        </w:rPr>
        <w:t>按照</w:t>
      </w:r>
      <w:r>
        <w:rPr>
          <w:rFonts w:hint="eastAsia" w:ascii="宋体" w:hAnsi="宋体" w:eastAsia="宋体" w:cs="宋体"/>
          <w:bCs/>
          <w:color w:val="auto"/>
          <w:sz w:val="24"/>
          <w:szCs w:val="24"/>
          <w:highlight w:val="none"/>
        </w:rPr>
        <w:t>《中华人民共和国民法典》、财政部《政府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3B17C91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六、我方愿意向贵方提供任何与本项报价有关的数据、情况和技术资料。若贵方需要，我方愿意提供我方做出的一切承诺的证明材料。</w:t>
      </w:r>
    </w:p>
    <w:p w14:paraId="058DAC3D">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七、我方与其他供应商不存在单位负责人为同一人或者存在直接控股、管理关系。</w:t>
      </w:r>
    </w:p>
    <w:p w14:paraId="6D053EB4">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八、我方认可并遵守招标文件的所有规定，放弃对招标文件提出质疑的权利。</w:t>
      </w:r>
    </w:p>
    <w:p w14:paraId="581A628E">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九、如我方在投标截止期后撤回投标及中标后拒绝遵守投标承诺或拒绝在规定的时间内与</w:t>
      </w:r>
      <w:r>
        <w:rPr>
          <w:rFonts w:hint="eastAsia" w:ascii="宋体" w:hAnsi="宋体" w:eastAsia="宋体" w:cs="宋体"/>
          <w:bCs/>
          <w:color w:val="auto"/>
          <w:sz w:val="24"/>
          <w:highlight w:val="none"/>
          <w:lang w:eastAsia="zh-CN"/>
        </w:rPr>
        <w:t>采</w:t>
      </w:r>
      <w:r>
        <w:rPr>
          <w:rFonts w:hint="eastAsia" w:ascii="宋体" w:hAnsi="宋体" w:eastAsia="宋体" w:cs="宋体"/>
          <w:bCs/>
          <w:color w:val="auto"/>
          <w:sz w:val="24"/>
          <w:highlight w:val="none"/>
        </w:rPr>
        <w:t>购人签订合同，则接受政府</w:t>
      </w:r>
      <w:r>
        <w:rPr>
          <w:rFonts w:hint="eastAsia" w:ascii="宋体" w:hAnsi="宋体" w:eastAsia="宋体" w:cs="宋体"/>
          <w:bCs/>
          <w:color w:val="auto"/>
          <w:sz w:val="24"/>
          <w:highlight w:val="none"/>
          <w:lang w:eastAsia="zh-CN"/>
        </w:rPr>
        <w:t>采</w:t>
      </w:r>
      <w:r>
        <w:rPr>
          <w:rFonts w:hint="eastAsia" w:ascii="宋体" w:hAnsi="宋体" w:eastAsia="宋体" w:cs="宋体"/>
          <w:bCs/>
          <w:color w:val="auto"/>
          <w:sz w:val="24"/>
          <w:highlight w:val="none"/>
        </w:rPr>
        <w:t>购监督管理部门的处理。</w:t>
      </w:r>
    </w:p>
    <w:p w14:paraId="33AB728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十、我方为本项目作出的报价不低于我单位的成本价，不恶意低价谋取中标；对本项目的报价负责，中标后将严格按照本项目招标文件需求、签署的</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46E3EC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十一、我方承诺不非法转包、分包。</w:t>
      </w:r>
    </w:p>
    <w:p w14:paraId="51A2BA2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十二、我方不存在为本项目提供整体设计、规范编制或者项目管理、监理、检测等服务。</w:t>
      </w:r>
    </w:p>
    <w:p w14:paraId="21E4313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十三、我方绝不提供虚假材料谋取中标、绝不</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取不正当手段诋毁、排挤其他供应商、绝不与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购人、其</w:t>
      </w:r>
      <w:r>
        <w:rPr>
          <w:rFonts w:hint="eastAsia" w:ascii="宋体" w:hAnsi="宋体" w:eastAsia="宋体" w:cs="宋体"/>
          <w:bCs/>
          <w:color w:val="auto"/>
          <w:sz w:val="24"/>
          <w:szCs w:val="24"/>
          <w:highlight w:val="none"/>
          <w:lang w:val="en-US" w:eastAsia="zh-CN"/>
        </w:rPr>
        <w:t>他</w:t>
      </w:r>
      <w:r>
        <w:rPr>
          <w:rFonts w:hint="eastAsia" w:ascii="宋体" w:hAnsi="宋体" w:eastAsia="宋体" w:cs="宋体"/>
          <w:bCs/>
          <w:color w:val="auto"/>
          <w:sz w:val="24"/>
          <w:szCs w:val="24"/>
          <w:highlight w:val="none"/>
        </w:rPr>
        <w:t>供应商或者</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购中心恶意串通、绝不向</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购人、公共资源交易中心工作人员和评委进行商业贿赂、绝不在</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购过程中与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购人进行协商谈判、绝不拒绝有关部门监督检查或提供虚假情况，如有违反，无条件接受贵方及相关管理部门的处罚。</w:t>
      </w:r>
    </w:p>
    <w:p w14:paraId="7B5A711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的行政处罚。</w:t>
      </w:r>
    </w:p>
    <w:p w14:paraId="023B6DD8">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p>
    <w:p w14:paraId="4C76DAF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以上条款，如有违反，愿依照国家相关法律处理，并承担由此给</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购人带来的损失</w:t>
      </w:r>
      <w:r>
        <w:rPr>
          <w:rFonts w:hint="eastAsia" w:ascii="宋体" w:hAnsi="宋体" w:eastAsia="宋体" w:cs="宋体"/>
          <w:bCs/>
          <w:color w:val="auto"/>
          <w:sz w:val="24"/>
          <w:highlight w:val="none"/>
        </w:rPr>
        <w:t>。</w:t>
      </w:r>
    </w:p>
    <w:p w14:paraId="34326C8F">
      <w:pPr>
        <w:pStyle w:val="2"/>
        <w:ind w:firstLine="560"/>
        <w:rPr>
          <w:rFonts w:hint="eastAsia" w:ascii="宋体" w:hAnsi="宋体" w:eastAsia="宋体" w:cs="宋体"/>
          <w:color w:val="auto"/>
          <w:highlight w:val="none"/>
        </w:rPr>
      </w:pPr>
    </w:p>
    <w:p w14:paraId="0013F6AC">
      <w:pPr>
        <w:spacing w:line="440" w:lineRule="exact"/>
        <w:ind w:firstLine="480"/>
        <w:rPr>
          <w:rFonts w:hint="eastAsia" w:ascii="宋体" w:hAnsi="宋体" w:eastAsia="宋体" w:cs="宋体"/>
          <w:bCs/>
          <w:color w:val="auto"/>
          <w:sz w:val="24"/>
          <w:szCs w:val="24"/>
          <w:highlight w:val="none"/>
        </w:rPr>
      </w:pPr>
    </w:p>
    <w:p w14:paraId="01226DD2">
      <w:pPr>
        <w:spacing w:line="440" w:lineRule="exact"/>
        <w:ind w:firstLine="480"/>
        <w:rPr>
          <w:rFonts w:hint="eastAsia" w:ascii="宋体" w:hAnsi="宋体" w:eastAsia="宋体" w:cs="宋体"/>
          <w:bCs/>
          <w:color w:val="auto"/>
          <w:sz w:val="24"/>
          <w:szCs w:val="24"/>
          <w:highlight w:val="none"/>
        </w:rPr>
      </w:pPr>
    </w:p>
    <w:p w14:paraId="1438E3CF">
      <w:pPr>
        <w:spacing w:line="440" w:lineRule="exact"/>
        <w:ind w:firstLine="480"/>
        <w:rPr>
          <w:rFonts w:hint="eastAsia" w:ascii="宋体" w:hAnsi="宋体" w:eastAsia="宋体" w:cs="宋体"/>
          <w:bCs/>
          <w:color w:val="auto"/>
          <w:sz w:val="24"/>
          <w:szCs w:val="24"/>
          <w:highlight w:val="none"/>
        </w:rPr>
      </w:pPr>
    </w:p>
    <w:p w14:paraId="697D73F2">
      <w:pPr>
        <w:spacing w:line="440" w:lineRule="exact"/>
        <w:rPr>
          <w:rFonts w:hint="eastAsia" w:ascii="宋体" w:hAnsi="宋体" w:eastAsia="宋体" w:cs="宋体"/>
          <w:bCs/>
          <w:color w:val="auto"/>
          <w:sz w:val="24"/>
          <w:szCs w:val="24"/>
          <w:highlight w:val="none"/>
        </w:rPr>
      </w:pPr>
    </w:p>
    <w:p w14:paraId="44A59C8A">
      <w:pPr>
        <w:spacing w:line="440" w:lineRule="exact"/>
        <w:ind w:firstLine="480"/>
        <w:rPr>
          <w:rFonts w:hint="eastAsia" w:ascii="宋体" w:hAnsi="宋体" w:eastAsia="宋体" w:cs="宋体"/>
          <w:bCs/>
          <w:color w:val="auto"/>
          <w:sz w:val="24"/>
          <w:szCs w:val="24"/>
          <w:highlight w:val="none"/>
        </w:rPr>
      </w:pPr>
    </w:p>
    <w:p w14:paraId="41265552">
      <w:pPr>
        <w:spacing w:line="440" w:lineRule="exact"/>
        <w:ind w:firstLine="480"/>
        <w:rPr>
          <w:rFonts w:hint="eastAsia" w:ascii="宋体" w:hAnsi="宋体" w:eastAsia="宋体" w:cs="宋体"/>
          <w:bCs/>
          <w:color w:val="auto"/>
          <w:sz w:val="24"/>
          <w:szCs w:val="24"/>
          <w:highlight w:val="none"/>
        </w:rPr>
      </w:pPr>
    </w:p>
    <w:p w14:paraId="1EC122A9">
      <w:pPr>
        <w:spacing w:line="440" w:lineRule="exact"/>
        <w:ind w:firstLine="480"/>
        <w:rPr>
          <w:rFonts w:hint="eastAsia" w:ascii="宋体" w:hAnsi="宋体" w:eastAsia="宋体" w:cs="宋体"/>
          <w:bCs/>
          <w:color w:val="auto"/>
          <w:sz w:val="24"/>
          <w:szCs w:val="24"/>
          <w:highlight w:val="none"/>
        </w:rPr>
      </w:pPr>
    </w:p>
    <w:p w14:paraId="5D8B8B4E">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2CF61036">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31795CD2">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57BD0262">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12EB4F8D">
      <w:pPr>
        <w:pStyle w:val="2"/>
        <w:ind w:firstLine="560"/>
        <w:rPr>
          <w:rFonts w:hint="eastAsia" w:ascii="宋体" w:hAnsi="宋体" w:eastAsia="宋体" w:cs="宋体"/>
          <w:color w:val="auto"/>
          <w:highlight w:val="none"/>
        </w:rPr>
      </w:pPr>
    </w:p>
    <w:p w14:paraId="4F6CE8C8">
      <w:pPr>
        <w:ind w:firstLine="480"/>
        <w:outlineLvl w:val="0"/>
        <w:rPr>
          <w:rFonts w:hint="eastAsia" w:ascii="宋体" w:hAnsi="宋体" w:eastAsia="宋体" w:cs="宋体"/>
          <w:bCs/>
          <w:color w:val="auto"/>
          <w:sz w:val="24"/>
          <w:szCs w:val="24"/>
          <w:highlight w:val="none"/>
        </w:rPr>
      </w:pPr>
    </w:p>
    <w:p w14:paraId="49C7ACAD">
      <w:pPr>
        <w:pStyle w:val="51"/>
        <w:rPr>
          <w:rFonts w:hint="eastAsia" w:ascii="宋体" w:hAnsi="宋体" w:eastAsia="宋体" w:cs="宋体"/>
          <w:bCs/>
          <w:color w:val="auto"/>
          <w:sz w:val="24"/>
          <w:szCs w:val="24"/>
          <w:highlight w:val="none"/>
        </w:rPr>
      </w:pPr>
    </w:p>
    <w:p w14:paraId="5C7A5B68">
      <w:pPr>
        <w:pStyle w:val="51"/>
        <w:ind w:firstLine="0"/>
        <w:rPr>
          <w:rFonts w:hint="eastAsia" w:ascii="宋体" w:hAnsi="宋体" w:eastAsia="宋体" w:cs="宋体"/>
          <w:bCs/>
          <w:color w:val="auto"/>
          <w:sz w:val="24"/>
          <w:szCs w:val="24"/>
          <w:highlight w:val="none"/>
        </w:rPr>
      </w:pPr>
    </w:p>
    <w:p w14:paraId="6570836E">
      <w:pPr>
        <w:pStyle w:val="51"/>
        <w:ind w:firstLine="0"/>
        <w:rPr>
          <w:rFonts w:hint="eastAsia" w:ascii="宋体" w:hAnsi="宋体" w:eastAsia="宋体" w:cs="宋体"/>
          <w:bCs/>
          <w:color w:val="auto"/>
          <w:sz w:val="24"/>
          <w:szCs w:val="24"/>
          <w:highlight w:val="none"/>
        </w:rPr>
      </w:pPr>
    </w:p>
    <w:p w14:paraId="63CC3A73">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4C47EA53">
      <w:pPr>
        <w:spacing w:line="360" w:lineRule="auto"/>
        <w:ind w:firstLine="48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（二）（投标人）关于资格的声明函（格式）：</w:t>
      </w:r>
    </w:p>
    <w:p w14:paraId="2CD6FAB4">
      <w:pPr>
        <w:spacing w:line="360" w:lineRule="auto"/>
        <w:ind w:firstLine="720"/>
        <w:rPr>
          <w:rFonts w:hint="eastAsia" w:ascii="宋体" w:hAnsi="宋体" w:eastAsia="宋体" w:cs="宋体"/>
          <w:bCs/>
          <w:color w:val="auto"/>
          <w:sz w:val="36"/>
          <w:highlight w:val="none"/>
        </w:rPr>
      </w:pPr>
    </w:p>
    <w:p w14:paraId="24D36C86">
      <w:pPr>
        <w:spacing w:line="360" w:lineRule="auto"/>
        <w:ind w:firstLine="560"/>
        <w:jc w:val="center"/>
        <w:rPr>
          <w:rFonts w:hint="eastAsia" w:ascii="宋体" w:hAnsi="宋体" w:eastAsia="宋体" w:cs="宋体"/>
          <w:bCs/>
          <w:color w:val="auto"/>
          <w:sz w:val="28"/>
          <w:szCs w:val="28"/>
          <w:highlight w:val="none"/>
        </w:rPr>
      </w:pPr>
      <w:bookmarkStart w:id="28" w:name="报价方关于资格的声明函（格式）"/>
      <w:bookmarkEnd w:id="28"/>
      <w:r>
        <w:rPr>
          <w:rFonts w:hint="eastAsia" w:ascii="宋体" w:hAnsi="宋体" w:eastAsia="宋体" w:cs="宋体"/>
          <w:bCs/>
          <w:color w:val="auto"/>
          <w:sz w:val="28"/>
          <w:szCs w:val="28"/>
          <w:highlight w:val="none"/>
        </w:rPr>
        <w:t>关于资格的声明函</w:t>
      </w:r>
    </w:p>
    <w:p w14:paraId="3450B871">
      <w:pPr>
        <w:spacing w:line="360" w:lineRule="auto"/>
        <w:ind w:firstLine="560"/>
        <w:rPr>
          <w:rFonts w:hint="eastAsia" w:ascii="宋体" w:hAnsi="宋体" w:eastAsia="宋体" w:cs="宋体"/>
          <w:bCs/>
          <w:color w:val="auto"/>
          <w:sz w:val="28"/>
          <w:szCs w:val="28"/>
          <w:highlight w:val="none"/>
        </w:rPr>
      </w:pPr>
    </w:p>
    <w:p w14:paraId="56C76322">
      <w:pPr>
        <w:spacing w:line="360" w:lineRule="auto"/>
        <w:ind w:firstLine="6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购编号：</w:t>
      </w:r>
    </w:p>
    <w:p w14:paraId="21BF5734">
      <w:pPr>
        <w:tabs>
          <w:tab w:val="left" w:pos="6300"/>
        </w:tabs>
        <w:spacing w:line="360" w:lineRule="auto"/>
        <w:ind w:firstLine="48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6DCF6CA8">
      <w:pPr>
        <w:spacing w:line="360" w:lineRule="auto"/>
        <w:ind w:firstLine="480"/>
        <w:jc w:val="center"/>
        <w:rPr>
          <w:rFonts w:hint="eastAsia" w:ascii="宋体" w:hAnsi="宋体" w:eastAsia="宋体" w:cs="宋体"/>
          <w:bCs/>
          <w:color w:val="auto"/>
          <w:sz w:val="24"/>
          <w:szCs w:val="24"/>
          <w:highlight w:val="none"/>
        </w:rPr>
      </w:pPr>
    </w:p>
    <w:p w14:paraId="42D00DE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w:t>
      </w:r>
    </w:p>
    <w:p w14:paraId="356E420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愿针对本次</w:t>
      </w:r>
      <w:r>
        <w:rPr>
          <w:rFonts w:hint="eastAsia" w:ascii="宋体" w:hAnsi="宋体" w:eastAsia="宋体" w:cs="宋体"/>
          <w:bCs/>
          <w:color w:val="auto"/>
          <w:sz w:val="24"/>
          <w:szCs w:val="24"/>
          <w:highlight w:val="none"/>
          <w:u w:val="single"/>
          <w:lang w:eastAsia="zh-CN"/>
        </w:rPr>
        <w:t xml:space="preserve"> 东北塘街道2026年度市容协助管理服务项目</w:t>
      </w:r>
      <w:r>
        <w:rPr>
          <w:rFonts w:hint="eastAsia" w:ascii="宋体" w:hAnsi="宋体" w:eastAsia="宋体" w:cs="宋体"/>
          <w:bCs/>
          <w:color w:val="auto"/>
          <w:sz w:val="24"/>
          <w:szCs w:val="24"/>
          <w:highlight w:val="none"/>
        </w:rPr>
        <w:t>进行投标。</w:t>
      </w:r>
    </w:p>
    <w:p w14:paraId="323B78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符合《中华人民共和国政府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购法》第二十二条的规定，在此郑重承诺具备以下条件：</w:t>
      </w:r>
    </w:p>
    <w:p w14:paraId="3432DA3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6DF3CF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187532F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3E2BB7E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395B4FE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近三年内，在经营活动中没有重大违法记录；</w:t>
      </w:r>
    </w:p>
    <w:p w14:paraId="04E475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投标文件中所有关于投标资格的文件、证明、陈述均是真实的、准确的。</w:t>
      </w:r>
    </w:p>
    <w:p w14:paraId="0C2FD7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愿意承担由此而产生的一切后果。</w:t>
      </w:r>
    </w:p>
    <w:p w14:paraId="7BFAF1C9">
      <w:pPr>
        <w:spacing w:line="360" w:lineRule="auto"/>
        <w:ind w:firstLine="480"/>
        <w:rPr>
          <w:rFonts w:hint="eastAsia" w:ascii="宋体" w:hAnsi="宋体" w:eastAsia="宋体" w:cs="宋体"/>
          <w:color w:val="auto"/>
          <w:sz w:val="24"/>
          <w:szCs w:val="24"/>
          <w:highlight w:val="none"/>
        </w:rPr>
      </w:pPr>
    </w:p>
    <w:p w14:paraId="7D6F836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D97369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EEAA0DC">
      <w:pPr>
        <w:spacing w:line="360" w:lineRule="auto"/>
        <w:ind w:firstLine="480"/>
        <w:rPr>
          <w:rFonts w:hint="eastAsia" w:ascii="宋体" w:hAnsi="宋体" w:eastAsia="宋体" w:cs="宋体"/>
          <w:color w:val="auto"/>
          <w:sz w:val="24"/>
          <w:szCs w:val="24"/>
          <w:highlight w:val="none"/>
        </w:rPr>
      </w:pPr>
    </w:p>
    <w:p w14:paraId="654E8D0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00C146A3">
      <w:pPr>
        <w:ind w:firstLine="480"/>
        <w:outlineLvl w:val="0"/>
        <w:rPr>
          <w:rFonts w:hint="eastAsia" w:ascii="宋体" w:hAnsi="宋体" w:eastAsia="宋体" w:cs="宋体"/>
          <w:bCs/>
          <w:color w:val="auto"/>
          <w:sz w:val="24"/>
          <w:szCs w:val="24"/>
          <w:highlight w:val="none"/>
        </w:rPr>
      </w:pPr>
    </w:p>
    <w:p w14:paraId="5EDB4FE1">
      <w:pPr>
        <w:pStyle w:val="51"/>
        <w:rPr>
          <w:rFonts w:hint="eastAsia" w:ascii="宋体" w:hAnsi="宋体" w:eastAsia="宋体" w:cs="宋体"/>
          <w:bCs/>
          <w:color w:val="auto"/>
          <w:sz w:val="24"/>
          <w:szCs w:val="24"/>
          <w:highlight w:val="none"/>
        </w:rPr>
      </w:pPr>
    </w:p>
    <w:p w14:paraId="0E10FA49">
      <w:pPr>
        <w:pStyle w:val="51"/>
        <w:rPr>
          <w:rFonts w:hint="eastAsia" w:ascii="宋体" w:hAnsi="宋体" w:eastAsia="宋体" w:cs="宋体"/>
          <w:bCs/>
          <w:color w:val="auto"/>
          <w:sz w:val="24"/>
          <w:szCs w:val="24"/>
          <w:highlight w:val="none"/>
        </w:rPr>
      </w:pPr>
    </w:p>
    <w:p w14:paraId="41EBBB2E">
      <w:pPr>
        <w:ind w:firstLine="480"/>
        <w:outlineLvl w:val="0"/>
        <w:rPr>
          <w:rFonts w:hint="eastAsia" w:ascii="宋体" w:hAnsi="宋体" w:eastAsia="宋体" w:cs="宋体"/>
          <w:bCs/>
          <w:color w:val="auto"/>
          <w:sz w:val="24"/>
          <w:szCs w:val="24"/>
          <w:highlight w:val="none"/>
        </w:rPr>
      </w:pPr>
    </w:p>
    <w:p w14:paraId="2A8EF93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2839AD88">
      <w:pPr>
        <w:ind w:firstLine="48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（三）（投标人）法定代表人授权委托书（格式）：</w:t>
      </w:r>
    </w:p>
    <w:p w14:paraId="25E876C9">
      <w:pPr>
        <w:ind w:firstLine="560"/>
        <w:outlineLvl w:val="0"/>
        <w:rPr>
          <w:rFonts w:hint="eastAsia" w:ascii="宋体" w:hAnsi="宋体" w:eastAsia="宋体" w:cs="宋体"/>
          <w:bCs/>
          <w:color w:val="auto"/>
          <w:sz w:val="28"/>
          <w:szCs w:val="28"/>
          <w:highlight w:val="none"/>
        </w:rPr>
      </w:pPr>
    </w:p>
    <w:p w14:paraId="68FDDBC2">
      <w:pPr>
        <w:ind w:firstLine="560"/>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1439EB3B">
      <w:pPr>
        <w:spacing w:line="360" w:lineRule="auto"/>
        <w:ind w:firstLine="720"/>
        <w:jc w:val="center"/>
        <w:rPr>
          <w:rFonts w:hint="eastAsia" w:ascii="宋体" w:hAnsi="宋体" w:eastAsia="宋体" w:cs="宋体"/>
          <w:bCs/>
          <w:color w:val="auto"/>
          <w:sz w:val="36"/>
          <w:highlight w:val="none"/>
        </w:rPr>
      </w:pPr>
    </w:p>
    <w:p w14:paraId="1F2E15AE">
      <w:pPr>
        <w:spacing w:line="480" w:lineRule="auto"/>
        <w:ind w:firstLine="332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购编号：</w:t>
      </w:r>
    </w:p>
    <w:p w14:paraId="48C6BD98">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16177178">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w:t>
      </w:r>
    </w:p>
    <w:p w14:paraId="49A00A16">
      <w:pPr>
        <w:spacing w:line="600" w:lineRule="exact"/>
        <w:ind w:firstLine="7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lang w:val="en-US" w:eastAsia="zh-CN"/>
        </w:rPr>
        <w:t>单位名称</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rPr>
        <w:t>系中华人民共和国合法单位，特授权</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代表我公司（单位）全权办理针对本项目（ </w:t>
      </w:r>
      <w:r>
        <w:rPr>
          <w:rFonts w:hint="eastAsia" w:ascii="宋体" w:hAnsi="宋体" w:eastAsia="宋体" w:cs="宋体"/>
          <w:bCs/>
          <w:color w:val="auto"/>
          <w:sz w:val="24"/>
          <w:szCs w:val="24"/>
          <w:highlight w:val="none"/>
          <w:u w:val="single"/>
          <w:lang w:eastAsia="zh-CN"/>
        </w:rPr>
        <w:t>东北塘街道2026年度市容协助管理服务项目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p>
    <w:p w14:paraId="3E219D0F">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我公司（单位）对被授权代表的签名负全部责任。</w:t>
      </w:r>
    </w:p>
    <w:p w14:paraId="1ED9FED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5B49194C">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被授权代表情况：</w:t>
      </w:r>
    </w:p>
    <w:p w14:paraId="3FB7B4B3">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         性别：       电话：</w:t>
      </w:r>
    </w:p>
    <w:p w14:paraId="2713D166">
      <w:pPr>
        <w:spacing w:line="580" w:lineRule="exact"/>
        <w:ind w:firstLine="480"/>
        <w:rPr>
          <w:rFonts w:hint="eastAsia" w:ascii="宋体" w:hAnsi="宋体" w:eastAsia="宋体" w:cs="宋体"/>
          <w:bCs/>
          <w:color w:val="auto"/>
          <w:sz w:val="24"/>
          <w:szCs w:val="24"/>
          <w:highlight w:val="none"/>
        </w:rPr>
      </w:pPr>
    </w:p>
    <w:p w14:paraId="10A018AE">
      <w:pPr>
        <w:spacing w:line="580" w:lineRule="exact"/>
        <w:ind w:firstLine="480"/>
        <w:rPr>
          <w:rFonts w:hint="eastAsia" w:ascii="宋体" w:hAnsi="宋体" w:eastAsia="宋体" w:cs="宋体"/>
          <w:bCs/>
          <w:color w:val="auto"/>
          <w:sz w:val="24"/>
          <w:szCs w:val="24"/>
          <w:highlight w:val="none"/>
        </w:rPr>
      </w:pPr>
    </w:p>
    <w:p w14:paraId="5D37AAC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p>
    <w:p w14:paraId="3A5ED7EA">
      <w:pPr>
        <w:spacing w:line="580" w:lineRule="exact"/>
        <w:ind w:firstLine="126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24FF180D">
      <w:pPr>
        <w:spacing w:line="580" w:lineRule="exact"/>
        <w:ind w:firstLine="480"/>
        <w:rPr>
          <w:rFonts w:hint="eastAsia" w:ascii="宋体" w:hAnsi="宋体" w:eastAsia="宋体" w:cs="宋体"/>
          <w:bCs/>
          <w:color w:val="auto"/>
          <w:sz w:val="24"/>
          <w:szCs w:val="24"/>
          <w:highlight w:val="none"/>
        </w:rPr>
      </w:pPr>
    </w:p>
    <w:p w14:paraId="6B431C35">
      <w:pPr>
        <w:spacing w:line="580" w:lineRule="exact"/>
        <w:ind w:firstLine="480"/>
        <w:rPr>
          <w:rFonts w:hint="eastAsia" w:ascii="宋体" w:hAnsi="宋体" w:eastAsia="宋体" w:cs="宋体"/>
          <w:bCs/>
          <w:color w:val="auto"/>
          <w:sz w:val="24"/>
          <w:szCs w:val="24"/>
          <w:highlight w:val="none"/>
        </w:rPr>
      </w:pPr>
    </w:p>
    <w:p w14:paraId="44891E6F">
      <w:pPr>
        <w:ind w:firstLine="480"/>
        <w:outlineLvl w:val="0"/>
        <w:rPr>
          <w:rFonts w:hint="eastAsia" w:ascii="宋体" w:hAnsi="宋体" w:eastAsia="宋体" w:cs="宋体"/>
          <w:bCs/>
          <w:color w:val="auto"/>
          <w:sz w:val="24"/>
          <w:szCs w:val="24"/>
          <w:highlight w:val="none"/>
        </w:rPr>
      </w:pPr>
    </w:p>
    <w:p w14:paraId="297885EE">
      <w:pPr>
        <w:ind w:firstLine="480"/>
        <w:outlineLvl w:val="0"/>
        <w:rPr>
          <w:rFonts w:hint="eastAsia" w:ascii="宋体" w:hAnsi="宋体" w:eastAsia="宋体" w:cs="宋体"/>
          <w:bCs/>
          <w:color w:val="auto"/>
          <w:sz w:val="24"/>
          <w:szCs w:val="24"/>
          <w:highlight w:val="none"/>
        </w:rPr>
      </w:pPr>
    </w:p>
    <w:p w14:paraId="45529615">
      <w:pPr>
        <w:ind w:firstLine="480"/>
        <w:outlineLvl w:val="0"/>
        <w:rPr>
          <w:rFonts w:hint="eastAsia" w:ascii="宋体" w:hAnsi="宋体" w:eastAsia="宋体" w:cs="宋体"/>
          <w:bCs/>
          <w:color w:val="auto"/>
          <w:sz w:val="24"/>
          <w:szCs w:val="24"/>
          <w:highlight w:val="none"/>
        </w:rPr>
      </w:pPr>
    </w:p>
    <w:p w14:paraId="0EB5C30D">
      <w:pPr>
        <w:ind w:firstLine="480"/>
        <w:outlineLvl w:val="0"/>
        <w:rPr>
          <w:rFonts w:hint="eastAsia" w:ascii="宋体" w:hAnsi="宋体" w:eastAsia="宋体" w:cs="宋体"/>
          <w:bCs/>
          <w:color w:val="auto"/>
          <w:sz w:val="24"/>
          <w:szCs w:val="24"/>
          <w:highlight w:val="none"/>
        </w:rPr>
      </w:pPr>
    </w:p>
    <w:p w14:paraId="7324CD8E">
      <w:pPr>
        <w:ind w:firstLine="480"/>
        <w:outlineLvl w:val="0"/>
        <w:rPr>
          <w:rFonts w:hint="eastAsia" w:ascii="宋体" w:hAnsi="宋体" w:eastAsia="宋体" w:cs="宋体"/>
          <w:bCs/>
          <w:color w:val="auto"/>
          <w:sz w:val="24"/>
          <w:szCs w:val="24"/>
          <w:highlight w:val="none"/>
        </w:rPr>
      </w:pPr>
    </w:p>
    <w:p w14:paraId="395BFD2C">
      <w:pPr>
        <w:ind w:firstLine="480"/>
        <w:outlineLvl w:val="0"/>
        <w:rPr>
          <w:rFonts w:hint="eastAsia" w:ascii="宋体" w:hAnsi="宋体" w:eastAsia="宋体" w:cs="宋体"/>
          <w:bCs/>
          <w:color w:val="auto"/>
          <w:sz w:val="24"/>
          <w:szCs w:val="24"/>
          <w:highlight w:val="none"/>
        </w:rPr>
      </w:pPr>
    </w:p>
    <w:p w14:paraId="00A2ADBF">
      <w:pPr>
        <w:ind w:firstLine="480"/>
        <w:outlineLvl w:val="0"/>
        <w:rPr>
          <w:rFonts w:hint="eastAsia" w:ascii="宋体" w:hAnsi="宋体" w:eastAsia="宋体" w:cs="宋体"/>
          <w:bCs/>
          <w:color w:val="auto"/>
          <w:sz w:val="24"/>
          <w:szCs w:val="24"/>
          <w:highlight w:val="none"/>
        </w:rPr>
      </w:pPr>
    </w:p>
    <w:p w14:paraId="759F85FD">
      <w:pPr>
        <w:ind w:firstLine="480"/>
        <w:outlineLvl w:val="0"/>
        <w:rPr>
          <w:rFonts w:hint="eastAsia" w:ascii="宋体" w:hAnsi="宋体" w:eastAsia="宋体" w:cs="宋体"/>
          <w:bCs/>
          <w:color w:val="auto"/>
          <w:sz w:val="24"/>
          <w:szCs w:val="24"/>
          <w:highlight w:val="none"/>
        </w:rPr>
      </w:pPr>
    </w:p>
    <w:p w14:paraId="674CE4AC">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投标人法定代表人身份证扫描件：</w:t>
      </w:r>
    </w:p>
    <w:p w14:paraId="4A88368B">
      <w:pPr>
        <w:pStyle w:val="4"/>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4445" t="4445" r="20955" b="10795"/>
                <wp:wrapNone/>
                <wp:docPr id="3"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a:effectLst/>
                      </wps:spPr>
                      <wps:txbx>
                        <w:txbxContent>
                          <w:p w14:paraId="1CAB2128">
                            <w:pPr>
                              <w:jc w:val="center"/>
                              <w:rPr>
                                <w:rFonts w:ascii="黑体" w:eastAsia="黑体"/>
                                <w:sz w:val="32"/>
                                <w:szCs w:val="32"/>
                              </w:rPr>
                            </w:pPr>
                          </w:p>
                          <w:p w14:paraId="13A8BECB">
                            <w:pPr>
                              <w:jc w:val="center"/>
                              <w:rPr>
                                <w:rFonts w:ascii="黑体" w:eastAsia="黑体"/>
                                <w:color w:val="000000"/>
                                <w:sz w:val="32"/>
                                <w:szCs w:val="32"/>
                              </w:rPr>
                            </w:pPr>
                            <w:r>
                              <w:rPr>
                                <w:rFonts w:hint="eastAsia" w:ascii="黑体" w:eastAsia="黑体"/>
                                <w:color w:val="000000"/>
                                <w:sz w:val="32"/>
                                <w:szCs w:val="32"/>
                              </w:rPr>
                              <w:t>法定代表人身份证扫描件</w:t>
                            </w:r>
                          </w:p>
                          <w:p w14:paraId="1DC9D090">
                            <w:pPr>
                              <w:jc w:val="center"/>
                              <w:rPr>
                                <w:rFonts w:ascii="黑体" w:eastAsia="黑体"/>
                                <w:color w:val="000000"/>
                                <w:sz w:val="32"/>
                                <w:szCs w:val="32"/>
                              </w:rPr>
                            </w:pPr>
                            <w:r>
                              <w:rPr>
                                <w:rFonts w:hint="eastAsia" w:ascii="黑体" w:eastAsia="黑体"/>
                                <w:color w:val="000000"/>
                                <w:sz w:val="32"/>
                                <w:szCs w:val="32"/>
                              </w:rPr>
                              <w:t>（反面）</w:t>
                            </w:r>
                          </w:p>
                          <w:p w14:paraId="4FE7667A"/>
                        </w:txbxContent>
                      </wps:txbx>
                      <wps:bodyPr wrap="square" upright="1"/>
                    </wps:wsp>
                  </a:graphicData>
                </a:graphic>
              </wp:anchor>
            </w:drawing>
          </mc:Choice>
          <mc:Fallback>
            <w:pict>
              <v:shape id="文本框 4" o:spid="_x0000_s1026" o:spt="202" type="#_x0000_t202" style="position:absolute;left:0pt;margin-left:229.3pt;margin-top:5.55pt;height:124.8pt;width:211pt;z-index:251660288;mso-width-relative:page;mso-height-relative:page;" fillcolor="#FFFFFF" filled="t" stroked="t" coordsize="21600,21600" o:gfxdata="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VeFGK2AAA&#10;AAoBAAAPAAAAAAAAAAEAIAAAACIAAABkcnMvZG93bnJldi54bWxQSwECFAAUAAAACACHTuJARyoR&#10;NOUBAADVAwAADgAAAAAAAAABACAAAAAnAQAAZHJzL2Uyb0RvYy54bWxQSwUGAAAAAAYABgBZAQAA&#10;fgUAAAAA&#10;">
                <v:fill on="t" focussize="0,0"/>
                <v:stroke color="#000000" joinstyle="round"/>
                <v:imagedata o:title=""/>
                <o:lock v:ext="edit" aspectratio="f"/>
                <v:textbox>
                  <w:txbxContent>
                    <w:p w14:paraId="1CAB2128">
                      <w:pPr>
                        <w:jc w:val="center"/>
                        <w:rPr>
                          <w:rFonts w:ascii="黑体" w:eastAsia="黑体"/>
                          <w:sz w:val="32"/>
                          <w:szCs w:val="32"/>
                        </w:rPr>
                      </w:pPr>
                    </w:p>
                    <w:p w14:paraId="13A8BECB">
                      <w:pPr>
                        <w:jc w:val="center"/>
                        <w:rPr>
                          <w:rFonts w:ascii="黑体" w:eastAsia="黑体"/>
                          <w:color w:val="000000"/>
                          <w:sz w:val="32"/>
                          <w:szCs w:val="32"/>
                        </w:rPr>
                      </w:pPr>
                      <w:r>
                        <w:rPr>
                          <w:rFonts w:hint="eastAsia" w:ascii="黑体" w:eastAsia="黑体"/>
                          <w:color w:val="000000"/>
                          <w:sz w:val="32"/>
                          <w:szCs w:val="32"/>
                        </w:rPr>
                        <w:t>法定代表人身份证扫描件</w:t>
                      </w:r>
                    </w:p>
                    <w:p w14:paraId="1DC9D090">
                      <w:pPr>
                        <w:jc w:val="center"/>
                        <w:rPr>
                          <w:rFonts w:ascii="黑体" w:eastAsia="黑体"/>
                          <w:color w:val="000000"/>
                          <w:sz w:val="32"/>
                          <w:szCs w:val="32"/>
                        </w:rPr>
                      </w:pPr>
                      <w:r>
                        <w:rPr>
                          <w:rFonts w:hint="eastAsia" w:ascii="黑体" w:eastAsia="黑体"/>
                          <w:color w:val="000000"/>
                          <w:sz w:val="32"/>
                          <w:szCs w:val="32"/>
                        </w:rPr>
                        <w:t>（反面）</w:t>
                      </w:r>
                    </w:p>
                    <w:p w14:paraId="4FE7667A"/>
                  </w:txbxContent>
                </v:textbox>
              </v:shape>
            </w:pict>
          </mc:Fallback>
        </mc:AlternateContent>
      </w:r>
      <w:r>
        <w:rPr>
          <w:rFonts w:hint="eastAsia" w:ascii="宋体" w:hAnsi="宋体" w:eastAsia="宋体" w:cs="宋体"/>
          <w:bCs/>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-50800</wp:posOffset>
                </wp:positionH>
                <wp:positionV relativeFrom="paragraph">
                  <wp:posOffset>70485</wp:posOffset>
                </wp:positionV>
                <wp:extent cx="2807335" cy="1584960"/>
                <wp:effectExtent l="4445" t="4445" r="7620" b="10795"/>
                <wp:wrapNone/>
                <wp:docPr id="4"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a:effectLst/>
                      </wps:spPr>
                      <wps:txbx>
                        <w:txbxContent>
                          <w:p w14:paraId="57C183A5">
                            <w:pPr>
                              <w:jc w:val="center"/>
                              <w:rPr>
                                <w:rFonts w:ascii="黑体" w:eastAsia="黑体"/>
                                <w:sz w:val="32"/>
                                <w:szCs w:val="32"/>
                              </w:rPr>
                            </w:pPr>
                          </w:p>
                          <w:p w14:paraId="6C890265">
                            <w:pPr>
                              <w:jc w:val="center"/>
                              <w:rPr>
                                <w:rFonts w:ascii="黑体" w:eastAsia="黑体"/>
                                <w:color w:val="000000"/>
                                <w:sz w:val="32"/>
                                <w:szCs w:val="32"/>
                              </w:rPr>
                            </w:pPr>
                            <w:r>
                              <w:rPr>
                                <w:rFonts w:hint="eastAsia" w:ascii="黑体" w:eastAsia="黑体"/>
                                <w:color w:val="000000"/>
                                <w:sz w:val="32"/>
                                <w:szCs w:val="32"/>
                              </w:rPr>
                              <w:t>法定代表人身份证扫描件</w:t>
                            </w:r>
                          </w:p>
                          <w:p w14:paraId="4F586279">
                            <w:pPr>
                              <w:jc w:val="center"/>
                              <w:rPr>
                                <w:rFonts w:ascii="黑体" w:eastAsia="黑体"/>
                                <w:color w:val="000000"/>
                                <w:sz w:val="32"/>
                                <w:szCs w:val="32"/>
                              </w:rPr>
                            </w:pPr>
                            <w:r>
                              <w:rPr>
                                <w:rFonts w:hint="eastAsia" w:ascii="黑体" w:eastAsia="黑体"/>
                                <w:color w:val="000000"/>
                                <w:sz w:val="32"/>
                                <w:szCs w:val="32"/>
                              </w:rPr>
                              <w:t>（正面）</w:t>
                            </w:r>
                          </w:p>
                          <w:p w14:paraId="7B635598"/>
                        </w:txbxContent>
                      </wps:txbx>
                      <wps:bodyPr wrap="square" upright="1"/>
                    </wps:wsp>
                  </a:graphicData>
                </a:graphic>
              </wp:anchor>
            </w:drawing>
          </mc:Choice>
          <mc:Fallback>
            <w:pict>
              <v:shape id="文本框 3" o:spid="_x0000_s1026" o:spt="202" type="#_x0000_t202" style="position:absolute;left:0pt;margin-left:-4pt;margin-top:5.55pt;height:124.8pt;width:221.05pt;z-index:251659264;mso-width-relative:page;mso-height-relative:page;" fillcolor="#FFFFFF" filled="t" stroked="t" coordsize="21600,21600" o:gfxdata="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y3iM2QAAAAkB&#10;AAAPAAAAAAAAAAEAIAAAACIAAABkcnMvZG93bnJldi54bWxQSwECFAAUAAAACACHTuJA5NwxmOEB&#10;AADLAwAADgAAAAAAAAABACAAAAAoAQAAZHJzL2Uyb0RvYy54bWxQSwUGAAAAAAYABgBZAQAAewUA&#10;AAAA&#10;">
                <v:fill on="t" focussize="0,0"/>
                <v:stroke color="#000000" joinstyle="round"/>
                <v:imagedata o:title=""/>
                <o:lock v:ext="edit" aspectratio="f"/>
                <v:textbox>
                  <w:txbxContent>
                    <w:p w14:paraId="57C183A5">
                      <w:pPr>
                        <w:jc w:val="center"/>
                        <w:rPr>
                          <w:rFonts w:ascii="黑体" w:eastAsia="黑体"/>
                          <w:sz w:val="32"/>
                          <w:szCs w:val="32"/>
                        </w:rPr>
                      </w:pPr>
                    </w:p>
                    <w:p w14:paraId="6C890265">
                      <w:pPr>
                        <w:jc w:val="center"/>
                        <w:rPr>
                          <w:rFonts w:ascii="黑体" w:eastAsia="黑体"/>
                          <w:color w:val="000000"/>
                          <w:sz w:val="32"/>
                          <w:szCs w:val="32"/>
                        </w:rPr>
                      </w:pPr>
                      <w:r>
                        <w:rPr>
                          <w:rFonts w:hint="eastAsia" w:ascii="黑体" w:eastAsia="黑体"/>
                          <w:color w:val="000000"/>
                          <w:sz w:val="32"/>
                          <w:szCs w:val="32"/>
                        </w:rPr>
                        <w:t>法定代表人身份证扫描件</w:t>
                      </w:r>
                    </w:p>
                    <w:p w14:paraId="4F586279">
                      <w:pPr>
                        <w:jc w:val="center"/>
                        <w:rPr>
                          <w:rFonts w:ascii="黑体" w:eastAsia="黑体"/>
                          <w:color w:val="000000"/>
                          <w:sz w:val="32"/>
                          <w:szCs w:val="32"/>
                        </w:rPr>
                      </w:pPr>
                      <w:r>
                        <w:rPr>
                          <w:rFonts w:hint="eastAsia" w:ascii="黑体" w:eastAsia="黑体"/>
                          <w:color w:val="000000"/>
                          <w:sz w:val="32"/>
                          <w:szCs w:val="32"/>
                        </w:rPr>
                        <w:t>（正面）</w:t>
                      </w:r>
                    </w:p>
                    <w:p w14:paraId="7B635598"/>
                  </w:txbxContent>
                </v:textbox>
              </v:shape>
            </w:pict>
          </mc:Fallback>
        </mc:AlternateContent>
      </w:r>
    </w:p>
    <w:p w14:paraId="7402F08B">
      <w:pPr>
        <w:rPr>
          <w:rFonts w:hint="eastAsia" w:ascii="宋体" w:hAnsi="宋体" w:eastAsia="宋体" w:cs="宋体"/>
          <w:bCs/>
          <w:color w:val="auto"/>
          <w:sz w:val="24"/>
          <w:szCs w:val="24"/>
          <w:highlight w:val="none"/>
        </w:rPr>
      </w:pPr>
    </w:p>
    <w:p w14:paraId="072ADD77">
      <w:pPr>
        <w:ind w:firstLine="640"/>
        <w:rPr>
          <w:rFonts w:hint="eastAsia" w:ascii="宋体" w:hAnsi="宋体" w:eastAsia="宋体" w:cs="宋体"/>
          <w:bCs/>
          <w:color w:val="auto"/>
          <w:sz w:val="24"/>
          <w:szCs w:val="24"/>
          <w:highlight w:val="none"/>
        </w:rPr>
      </w:pPr>
    </w:p>
    <w:p w14:paraId="7875E8B2">
      <w:pPr>
        <w:rPr>
          <w:rFonts w:hint="eastAsia" w:ascii="宋体" w:hAnsi="宋体" w:eastAsia="宋体" w:cs="宋体"/>
          <w:bCs/>
          <w:color w:val="auto"/>
          <w:sz w:val="24"/>
          <w:szCs w:val="24"/>
          <w:highlight w:val="none"/>
        </w:rPr>
      </w:pPr>
    </w:p>
    <w:p w14:paraId="152F8CCC">
      <w:pPr>
        <w:rPr>
          <w:rFonts w:hint="eastAsia" w:ascii="宋体" w:hAnsi="宋体" w:eastAsia="宋体" w:cs="宋体"/>
          <w:bCs/>
          <w:color w:val="auto"/>
          <w:sz w:val="24"/>
          <w:szCs w:val="24"/>
          <w:highlight w:val="none"/>
        </w:rPr>
      </w:pPr>
    </w:p>
    <w:p w14:paraId="5CE7CB4D">
      <w:pPr>
        <w:rPr>
          <w:rFonts w:hint="eastAsia" w:ascii="宋体" w:hAnsi="宋体" w:eastAsia="宋体" w:cs="宋体"/>
          <w:bCs/>
          <w:color w:val="auto"/>
          <w:sz w:val="24"/>
          <w:szCs w:val="24"/>
          <w:highlight w:val="none"/>
        </w:rPr>
      </w:pPr>
    </w:p>
    <w:p w14:paraId="32EB971A">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法定代表人授权代表身份证扫描件：（</w:t>
      </w:r>
      <w:r>
        <w:rPr>
          <w:rFonts w:hint="eastAsia" w:ascii="宋体" w:hAnsi="宋体" w:eastAsia="宋体" w:cs="宋体"/>
          <w:b/>
          <w:bCs/>
          <w:color w:val="auto"/>
          <w:sz w:val="24"/>
          <w:szCs w:val="24"/>
          <w:highlight w:val="none"/>
        </w:rPr>
        <w:t>法定代表人亲自参与投标的除外）</w:t>
      </w:r>
    </w:p>
    <w:p w14:paraId="6CA2CBE4">
      <w:pPr>
        <w:rPr>
          <w:rFonts w:hint="eastAsia" w:ascii="宋体" w:hAnsi="宋体" w:eastAsia="宋体" w:cs="宋体"/>
          <w:color w:val="auto"/>
          <w:sz w:val="32"/>
          <w:szCs w:val="32"/>
          <w:highlight w:val="none"/>
        </w:rPr>
      </w:pPr>
    </w:p>
    <w:p w14:paraId="32648EEB">
      <w:pPr>
        <w:ind w:firstLine="480"/>
        <w:outlineLvl w:val="0"/>
        <w:rPr>
          <w:rFonts w:hint="eastAsia" w:ascii="宋体" w:hAnsi="宋体" w:eastAsia="宋体" w:cs="宋体"/>
          <w:bCs/>
          <w:color w:val="auto"/>
          <w:sz w:val="24"/>
          <w:szCs w:val="24"/>
          <w:highlight w:val="none"/>
        </w:rPr>
      </w:pPr>
    </w:p>
    <w:p w14:paraId="5D499723">
      <w:pPr>
        <w:pStyle w:val="2"/>
        <w:rPr>
          <w:rFonts w:hint="eastAsia" w:ascii="宋体" w:hAnsi="宋体" w:eastAsia="宋体" w:cs="宋体"/>
          <w:bCs w:val="0"/>
          <w:color w:val="auto"/>
          <w:sz w:val="24"/>
          <w:szCs w:val="24"/>
          <w:highlight w:val="none"/>
        </w:rPr>
      </w:pPr>
    </w:p>
    <w:p w14:paraId="58C8E356">
      <w:pPr>
        <w:pStyle w:val="2"/>
        <w:ind w:firstLine="560"/>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a:effectLst/>
                      </wps:spPr>
                      <wps:txbx>
                        <w:txbxContent>
                          <w:p w14:paraId="00738CDC">
                            <w:pPr>
                              <w:jc w:val="center"/>
                              <w:rPr>
                                <w:rFonts w:ascii="黑体" w:eastAsia="黑体"/>
                                <w:sz w:val="32"/>
                                <w:szCs w:val="32"/>
                              </w:rPr>
                            </w:pPr>
                          </w:p>
                          <w:p w14:paraId="56929B21">
                            <w:pPr>
                              <w:jc w:val="center"/>
                              <w:rPr>
                                <w:rFonts w:ascii="黑体" w:eastAsia="黑体"/>
                                <w:color w:val="000000"/>
                                <w:sz w:val="32"/>
                                <w:szCs w:val="32"/>
                              </w:rPr>
                            </w:pPr>
                            <w:r>
                              <w:rPr>
                                <w:rFonts w:hint="eastAsia" w:ascii="黑体" w:eastAsia="黑体"/>
                                <w:color w:val="000000"/>
                                <w:sz w:val="32"/>
                                <w:szCs w:val="32"/>
                              </w:rPr>
                              <w:t>被授权人身份证扫描件</w:t>
                            </w:r>
                          </w:p>
                          <w:p w14:paraId="1C81DD23">
                            <w:pPr>
                              <w:jc w:val="center"/>
                              <w:rPr>
                                <w:rFonts w:ascii="黑体" w:eastAsia="黑体"/>
                                <w:color w:val="000000"/>
                                <w:sz w:val="32"/>
                                <w:szCs w:val="32"/>
                              </w:rPr>
                            </w:pPr>
                            <w:r>
                              <w:rPr>
                                <w:rFonts w:hint="eastAsia" w:ascii="黑体" w:eastAsia="黑体"/>
                                <w:color w:val="000000"/>
                                <w:sz w:val="32"/>
                                <w:szCs w:val="32"/>
                              </w:rPr>
                              <w:t>（正面）</w:t>
                            </w:r>
                          </w:p>
                          <w:p w14:paraId="3B3C61F7"/>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1uPAe2AAAAAkBAAAP&#10;AAAAAAAAAAEAIAAAACIAAABkcnMvZG93bnJldi54bWxQSwECFAAUAAAACACHTuJAMWqK198BAADL&#10;AwAADgAAAAAAAAABACAAAAAnAQAAZHJzL2Uyb0RvYy54bWxQSwUGAAAAAAYABgBZAQAAeAUAAAAA&#10;">
                <v:fill on="t" focussize="0,0"/>
                <v:stroke color="#000000" joinstyle="round"/>
                <v:imagedata o:title=""/>
                <o:lock v:ext="edit" aspectratio="f"/>
                <v:textbox>
                  <w:txbxContent>
                    <w:p w14:paraId="00738CDC">
                      <w:pPr>
                        <w:jc w:val="center"/>
                        <w:rPr>
                          <w:rFonts w:ascii="黑体" w:eastAsia="黑体"/>
                          <w:sz w:val="32"/>
                          <w:szCs w:val="32"/>
                        </w:rPr>
                      </w:pPr>
                    </w:p>
                    <w:p w14:paraId="56929B21">
                      <w:pPr>
                        <w:jc w:val="center"/>
                        <w:rPr>
                          <w:rFonts w:ascii="黑体" w:eastAsia="黑体"/>
                          <w:color w:val="000000"/>
                          <w:sz w:val="32"/>
                          <w:szCs w:val="32"/>
                        </w:rPr>
                      </w:pPr>
                      <w:r>
                        <w:rPr>
                          <w:rFonts w:hint="eastAsia" w:ascii="黑体" w:eastAsia="黑体"/>
                          <w:color w:val="000000"/>
                          <w:sz w:val="32"/>
                          <w:szCs w:val="32"/>
                        </w:rPr>
                        <w:t>被授权人身份证扫描件</w:t>
                      </w:r>
                    </w:p>
                    <w:p w14:paraId="1C81DD23">
                      <w:pPr>
                        <w:jc w:val="center"/>
                        <w:rPr>
                          <w:rFonts w:ascii="黑体" w:eastAsia="黑体"/>
                          <w:color w:val="000000"/>
                          <w:sz w:val="32"/>
                          <w:szCs w:val="32"/>
                        </w:rPr>
                      </w:pPr>
                      <w:r>
                        <w:rPr>
                          <w:rFonts w:hint="eastAsia" w:ascii="黑体" w:eastAsia="黑体"/>
                          <w:color w:val="000000"/>
                          <w:sz w:val="32"/>
                          <w:szCs w:val="32"/>
                        </w:rPr>
                        <w:t>（正面）</w:t>
                      </w:r>
                    </w:p>
                    <w:p w14:paraId="3B3C61F7"/>
                  </w:txbxContent>
                </v:textbox>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a:effectLst/>
                      </wps:spPr>
                      <wps:txbx>
                        <w:txbxContent>
                          <w:p w14:paraId="12181763">
                            <w:pPr>
                              <w:jc w:val="center"/>
                              <w:rPr>
                                <w:rFonts w:ascii="黑体" w:eastAsia="黑体"/>
                                <w:sz w:val="32"/>
                                <w:szCs w:val="32"/>
                              </w:rPr>
                            </w:pPr>
                          </w:p>
                          <w:p w14:paraId="45820444">
                            <w:pPr>
                              <w:jc w:val="center"/>
                              <w:rPr>
                                <w:rFonts w:ascii="黑体" w:eastAsia="黑体"/>
                                <w:color w:val="000000"/>
                                <w:sz w:val="32"/>
                                <w:szCs w:val="32"/>
                              </w:rPr>
                            </w:pPr>
                            <w:r>
                              <w:rPr>
                                <w:rFonts w:hint="eastAsia" w:ascii="黑体" w:eastAsia="黑体"/>
                                <w:color w:val="000000"/>
                                <w:sz w:val="32"/>
                                <w:szCs w:val="32"/>
                              </w:rPr>
                              <w:t>被授权人身份证扫描件</w:t>
                            </w:r>
                          </w:p>
                          <w:p w14:paraId="3D9D8F63">
                            <w:pPr>
                              <w:jc w:val="center"/>
                              <w:rPr>
                                <w:rFonts w:ascii="黑体" w:eastAsia="黑体"/>
                                <w:color w:val="000000"/>
                                <w:sz w:val="32"/>
                                <w:szCs w:val="32"/>
                              </w:rPr>
                            </w:pPr>
                            <w:r>
                              <w:rPr>
                                <w:rFonts w:hint="eastAsia" w:ascii="黑体" w:eastAsia="黑体"/>
                                <w:color w:val="000000"/>
                                <w:sz w:val="32"/>
                                <w:szCs w:val="32"/>
                              </w:rPr>
                              <w:t>（反面）</w:t>
                            </w:r>
                          </w:p>
                          <w:p w14:paraId="4CECABC9"/>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2336;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U2BtbZAAAA&#10;CgEAAA8AAAAAAAAAAQAgAAAAIgAAAGRycy9kb3ducmV2LnhtbFBLAQIUABQAAAAIAIdO4kDtRP4c&#10;4wEAANUDAAAOAAAAAAAAAAEAIAAAACgBAABkcnMvZTJvRG9jLnhtbFBLBQYAAAAABgAGAFkBAAB9&#10;BQAAAAA=&#10;">
                <v:fill on="t" focussize="0,0"/>
                <v:stroke color="#000000" joinstyle="round"/>
                <v:imagedata o:title=""/>
                <o:lock v:ext="edit" aspectratio="f"/>
                <v:textbox>
                  <w:txbxContent>
                    <w:p w14:paraId="12181763">
                      <w:pPr>
                        <w:jc w:val="center"/>
                        <w:rPr>
                          <w:rFonts w:ascii="黑体" w:eastAsia="黑体"/>
                          <w:sz w:val="32"/>
                          <w:szCs w:val="32"/>
                        </w:rPr>
                      </w:pPr>
                    </w:p>
                    <w:p w14:paraId="45820444">
                      <w:pPr>
                        <w:jc w:val="center"/>
                        <w:rPr>
                          <w:rFonts w:ascii="黑体" w:eastAsia="黑体"/>
                          <w:color w:val="000000"/>
                          <w:sz w:val="32"/>
                          <w:szCs w:val="32"/>
                        </w:rPr>
                      </w:pPr>
                      <w:r>
                        <w:rPr>
                          <w:rFonts w:hint="eastAsia" w:ascii="黑体" w:eastAsia="黑体"/>
                          <w:color w:val="000000"/>
                          <w:sz w:val="32"/>
                          <w:szCs w:val="32"/>
                        </w:rPr>
                        <w:t>被授权人身份证扫描件</w:t>
                      </w:r>
                    </w:p>
                    <w:p w14:paraId="3D9D8F63">
                      <w:pPr>
                        <w:jc w:val="center"/>
                        <w:rPr>
                          <w:rFonts w:ascii="黑体" w:eastAsia="黑体"/>
                          <w:color w:val="000000"/>
                          <w:sz w:val="32"/>
                          <w:szCs w:val="32"/>
                        </w:rPr>
                      </w:pPr>
                      <w:r>
                        <w:rPr>
                          <w:rFonts w:hint="eastAsia" w:ascii="黑体" w:eastAsia="黑体"/>
                          <w:color w:val="000000"/>
                          <w:sz w:val="32"/>
                          <w:szCs w:val="32"/>
                        </w:rPr>
                        <w:t>（反面）</w:t>
                      </w:r>
                    </w:p>
                    <w:p w14:paraId="4CECABC9"/>
                  </w:txbxContent>
                </v:textbox>
              </v:shape>
            </w:pict>
          </mc:Fallback>
        </mc:AlternateContent>
      </w:r>
    </w:p>
    <w:p w14:paraId="3B5EED13">
      <w:pPr>
        <w:pStyle w:val="2"/>
        <w:rPr>
          <w:rFonts w:hint="eastAsia" w:ascii="宋体" w:hAnsi="宋体" w:eastAsia="宋体" w:cs="宋体"/>
          <w:bCs w:val="0"/>
          <w:color w:val="auto"/>
          <w:sz w:val="24"/>
          <w:szCs w:val="24"/>
          <w:highlight w:val="none"/>
        </w:rPr>
      </w:pPr>
    </w:p>
    <w:p w14:paraId="590B5F77">
      <w:pPr>
        <w:pStyle w:val="2"/>
        <w:rPr>
          <w:rFonts w:hint="eastAsia" w:ascii="宋体" w:hAnsi="宋体" w:eastAsia="宋体" w:cs="宋体"/>
          <w:bCs w:val="0"/>
          <w:color w:val="auto"/>
          <w:sz w:val="24"/>
          <w:szCs w:val="24"/>
          <w:highlight w:val="none"/>
        </w:rPr>
      </w:pPr>
    </w:p>
    <w:p w14:paraId="079C270C">
      <w:pPr>
        <w:pStyle w:val="2"/>
        <w:rPr>
          <w:rFonts w:hint="eastAsia" w:ascii="宋体" w:hAnsi="宋体" w:eastAsia="宋体" w:cs="宋体"/>
          <w:bCs w:val="0"/>
          <w:color w:val="auto"/>
          <w:sz w:val="24"/>
          <w:szCs w:val="24"/>
          <w:highlight w:val="none"/>
        </w:rPr>
      </w:pPr>
    </w:p>
    <w:p w14:paraId="798EEE10">
      <w:pPr>
        <w:pStyle w:val="2"/>
        <w:rPr>
          <w:rFonts w:hint="eastAsia" w:ascii="宋体" w:hAnsi="宋体" w:eastAsia="宋体" w:cs="宋体"/>
          <w:bCs w:val="0"/>
          <w:color w:val="auto"/>
          <w:sz w:val="24"/>
          <w:szCs w:val="24"/>
          <w:highlight w:val="none"/>
        </w:rPr>
      </w:pPr>
    </w:p>
    <w:p w14:paraId="464E6689">
      <w:pPr>
        <w:pStyle w:val="2"/>
        <w:rPr>
          <w:rFonts w:hint="eastAsia" w:ascii="宋体" w:hAnsi="宋体" w:eastAsia="宋体" w:cs="宋体"/>
          <w:bCs w:val="0"/>
          <w:color w:val="auto"/>
          <w:sz w:val="24"/>
          <w:szCs w:val="24"/>
          <w:highlight w:val="none"/>
        </w:rPr>
      </w:pPr>
    </w:p>
    <w:p w14:paraId="3B78D4D4">
      <w:pPr>
        <w:pStyle w:val="2"/>
        <w:rPr>
          <w:rFonts w:hint="eastAsia" w:ascii="宋体" w:hAnsi="宋体" w:eastAsia="宋体" w:cs="宋体"/>
          <w:bCs w:val="0"/>
          <w:color w:val="auto"/>
          <w:sz w:val="24"/>
          <w:szCs w:val="24"/>
          <w:highlight w:val="none"/>
        </w:rPr>
      </w:pPr>
    </w:p>
    <w:p w14:paraId="7304F134">
      <w:pPr>
        <w:pStyle w:val="2"/>
        <w:rPr>
          <w:rFonts w:hint="eastAsia" w:ascii="宋体" w:hAnsi="宋体" w:eastAsia="宋体" w:cs="宋体"/>
          <w:bCs w:val="0"/>
          <w:color w:val="auto"/>
          <w:sz w:val="24"/>
          <w:szCs w:val="24"/>
          <w:highlight w:val="none"/>
        </w:rPr>
      </w:pPr>
    </w:p>
    <w:p w14:paraId="029EB510">
      <w:pPr>
        <w:pStyle w:val="2"/>
        <w:rPr>
          <w:rFonts w:hint="eastAsia" w:ascii="宋体" w:hAnsi="宋体" w:eastAsia="宋体" w:cs="宋体"/>
          <w:bCs w:val="0"/>
          <w:color w:val="auto"/>
          <w:sz w:val="24"/>
          <w:szCs w:val="24"/>
          <w:highlight w:val="none"/>
        </w:rPr>
      </w:pPr>
    </w:p>
    <w:p w14:paraId="21DB49FD">
      <w:pPr>
        <w:pStyle w:val="2"/>
        <w:rPr>
          <w:rFonts w:hint="eastAsia" w:ascii="宋体" w:hAnsi="宋体" w:eastAsia="宋体" w:cs="宋体"/>
          <w:bCs w:val="0"/>
          <w:color w:val="auto"/>
          <w:sz w:val="24"/>
          <w:szCs w:val="24"/>
          <w:highlight w:val="none"/>
        </w:rPr>
      </w:pPr>
    </w:p>
    <w:p w14:paraId="324E537F">
      <w:pPr>
        <w:pStyle w:val="2"/>
        <w:rPr>
          <w:rFonts w:hint="eastAsia" w:ascii="宋体" w:hAnsi="宋体" w:eastAsia="宋体" w:cs="宋体"/>
          <w:bCs w:val="0"/>
          <w:color w:val="auto"/>
          <w:sz w:val="24"/>
          <w:szCs w:val="24"/>
          <w:highlight w:val="none"/>
        </w:rPr>
      </w:pPr>
    </w:p>
    <w:p w14:paraId="62EC48C4">
      <w:pPr>
        <w:pStyle w:val="2"/>
        <w:rPr>
          <w:rFonts w:hint="eastAsia" w:ascii="宋体" w:hAnsi="宋体" w:eastAsia="宋体" w:cs="宋体"/>
          <w:bCs w:val="0"/>
          <w:color w:val="auto"/>
          <w:sz w:val="24"/>
          <w:szCs w:val="24"/>
          <w:highlight w:val="none"/>
        </w:rPr>
      </w:pPr>
    </w:p>
    <w:p w14:paraId="009D66CA">
      <w:pPr>
        <w:pStyle w:val="248"/>
        <w:rPr>
          <w:rFonts w:hint="eastAsia" w:ascii="宋体" w:hAnsi="宋体" w:eastAsia="宋体" w:cs="宋体"/>
          <w:color w:val="auto"/>
          <w:highlight w:val="none"/>
        </w:rPr>
      </w:pPr>
    </w:p>
    <w:p w14:paraId="0B869E70">
      <w:pPr>
        <w:pStyle w:val="2"/>
        <w:rPr>
          <w:rFonts w:hint="eastAsia" w:ascii="宋体" w:hAnsi="宋体" w:eastAsia="宋体" w:cs="宋体"/>
          <w:bCs w:val="0"/>
          <w:color w:val="auto"/>
          <w:sz w:val="24"/>
          <w:szCs w:val="24"/>
          <w:highlight w:val="none"/>
        </w:rPr>
      </w:pPr>
    </w:p>
    <w:p w14:paraId="2AC4CBF7">
      <w:pPr>
        <w:pStyle w:val="2"/>
        <w:rPr>
          <w:rFonts w:hint="eastAsia" w:ascii="宋体" w:hAnsi="宋体" w:eastAsia="宋体" w:cs="宋体"/>
          <w:color w:val="auto"/>
          <w:sz w:val="24"/>
          <w:szCs w:val="24"/>
          <w:highlight w:val="none"/>
        </w:rPr>
      </w:pPr>
    </w:p>
    <w:p w14:paraId="3F5F069C">
      <w:pPr>
        <w:pStyle w:val="2"/>
        <w:rPr>
          <w:rFonts w:hint="eastAsia" w:ascii="宋体" w:hAnsi="宋体" w:eastAsia="宋体" w:cs="宋体"/>
          <w:color w:val="auto"/>
          <w:sz w:val="24"/>
          <w:szCs w:val="24"/>
          <w:highlight w:val="none"/>
        </w:rPr>
      </w:pPr>
    </w:p>
    <w:p w14:paraId="067E382A">
      <w:pPr>
        <w:pStyle w:val="2"/>
        <w:rPr>
          <w:rFonts w:hint="eastAsia" w:ascii="宋体" w:hAnsi="宋体" w:eastAsia="宋体" w:cs="宋体"/>
          <w:color w:val="auto"/>
          <w:sz w:val="24"/>
          <w:szCs w:val="24"/>
          <w:highlight w:val="none"/>
        </w:rPr>
      </w:pPr>
    </w:p>
    <w:p w14:paraId="00A0DBB5">
      <w:pPr>
        <w:pStyle w:val="2"/>
        <w:rPr>
          <w:rFonts w:hint="eastAsia" w:ascii="宋体" w:hAnsi="宋体" w:eastAsia="宋体" w:cs="宋体"/>
          <w:color w:val="auto"/>
          <w:sz w:val="24"/>
          <w:szCs w:val="24"/>
          <w:highlight w:val="none"/>
        </w:rPr>
      </w:pPr>
    </w:p>
    <w:p w14:paraId="02992772">
      <w:pPr>
        <w:pStyle w:val="2"/>
        <w:rPr>
          <w:rFonts w:hint="eastAsia" w:ascii="宋体" w:hAnsi="宋体" w:eastAsia="宋体" w:cs="宋体"/>
          <w:color w:val="auto"/>
          <w:sz w:val="24"/>
          <w:szCs w:val="24"/>
          <w:highlight w:val="none"/>
        </w:rPr>
      </w:pPr>
    </w:p>
    <w:p w14:paraId="64645271">
      <w:pPr>
        <w:pStyle w:val="2"/>
        <w:rPr>
          <w:rFonts w:hint="eastAsia" w:ascii="宋体" w:hAnsi="宋体" w:eastAsia="宋体" w:cs="宋体"/>
          <w:color w:val="auto"/>
          <w:sz w:val="24"/>
          <w:szCs w:val="24"/>
          <w:highlight w:val="none"/>
        </w:rPr>
      </w:pPr>
    </w:p>
    <w:p w14:paraId="06ABDDFF">
      <w:pPr>
        <w:pStyle w:val="2"/>
        <w:rPr>
          <w:rFonts w:hint="eastAsia" w:ascii="宋体" w:hAnsi="宋体" w:eastAsia="宋体" w:cs="宋体"/>
          <w:color w:val="auto"/>
          <w:sz w:val="24"/>
          <w:szCs w:val="24"/>
          <w:highlight w:val="none"/>
        </w:rPr>
      </w:pPr>
    </w:p>
    <w:p w14:paraId="488D4ABC">
      <w:pPr>
        <w:pStyle w:val="2"/>
        <w:rPr>
          <w:rFonts w:hint="eastAsia" w:ascii="宋体" w:hAnsi="宋体" w:eastAsia="宋体" w:cs="宋体"/>
          <w:color w:val="auto"/>
          <w:sz w:val="24"/>
          <w:szCs w:val="24"/>
          <w:highlight w:val="none"/>
        </w:rPr>
      </w:pPr>
    </w:p>
    <w:p w14:paraId="67F6A544">
      <w:pPr>
        <w:pStyle w:val="2"/>
        <w:rPr>
          <w:rFonts w:hint="eastAsia" w:ascii="宋体" w:hAnsi="宋体" w:eastAsia="宋体" w:cs="宋体"/>
          <w:color w:val="auto"/>
          <w:sz w:val="24"/>
          <w:szCs w:val="24"/>
          <w:highlight w:val="none"/>
        </w:rPr>
      </w:pPr>
    </w:p>
    <w:p w14:paraId="66C18266">
      <w:pPr>
        <w:pStyle w:val="2"/>
        <w:rPr>
          <w:rFonts w:hint="eastAsia" w:ascii="宋体" w:hAnsi="宋体" w:eastAsia="宋体" w:cs="宋体"/>
          <w:color w:val="auto"/>
          <w:sz w:val="24"/>
          <w:szCs w:val="24"/>
          <w:highlight w:val="none"/>
        </w:rPr>
      </w:pPr>
    </w:p>
    <w:p w14:paraId="6E8DDAC2">
      <w:pPr>
        <w:pStyle w:val="2"/>
        <w:rPr>
          <w:rFonts w:hint="eastAsia" w:ascii="宋体" w:hAnsi="宋体" w:eastAsia="宋体" w:cs="宋体"/>
          <w:color w:val="auto"/>
          <w:sz w:val="24"/>
          <w:szCs w:val="24"/>
          <w:highlight w:val="none"/>
        </w:rPr>
      </w:pPr>
    </w:p>
    <w:p w14:paraId="1BAC1B56">
      <w:pPr>
        <w:pStyle w:val="2"/>
        <w:rPr>
          <w:rFonts w:hint="eastAsia" w:ascii="宋体" w:hAnsi="宋体" w:eastAsia="宋体" w:cs="宋体"/>
          <w:color w:val="auto"/>
          <w:sz w:val="24"/>
          <w:szCs w:val="24"/>
          <w:highlight w:val="none"/>
        </w:rPr>
      </w:pPr>
    </w:p>
    <w:p w14:paraId="39456D8D">
      <w:pPr>
        <w:pStyle w:val="248"/>
        <w:rPr>
          <w:rFonts w:hint="eastAsia" w:ascii="宋体" w:hAnsi="宋体" w:eastAsia="宋体" w:cs="宋体"/>
          <w:color w:val="auto"/>
          <w:highlight w:val="none"/>
        </w:rPr>
      </w:pPr>
    </w:p>
    <w:p w14:paraId="0F6DB4BA">
      <w:pPr>
        <w:pStyle w:val="2"/>
        <w:rPr>
          <w:rFonts w:hint="eastAsia" w:ascii="宋体" w:hAnsi="宋体" w:eastAsia="宋体" w:cs="宋体"/>
          <w:color w:val="auto"/>
          <w:sz w:val="24"/>
          <w:szCs w:val="24"/>
          <w:highlight w:val="none"/>
        </w:rPr>
      </w:pPr>
    </w:p>
    <w:p w14:paraId="40DE4870">
      <w:pPr>
        <w:pStyle w:val="248"/>
        <w:rPr>
          <w:rFonts w:hint="eastAsia" w:ascii="宋体" w:hAnsi="宋体" w:eastAsia="宋体" w:cs="宋体"/>
          <w:color w:val="auto"/>
          <w:highlight w:val="none"/>
        </w:rPr>
      </w:pPr>
    </w:p>
    <w:p w14:paraId="03D11DD8">
      <w:pP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（四）承诺书</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格式</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w:t>
      </w:r>
    </w:p>
    <w:p w14:paraId="43D3CE45">
      <w:pPr>
        <w:spacing w:line="360" w:lineRule="auto"/>
        <w:outlineLvl w:val="0"/>
        <w:rPr>
          <w:rFonts w:eastAsia="黑体"/>
          <w:bCs/>
          <w:color w:val="auto"/>
          <w:sz w:val="28"/>
          <w:szCs w:val="28"/>
          <w:highlight w:val="none"/>
        </w:rPr>
      </w:pPr>
    </w:p>
    <w:p w14:paraId="3AAF6497">
      <w:pPr>
        <w:spacing w:line="360" w:lineRule="auto"/>
        <w:jc w:val="center"/>
        <w:rPr>
          <w:rFonts w:hint="eastAsia" w:ascii="宋体" w:hAnsi="宋体" w:eastAsia="宋体" w:cs="宋体"/>
          <w:b/>
          <w:color w:val="auto"/>
          <w:sz w:val="36"/>
          <w:szCs w:val="28"/>
          <w:highlight w:val="none"/>
          <w:lang w:val="en-US" w:eastAsia="zh-CN"/>
        </w:rPr>
      </w:pPr>
      <w:r>
        <w:rPr>
          <w:rFonts w:hint="eastAsia" w:ascii="宋体" w:hAnsi="宋体" w:cs="宋体"/>
          <w:b/>
          <w:color w:val="auto"/>
          <w:sz w:val="36"/>
          <w:szCs w:val="28"/>
          <w:highlight w:val="none"/>
        </w:rPr>
        <w:t>承诺书</w:t>
      </w:r>
    </w:p>
    <w:p w14:paraId="25E87E9A">
      <w:pPr>
        <w:jc w:val="center"/>
        <w:rPr>
          <w:rFonts w:ascii="黑体" w:eastAsia="黑体"/>
          <w:bCs/>
          <w:color w:val="auto"/>
          <w:sz w:val="28"/>
          <w:szCs w:val="28"/>
          <w:highlight w:val="none"/>
        </w:rPr>
      </w:pPr>
    </w:p>
    <w:p w14:paraId="18CFFC01">
      <w:pPr>
        <w:spacing w:line="36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名称）在此承诺：</w:t>
      </w:r>
    </w:p>
    <w:p w14:paraId="1D9894A0">
      <w:pPr>
        <w:spacing w:line="360" w:lineRule="auto"/>
        <w:ind w:firstLine="480"/>
        <w:rPr>
          <w:rFonts w:ascii="宋体"/>
          <w:color w:val="auto"/>
          <w:sz w:val="24"/>
          <w:szCs w:val="24"/>
          <w:highlight w:val="none"/>
        </w:rPr>
      </w:pPr>
    </w:p>
    <w:p w14:paraId="1C64B5FC">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.本公司（单位）具备履行合同所必需的设备和专业技术能力；</w:t>
      </w:r>
    </w:p>
    <w:p w14:paraId="722D1DD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color w:val="auto"/>
          <w:sz w:val="24"/>
          <w:szCs w:val="24"/>
          <w:highlight w:val="none"/>
          <w:lang w:eastAsia="zh-CN"/>
        </w:rPr>
        <w:t>）</w:t>
      </w:r>
      <w:r>
        <w:rPr>
          <w:rFonts w:hint="eastAsia" w:ascii="宋体" w:hAnsi="宋体"/>
          <w:color w:val="auto"/>
          <w:sz w:val="24"/>
          <w:szCs w:val="24"/>
          <w:highlight w:val="none"/>
        </w:rPr>
        <w:t>列入失信被执行人、重大税收违法案件当事人名单、政府采购严重违法失信行为记录名单。</w:t>
      </w:r>
    </w:p>
    <w:p w14:paraId="1F5193B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本公司（单位）参加政府采购活动前3年内在经营活动中没有重大违法记录。</w:t>
      </w:r>
    </w:p>
    <w:p w14:paraId="48A4AF6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1141A1DA">
      <w:pPr>
        <w:pStyle w:val="19"/>
        <w:ind w:left="0"/>
        <w:rPr>
          <w:color w:val="auto"/>
          <w:highlight w:val="none"/>
        </w:rPr>
      </w:pPr>
    </w:p>
    <w:p w14:paraId="3798D8F3">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9234548">
      <w:pPr>
        <w:spacing w:line="360" w:lineRule="auto"/>
        <w:rPr>
          <w:rFonts w:ascii="宋体"/>
          <w:color w:val="auto"/>
          <w:sz w:val="24"/>
          <w:highlight w:val="none"/>
        </w:rPr>
      </w:pPr>
    </w:p>
    <w:p w14:paraId="25E70B17">
      <w:pPr>
        <w:spacing w:line="360" w:lineRule="auto"/>
        <w:ind w:firstLine="5400"/>
        <w:rPr>
          <w:rFonts w:ascii="宋体"/>
          <w:bCs/>
          <w:color w:val="auto"/>
          <w:sz w:val="24"/>
          <w:szCs w:val="24"/>
          <w:highlight w:val="none"/>
        </w:rPr>
      </w:pPr>
    </w:p>
    <w:p w14:paraId="60846C93">
      <w:pPr>
        <w:spacing w:line="360" w:lineRule="auto"/>
        <w:ind w:firstLine="5160"/>
        <w:rPr>
          <w:rFonts w:ascii="宋体" w:hAnsi="宋体"/>
          <w:bCs/>
          <w:color w:val="auto"/>
          <w:sz w:val="24"/>
          <w:szCs w:val="24"/>
          <w:highlight w:val="none"/>
        </w:rPr>
      </w:pPr>
      <w:r>
        <w:rPr>
          <w:rFonts w:hint="eastAsia" w:ascii="宋体" w:hAnsi="宋体" w:cs="宋体"/>
          <w:bCs/>
          <w:color w:val="auto"/>
          <w:sz w:val="24"/>
          <w:szCs w:val="24"/>
          <w:highlight w:val="none"/>
        </w:rPr>
        <w:t>投标人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盖章</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w:t>
      </w:r>
    </w:p>
    <w:p w14:paraId="5AF830F7">
      <w:pPr>
        <w:spacing w:line="360" w:lineRule="auto"/>
        <w:ind w:firstLine="960"/>
        <w:rPr>
          <w:rFonts w:ascii="宋体" w:hAnsi="宋体"/>
          <w:bCs/>
          <w:color w:val="auto"/>
          <w:sz w:val="24"/>
          <w:szCs w:val="24"/>
          <w:highlight w:val="none"/>
        </w:rPr>
      </w:pPr>
    </w:p>
    <w:p w14:paraId="1BF0EAB2">
      <w:pPr>
        <w:spacing w:line="360" w:lineRule="auto"/>
        <w:ind w:firstLine="192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1FEE3878">
      <w:pPr>
        <w:rPr>
          <w:color w:val="auto"/>
          <w:highlight w:val="none"/>
        </w:rPr>
      </w:pPr>
      <w:r>
        <w:rPr>
          <w:color w:val="auto"/>
          <w:highlight w:val="none"/>
        </w:rPr>
        <w:br w:type="page" w:clear="all"/>
      </w:r>
    </w:p>
    <w:p w14:paraId="539DDA4E">
      <w:pPr>
        <w:pStyle w:val="672"/>
        <w:rPr>
          <w:color w:val="auto"/>
          <w:highlight w:val="none"/>
        </w:rPr>
      </w:pPr>
    </w:p>
    <w:p w14:paraId="7C4326C3">
      <w:pPr>
        <w:rPr>
          <w:rFonts w:hint="eastAsia" w:ascii="宋体" w:hAnsi="宋体"/>
          <w:bCs/>
          <w:color w:val="auto"/>
          <w:sz w:val="24"/>
          <w:szCs w:val="24"/>
          <w:highlight w:val="none"/>
        </w:rPr>
      </w:pPr>
    </w:p>
    <w:p w14:paraId="3FEC4035">
      <w:pPr>
        <w:ind w:firstLine="482"/>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（五）开标一览表（格式）：</w:t>
      </w:r>
    </w:p>
    <w:p w14:paraId="14401CA6">
      <w:pPr>
        <w:ind w:firstLine="560"/>
        <w:jc w:val="center"/>
        <w:outlineLvl w:val="0"/>
        <w:rPr>
          <w:rFonts w:hint="eastAsia" w:ascii="宋体" w:hAnsi="宋体" w:eastAsia="宋体" w:cs="宋体"/>
          <w:bCs/>
          <w:color w:val="auto"/>
          <w:sz w:val="28"/>
          <w:szCs w:val="28"/>
          <w:highlight w:val="none"/>
        </w:rPr>
      </w:pPr>
    </w:p>
    <w:p w14:paraId="5B58A370">
      <w:pPr>
        <w:ind w:firstLine="560"/>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开标一览表 </w:t>
      </w:r>
    </w:p>
    <w:p w14:paraId="6F6A31AB">
      <w:pPr>
        <w:ind w:firstLine="560"/>
        <w:jc w:val="center"/>
        <w:outlineLvl w:val="0"/>
        <w:rPr>
          <w:rFonts w:hint="eastAsia" w:ascii="宋体" w:hAnsi="宋体" w:eastAsia="宋体" w:cs="宋体"/>
          <w:bCs/>
          <w:color w:val="auto"/>
          <w:sz w:val="28"/>
          <w:szCs w:val="28"/>
          <w:highlight w:val="none"/>
        </w:rPr>
      </w:pPr>
    </w:p>
    <w:p w14:paraId="6E862C1F">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投标人名称（盖章）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政府</w:t>
      </w:r>
      <w:r>
        <w:rPr>
          <w:rFonts w:hint="eastAsia" w:ascii="宋体" w:hAnsi="宋体" w:eastAsia="宋体" w:cs="宋体"/>
          <w:b/>
          <w:color w:val="auto"/>
          <w:sz w:val="24"/>
          <w:szCs w:val="24"/>
          <w:highlight w:val="none"/>
          <w:lang w:eastAsia="zh-CN"/>
        </w:rPr>
        <w:t>采</w:t>
      </w:r>
      <w:r>
        <w:rPr>
          <w:rFonts w:hint="eastAsia" w:ascii="宋体" w:hAnsi="宋体" w:eastAsia="宋体" w:cs="宋体"/>
          <w:b/>
          <w:color w:val="auto"/>
          <w:sz w:val="24"/>
          <w:szCs w:val="24"/>
          <w:highlight w:val="none"/>
        </w:rPr>
        <w:t>购编号：</w:t>
      </w:r>
    </w:p>
    <w:tbl>
      <w:tblPr>
        <w:tblStyle w:val="42"/>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7560"/>
      </w:tblGrid>
      <w:tr w14:paraId="1B4E0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2419" w:type="dxa"/>
            <w:noWrap w:val="0"/>
            <w:vAlign w:val="center"/>
          </w:tcPr>
          <w:p w14:paraId="3DE334E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560" w:type="dxa"/>
            <w:noWrap w:val="0"/>
            <w:vAlign w:val="center"/>
          </w:tcPr>
          <w:p w14:paraId="0F6B0208">
            <w:pPr>
              <w:spacing w:line="360" w:lineRule="auto"/>
              <w:jc w:val="left"/>
              <w:rPr>
                <w:rFonts w:hint="eastAsia" w:ascii="宋体" w:hAnsi="宋体" w:eastAsia="宋体" w:cs="宋体"/>
                <w:color w:val="auto"/>
                <w:sz w:val="24"/>
                <w:szCs w:val="24"/>
                <w:highlight w:val="none"/>
                <w:lang w:val="en-US" w:eastAsia="zh-CN"/>
              </w:rPr>
            </w:pPr>
          </w:p>
        </w:tc>
      </w:tr>
      <w:tr w14:paraId="5FBED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jc w:val="center"/>
        </w:trPr>
        <w:tc>
          <w:tcPr>
            <w:tcW w:w="2419" w:type="dxa"/>
            <w:noWrap w:val="0"/>
            <w:vAlign w:val="center"/>
          </w:tcPr>
          <w:p w14:paraId="544F213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7560" w:type="dxa"/>
            <w:noWrap w:val="0"/>
            <w:vAlign w:val="center"/>
          </w:tcPr>
          <w:p w14:paraId="2067B80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2B589CB4">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元</w:t>
            </w:r>
          </w:p>
        </w:tc>
      </w:tr>
      <w:tr w14:paraId="73A2A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2419" w:type="dxa"/>
            <w:noWrap w:val="0"/>
            <w:vAlign w:val="center"/>
          </w:tcPr>
          <w:p w14:paraId="26638CB1">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p>
        </w:tc>
        <w:tc>
          <w:tcPr>
            <w:tcW w:w="7560" w:type="dxa"/>
            <w:noWrap w:val="0"/>
            <w:vAlign w:val="center"/>
          </w:tcPr>
          <w:p w14:paraId="58471151">
            <w:pPr>
              <w:pStyle w:val="51"/>
              <w:ind w:firstLine="0"/>
              <w:rPr>
                <w:rFonts w:hint="eastAsia" w:ascii="宋体" w:hAnsi="宋体" w:eastAsia="宋体" w:cs="宋体"/>
                <w:color w:val="auto"/>
                <w:sz w:val="24"/>
                <w:szCs w:val="24"/>
                <w:highlight w:val="none"/>
                <w:lang w:val="en-US" w:eastAsia="zh-CN"/>
              </w:rPr>
            </w:pPr>
            <w:r>
              <w:rPr>
                <w:rFonts w:hint="eastAsia" w:ascii="宋体" w:hAnsi="宋体" w:eastAsia="宋体" w:cs="宋体"/>
                <w:kern w:val="2"/>
                <w:sz w:val="24"/>
                <w:szCs w:val="24"/>
                <w:highlight w:val="none"/>
                <w:lang w:bidi="ar"/>
              </w:rPr>
              <w:t>一年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具体开始时间以</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购人通知为准</w:t>
            </w:r>
            <w:r>
              <w:rPr>
                <w:rFonts w:hint="eastAsia" w:ascii="宋体" w:hAnsi="宋体" w:eastAsia="宋体" w:cs="Times New Roman"/>
                <w:bCs/>
                <w:kern w:val="2"/>
                <w:sz w:val="24"/>
                <w:szCs w:val="24"/>
                <w:highlight w:val="none"/>
              </w:rPr>
              <w:t>。</w:t>
            </w:r>
          </w:p>
        </w:tc>
      </w:tr>
    </w:tbl>
    <w:p w14:paraId="1024E776">
      <w:pPr>
        <w:pStyle w:val="32"/>
        <w:rPr>
          <w:rFonts w:hint="eastAsia" w:ascii="宋体" w:hAnsi="宋体" w:eastAsia="宋体" w:cs="宋体"/>
          <w:color w:val="auto"/>
          <w:highlight w:val="none"/>
        </w:rPr>
      </w:pPr>
    </w:p>
    <w:p w14:paraId="58664C44">
      <w:pPr>
        <w:ind w:firstLine="440"/>
        <w:rPr>
          <w:rFonts w:hint="eastAsia" w:ascii="宋体" w:hAnsi="宋体" w:eastAsia="宋体" w:cs="宋体"/>
          <w:color w:val="auto"/>
          <w:sz w:val="22"/>
          <w:highlight w:val="none"/>
        </w:rPr>
      </w:pPr>
    </w:p>
    <w:p w14:paraId="52803AC7">
      <w:pPr>
        <w:spacing w:line="46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填写说明：</w:t>
      </w:r>
    </w:p>
    <w:p w14:paraId="307438DC">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1.评标时一律按开标一览表中内容为准，开标一览表中必须盖章或签字。</w:t>
      </w:r>
    </w:p>
    <w:p w14:paraId="2CF69652">
      <w:pPr>
        <w:spacing w:line="360" w:lineRule="auto"/>
        <w:rPr>
          <w:rFonts w:hint="eastAsia" w:ascii="宋体" w:hAnsi="宋体" w:eastAsia="宋体" w:cs="宋体"/>
          <w:bCs/>
          <w:color w:val="auto"/>
          <w:sz w:val="24"/>
          <w:szCs w:val="24"/>
          <w:highlight w:val="none"/>
        </w:rPr>
      </w:pPr>
    </w:p>
    <w:p w14:paraId="2D661C0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6D3DEEAA">
      <w:pPr>
        <w:spacing w:line="360" w:lineRule="auto"/>
        <w:rPr>
          <w:rFonts w:hint="eastAsia" w:ascii="宋体" w:hAnsi="宋体" w:eastAsia="宋体" w:cs="宋体"/>
          <w:bCs/>
          <w:color w:val="auto"/>
          <w:sz w:val="24"/>
          <w:szCs w:val="24"/>
          <w:highlight w:val="none"/>
        </w:rPr>
      </w:pPr>
    </w:p>
    <w:p w14:paraId="36F9EA80">
      <w:pPr>
        <w:spacing w:before="5" w:line="360" w:lineRule="auto"/>
        <w:rPr>
          <w:rFonts w:hint="eastAsia" w:ascii="宋体" w:hAnsi="宋体" w:eastAsia="宋体" w:cs="宋体"/>
          <w:bCs/>
          <w:color w:val="auto"/>
          <w:sz w:val="24"/>
          <w:szCs w:val="24"/>
          <w:highlight w:val="none"/>
        </w:rPr>
        <w:sectPr>
          <w:headerReference r:id="rId4" w:type="first"/>
          <w:footerReference r:id="rId6" w:type="first"/>
          <w:headerReference r:id="rId3" w:type="default"/>
          <w:footerReference r:id="rId5" w:type="default"/>
          <w:pgSz w:w="11906" w:h="16838"/>
          <w:pgMar w:top="1304" w:right="1304" w:bottom="1304" w:left="1304" w:header="624" w:footer="907" w:gutter="0"/>
          <w:cols w:space="0" w:num="1"/>
          <w:titlePg/>
          <w:docGrid w:linePitch="360" w:charSpace="0"/>
        </w:sectPr>
      </w:pPr>
      <w:r>
        <w:rPr>
          <w:rFonts w:hint="eastAsia" w:ascii="宋体" w:hAnsi="宋体" w:eastAsia="宋体" w:cs="宋体"/>
          <w:bCs/>
          <w:color w:val="auto"/>
          <w:sz w:val="24"/>
          <w:szCs w:val="24"/>
          <w:highlight w:val="none"/>
        </w:rPr>
        <w:t>日期：</w:t>
      </w:r>
    </w:p>
    <w:p w14:paraId="4E2A1F87">
      <w:pP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（六）明细报价表（格式）：</w:t>
      </w:r>
    </w:p>
    <w:p w14:paraId="54CFCBBE">
      <w:pPr>
        <w:ind w:firstLine="723"/>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明细报价表</w:t>
      </w:r>
    </w:p>
    <w:p w14:paraId="5D1B9AF0">
      <w:pPr>
        <w:rPr>
          <w:rFonts w:hint="eastAsia" w:ascii="宋体" w:hAnsi="宋体" w:eastAsia="宋体" w:cs="宋体"/>
          <w:bCs/>
          <w:color w:val="auto"/>
          <w:sz w:val="24"/>
          <w:szCs w:val="24"/>
          <w:highlight w:val="none"/>
        </w:rPr>
      </w:pPr>
    </w:p>
    <w:p w14:paraId="5FB7977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购编号：</w:t>
      </w:r>
    </w:p>
    <w:p w14:paraId="72BF2547">
      <w:pPr>
        <w:spacing w:line="240" w:lineRule="exact"/>
        <w:ind w:firstLine="482"/>
        <w:outlineLvl w:val="0"/>
        <w:rPr>
          <w:rFonts w:hint="eastAsia" w:ascii="宋体" w:hAnsi="宋体" w:eastAsia="宋体" w:cs="宋体"/>
          <w:b/>
          <w:bCs/>
          <w:color w:val="auto"/>
          <w:sz w:val="24"/>
          <w:szCs w:val="24"/>
          <w:highlight w:val="none"/>
        </w:rPr>
      </w:pPr>
    </w:p>
    <w:tbl>
      <w:tblPr>
        <w:tblStyle w:val="42"/>
        <w:tblW w:w="8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4"/>
        <w:gridCol w:w="2178"/>
        <w:gridCol w:w="1732"/>
        <w:gridCol w:w="1677"/>
        <w:gridCol w:w="1787"/>
      </w:tblGrid>
      <w:tr w14:paraId="410CB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220A368C">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2178" w:type="dxa"/>
            <w:noWrap w:val="0"/>
            <w:vAlign w:val="center"/>
          </w:tcPr>
          <w:p w14:paraId="62189F2A">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项目名称</w:t>
            </w:r>
          </w:p>
        </w:tc>
        <w:tc>
          <w:tcPr>
            <w:tcW w:w="1732" w:type="dxa"/>
            <w:noWrap w:val="0"/>
            <w:vAlign w:val="center"/>
          </w:tcPr>
          <w:p w14:paraId="28088B21">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报价（元/月）</w:t>
            </w:r>
          </w:p>
        </w:tc>
        <w:tc>
          <w:tcPr>
            <w:tcW w:w="1677" w:type="dxa"/>
            <w:noWrap w:val="0"/>
            <w:vAlign w:val="center"/>
          </w:tcPr>
          <w:p w14:paraId="3FA705AB">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报价（元/年）</w:t>
            </w:r>
          </w:p>
        </w:tc>
        <w:tc>
          <w:tcPr>
            <w:tcW w:w="1787" w:type="dxa"/>
            <w:noWrap w:val="0"/>
            <w:vAlign w:val="center"/>
          </w:tcPr>
          <w:p w14:paraId="3667E117">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备注</w:t>
            </w:r>
          </w:p>
        </w:tc>
      </w:tr>
      <w:tr w14:paraId="3A611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510A68BF">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1</w:t>
            </w:r>
          </w:p>
        </w:tc>
        <w:tc>
          <w:tcPr>
            <w:tcW w:w="2178" w:type="dxa"/>
            <w:noWrap w:val="0"/>
            <w:vAlign w:val="center"/>
          </w:tcPr>
          <w:p w14:paraId="4D51111B">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员工工资及福利</w:t>
            </w:r>
          </w:p>
        </w:tc>
        <w:tc>
          <w:tcPr>
            <w:tcW w:w="1732" w:type="dxa"/>
            <w:noWrap w:val="0"/>
            <w:vAlign w:val="center"/>
          </w:tcPr>
          <w:p w14:paraId="35676EC9">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76DB7605">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3828DA77">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参照表（1）</w:t>
            </w:r>
          </w:p>
        </w:tc>
      </w:tr>
      <w:tr w14:paraId="69A13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29D7685E">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2</w:t>
            </w:r>
          </w:p>
        </w:tc>
        <w:tc>
          <w:tcPr>
            <w:tcW w:w="2178" w:type="dxa"/>
            <w:noWrap w:val="0"/>
            <w:vAlign w:val="center"/>
          </w:tcPr>
          <w:p w14:paraId="1CCE58C5">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器械装备及耗材费</w:t>
            </w:r>
          </w:p>
        </w:tc>
        <w:tc>
          <w:tcPr>
            <w:tcW w:w="1732" w:type="dxa"/>
            <w:noWrap w:val="0"/>
            <w:vAlign w:val="center"/>
          </w:tcPr>
          <w:p w14:paraId="1D3C7E81">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666813BB">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7F40B8F2">
            <w:pPr>
              <w:spacing w:line="360" w:lineRule="auto"/>
              <w:jc w:val="center"/>
              <w:rPr>
                <w:rFonts w:hint="eastAsia" w:ascii="宋体" w:hAnsi="宋体" w:eastAsia="宋体" w:cs="宋体"/>
                <w:color w:val="000000"/>
                <w:szCs w:val="21"/>
                <w:highlight w:val="none"/>
              </w:rPr>
            </w:pPr>
          </w:p>
        </w:tc>
      </w:tr>
      <w:tr w14:paraId="68773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44346BEA">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2178" w:type="dxa"/>
            <w:noWrap w:val="0"/>
            <w:vAlign w:val="center"/>
          </w:tcPr>
          <w:p w14:paraId="356960C0">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人员装备、工具</w:t>
            </w:r>
          </w:p>
        </w:tc>
        <w:tc>
          <w:tcPr>
            <w:tcW w:w="1732" w:type="dxa"/>
            <w:noWrap w:val="0"/>
            <w:vAlign w:val="center"/>
          </w:tcPr>
          <w:p w14:paraId="5EBAAD70">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31385C84">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03C8AF9F">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参照表（2）</w:t>
            </w:r>
          </w:p>
        </w:tc>
      </w:tr>
      <w:tr w14:paraId="101F7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5E6D46FB">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2178" w:type="dxa"/>
            <w:noWrap w:val="0"/>
            <w:vAlign w:val="center"/>
          </w:tcPr>
          <w:p w14:paraId="369DA72F">
            <w:pPr>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耗材</w:t>
            </w:r>
            <w:r>
              <w:rPr>
                <w:rFonts w:hint="eastAsia" w:ascii="宋体" w:hAnsi="宋体" w:eastAsia="宋体" w:cs="宋体"/>
                <w:color w:val="000000"/>
                <w:szCs w:val="21"/>
                <w:highlight w:val="none"/>
              </w:rPr>
              <w:t>费</w:t>
            </w:r>
          </w:p>
        </w:tc>
        <w:tc>
          <w:tcPr>
            <w:tcW w:w="1732" w:type="dxa"/>
            <w:noWrap w:val="0"/>
            <w:vAlign w:val="center"/>
          </w:tcPr>
          <w:p w14:paraId="7D950FAE">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27C55CE1">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1613050D">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参照表（3）</w:t>
            </w:r>
          </w:p>
        </w:tc>
      </w:tr>
      <w:tr w14:paraId="76072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66892D70">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2178" w:type="dxa"/>
            <w:noWrap w:val="0"/>
            <w:vAlign w:val="center"/>
          </w:tcPr>
          <w:p w14:paraId="431E47FB">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其他费用</w:t>
            </w:r>
          </w:p>
        </w:tc>
        <w:tc>
          <w:tcPr>
            <w:tcW w:w="1732" w:type="dxa"/>
            <w:noWrap w:val="0"/>
            <w:vAlign w:val="center"/>
          </w:tcPr>
          <w:p w14:paraId="2BE3DC70">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5B9A18EB">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45F2C2B4">
            <w:pPr>
              <w:spacing w:line="360" w:lineRule="auto"/>
              <w:jc w:val="center"/>
              <w:rPr>
                <w:rFonts w:hint="eastAsia" w:ascii="宋体" w:hAnsi="宋体" w:eastAsia="宋体" w:cs="宋体"/>
                <w:color w:val="000000"/>
                <w:szCs w:val="21"/>
                <w:highlight w:val="none"/>
              </w:rPr>
            </w:pPr>
          </w:p>
        </w:tc>
      </w:tr>
      <w:tr w14:paraId="37837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2A70A5B0">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w:t>
            </w:r>
          </w:p>
        </w:tc>
        <w:tc>
          <w:tcPr>
            <w:tcW w:w="2178" w:type="dxa"/>
            <w:noWrap w:val="0"/>
            <w:vAlign w:val="center"/>
          </w:tcPr>
          <w:p w14:paraId="3CD69A38">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1732" w:type="dxa"/>
            <w:noWrap w:val="0"/>
            <w:vAlign w:val="center"/>
          </w:tcPr>
          <w:p w14:paraId="5465E445">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4480674D">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3362171D">
            <w:pPr>
              <w:spacing w:line="360" w:lineRule="auto"/>
              <w:jc w:val="center"/>
              <w:rPr>
                <w:rFonts w:hint="eastAsia" w:ascii="宋体" w:hAnsi="宋体" w:eastAsia="宋体" w:cs="宋体"/>
                <w:color w:val="000000"/>
                <w:szCs w:val="21"/>
                <w:highlight w:val="none"/>
              </w:rPr>
            </w:pPr>
          </w:p>
        </w:tc>
      </w:tr>
      <w:tr w14:paraId="4E67E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072349C0">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3</w:t>
            </w:r>
          </w:p>
        </w:tc>
        <w:tc>
          <w:tcPr>
            <w:tcW w:w="2178" w:type="dxa"/>
            <w:noWrap w:val="0"/>
            <w:vAlign w:val="center"/>
          </w:tcPr>
          <w:p w14:paraId="0534A26F">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w:t>
            </w:r>
          </w:p>
        </w:tc>
        <w:tc>
          <w:tcPr>
            <w:tcW w:w="1732" w:type="dxa"/>
            <w:noWrap w:val="0"/>
            <w:vAlign w:val="center"/>
          </w:tcPr>
          <w:p w14:paraId="4ED05169">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27D4715C">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6407857B">
            <w:pPr>
              <w:spacing w:line="360" w:lineRule="auto"/>
              <w:jc w:val="center"/>
              <w:rPr>
                <w:rFonts w:hint="eastAsia" w:ascii="宋体" w:hAnsi="宋体" w:eastAsia="宋体" w:cs="宋体"/>
                <w:color w:val="000000"/>
                <w:szCs w:val="21"/>
                <w:highlight w:val="none"/>
              </w:rPr>
            </w:pPr>
          </w:p>
        </w:tc>
      </w:tr>
      <w:tr w14:paraId="593DF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6872F398">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4</w:t>
            </w:r>
          </w:p>
        </w:tc>
        <w:tc>
          <w:tcPr>
            <w:tcW w:w="2178" w:type="dxa"/>
            <w:noWrap w:val="0"/>
            <w:vAlign w:val="center"/>
          </w:tcPr>
          <w:p w14:paraId="33949B08">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合理利润</w:t>
            </w:r>
          </w:p>
        </w:tc>
        <w:tc>
          <w:tcPr>
            <w:tcW w:w="1732" w:type="dxa"/>
            <w:noWrap w:val="0"/>
            <w:vAlign w:val="center"/>
          </w:tcPr>
          <w:p w14:paraId="5370E995">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643EBF24">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17E3A8FC">
            <w:pPr>
              <w:spacing w:line="360" w:lineRule="auto"/>
              <w:jc w:val="center"/>
              <w:rPr>
                <w:rFonts w:hint="eastAsia" w:ascii="宋体" w:hAnsi="宋体" w:eastAsia="宋体" w:cs="宋体"/>
                <w:color w:val="000000"/>
                <w:szCs w:val="21"/>
                <w:highlight w:val="none"/>
              </w:rPr>
            </w:pPr>
          </w:p>
        </w:tc>
      </w:tr>
      <w:tr w14:paraId="37229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0F9140BA">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5</w:t>
            </w:r>
          </w:p>
        </w:tc>
        <w:tc>
          <w:tcPr>
            <w:tcW w:w="2178" w:type="dxa"/>
            <w:noWrap w:val="0"/>
            <w:vAlign w:val="center"/>
          </w:tcPr>
          <w:p w14:paraId="6C881A50">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税金</w:t>
            </w:r>
          </w:p>
        </w:tc>
        <w:tc>
          <w:tcPr>
            <w:tcW w:w="1732" w:type="dxa"/>
            <w:noWrap w:val="0"/>
            <w:vAlign w:val="center"/>
          </w:tcPr>
          <w:p w14:paraId="2F19B336">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6FCD5EAF">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0AEF8E42">
            <w:pPr>
              <w:spacing w:line="360" w:lineRule="auto"/>
              <w:jc w:val="center"/>
              <w:rPr>
                <w:rFonts w:hint="eastAsia" w:ascii="宋体" w:hAnsi="宋体" w:eastAsia="宋体" w:cs="宋体"/>
                <w:color w:val="000000"/>
                <w:szCs w:val="21"/>
                <w:highlight w:val="none"/>
              </w:rPr>
            </w:pPr>
          </w:p>
        </w:tc>
      </w:tr>
      <w:tr w14:paraId="7B566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200981A2">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6</w:t>
            </w:r>
          </w:p>
        </w:tc>
        <w:tc>
          <w:tcPr>
            <w:tcW w:w="2178" w:type="dxa"/>
            <w:noWrap w:val="0"/>
            <w:vAlign w:val="center"/>
          </w:tcPr>
          <w:p w14:paraId="5E173FA4">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其他支出（按需求自行列举）</w:t>
            </w:r>
          </w:p>
        </w:tc>
        <w:tc>
          <w:tcPr>
            <w:tcW w:w="1732" w:type="dxa"/>
            <w:noWrap w:val="0"/>
            <w:vAlign w:val="center"/>
          </w:tcPr>
          <w:p w14:paraId="705E30A9">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798AB6C8">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26BE4845">
            <w:pPr>
              <w:spacing w:line="360" w:lineRule="auto"/>
              <w:jc w:val="center"/>
              <w:rPr>
                <w:rFonts w:hint="eastAsia" w:ascii="宋体" w:hAnsi="宋体" w:eastAsia="宋体" w:cs="宋体"/>
                <w:color w:val="000000"/>
                <w:szCs w:val="21"/>
                <w:highlight w:val="none"/>
              </w:rPr>
            </w:pPr>
          </w:p>
        </w:tc>
      </w:tr>
      <w:tr w14:paraId="5DE37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1F78EEBB">
            <w:pPr>
              <w:spacing w:line="360" w:lineRule="auto"/>
              <w:jc w:val="center"/>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w:t>
            </w:r>
          </w:p>
        </w:tc>
        <w:tc>
          <w:tcPr>
            <w:tcW w:w="2178" w:type="dxa"/>
            <w:noWrap w:val="0"/>
            <w:vAlign w:val="center"/>
          </w:tcPr>
          <w:p w14:paraId="616C090E">
            <w:pPr>
              <w:spacing w:line="360" w:lineRule="auto"/>
              <w:jc w:val="left"/>
              <w:rPr>
                <w:rFonts w:hint="eastAsia" w:ascii="宋体" w:hAnsi="宋体" w:eastAsia="宋体" w:cs="宋体"/>
                <w:b/>
                <w:color w:val="000000"/>
                <w:szCs w:val="21"/>
                <w:highlight w:val="none"/>
              </w:rPr>
            </w:pPr>
          </w:p>
        </w:tc>
        <w:tc>
          <w:tcPr>
            <w:tcW w:w="1732" w:type="dxa"/>
            <w:noWrap w:val="0"/>
            <w:vAlign w:val="center"/>
          </w:tcPr>
          <w:p w14:paraId="535D04E2">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346181F9">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0CDC9C4A">
            <w:pPr>
              <w:spacing w:line="360" w:lineRule="auto"/>
              <w:jc w:val="center"/>
              <w:rPr>
                <w:rFonts w:hint="eastAsia" w:ascii="宋体" w:hAnsi="宋体" w:eastAsia="宋体" w:cs="宋体"/>
                <w:color w:val="000000"/>
                <w:szCs w:val="21"/>
                <w:highlight w:val="none"/>
              </w:rPr>
            </w:pPr>
          </w:p>
        </w:tc>
      </w:tr>
      <w:tr w14:paraId="374FA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1FBA73AB">
            <w:pPr>
              <w:spacing w:line="360" w:lineRule="auto"/>
              <w:jc w:val="center"/>
              <w:rPr>
                <w:rFonts w:hint="eastAsia" w:ascii="宋体" w:hAnsi="宋体" w:eastAsia="宋体" w:cs="宋体"/>
                <w:color w:val="000000"/>
                <w:szCs w:val="21"/>
                <w:highlight w:val="none"/>
              </w:rPr>
            </w:pPr>
          </w:p>
        </w:tc>
        <w:tc>
          <w:tcPr>
            <w:tcW w:w="2178" w:type="dxa"/>
            <w:noWrap w:val="0"/>
            <w:vAlign w:val="center"/>
          </w:tcPr>
          <w:p w14:paraId="4C88EA38">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合计：</w:t>
            </w:r>
          </w:p>
        </w:tc>
        <w:tc>
          <w:tcPr>
            <w:tcW w:w="1732" w:type="dxa"/>
            <w:noWrap w:val="0"/>
            <w:vAlign w:val="center"/>
          </w:tcPr>
          <w:p w14:paraId="4EED2F4B">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78A3EA6B">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52280501">
            <w:pPr>
              <w:spacing w:line="360" w:lineRule="auto"/>
              <w:jc w:val="center"/>
              <w:rPr>
                <w:rFonts w:hint="eastAsia" w:ascii="宋体" w:hAnsi="宋体" w:eastAsia="宋体" w:cs="宋体"/>
                <w:color w:val="000000"/>
                <w:szCs w:val="21"/>
                <w:highlight w:val="none"/>
              </w:rPr>
            </w:pPr>
          </w:p>
        </w:tc>
      </w:tr>
    </w:tbl>
    <w:p w14:paraId="3C72D9CD">
      <w:pPr>
        <w:tabs>
          <w:tab w:val="left" w:pos="0"/>
        </w:tabs>
        <w:spacing w:after="120" w:line="420" w:lineRule="exact"/>
        <w:ind w:right="-511" w:firstLine="482" w:firstLineChars="200"/>
        <w:rPr>
          <w:rFonts w:hint="eastAsia" w:ascii="宋体" w:hAnsi="宋体" w:eastAsia="宋体" w:cs="宋体"/>
          <w:b/>
          <w:color w:val="auto"/>
          <w:sz w:val="24"/>
          <w:szCs w:val="24"/>
          <w:highlight w:val="none"/>
        </w:rPr>
      </w:pPr>
    </w:p>
    <w:p w14:paraId="68A47766">
      <w:pPr>
        <w:tabs>
          <w:tab w:val="left" w:pos="0"/>
        </w:tabs>
        <w:spacing w:after="120" w:line="420" w:lineRule="exact"/>
        <w:ind w:right="-511" w:firstLine="482" w:firstLineChars="200"/>
        <w:rPr>
          <w:rFonts w:hint="eastAsia" w:ascii="宋体" w:hAnsi="宋体" w:eastAsia="宋体" w:cs="宋体"/>
          <w:b/>
          <w:color w:val="auto"/>
          <w:sz w:val="24"/>
          <w:szCs w:val="24"/>
          <w:highlight w:val="none"/>
        </w:rPr>
      </w:pPr>
    </w:p>
    <w:p w14:paraId="60AB6C96">
      <w:pPr>
        <w:tabs>
          <w:tab w:val="left" w:pos="0"/>
        </w:tabs>
        <w:spacing w:after="120" w:line="420" w:lineRule="exact"/>
        <w:ind w:right="-511"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法定代表人或法定代表人授权代表签字或盖章：</w:t>
      </w:r>
    </w:p>
    <w:p w14:paraId="2A79FCD6">
      <w:pPr>
        <w:tabs>
          <w:tab w:val="left" w:pos="0"/>
        </w:tabs>
        <w:spacing w:after="120" w:line="420" w:lineRule="exact"/>
        <w:ind w:right="-511"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日期</w:t>
      </w:r>
      <w:r>
        <w:rPr>
          <w:rFonts w:hint="eastAsia" w:ascii="宋体" w:hAnsi="宋体" w:eastAsia="宋体" w:cs="宋体"/>
          <w:b/>
          <w:color w:val="auto"/>
          <w:sz w:val="24"/>
          <w:szCs w:val="24"/>
          <w:highlight w:val="none"/>
          <w:lang w:eastAsia="zh-CN"/>
        </w:rPr>
        <w:t>：</w:t>
      </w:r>
    </w:p>
    <w:p w14:paraId="56BBFC23">
      <w:pPr>
        <w:ind w:firstLine="482"/>
        <w:rPr>
          <w:rFonts w:hint="eastAsia" w:ascii="宋体" w:hAnsi="宋体" w:eastAsia="宋体" w:cs="宋体"/>
          <w:b/>
          <w:color w:val="auto"/>
          <w:sz w:val="24"/>
          <w:szCs w:val="24"/>
          <w:highlight w:val="none"/>
        </w:rPr>
      </w:pPr>
    </w:p>
    <w:p w14:paraId="11333E9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上述报价表由投标单位参照，不限于此，可根据采购需求自行添加条目进行投报</w:t>
      </w:r>
      <w:r>
        <w:rPr>
          <w:rFonts w:hint="eastAsia" w:ascii="宋体" w:hAnsi="宋体" w:eastAsia="宋体" w:cs="宋体"/>
          <w:color w:val="auto"/>
          <w:sz w:val="24"/>
          <w:szCs w:val="24"/>
          <w:highlight w:val="none"/>
          <w:lang w:eastAsia="zh-CN"/>
        </w:rPr>
        <w:t>。</w:t>
      </w:r>
    </w:p>
    <w:p w14:paraId="4852433C">
      <w:pPr>
        <w:pStyle w:val="81"/>
        <w:ind w:firstLine="643"/>
        <w:rPr>
          <w:rFonts w:hint="eastAsia" w:ascii="宋体" w:hAnsi="宋体" w:eastAsia="宋体" w:cs="宋体"/>
          <w:color w:val="auto"/>
          <w:highlight w:val="none"/>
        </w:rPr>
      </w:pPr>
    </w:p>
    <w:p w14:paraId="474D6B73">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p>
    <w:p w14:paraId="433D5452">
      <w:pPr>
        <w:spacing w:line="40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表（1）：员工工资福利及法定税费费用明细表</w:t>
      </w:r>
    </w:p>
    <w:p w14:paraId="5A856690">
      <w:pPr>
        <w:rPr>
          <w:rFonts w:hint="eastAsia" w:ascii="宋体" w:hAnsi="宋体" w:eastAsia="宋体" w:cs="宋体"/>
          <w:b/>
          <w:bCs/>
          <w:color w:val="000000"/>
          <w:sz w:val="24"/>
          <w:szCs w:val="24"/>
          <w:highlight w:val="none"/>
        </w:rPr>
      </w:pPr>
    </w:p>
    <w:tbl>
      <w:tblPr>
        <w:tblStyle w:val="42"/>
        <w:tblW w:w="988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701"/>
        <w:gridCol w:w="1134"/>
        <w:gridCol w:w="1559"/>
        <w:gridCol w:w="1276"/>
        <w:gridCol w:w="1276"/>
        <w:gridCol w:w="2126"/>
      </w:tblGrid>
      <w:tr w14:paraId="441C9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0F41B09A">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序号</w:t>
            </w:r>
          </w:p>
        </w:tc>
        <w:tc>
          <w:tcPr>
            <w:tcW w:w="1701" w:type="dxa"/>
            <w:noWrap w:val="0"/>
            <w:vAlign w:val="center"/>
          </w:tcPr>
          <w:p w14:paraId="16452AE8">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项目名称</w:t>
            </w:r>
          </w:p>
        </w:tc>
        <w:tc>
          <w:tcPr>
            <w:tcW w:w="1134" w:type="dxa"/>
            <w:noWrap w:val="0"/>
            <w:vAlign w:val="center"/>
          </w:tcPr>
          <w:p w14:paraId="433494F8">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人数（人）</w:t>
            </w:r>
          </w:p>
        </w:tc>
        <w:tc>
          <w:tcPr>
            <w:tcW w:w="1559" w:type="dxa"/>
            <w:noWrap w:val="0"/>
            <w:vAlign w:val="center"/>
          </w:tcPr>
          <w:p w14:paraId="4DA3496D">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人员费用标准</w:t>
            </w:r>
          </w:p>
          <w:p w14:paraId="208E20D4">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（人/元/月）</w:t>
            </w:r>
          </w:p>
        </w:tc>
        <w:tc>
          <w:tcPr>
            <w:tcW w:w="1276" w:type="dxa"/>
            <w:noWrap w:val="0"/>
            <w:vAlign w:val="center"/>
          </w:tcPr>
          <w:p w14:paraId="02DF75F6">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合计费用</w:t>
            </w:r>
          </w:p>
          <w:p w14:paraId="24411909">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（元/月）</w:t>
            </w:r>
          </w:p>
        </w:tc>
        <w:tc>
          <w:tcPr>
            <w:tcW w:w="1276" w:type="dxa"/>
            <w:noWrap w:val="0"/>
            <w:vAlign w:val="center"/>
          </w:tcPr>
          <w:p w14:paraId="4CADFA82">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合计费用</w:t>
            </w:r>
          </w:p>
          <w:p w14:paraId="1720C214">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（元/年）</w:t>
            </w:r>
          </w:p>
        </w:tc>
        <w:tc>
          <w:tcPr>
            <w:tcW w:w="2126" w:type="dxa"/>
            <w:noWrap w:val="0"/>
            <w:vAlign w:val="center"/>
          </w:tcPr>
          <w:p w14:paraId="2490FC6F">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备注</w:t>
            </w:r>
          </w:p>
        </w:tc>
      </w:tr>
      <w:tr w14:paraId="61C64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148AFFD6">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1</w:t>
            </w:r>
          </w:p>
        </w:tc>
        <w:tc>
          <w:tcPr>
            <w:tcW w:w="1701" w:type="dxa"/>
            <w:noWrap w:val="0"/>
            <w:vAlign w:val="center"/>
          </w:tcPr>
          <w:p w14:paraId="09D92331">
            <w:pP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员工工资及福利</w:t>
            </w:r>
          </w:p>
        </w:tc>
        <w:tc>
          <w:tcPr>
            <w:tcW w:w="1134" w:type="dxa"/>
            <w:noWrap w:val="0"/>
            <w:vAlign w:val="center"/>
          </w:tcPr>
          <w:p w14:paraId="0105CCD0">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3B3F6728">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4DFD1DD5">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9FB57DF">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4510CA11">
            <w:pP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按人员配置总数计算</w:t>
            </w:r>
          </w:p>
        </w:tc>
      </w:tr>
      <w:tr w14:paraId="26625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5954DD8A">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（1）</w:t>
            </w:r>
          </w:p>
        </w:tc>
        <w:tc>
          <w:tcPr>
            <w:tcW w:w="1701" w:type="dxa"/>
            <w:noWrap w:val="0"/>
            <w:vAlign w:val="center"/>
          </w:tcPr>
          <w:p w14:paraId="3F6BAF91">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项目负责人</w:t>
            </w:r>
          </w:p>
          <w:p w14:paraId="580C4F09">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（队长）</w:t>
            </w:r>
          </w:p>
        </w:tc>
        <w:tc>
          <w:tcPr>
            <w:tcW w:w="1134" w:type="dxa"/>
            <w:noWrap w:val="0"/>
            <w:vAlign w:val="center"/>
          </w:tcPr>
          <w:p w14:paraId="663C0B6C">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69633E01">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6ADA379">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1AE9C803">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73B08732">
            <w:pPr>
              <w:spacing w:line="360" w:lineRule="auto"/>
              <w:jc w:val="center"/>
              <w:rPr>
                <w:rFonts w:hint="eastAsia" w:ascii="宋体" w:hAnsi="宋体" w:eastAsia="宋体" w:cs="宋体"/>
                <w:color w:val="000000"/>
                <w:sz w:val="18"/>
                <w:szCs w:val="18"/>
                <w:highlight w:val="none"/>
              </w:rPr>
            </w:pPr>
          </w:p>
        </w:tc>
      </w:tr>
      <w:tr w14:paraId="35CB3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455B70FE">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（2）</w:t>
            </w:r>
          </w:p>
        </w:tc>
        <w:tc>
          <w:tcPr>
            <w:tcW w:w="1701" w:type="dxa"/>
            <w:noWrap w:val="0"/>
            <w:vAlign w:val="center"/>
          </w:tcPr>
          <w:p w14:paraId="59DBD2DE">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XX人员</w:t>
            </w:r>
          </w:p>
        </w:tc>
        <w:tc>
          <w:tcPr>
            <w:tcW w:w="1134" w:type="dxa"/>
            <w:noWrap w:val="0"/>
            <w:vAlign w:val="center"/>
          </w:tcPr>
          <w:p w14:paraId="79E17400">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1438DC23">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196C4FEE">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499E29D5">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4A2B3876">
            <w:pP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自行添行明确</w:t>
            </w:r>
          </w:p>
        </w:tc>
      </w:tr>
      <w:tr w14:paraId="4FFE1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56C962EF">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（3）</w:t>
            </w:r>
          </w:p>
        </w:tc>
        <w:tc>
          <w:tcPr>
            <w:tcW w:w="1701" w:type="dxa"/>
            <w:noWrap w:val="0"/>
            <w:vAlign w:val="center"/>
          </w:tcPr>
          <w:p w14:paraId="35727D2D">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加班费</w:t>
            </w:r>
          </w:p>
        </w:tc>
        <w:tc>
          <w:tcPr>
            <w:tcW w:w="1134" w:type="dxa"/>
            <w:noWrap w:val="0"/>
            <w:vAlign w:val="center"/>
          </w:tcPr>
          <w:p w14:paraId="18A477C6">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58BC7703">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DBBFB73">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C802236">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1DA8DA61">
            <w:pPr>
              <w:spacing w:line="360" w:lineRule="auto"/>
              <w:rPr>
                <w:rFonts w:hint="eastAsia" w:ascii="宋体" w:hAnsi="宋体" w:eastAsia="宋体" w:cs="宋体"/>
                <w:color w:val="000000"/>
                <w:highlight w:val="none"/>
              </w:rPr>
            </w:pPr>
          </w:p>
        </w:tc>
      </w:tr>
      <w:tr w14:paraId="55298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70527A1">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（4）</w:t>
            </w:r>
          </w:p>
        </w:tc>
        <w:tc>
          <w:tcPr>
            <w:tcW w:w="1701" w:type="dxa"/>
            <w:noWrap w:val="0"/>
            <w:vAlign w:val="center"/>
          </w:tcPr>
          <w:p w14:paraId="7D5AE20B">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**保险费</w:t>
            </w:r>
          </w:p>
        </w:tc>
        <w:tc>
          <w:tcPr>
            <w:tcW w:w="1134" w:type="dxa"/>
            <w:noWrap w:val="0"/>
            <w:vAlign w:val="center"/>
          </w:tcPr>
          <w:p w14:paraId="09DE0C8D">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7342C73F">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EC65E5E">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408AD4DE">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1A1FDE09">
            <w:pPr>
              <w:spacing w:line="360" w:lineRule="auto"/>
              <w:rPr>
                <w:rFonts w:hint="eastAsia" w:ascii="宋体" w:hAnsi="宋体" w:eastAsia="宋体" w:cs="宋体"/>
                <w:color w:val="000000"/>
                <w:highlight w:val="none"/>
              </w:rPr>
            </w:pPr>
          </w:p>
        </w:tc>
      </w:tr>
      <w:tr w14:paraId="11020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7F3C4A3B">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（5）</w:t>
            </w:r>
          </w:p>
        </w:tc>
        <w:tc>
          <w:tcPr>
            <w:tcW w:w="1701" w:type="dxa"/>
            <w:noWrap w:val="0"/>
            <w:vAlign w:val="center"/>
          </w:tcPr>
          <w:p w14:paraId="424331C4">
            <w:pPr>
              <w:spacing w:line="360" w:lineRule="auto"/>
              <w:jc w:val="center"/>
              <w:rPr>
                <w:rFonts w:hint="eastAsia" w:ascii="宋体" w:hAnsi="宋体" w:eastAsia="宋体" w:cs="宋体"/>
                <w:strike/>
                <w:color w:val="000000"/>
                <w:sz w:val="18"/>
                <w:szCs w:val="18"/>
                <w:highlight w:val="none"/>
              </w:rPr>
            </w:pPr>
            <w:r>
              <w:rPr>
                <w:rFonts w:hint="eastAsia" w:ascii="宋体" w:hAnsi="宋体" w:eastAsia="宋体" w:cs="宋体"/>
                <w:color w:val="000000"/>
                <w:sz w:val="18"/>
                <w:szCs w:val="18"/>
                <w:highlight w:val="none"/>
              </w:rPr>
              <w:t>服装费</w:t>
            </w:r>
          </w:p>
        </w:tc>
        <w:tc>
          <w:tcPr>
            <w:tcW w:w="1134" w:type="dxa"/>
            <w:noWrap w:val="0"/>
            <w:vAlign w:val="center"/>
          </w:tcPr>
          <w:p w14:paraId="09D2B21A">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74A6F7AD">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4F0D409">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620D4ACC">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2A8E1466">
            <w:pPr>
              <w:spacing w:line="360" w:lineRule="auto"/>
              <w:rPr>
                <w:rFonts w:hint="eastAsia" w:ascii="宋体" w:hAnsi="宋体" w:eastAsia="宋体" w:cs="宋体"/>
                <w:color w:val="000000"/>
                <w:sz w:val="18"/>
                <w:szCs w:val="18"/>
                <w:highlight w:val="none"/>
              </w:rPr>
            </w:pPr>
          </w:p>
        </w:tc>
      </w:tr>
      <w:tr w14:paraId="48381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78CFB1FD">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（6）</w:t>
            </w:r>
          </w:p>
        </w:tc>
        <w:tc>
          <w:tcPr>
            <w:tcW w:w="1701" w:type="dxa"/>
            <w:noWrap w:val="0"/>
            <w:vAlign w:val="center"/>
          </w:tcPr>
          <w:p w14:paraId="46DB9437">
            <w:pPr>
              <w:spacing w:line="360" w:lineRule="auto"/>
              <w:jc w:val="center"/>
              <w:rPr>
                <w:rFonts w:hint="eastAsia" w:ascii="宋体" w:hAnsi="宋体" w:eastAsia="宋体" w:cs="宋体"/>
                <w:strike/>
                <w:color w:val="000000"/>
                <w:sz w:val="18"/>
                <w:szCs w:val="18"/>
                <w:highlight w:val="none"/>
              </w:rPr>
            </w:pPr>
          </w:p>
        </w:tc>
        <w:tc>
          <w:tcPr>
            <w:tcW w:w="1134" w:type="dxa"/>
            <w:noWrap w:val="0"/>
            <w:vAlign w:val="center"/>
          </w:tcPr>
          <w:p w14:paraId="393C2970">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1F3394A6">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CFB6D7C">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DE4B13A">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7A0A513F">
            <w:pPr>
              <w:spacing w:line="360" w:lineRule="auto"/>
              <w:rPr>
                <w:rFonts w:hint="eastAsia" w:ascii="宋体" w:hAnsi="宋体" w:eastAsia="宋体" w:cs="宋体"/>
                <w:color w:val="000000"/>
                <w:sz w:val="18"/>
                <w:szCs w:val="18"/>
                <w:highlight w:val="none"/>
              </w:rPr>
            </w:pPr>
          </w:p>
        </w:tc>
      </w:tr>
      <w:tr w14:paraId="5CD37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7C0010BA">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（7）</w:t>
            </w:r>
          </w:p>
        </w:tc>
        <w:tc>
          <w:tcPr>
            <w:tcW w:w="1701" w:type="dxa"/>
            <w:noWrap w:val="0"/>
            <w:vAlign w:val="center"/>
          </w:tcPr>
          <w:p w14:paraId="1ED3D30A">
            <w:pPr>
              <w:spacing w:line="360" w:lineRule="auto"/>
              <w:jc w:val="center"/>
              <w:rPr>
                <w:rFonts w:hint="eastAsia" w:ascii="宋体" w:hAnsi="宋体" w:eastAsia="宋体" w:cs="宋体"/>
                <w:strike/>
                <w:color w:val="000000"/>
                <w:sz w:val="18"/>
                <w:szCs w:val="18"/>
                <w:highlight w:val="none"/>
              </w:rPr>
            </w:pPr>
          </w:p>
        </w:tc>
        <w:tc>
          <w:tcPr>
            <w:tcW w:w="1134" w:type="dxa"/>
            <w:noWrap w:val="0"/>
            <w:vAlign w:val="center"/>
          </w:tcPr>
          <w:p w14:paraId="24CE8E5C">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131116D0">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1C0997BA">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0252BB5E">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1CBB2013">
            <w:pPr>
              <w:spacing w:line="360" w:lineRule="auto"/>
              <w:rPr>
                <w:rFonts w:hint="eastAsia" w:ascii="宋体" w:hAnsi="宋体" w:eastAsia="宋体" w:cs="宋体"/>
                <w:color w:val="000000"/>
                <w:sz w:val="18"/>
                <w:szCs w:val="18"/>
                <w:highlight w:val="none"/>
              </w:rPr>
            </w:pPr>
          </w:p>
        </w:tc>
      </w:tr>
      <w:tr w14:paraId="0D8E7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4CE60035">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w:t>
            </w:r>
          </w:p>
        </w:tc>
        <w:tc>
          <w:tcPr>
            <w:tcW w:w="1701" w:type="dxa"/>
            <w:noWrap w:val="0"/>
            <w:vAlign w:val="center"/>
          </w:tcPr>
          <w:p w14:paraId="5A779631">
            <w:pPr>
              <w:spacing w:line="360" w:lineRule="auto"/>
              <w:jc w:val="center"/>
              <w:rPr>
                <w:rFonts w:hint="eastAsia" w:ascii="宋体" w:hAnsi="宋体" w:eastAsia="宋体" w:cs="宋体"/>
                <w:color w:val="000000"/>
                <w:sz w:val="18"/>
                <w:szCs w:val="18"/>
                <w:highlight w:val="none"/>
              </w:rPr>
            </w:pPr>
          </w:p>
        </w:tc>
        <w:tc>
          <w:tcPr>
            <w:tcW w:w="1134" w:type="dxa"/>
            <w:noWrap w:val="0"/>
            <w:vAlign w:val="center"/>
          </w:tcPr>
          <w:p w14:paraId="5E18F436">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26305E87">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9169D61">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564B4F9">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7C023AEE">
            <w:pPr>
              <w:spacing w:line="360" w:lineRule="auto"/>
              <w:rPr>
                <w:rFonts w:hint="eastAsia" w:ascii="宋体" w:hAnsi="宋体" w:eastAsia="宋体" w:cs="宋体"/>
                <w:color w:val="000000"/>
                <w:sz w:val="18"/>
                <w:szCs w:val="18"/>
                <w:highlight w:val="none"/>
              </w:rPr>
            </w:pPr>
          </w:p>
        </w:tc>
      </w:tr>
      <w:tr w14:paraId="3A003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FF23509">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2</w:t>
            </w:r>
          </w:p>
        </w:tc>
        <w:tc>
          <w:tcPr>
            <w:tcW w:w="1701" w:type="dxa"/>
            <w:noWrap w:val="0"/>
            <w:vAlign w:val="center"/>
          </w:tcPr>
          <w:p w14:paraId="666892BC">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法定税费费用</w:t>
            </w:r>
          </w:p>
        </w:tc>
        <w:tc>
          <w:tcPr>
            <w:tcW w:w="1134" w:type="dxa"/>
            <w:noWrap w:val="0"/>
            <w:vAlign w:val="center"/>
          </w:tcPr>
          <w:p w14:paraId="0199DCC3">
            <w:pPr>
              <w:spacing w:line="360" w:lineRule="auto"/>
              <w:jc w:val="center"/>
              <w:rPr>
                <w:rFonts w:hint="eastAsia" w:ascii="宋体" w:hAnsi="宋体" w:eastAsia="宋体" w:cs="宋体"/>
                <w:b/>
                <w:color w:val="000000"/>
                <w:sz w:val="18"/>
                <w:szCs w:val="18"/>
                <w:highlight w:val="none"/>
              </w:rPr>
            </w:pPr>
          </w:p>
        </w:tc>
        <w:tc>
          <w:tcPr>
            <w:tcW w:w="1559" w:type="dxa"/>
            <w:noWrap w:val="0"/>
            <w:vAlign w:val="center"/>
          </w:tcPr>
          <w:p w14:paraId="1483951B">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653D301">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4FA5FE05">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39F79A36">
            <w:pPr>
              <w:spacing w:line="360" w:lineRule="auto"/>
              <w:rPr>
                <w:rFonts w:hint="eastAsia" w:ascii="宋体" w:hAnsi="宋体" w:eastAsia="宋体" w:cs="宋体"/>
                <w:color w:val="000000"/>
                <w:sz w:val="18"/>
                <w:szCs w:val="18"/>
                <w:highlight w:val="none"/>
              </w:rPr>
            </w:pPr>
          </w:p>
        </w:tc>
      </w:tr>
      <w:tr w14:paraId="1AB1C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4F2439E2">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（1）</w:t>
            </w:r>
          </w:p>
        </w:tc>
        <w:tc>
          <w:tcPr>
            <w:tcW w:w="1701" w:type="dxa"/>
            <w:noWrap w:val="0"/>
            <w:vAlign w:val="center"/>
          </w:tcPr>
          <w:p w14:paraId="09DCD28F">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养老保险</w:t>
            </w:r>
          </w:p>
        </w:tc>
        <w:tc>
          <w:tcPr>
            <w:tcW w:w="1134" w:type="dxa"/>
            <w:noWrap w:val="0"/>
            <w:vAlign w:val="center"/>
          </w:tcPr>
          <w:p w14:paraId="18BA03E7">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04D58D2B">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620A8E5F">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023B20E3">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01F98F48">
            <w:pPr>
              <w:spacing w:line="360" w:lineRule="auto"/>
              <w:rPr>
                <w:rFonts w:hint="eastAsia" w:ascii="宋体" w:hAnsi="宋体" w:eastAsia="宋体" w:cs="宋体"/>
                <w:color w:val="000000"/>
                <w:highlight w:val="none"/>
              </w:rPr>
            </w:pPr>
          </w:p>
        </w:tc>
      </w:tr>
      <w:tr w14:paraId="53F08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32DD972E">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（2）</w:t>
            </w:r>
          </w:p>
        </w:tc>
        <w:tc>
          <w:tcPr>
            <w:tcW w:w="1701" w:type="dxa"/>
            <w:noWrap w:val="0"/>
            <w:vAlign w:val="center"/>
          </w:tcPr>
          <w:p w14:paraId="7265A82A">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医疗统筹</w:t>
            </w:r>
          </w:p>
        </w:tc>
        <w:tc>
          <w:tcPr>
            <w:tcW w:w="1134" w:type="dxa"/>
            <w:noWrap w:val="0"/>
            <w:vAlign w:val="center"/>
          </w:tcPr>
          <w:p w14:paraId="0C9B3692">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5AA35DA2">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7EAF9781">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6E876945">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65D6E27E">
            <w:pPr>
              <w:spacing w:line="360" w:lineRule="auto"/>
              <w:rPr>
                <w:rFonts w:hint="eastAsia" w:ascii="宋体" w:hAnsi="宋体" w:eastAsia="宋体" w:cs="宋体"/>
                <w:color w:val="000000"/>
                <w:highlight w:val="none"/>
              </w:rPr>
            </w:pPr>
          </w:p>
        </w:tc>
      </w:tr>
      <w:tr w14:paraId="45A6D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7A925601">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（3）</w:t>
            </w:r>
          </w:p>
        </w:tc>
        <w:tc>
          <w:tcPr>
            <w:tcW w:w="1701" w:type="dxa"/>
            <w:noWrap w:val="0"/>
            <w:vAlign w:val="center"/>
          </w:tcPr>
          <w:p w14:paraId="79F407AD">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失业</w:t>
            </w:r>
          </w:p>
        </w:tc>
        <w:tc>
          <w:tcPr>
            <w:tcW w:w="1134" w:type="dxa"/>
            <w:noWrap w:val="0"/>
            <w:vAlign w:val="center"/>
          </w:tcPr>
          <w:p w14:paraId="6F1E7797">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579D1A0E">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1340E70">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81507DC">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6198856B">
            <w:pPr>
              <w:spacing w:line="360" w:lineRule="auto"/>
              <w:rPr>
                <w:rFonts w:hint="eastAsia" w:ascii="宋体" w:hAnsi="宋体" w:eastAsia="宋体" w:cs="宋体"/>
                <w:color w:val="000000"/>
                <w:highlight w:val="none"/>
              </w:rPr>
            </w:pPr>
          </w:p>
        </w:tc>
      </w:tr>
      <w:tr w14:paraId="5008B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75BE0421">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（4）</w:t>
            </w:r>
          </w:p>
        </w:tc>
        <w:tc>
          <w:tcPr>
            <w:tcW w:w="1701" w:type="dxa"/>
            <w:noWrap w:val="0"/>
            <w:vAlign w:val="center"/>
          </w:tcPr>
          <w:p w14:paraId="20021E5C">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工伤</w:t>
            </w:r>
          </w:p>
        </w:tc>
        <w:tc>
          <w:tcPr>
            <w:tcW w:w="1134" w:type="dxa"/>
            <w:noWrap w:val="0"/>
            <w:vAlign w:val="center"/>
          </w:tcPr>
          <w:p w14:paraId="15637EAC">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4DF0E940">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2E65F03">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B9402AB">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2D46D230">
            <w:pPr>
              <w:spacing w:line="360" w:lineRule="auto"/>
              <w:rPr>
                <w:rFonts w:hint="eastAsia" w:ascii="宋体" w:hAnsi="宋体" w:eastAsia="宋体" w:cs="宋体"/>
                <w:color w:val="000000"/>
                <w:highlight w:val="none"/>
              </w:rPr>
            </w:pPr>
          </w:p>
        </w:tc>
      </w:tr>
      <w:tr w14:paraId="6E7AA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3AF90634">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（5）</w:t>
            </w:r>
          </w:p>
        </w:tc>
        <w:tc>
          <w:tcPr>
            <w:tcW w:w="1701" w:type="dxa"/>
            <w:noWrap w:val="0"/>
            <w:vAlign w:val="center"/>
          </w:tcPr>
          <w:p w14:paraId="153358B1">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生育</w:t>
            </w:r>
          </w:p>
        </w:tc>
        <w:tc>
          <w:tcPr>
            <w:tcW w:w="1134" w:type="dxa"/>
            <w:noWrap w:val="0"/>
            <w:vAlign w:val="center"/>
          </w:tcPr>
          <w:p w14:paraId="11649DC6">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65EF53D9">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319F0D8">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03B5AF2A">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73379F85">
            <w:pPr>
              <w:spacing w:line="360" w:lineRule="auto"/>
              <w:rPr>
                <w:rFonts w:hint="eastAsia" w:ascii="宋体" w:hAnsi="宋体" w:eastAsia="宋体" w:cs="宋体"/>
                <w:color w:val="000000"/>
                <w:highlight w:val="none"/>
              </w:rPr>
            </w:pPr>
          </w:p>
        </w:tc>
      </w:tr>
      <w:tr w14:paraId="1B791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555A07C8">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（6）</w:t>
            </w:r>
          </w:p>
        </w:tc>
        <w:tc>
          <w:tcPr>
            <w:tcW w:w="1701" w:type="dxa"/>
            <w:noWrap w:val="0"/>
            <w:vAlign w:val="center"/>
          </w:tcPr>
          <w:p w14:paraId="5F69F0D2">
            <w:pPr>
              <w:spacing w:line="360" w:lineRule="auto"/>
              <w:ind w:firstLine="450"/>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公积金</w:t>
            </w:r>
          </w:p>
        </w:tc>
        <w:tc>
          <w:tcPr>
            <w:tcW w:w="1134" w:type="dxa"/>
            <w:noWrap w:val="0"/>
            <w:vAlign w:val="center"/>
          </w:tcPr>
          <w:p w14:paraId="244963BD">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72873A01">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057F7E25">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6B37BF49">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3D038D85">
            <w:pPr>
              <w:spacing w:line="360" w:lineRule="auto"/>
              <w:rPr>
                <w:rFonts w:hint="eastAsia" w:ascii="宋体" w:hAnsi="宋体" w:eastAsia="宋体" w:cs="宋体"/>
                <w:color w:val="000000"/>
                <w:highlight w:val="none"/>
              </w:rPr>
            </w:pPr>
          </w:p>
        </w:tc>
      </w:tr>
      <w:tr w14:paraId="6ADFD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314632B5">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w:t>
            </w:r>
          </w:p>
        </w:tc>
        <w:tc>
          <w:tcPr>
            <w:tcW w:w="1701" w:type="dxa"/>
            <w:noWrap w:val="0"/>
            <w:vAlign w:val="center"/>
          </w:tcPr>
          <w:p w14:paraId="7A5F2C8A">
            <w:pPr>
              <w:spacing w:line="360" w:lineRule="auto"/>
              <w:jc w:val="center"/>
              <w:rPr>
                <w:rFonts w:hint="eastAsia" w:ascii="宋体" w:hAnsi="宋体" w:eastAsia="宋体" w:cs="宋体"/>
                <w:color w:val="000000"/>
                <w:sz w:val="18"/>
                <w:szCs w:val="18"/>
                <w:highlight w:val="none"/>
              </w:rPr>
            </w:pPr>
          </w:p>
        </w:tc>
        <w:tc>
          <w:tcPr>
            <w:tcW w:w="1134" w:type="dxa"/>
            <w:noWrap w:val="0"/>
            <w:vAlign w:val="center"/>
          </w:tcPr>
          <w:p w14:paraId="7A3CAC0E">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6C4D3F82">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168DDA3">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61A44CC">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0C3B215D">
            <w:pPr>
              <w:spacing w:line="360" w:lineRule="auto"/>
              <w:jc w:val="center"/>
              <w:rPr>
                <w:rFonts w:hint="eastAsia" w:ascii="宋体" w:hAnsi="宋体" w:eastAsia="宋体" w:cs="宋体"/>
                <w:color w:val="000000"/>
                <w:sz w:val="18"/>
                <w:szCs w:val="18"/>
                <w:highlight w:val="none"/>
              </w:rPr>
            </w:pPr>
          </w:p>
        </w:tc>
      </w:tr>
      <w:tr w14:paraId="45DAC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8" w:type="dxa"/>
            <w:gridSpan w:val="2"/>
            <w:noWrap w:val="0"/>
            <w:vAlign w:val="center"/>
          </w:tcPr>
          <w:p w14:paraId="4568DB78">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合计：</w:t>
            </w:r>
          </w:p>
        </w:tc>
        <w:tc>
          <w:tcPr>
            <w:tcW w:w="1134" w:type="dxa"/>
            <w:noWrap w:val="0"/>
            <w:vAlign w:val="center"/>
          </w:tcPr>
          <w:p w14:paraId="4A620BAF">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67D1ACA8">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4096BED0">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AC77A34">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03CCA5C0">
            <w:pPr>
              <w:spacing w:line="360" w:lineRule="auto"/>
              <w:jc w:val="center"/>
              <w:rPr>
                <w:rFonts w:hint="eastAsia" w:ascii="宋体" w:hAnsi="宋体" w:eastAsia="宋体" w:cs="宋体"/>
                <w:color w:val="000000"/>
                <w:sz w:val="18"/>
                <w:szCs w:val="18"/>
                <w:highlight w:val="none"/>
              </w:rPr>
            </w:pPr>
          </w:p>
        </w:tc>
      </w:tr>
    </w:tbl>
    <w:p w14:paraId="0F891E11">
      <w:pPr>
        <w:rPr>
          <w:rFonts w:hint="eastAsia" w:ascii="宋体" w:hAnsi="宋体" w:eastAsia="宋体" w:cs="宋体"/>
          <w:b/>
          <w:bCs/>
          <w:color w:val="000000"/>
          <w:sz w:val="24"/>
          <w:szCs w:val="24"/>
          <w:highlight w:val="none"/>
        </w:rPr>
      </w:pPr>
    </w:p>
    <w:p w14:paraId="2151BE79">
      <w:pPr>
        <w:spacing w:before="5" w:line="360" w:lineRule="auto"/>
        <w:ind w:firstLine="482"/>
        <w:rPr>
          <w:rFonts w:hint="eastAsia" w:ascii="宋体" w:hAnsi="宋体" w:eastAsia="宋体" w:cs="宋体"/>
          <w:b/>
          <w:bCs/>
          <w:color w:val="auto"/>
          <w:sz w:val="24"/>
          <w:szCs w:val="24"/>
          <w:highlight w:val="none"/>
        </w:rPr>
      </w:pPr>
    </w:p>
    <w:p w14:paraId="05D9BD1B">
      <w:pPr>
        <w:spacing w:before="5"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1D17F41F">
      <w:pPr>
        <w:spacing w:before="5"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日期：</w:t>
      </w:r>
    </w:p>
    <w:p w14:paraId="52A22C51">
      <w:pPr>
        <w:keepNext w:val="0"/>
        <w:keepLines w:val="0"/>
        <w:pageBreakBefore w:val="0"/>
        <w:widowControl w:val="0"/>
        <w:spacing w:line="36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注：1、以上人员费用须包括工资等内容，须符</w:t>
      </w:r>
      <w:r>
        <w:rPr>
          <w:rFonts w:hint="eastAsia" w:ascii="宋体" w:hAnsi="宋体" w:eastAsia="宋体" w:cs="宋体"/>
          <w:bCs/>
          <w:color w:val="auto"/>
          <w:sz w:val="24"/>
          <w:szCs w:val="24"/>
          <w:highlight w:val="none"/>
          <w:lang w:eastAsia="zh-CN"/>
        </w:rPr>
        <w:t>合省</w:t>
      </w:r>
      <w:r>
        <w:rPr>
          <w:rFonts w:hint="eastAsia" w:ascii="宋体" w:hAnsi="宋体" w:eastAsia="宋体" w:cs="宋体"/>
          <w:bCs/>
          <w:color w:val="auto"/>
          <w:sz w:val="24"/>
          <w:szCs w:val="24"/>
          <w:highlight w:val="none"/>
        </w:rPr>
        <w:t>、市相关政策规定</w:t>
      </w:r>
      <w:r>
        <w:rPr>
          <w:rFonts w:hint="eastAsia" w:ascii="宋体" w:hAnsi="宋体" w:eastAsia="宋体" w:cs="宋体"/>
          <w:bCs/>
          <w:color w:val="auto"/>
          <w:sz w:val="24"/>
          <w:szCs w:val="24"/>
          <w:highlight w:val="none"/>
          <w:lang w:eastAsia="zh-CN"/>
        </w:rPr>
        <w:t>。</w:t>
      </w:r>
    </w:p>
    <w:p w14:paraId="5598E9C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上述报价表由投标单位参照，不限于此，可根据采购需求自行添加条目进行投报。</w:t>
      </w:r>
    </w:p>
    <w:p w14:paraId="3CC22D9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zh-CN"/>
        </w:rPr>
        <w:t>上表可自行延长，</w:t>
      </w:r>
      <w:r>
        <w:rPr>
          <w:rFonts w:hint="eastAsia" w:ascii="宋体" w:hAnsi="宋体" w:eastAsia="宋体" w:cs="宋体"/>
          <w:color w:val="auto"/>
          <w:sz w:val="24"/>
          <w:szCs w:val="24"/>
          <w:highlight w:val="none"/>
          <w:lang w:val="en-US" w:eastAsia="zh-CN"/>
        </w:rPr>
        <w:t>但不得改变文本格式。</w:t>
      </w:r>
    </w:p>
    <w:p w14:paraId="51EBC4E4">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p>
    <w:p w14:paraId="0DE5C909">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表（2）：投入本项目的工具设备物资明细表</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482"/>
        <w:gridCol w:w="809"/>
        <w:gridCol w:w="674"/>
        <w:gridCol w:w="673"/>
        <w:gridCol w:w="1348"/>
        <w:gridCol w:w="1347"/>
        <w:gridCol w:w="1483"/>
        <w:gridCol w:w="943"/>
      </w:tblGrid>
      <w:tr w14:paraId="5A0DC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77" w:type="dxa"/>
            <w:noWrap w:val="0"/>
            <w:vAlign w:val="center"/>
          </w:tcPr>
          <w:p w14:paraId="7F1C255B">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482" w:type="dxa"/>
            <w:noWrap w:val="0"/>
            <w:vAlign w:val="center"/>
          </w:tcPr>
          <w:p w14:paraId="09CF3BC3">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物品名称</w:t>
            </w:r>
          </w:p>
        </w:tc>
        <w:tc>
          <w:tcPr>
            <w:tcW w:w="809" w:type="dxa"/>
            <w:noWrap w:val="0"/>
            <w:vAlign w:val="center"/>
          </w:tcPr>
          <w:p w14:paraId="0D8D14B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品牌</w:t>
            </w:r>
          </w:p>
          <w:p w14:paraId="4F27FFA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型号</w:t>
            </w:r>
          </w:p>
        </w:tc>
        <w:tc>
          <w:tcPr>
            <w:tcW w:w="674" w:type="dxa"/>
            <w:noWrap w:val="0"/>
            <w:vAlign w:val="center"/>
          </w:tcPr>
          <w:p w14:paraId="1C6D278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673" w:type="dxa"/>
            <w:noWrap w:val="0"/>
            <w:vAlign w:val="center"/>
          </w:tcPr>
          <w:p w14:paraId="3CB7CA5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w:t>
            </w:r>
          </w:p>
        </w:tc>
        <w:tc>
          <w:tcPr>
            <w:tcW w:w="1348" w:type="dxa"/>
            <w:noWrap w:val="0"/>
            <w:vAlign w:val="center"/>
          </w:tcPr>
          <w:p w14:paraId="570AE4E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单价（元）</w:t>
            </w:r>
          </w:p>
        </w:tc>
        <w:tc>
          <w:tcPr>
            <w:tcW w:w="1347" w:type="dxa"/>
            <w:noWrap w:val="0"/>
            <w:vAlign w:val="center"/>
          </w:tcPr>
          <w:p w14:paraId="6DD4D49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合计费用</w:t>
            </w:r>
          </w:p>
          <w:p w14:paraId="28B03C5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（元/月）</w:t>
            </w:r>
          </w:p>
        </w:tc>
        <w:tc>
          <w:tcPr>
            <w:tcW w:w="1483" w:type="dxa"/>
            <w:noWrap w:val="0"/>
            <w:vAlign w:val="center"/>
          </w:tcPr>
          <w:p w14:paraId="33940BAA">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合计费用</w:t>
            </w:r>
          </w:p>
          <w:p w14:paraId="3F54183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（元/年）</w:t>
            </w:r>
          </w:p>
        </w:tc>
        <w:tc>
          <w:tcPr>
            <w:tcW w:w="943" w:type="dxa"/>
            <w:noWrap w:val="0"/>
            <w:vAlign w:val="center"/>
          </w:tcPr>
          <w:p w14:paraId="10F0D67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产地</w:t>
            </w:r>
          </w:p>
        </w:tc>
      </w:tr>
      <w:tr w14:paraId="32B2E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4DFEFF6A">
            <w:pPr>
              <w:spacing w:line="6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82" w:type="dxa"/>
            <w:noWrap w:val="0"/>
            <w:vAlign w:val="center"/>
          </w:tcPr>
          <w:p w14:paraId="320DE4E6">
            <w:pPr>
              <w:spacing w:line="600" w:lineRule="auto"/>
              <w:jc w:val="center"/>
              <w:rPr>
                <w:rFonts w:hint="eastAsia" w:ascii="宋体" w:hAnsi="宋体" w:eastAsia="宋体" w:cs="宋体"/>
                <w:b/>
                <w:color w:val="auto"/>
                <w:sz w:val="24"/>
                <w:szCs w:val="24"/>
                <w:highlight w:val="none"/>
              </w:rPr>
            </w:pPr>
          </w:p>
        </w:tc>
        <w:tc>
          <w:tcPr>
            <w:tcW w:w="809" w:type="dxa"/>
            <w:noWrap w:val="0"/>
            <w:vAlign w:val="center"/>
          </w:tcPr>
          <w:p w14:paraId="4D1E9BBF">
            <w:pPr>
              <w:spacing w:line="600" w:lineRule="auto"/>
              <w:jc w:val="center"/>
              <w:rPr>
                <w:rFonts w:hint="eastAsia" w:ascii="宋体" w:hAnsi="宋体" w:eastAsia="宋体" w:cs="宋体"/>
                <w:b/>
                <w:color w:val="auto"/>
                <w:sz w:val="24"/>
                <w:szCs w:val="24"/>
                <w:highlight w:val="none"/>
              </w:rPr>
            </w:pPr>
          </w:p>
        </w:tc>
        <w:tc>
          <w:tcPr>
            <w:tcW w:w="674" w:type="dxa"/>
            <w:noWrap w:val="0"/>
            <w:vAlign w:val="center"/>
          </w:tcPr>
          <w:p w14:paraId="0444ED42">
            <w:pPr>
              <w:spacing w:line="600" w:lineRule="auto"/>
              <w:jc w:val="center"/>
              <w:rPr>
                <w:rFonts w:hint="eastAsia" w:ascii="宋体" w:hAnsi="宋体" w:eastAsia="宋体" w:cs="宋体"/>
                <w:color w:val="auto"/>
                <w:sz w:val="24"/>
                <w:szCs w:val="24"/>
                <w:highlight w:val="none"/>
              </w:rPr>
            </w:pPr>
          </w:p>
        </w:tc>
        <w:tc>
          <w:tcPr>
            <w:tcW w:w="673" w:type="dxa"/>
            <w:noWrap w:val="0"/>
            <w:vAlign w:val="center"/>
          </w:tcPr>
          <w:p w14:paraId="10B7DA97">
            <w:pPr>
              <w:spacing w:line="600" w:lineRule="auto"/>
              <w:jc w:val="center"/>
              <w:rPr>
                <w:rFonts w:hint="eastAsia" w:ascii="宋体" w:hAnsi="宋体" w:eastAsia="宋体" w:cs="宋体"/>
                <w:color w:val="auto"/>
                <w:sz w:val="24"/>
                <w:szCs w:val="24"/>
                <w:highlight w:val="none"/>
              </w:rPr>
            </w:pPr>
          </w:p>
        </w:tc>
        <w:tc>
          <w:tcPr>
            <w:tcW w:w="1348" w:type="dxa"/>
            <w:noWrap w:val="0"/>
            <w:vAlign w:val="center"/>
          </w:tcPr>
          <w:p w14:paraId="0332CCB4">
            <w:pPr>
              <w:spacing w:line="600" w:lineRule="auto"/>
              <w:jc w:val="center"/>
              <w:rPr>
                <w:rFonts w:hint="eastAsia" w:ascii="宋体" w:hAnsi="宋体" w:eastAsia="宋体" w:cs="宋体"/>
                <w:color w:val="auto"/>
                <w:sz w:val="24"/>
                <w:szCs w:val="24"/>
                <w:highlight w:val="none"/>
              </w:rPr>
            </w:pPr>
          </w:p>
        </w:tc>
        <w:tc>
          <w:tcPr>
            <w:tcW w:w="1347" w:type="dxa"/>
            <w:noWrap w:val="0"/>
            <w:vAlign w:val="center"/>
          </w:tcPr>
          <w:p w14:paraId="59581045">
            <w:pPr>
              <w:spacing w:line="600" w:lineRule="auto"/>
              <w:jc w:val="center"/>
              <w:rPr>
                <w:rFonts w:hint="eastAsia" w:ascii="宋体" w:hAnsi="宋体" w:eastAsia="宋体" w:cs="宋体"/>
                <w:color w:val="auto"/>
                <w:sz w:val="24"/>
                <w:szCs w:val="24"/>
                <w:highlight w:val="none"/>
              </w:rPr>
            </w:pPr>
          </w:p>
        </w:tc>
        <w:tc>
          <w:tcPr>
            <w:tcW w:w="1483" w:type="dxa"/>
            <w:noWrap w:val="0"/>
            <w:vAlign w:val="center"/>
          </w:tcPr>
          <w:p w14:paraId="40F7B565">
            <w:pPr>
              <w:spacing w:line="600" w:lineRule="auto"/>
              <w:jc w:val="center"/>
              <w:rPr>
                <w:rFonts w:hint="eastAsia" w:ascii="宋体" w:hAnsi="宋体" w:eastAsia="宋体" w:cs="宋体"/>
                <w:color w:val="auto"/>
                <w:sz w:val="24"/>
                <w:szCs w:val="24"/>
                <w:highlight w:val="none"/>
              </w:rPr>
            </w:pPr>
          </w:p>
        </w:tc>
        <w:tc>
          <w:tcPr>
            <w:tcW w:w="943" w:type="dxa"/>
            <w:noWrap w:val="0"/>
            <w:vAlign w:val="center"/>
          </w:tcPr>
          <w:p w14:paraId="50892D8B">
            <w:pPr>
              <w:spacing w:line="600" w:lineRule="auto"/>
              <w:jc w:val="center"/>
              <w:rPr>
                <w:rFonts w:hint="eastAsia" w:ascii="宋体" w:hAnsi="宋体" w:eastAsia="宋体" w:cs="宋体"/>
                <w:color w:val="auto"/>
                <w:sz w:val="24"/>
                <w:szCs w:val="24"/>
                <w:highlight w:val="none"/>
              </w:rPr>
            </w:pPr>
          </w:p>
        </w:tc>
      </w:tr>
      <w:tr w14:paraId="40E69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362B25AA">
            <w:pPr>
              <w:spacing w:line="6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82" w:type="dxa"/>
            <w:noWrap w:val="0"/>
            <w:vAlign w:val="center"/>
          </w:tcPr>
          <w:p w14:paraId="526574DE">
            <w:pPr>
              <w:spacing w:line="600" w:lineRule="auto"/>
              <w:jc w:val="center"/>
              <w:rPr>
                <w:rFonts w:hint="eastAsia" w:ascii="宋体" w:hAnsi="宋体" w:eastAsia="宋体" w:cs="宋体"/>
                <w:b/>
                <w:color w:val="auto"/>
                <w:sz w:val="24"/>
                <w:szCs w:val="24"/>
                <w:highlight w:val="none"/>
              </w:rPr>
            </w:pPr>
          </w:p>
        </w:tc>
        <w:tc>
          <w:tcPr>
            <w:tcW w:w="809" w:type="dxa"/>
            <w:noWrap w:val="0"/>
            <w:vAlign w:val="center"/>
          </w:tcPr>
          <w:p w14:paraId="25C1ED29">
            <w:pPr>
              <w:spacing w:line="600" w:lineRule="auto"/>
              <w:jc w:val="center"/>
              <w:rPr>
                <w:rFonts w:hint="eastAsia" w:ascii="宋体" w:hAnsi="宋体" w:eastAsia="宋体" w:cs="宋体"/>
                <w:b/>
                <w:color w:val="auto"/>
                <w:sz w:val="24"/>
                <w:szCs w:val="24"/>
                <w:highlight w:val="none"/>
              </w:rPr>
            </w:pPr>
          </w:p>
        </w:tc>
        <w:tc>
          <w:tcPr>
            <w:tcW w:w="674" w:type="dxa"/>
            <w:noWrap w:val="0"/>
            <w:vAlign w:val="center"/>
          </w:tcPr>
          <w:p w14:paraId="02D7DC9E">
            <w:pPr>
              <w:spacing w:line="600" w:lineRule="auto"/>
              <w:jc w:val="center"/>
              <w:rPr>
                <w:rFonts w:hint="eastAsia" w:ascii="宋体" w:hAnsi="宋体" w:eastAsia="宋体" w:cs="宋体"/>
                <w:color w:val="auto"/>
                <w:sz w:val="24"/>
                <w:szCs w:val="24"/>
                <w:highlight w:val="none"/>
              </w:rPr>
            </w:pPr>
          </w:p>
        </w:tc>
        <w:tc>
          <w:tcPr>
            <w:tcW w:w="673" w:type="dxa"/>
            <w:noWrap w:val="0"/>
            <w:vAlign w:val="center"/>
          </w:tcPr>
          <w:p w14:paraId="15205185">
            <w:pPr>
              <w:spacing w:line="600" w:lineRule="auto"/>
              <w:jc w:val="center"/>
              <w:rPr>
                <w:rFonts w:hint="eastAsia" w:ascii="宋体" w:hAnsi="宋体" w:eastAsia="宋体" w:cs="宋体"/>
                <w:color w:val="auto"/>
                <w:sz w:val="24"/>
                <w:szCs w:val="24"/>
                <w:highlight w:val="none"/>
              </w:rPr>
            </w:pPr>
          </w:p>
        </w:tc>
        <w:tc>
          <w:tcPr>
            <w:tcW w:w="1348" w:type="dxa"/>
            <w:noWrap w:val="0"/>
            <w:vAlign w:val="center"/>
          </w:tcPr>
          <w:p w14:paraId="1DEBA081">
            <w:pPr>
              <w:spacing w:line="600" w:lineRule="auto"/>
              <w:jc w:val="center"/>
              <w:rPr>
                <w:rFonts w:hint="eastAsia" w:ascii="宋体" w:hAnsi="宋体" w:eastAsia="宋体" w:cs="宋体"/>
                <w:color w:val="auto"/>
                <w:sz w:val="24"/>
                <w:szCs w:val="24"/>
                <w:highlight w:val="none"/>
              </w:rPr>
            </w:pPr>
          </w:p>
        </w:tc>
        <w:tc>
          <w:tcPr>
            <w:tcW w:w="1347" w:type="dxa"/>
            <w:noWrap w:val="0"/>
            <w:vAlign w:val="center"/>
          </w:tcPr>
          <w:p w14:paraId="307E08A2">
            <w:pPr>
              <w:spacing w:line="600" w:lineRule="auto"/>
              <w:jc w:val="center"/>
              <w:rPr>
                <w:rFonts w:hint="eastAsia" w:ascii="宋体" w:hAnsi="宋体" w:eastAsia="宋体" w:cs="宋体"/>
                <w:color w:val="auto"/>
                <w:sz w:val="24"/>
                <w:szCs w:val="24"/>
                <w:highlight w:val="none"/>
              </w:rPr>
            </w:pPr>
          </w:p>
        </w:tc>
        <w:tc>
          <w:tcPr>
            <w:tcW w:w="1483" w:type="dxa"/>
            <w:noWrap w:val="0"/>
            <w:vAlign w:val="center"/>
          </w:tcPr>
          <w:p w14:paraId="2B965FB6">
            <w:pPr>
              <w:spacing w:line="600" w:lineRule="auto"/>
              <w:jc w:val="center"/>
              <w:rPr>
                <w:rFonts w:hint="eastAsia" w:ascii="宋体" w:hAnsi="宋体" w:eastAsia="宋体" w:cs="宋体"/>
                <w:color w:val="auto"/>
                <w:sz w:val="24"/>
                <w:szCs w:val="24"/>
                <w:highlight w:val="none"/>
              </w:rPr>
            </w:pPr>
          </w:p>
        </w:tc>
        <w:tc>
          <w:tcPr>
            <w:tcW w:w="943" w:type="dxa"/>
            <w:noWrap w:val="0"/>
            <w:vAlign w:val="center"/>
          </w:tcPr>
          <w:p w14:paraId="53021538">
            <w:pPr>
              <w:spacing w:line="600" w:lineRule="auto"/>
              <w:jc w:val="center"/>
              <w:rPr>
                <w:rFonts w:hint="eastAsia" w:ascii="宋体" w:hAnsi="宋体" w:eastAsia="宋体" w:cs="宋体"/>
                <w:color w:val="auto"/>
                <w:sz w:val="24"/>
                <w:szCs w:val="24"/>
                <w:highlight w:val="none"/>
              </w:rPr>
            </w:pPr>
          </w:p>
        </w:tc>
      </w:tr>
      <w:tr w14:paraId="137B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7A55E564">
            <w:pPr>
              <w:spacing w:line="6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482" w:type="dxa"/>
            <w:noWrap w:val="0"/>
            <w:vAlign w:val="center"/>
          </w:tcPr>
          <w:p w14:paraId="58012CB3">
            <w:pPr>
              <w:spacing w:line="600" w:lineRule="auto"/>
              <w:jc w:val="center"/>
              <w:rPr>
                <w:rFonts w:hint="eastAsia" w:ascii="宋体" w:hAnsi="宋体" w:eastAsia="宋体" w:cs="宋体"/>
                <w:color w:val="auto"/>
                <w:sz w:val="24"/>
                <w:szCs w:val="24"/>
                <w:highlight w:val="none"/>
              </w:rPr>
            </w:pPr>
          </w:p>
        </w:tc>
        <w:tc>
          <w:tcPr>
            <w:tcW w:w="809" w:type="dxa"/>
            <w:noWrap w:val="0"/>
            <w:vAlign w:val="center"/>
          </w:tcPr>
          <w:p w14:paraId="5C3FB286">
            <w:pPr>
              <w:spacing w:line="600" w:lineRule="auto"/>
              <w:jc w:val="center"/>
              <w:rPr>
                <w:rFonts w:hint="eastAsia" w:ascii="宋体" w:hAnsi="宋体" w:eastAsia="宋体" w:cs="宋体"/>
                <w:color w:val="auto"/>
                <w:sz w:val="24"/>
                <w:szCs w:val="24"/>
                <w:highlight w:val="none"/>
              </w:rPr>
            </w:pPr>
          </w:p>
        </w:tc>
        <w:tc>
          <w:tcPr>
            <w:tcW w:w="674" w:type="dxa"/>
            <w:noWrap w:val="0"/>
            <w:vAlign w:val="center"/>
          </w:tcPr>
          <w:p w14:paraId="4038DDA8">
            <w:pPr>
              <w:spacing w:line="600" w:lineRule="auto"/>
              <w:jc w:val="center"/>
              <w:rPr>
                <w:rFonts w:hint="eastAsia" w:ascii="宋体" w:hAnsi="宋体" w:eastAsia="宋体" w:cs="宋体"/>
                <w:color w:val="auto"/>
                <w:sz w:val="24"/>
                <w:szCs w:val="24"/>
                <w:highlight w:val="none"/>
              </w:rPr>
            </w:pPr>
          </w:p>
        </w:tc>
        <w:tc>
          <w:tcPr>
            <w:tcW w:w="673" w:type="dxa"/>
            <w:noWrap w:val="0"/>
            <w:vAlign w:val="center"/>
          </w:tcPr>
          <w:p w14:paraId="083CFE46">
            <w:pPr>
              <w:spacing w:line="600" w:lineRule="auto"/>
              <w:jc w:val="center"/>
              <w:rPr>
                <w:rFonts w:hint="eastAsia" w:ascii="宋体" w:hAnsi="宋体" w:eastAsia="宋体" w:cs="宋体"/>
                <w:color w:val="auto"/>
                <w:sz w:val="24"/>
                <w:szCs w:val="24"/>
                <w:highlight w:val="none"/>
              </w:rPr>
            </w:pPr>
          </w:p>
        </w:tc>
        <w:tc>
          <w:tcPr>
            <w:tcW w:w="1348" w:type="dxa"/>
            <w:noWrap w:val="0"/>
            <w:vAlign w:val="center"/>
          </w:tcPr>
          <w:p w14:paraId="645C5F7A">
            <w:pPr>
              <w:spacing w:line="600" w:lineRule="auto"/>
              <w:jc w:val="center"/>
              <w:rPr>
                <w:rFonts w:hint="eastAsia" w:ascii="宋体" w:hAnsi="宋体" w:eastAsia="宋体" w:cs="宋体"/>
                <w:color w:val="auto"/>
                <w:sz w:val="24"/>
                <w:szCs w:val="24"/>
                <w:highlight w:val="none"/>
              </w:rPr>
            </w:pPr>
          </w:p>
        </w:tc>
        <w:tc>
          <w:tcPr>
            <w:tcW w:w="1347" w:type="dxa"/>
            <w:noWrap w:val="0"/>
            <w:vAlign w:val="center"/>
          </w:tcPr>
          <w:p w14:paraId="01F260E9">
            <w:pPr>
              <w:spacing w:line="600" w:lineRule="auto"/>
              <w:jc w:val="center"/>
              <w:rPr>
                <w:rFonts w:hint="eastAsia" w:ascii="宋体" w:hAnsi="宋体" w:eastAsia="宋体" w:cs="宋体"/>
                <w:color w:val="auto"/>
                <w:sz w:val="24"/>
                <w:szCs w:val="24"/>
                <w:highlight w:val="none"/>
              </w:rPr>
            </w:pPr>
          </w:p>
        </w:tc>
        <w:tc>
          <w:tcPr>
            <w:tcW w:w="1483" w:type="dxa"/>
            <w:noWrap w:val="0"/>
            <w:vAlign w:val="center"/>
          </w:tcPr>
          <w:p w14:paraId="52BF156D">
            <w:pPr>
              <w:spacing w:line="600" w:lineRule="auto"/>
              <w:jc w:val="center"/>
              <w:rPr>
                <w:rFonts w:hint="eastAsia" w:ascii="宋体" w:hAnsi="宋体" w:eastAsia="宋体" w:cs="宋体"/>
                <w:color w:val="auto"/>
                <w:sz w:val="24"/>
                <w:szCs w:val="24"/>
                <w:highlight w:val="none"/>
              </w:rPr>
            </w:pPr>
          </w:p>
        </w:tc>
        <w:tc>
          <w:tcPr>
            <w:tcW w:w="943" w:type="dxa"/>
            <w:noWrap w:val="0"/>
            <w:vAlign w:val="center"/>
          </w:tcPr>
          <w:p w14:paraId="26BE8645">
            <w:pPr>
              <w:spacing w:line="600" w:lineRule="auto"/>
              <w:jc w:val="center"/>
              <w:rPr>
                <w:rFonts w:hint="eastAsia" w:ascii="宋体" w:hAnsi="宋体" w:eastAsia="宋体" w:cs="宋体"/>
                <w:color w:val="auto"/>
                <w:sz w:val="24"/>
                <w:szCs w:val="24"/>
                <w:highlight w:val="none"/>
              </w:rPr>
            </w:pPr>
          </w:p>
        </w:tc>
      </w:tr>
      <w:tr w14:paraId="784B9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7AC931C4">
            <w:pPr>
              <w:spacing w:line="6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482" w:type="dxa"/>
            <w:noWrap w:val="0"/>
            <w:vAlign w:val="center"/>
          </w:tcPr>
          <w:p w14:paraId="68D8AD9F">
            <w:pPr>
              <w:spacing w:line="600" w:lineRule="auto"/>
              <w:jc w:val="center"/>
              <w:rPr>
                <w:rFonts w:hint="eastAsia" w:ascii="宋体" w:hAnsi="宋体" w:eastAsia="宋体" w:cs="宋体"/>
                <w:color w:val="auto"/>
                <w:sz w:val="24"/>
                <w:szCs w:val="24"/>
                <w:highlight w:val="none"/>
              </w:rPr>
            </w:pPr>
          </w:p>
        </w:tc>
        <w:tc>
          <w:tcPr>
            <w:tcW w:w="809" w:type="dxa"/>
            <w:noWrap w:val="0"/>
            <w:vAlign w:val="center"/>
          </w:tcPr>
          <w:p w14:paraId="3418546A">
            <w:pPr>
              <w:spacing w:line="600" w:lineRule="auto"/>
              <w:jc w:val="center"/>
              <w:rPr>
                <w:rFonts w:hint="eastAsia" w:ascii="宋体" w:hAnsi="宋体" w:eastAsia="宋体" w:cs="宋体"/>
                <w:color w:val="auto"/>
                <w:sz w:val="24"/>
                <w:szCs w:val="24"/>
                <w:highlight w:val="none"/>
              </w:rPr>
            </w:pPr>
          </w:p>
        </w:tc>
        <w:tc>
          <w:tcPr>
            <w:tcW w:w="674" w:type="dxa"/>
            <w:noWrap w:val="0"/>
            <w:vAlign w:val="center"/>
          </w:tcPr>
          <w:p w14:paraId="0DCFA807">
            <w:pPr>
              <w:spacing w:line="600" w:lineRule="auto"/>
              <w:jc w:val="center"/>
              <w:rPr>
                <w:rFonts w:hint="eastAsia" w:ascii="宋体" w:hAnsi="宋体" w:eastAsia="宋体" w:cs="宋体"/>
                <w:color w:val="auto"/>
                <w:sz w:val="24"/>
                <w:szCs w:val="24"/>
                <w:highlight w:val="none"/>
              </w:rPr>
            </w:pPr>
          </w:p>
        </w:tc>
        <w:tc>
          <w:tcPr>
            <w:tcW w:w="673" w:type="dxa"/>
            <w:noWrap w:val="0"/>
            <w:vAlign w:val="center"/>
          </w:tcPr>
          <w:p w14:paraId="634C0745">
            <w:pPr>
              <w:spacing w:line="600" w:lineRule="auto"/>
              <w:jc w:val="center"/>
              <w:rPr>
                <w:rFonts w:hint="eastAsia" w:ascii="宋体" w:hAnsi="宋体" w:eastAsia="宋体" w:cs="宋体"/>
                <w:color w:val="auto"/>
                <w:sz w:val="24"/>
                <w:szCs w:val="24"/>
                <w:highlight w:val="none"/>
              </w:rPr>
            </w:pPr>
          </w:p>
        </w:tc>
        <w:tc>
          <w:tcPr>
            <w:tcW w:w="1348" w:type="dxa"/>
            <w:noWrap w:val="0"/>
            <w:vAlign w:val="center"/>
          </w:tcPr>
          <w:p w14:paraId="5A64B027">
            <w:pPr>
              <w:spacing w:line="600" w:lineRule="auto"/>
              <w:jc w:val="center"/>
              <w:rPr>
                <w:rFonts w:hint="eastAsia" w:ascii="宋体" w:hAnsi="宋体" w:eastAsia="宋体" w:cs="宋体"/>
                <w:color w:val="auto"/>
                <w:sz w:val="24"/>
                <w:szCs w:val="24"/>
                <w:highlight w:val="none"/>
              </w:rPr>
            </w:pPr>
          </w:p>
        </w:tc>
        <w:tc>
          <w:tcPr>
            <w:tcW w:w="1347" w:type="dxa"/>
            <w:noWrap w:val="0"/>
            <w:vAlign w:val="center"/>
          </w:tcPr>
          <w:p w14:paraId="0C64290A">
            <w:pPr>
              <w:spacing w:line="600" w:lineRule="auto"/>
              <w:jc w:val="center"/>
              <w:rPr>
                <w:rFonts w:hint="eastAsia" w:ascii="宋体" w:hAnsi="宋体" w:eastAsia="宋体" w:cs="宋体"/>
                <w:color w:val="auto"/>
                <w:sz w:val="24"/>
                <w:szCs w:val="24"/>
                <w:highlight w:val="none"/>
              </w:rPr>
            </w:pPr>
          </w:p>
        </w:tc>
        <w:tc>
          <w:tcPr>
            <w:tcW w:w="1483" w:type="dxa"/>
            <w:noWrap w:val="0"/>
            <w:vAlign w:val="center"/>
          </w:tcPr>
          <w:p w14:paraId="5DB24003">
            <w:pPr>
              <w:spacing w:line="600" w:lineRule="auto"/>
              <w:jc w:val="center"/>
              <w:rPr>
                <w:rFonts w:hint="eastAsia" w:ascii="宋体" w:hAnsi="宋体" w:eastAsia="宋体" w:cs="宋体"/>
                <w:color w:val="auto"/>
                <w:sz w:val="24"/>
                <w:szCs w:val="24"/>
                <w:highlight w:val="none"/>
              </w:rPr>
            </w:pPr>
          </w:p>
        </w:tc>
        <w:tc>
          <w:tcPr>
            <w:tcW w:w="943" w:type="dxa"/>
            <w:noWrap w:val="0"/>
            <w:vAlign w:val="center"/>
          </w:tcPr>
          <w:p w14:paraId="5C6802CC">
            <w:pPr>
              <w:spacing w:line="600" w:lineRule="auto"/>
              <w:jc w:val="center"/>
              <w:rPr>
                <w:rFonts w:hint="eastAsia" w:ascii="宋体" w:hAnsi="宋体" w:eastAsia="宋体" w:cs="宋体"/>
                <w:color w:val="auto"/>
                <w:sz w:val="24"/>
                <w:szCs w:val="24"/>
                <w:highlight w:val="none"/>
              </w:rPr>
            </w:pPr>
          </w:p>
        </w:tc>
      </w:tr>
      <w:tr w14:paraId="01491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5763" w:type="dxa"/>
            <w:gridSpan w:val="6"/>
            <w:noWrap w:val="0"/>
            <w:vAlign w:val="bottom"/>
          </w:tcPr>
          <w:p w14:paraId="161677DD">
            <w:pPr>
              <w:spacing w:line="6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1347" w:type="dxa"/>
            <w:noWrap w:val="0"/>
            <w:vAlign w:val="center"/>
          </w:tcPr>
          <w:p w14:paraId="08946906">
            <w:pPr>
              <w:spacing w:line="600" w:lineRule="auto"/>
              <w:jc w:val="center"/>
              <w:rPr>
                <w:rFonts w:hint="eastAsia" w:ascii="宋体" w:hAnsi="宋体" w:eastAsia="宋体" w:cs="宋体"/>
                <w:color w:val="auto"/>
                <w:sz w:val="24"/>
                <w:szCs w:val="24"/>
                <w:highlight w:val="none"/>
              </w:rPr>
            </w:pPr>
          </w:p>
        </w:tc>
        <w:tc>
          <w:tcPr>
            <w:tcW w:w="1483" w:type="dxa"/>
            <w:noWrap w:val="0"/>
            <w:vAlign w:val="center"/>
          </w:tcPr>
          <w:p w14:paraId="7A543A6C">
            <w:pPr>
              <w:spacing w:line="600" w:lineRule="auto"/>
              <w:jc w:val="center"/>
              <w:rPr>
                <w:rFonts w:hint="eastAsia" w:ascii="宋体" w:hAnsi="宋体" w:eastAsia="宋体" w:cs="宋体"/>
                <w:color w:val="auto"/>
                <w:sz w:val="24"/>
                <w:szCs w:val="24"/>
                <w:highlight w:val="none"/>
              </w:rPr>
            </w:pPr>
          </w:p>
        </w:tc>
        <w:tc>
          <w:tcPr>
            <w:tcW w:w="943" w:type="dxa"/>
            <w:noWrap w:val="0"/>
            <w:vAlign w:val="center"/>
          </w:tcPr>
          <w:p w14:paraId="7770820F">
            <w:pPr>
              <w:spacing w:line="600" w:lineRule="auto"/>
              <w:jc w:val="center"/>
              <w:rPr>
                <w:rFonts w:hint="eastAsia" w:ascii="宋体" w:hAnsi="宋体" w:eastAsia="宋体" w:cs="宋体"/>
                <w:color w:val="auto"/>
                <w:sz w:val="24"/>
                <w:szCs w:val="24"/>
                <w:highlight w:val="none"/>
              </w:rPr>
            </w:pPr>
          </w:p>
        </w:tc>
      </w:tr>
    </w:tbl>
    <w:p w14:paraId="0710A70A">
      <w:pPr>
        <w:ind w:firstLine="241"/>
        <w:rPr>
          <w:rFonts w:hint="eastAsia" w:ascii="宋体" w:hAnsi="宋体" w:eastAsia="宋体" w:cs="宋体"/>
          <w:b/>
          <w:bCs/>
          <w:color w:val="auto"/>
          <w:sz w:val="24"/>
          <w:szCs w:val="24"/>
          <w:highlight w:val="none"/>
        </w:rPr>
      </w:pPr>
    </w:p>
    <w:p w14:paraId="526987B7">
      <w:pPr>
        <w:rPr>
          <w:rFonts w:hint="eastAsia" w:ascii="宋体" w:hAnsi="宋体" w:eastAsia="宋体" w:cs="宋体"/>
          <w:bCs/>
          <w:color w:val="auto"/>
          <w:sz w:val="24"/>
          <w:szCs w:val="24"/>
          <w:highlight w:val="none"/>
        </w:rPr>
      </w:pPr>
    </w:p>
    <w:p w14:paraId="16F9AB49">
      <w:pPr>
        <w:pStyle w:val="32"/>
        <w:rPr>
          <w:rFonts w:hint="eastAsia" w:ascii="宋体" w:hAnsi="宋体" w:eastAsia="宋体" w:cs="宋体"/>
          <w:color w:val="auto"/>
          <w:highlight w:val="none"/>
        </w:rPr>
      </w:pPr>
    </w:p>
    <w:p w14:paraId="2397641E">
      <w:pPr>
        <w:rPr>
          <w:rFonts w:hint="eastAsia" w:ascii="宋体" w:hAnsi="宋体" w:eastAsia="宋体" w:cs="宋体"/>
          <w:bCs/>
          <w:color w:val="auto"/>
          <w:sz w:val="24"/>
          <w:szCs w:val="24"/>
          <w:highlight w:val="none"/>
        </w:rPr>
      </w:pPr>
    </w:p>
    <w:p w14:paraId="7379E49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注：1、由投标人根据采购需求自行测算含在投标报价中。</w:t>
      </w:r>
    </w:p>
    <w:p w14:paraId="4A6E1141">
      <w:pPr>
        <w:ind w:firstLine="405"/>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lang w:val="zh-CN"/>
        </w:rPr>
        <w:t>上表可自行延长，</w:t>
      </w:r>
      <w:r>
        <w:rPr>
          <w:rFonts w:hint="eastAsia" w:ascii="宋体" w:hAnsi="宋体" w:eastAsia="宋体" w:cs="宋体"/>
          <w:color w:val="auto"/>
          <w:sz w:val="24"/>
          <w:szCs w:val="24"/>
          <w:highlight w:val="none"/>
          <w:lang w:val="en-US" w:eastAsia="zh-CN"/>
        </w:rPr>
        <w:t>但不得改变文本格式。</w:t>
      </w:r>
    </w:p>
    <w:p w14:paraId="32C817C7">
      <w:pPr>
        <w:rPr>
          <w:rFonts w:hint="eastAsia" w:ascii="宋体" w:hAnsi="宋体" w:eastAsia="宋体" w:cs="宋体"/>
          <w:color w:val="auto"/>
          <w:sz w:val="24"/>
          <w:szCs w:val="24"/>
          <w:highlight w:val="none"/>
        </w:rPr>
      </w:pPr>
    </w:p>
    <w:p w14:paraId="4DB81D70">
      <w:pPr>
        <w:pStyle w:val="32"/>
        <w:rPr>
          <w:rFonts w:hint="eastAsia" w:ascii="宋体" w:hAnsi="宋体" w:eastAsia="宋体" w:cs="宋体"/>
          <w:color w:val="auto"/>
          <w:sz w:val="24"/>
          <w:szCs w:val="24"/>
          <w:highlight w:val="none"/>
        </w:rPr>
      </w:pPr>
    </w:p>
    <w:p w14:paraId="3A2A9D9F">
      <w:pPr>
        <w:pStyle w:val="16"/>
        <w:rPr>
          <w:rFonts w:hint="eastAsia" w:ascii="宋体" w:hAnsi="宋体" w:eastAsia="宋体" w:cs="宋体"/>
          <w:color w:val="auto"/>
          <w:sz w:val="24"/>
          <w:szCs w:val="24"/>
          <w:highlight w:val="none"/>
        </w:rPr>
      </w:pPr>
    </w:p>
    <w:p w14:paraId="6758DF85">
      <w:pPr>
        <w:rPr>
          <w:rFonts w:hint="eastAsia" w:ascii="宋体" w:hAnsi="宋体" w:eastAsia="宋体" w:cs="宋体"/>
          <w:color w:val="auto"/>
          <w:sz w:val="24"/>
          <w:szCs w:val="24"/>
          <w:highlight w:val="none"/>
        </w:rPr>
      </w:pPr>
    </w:p>
    <w:p w14:paraId="665C6393">
      <w:pPr>
        <w:pStyle w:val="32"/>
        <w:rPr>
          <w:rFonts w:hint="eastAsia" w:ascii="宋体" w:hAnsi="宋体" w:eastAsia="宋体" w:cs="宋体"/>
          <w:color w:val="auto"/>
          <w:sz w:val="24"/>
          <w:szCs w:val="24"/>
          <w:highlight w:val="none"/>
        </w:rPr>
      </w:pPr>
    </w:p>
    <w:p w14:paraId="6C46D8C9">
      <w:pPr>
        <w:pStyle w:val="16"/>
        <w:rPr>
          <w:rFonts w:hint="eastAsia" w:ascii="宋体" w:hAnsi="宋体" w:eastAsia="宋体" w:cs="宋体"/>
          <w:color w:val="auto"/>
          <w:sz w:val="24"/>
          <w:szCs w:val="24"/>
          <w:highlight w:val="none"/>
        </w:rPr>
      </w:pPr>
    </w:p>
    <w:p w14:paraId="4F6BF4C0">
      <w:pPr>
        <w:spacing w:before="5"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2653C452">
      <w:pPr>
        <w:spacing w:before="5"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日期：</w:t>
      </w:r>
    </w:p>
    <w:p w14:paraId="04F86D68">
      <w:pPr>
        <w:pStyle w:val="81"/>
        <w:ind w:left="0" w:firstLine="643"/>
        <w:jc w:val="both"/>
        <w:rPr>
          <w:rFonts w:hint="eastAsia" w:ascii="宋体" w:hAnsi="宋体" w:eastAsia="宋体" w:cs="宋体"/>
          <w:color w:val="auto"/>
          <w:highlight w:val="none"/>
        </w:rPr>
      </w:pPr>
    </w:p>
    <w:p w14:paraId="72B36628">
      <w:pPr>
        <w:rPr>
          <w:rFonts w:hint="eastAsia" w:ascii="宋体" w:hAnsi="宋体" w:eastAsia="宋体" w:cs="宋体"/>
          <w:color w:val="auto"/>
          <w:highlight w:val="none"/>
        </w:rPr>
      </w:pPr>
    </w:p>
    <w:p w14:paraId="15B6961D">
      <w:pPr>
        <w:rPr>
          <w:rFonts w:hint="eastAsia" w:ascii="宋体" w:hAnsi="宋体" w:eastAsia="宋体" w:cs="宋体"/>
          <w:color w:val="auto"/>
          <w:highlight w:val="none"/>
        </w:rPr>
      </w:pPr>
    </w:p>
    <w:p w14:paraId="1E44E071">
      <w:pPr>
        <w:spacing w:line="360" w:lineRule="auto"/>
        <w:outlineLvl w:val="0"/>
        <w:rPr>
          <w:rFonts w:hint="eastAsia" w:ascii="宋体" w:hAnsi="宋体" w:eastAsia="宋体" w:cs="宋体"/>
          <w:bCs/>
          <w:color w:val="auto"/>
          <w:sz w:val="24"/>
          <w:szCs w:val="24"/>
          <w:highlight w:val="none"/>
        </w:rPr>
      </w:pPr>
    </w:p>
    <w:p w14:paraId="2142445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lang w:eastAsia="zh-CN"/>
        </w:rPr>
        <w:t>（</w:t>
      </w:r>
      <w:r>
        <w:rPr>
          <w:rFonts w:hint="eastAsia" w:ascii="宋体" w:hAnsi="宋体" w:eastAsia="宋体" w:cs="宋体"/>
          <w:b/>
          <w:color w:val="auto"/>
          <w:sz w:val="24"/>
          <w:szCs w:val="24"/>
          <w:highlight w:val="none"/>
        </w:rPr>
        <w:t>七</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 xml:space="preserve"> 服务保障承诺书</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格式</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w:t>
      </w:r>
    </w:p>
    <w:p w14:paraId="6961FE99">
      <w:pPr>
        <w:spacing w:line="360" w:lineRule="auto"/>
        <w:ind w:firstLine="640"/>
        <w:jc w:val="center"/>
        <w:rPr>
          <w:rFonts w:hint="eastAsia" w:ascii="宋体" w:hAnsi="宋体" w:eastAsia="宋体" w:cs="宋体"/>
          <w:color w:val="auto"/>
          <w:sz w:val="32"/>
          <w:szCs w:val="32"/>
          <w:highlight w:val="none"/>
        </w:rPr>
      </w:pPr>
    </w:p>
    <w:p w14:paraId="6F3BA4C4">
      <w:pPr>
        <w:spacing w:line="360" w:lineRule="auto"/>
        <w:ind w:firstLine="64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服务保障承诺书</w:t>
      </w:r>
    </w:p>
    <w:p w14:paraId="5A92AB2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投标人名称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针对本次</w:t>
      </w:r>
      <w:r>
        <w:rPr>
          <w:rFonts w:hint="eastAsia" w:ascii="宋体" w:hAnsi="宋体" w:eastAsia="宋体" w:cs="宋体"/>
          <w:bCs/>
          <w:color w:val="auto"/>
          <w:sz w:val="24"/>
          <w:szCs w:val="24"/>
          <w:highlight w:val="none"/>
          <w:u w:val="single"/>
          <w:lang w:eastAsia="zh-CN"/>
        </w:rPr>
        <w:t xml:space="preserve"> 东北塘街道2026年度市容协助管理服务项目</w:t>
      </w:r>
      <w:r>
        <w:rPr>
          <w:rFonts w:hint="eastAsia" w:ascii="宋体" w:hAnsi="宋体" w:eastAsia="宋体" w:cs="宋体"/>
          <w:color w:val="auto"/>
          <w:sz w:val="24"/>
          <w:szCs w:val="24"/>
          <w:highlight w:val="none"/>
        </w:rPr>
        <w:t>在此承诺：</w:t>
      </w:r>
    </w:p>
    <w:p w14:paraId="1119EF76">
      <w:pPr>
        <w:spacing w:line="480" w:lineRule="auto"/>
        <w:ind w:firstLine="480"/>
        <w:rPr>
          <w:rFonts w:hint="eastAsia" w:ascii="宋体" w:hAnsi="宋体" w:eastAsia="宋体" w:cs="宋体"/>
          <w:bCs/>
          <w:color w:val="auto"/>
          <w:sz w:val="24"/>
          <w:szCs w:val="24"/>
          <w:highlight w:val="none"/>
        </w:rPr>
      </w:pPr>
    </w:p>
    <w:p w14:paraId="61DB083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1、本公司承诺所有人员无任何犯罪记录，承诺中标之后提供无犯罪记录证明。</w:t>
      </w:r>
    </w:p>
    <w:p w14:paraId="48B78AB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p>
    <w:p w14:paraId="442EF25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3、本公司承诺中标后器具、设备确保满足项目最低配置的要求</w:t>
      </w:r>
      <w:r>
        <w:rPr>
          <w:rFonts w:hint="eastAsia" w:ascii="宋体" w:hAnsi="宋体" w:eastAsia="宋体" w:cs="宋体"/>
          <w:color w:val="auto"/>
          <w:sz w:val="24"/>
          <w:highlight w:val="none"/>
        </w:rPr>
        <w:t>。</w:t>
      </w:r>
    </w:p>
    <w:p w14:paraId="7729E33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4、本公司承诺保质保量按时完成主管部门安排的指令性任务。</w:t>
      </w:r>
    </w:p>
    <w:p w14:paraId="2C08E11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5、本公司承诺中标之后人员配置按工种及人数不低于最低要求配置到位。</w:t>
      </w:r>
    </w:p>
    <w:p w14:paraId="598FD2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6、本公司承诺中标之后为所有拟派人员配置雇主责任险，团体意外伤害保险。</w:t>
      </w:r>
    </w:p>
    <w:p w14:paraId="71F311E6">
      <w:pPr>
        <w:pStyle w:val="17"/>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p w14:paraId="4CB5AADC">
      <w:pPr>
        <w:pStyle w:val="17"/>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p w14:paraId="4BA46107">
      <w:pPr>
        <w:pStyle w:val="17"/>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p w14:paraId="17C5E3E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1E33BAD">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7D773004">
      <w:pPr>
        <w:spacing w:line="480" w:lineRule="auto"/>
        <w:ind w:firstLine="480"/>
        <w:rPr>
          <w:rFonts w:hint="eastAsia" w:ascii="宋体" w:hAnsi="宋体" w:eastAsia="宋体" w:cs="宋体"/>
          <w:color w:val="auto"/>
          <w:sz w:val="24"/>
          <w:szCs w:val="24"/>
          <w:highlight w:val="none"/>
        </w:rPr>
      </w:pPr>
    </w:p>
    <w:p w14:paraId="4C0E13C6">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（盖章）：</w:t>
      </w:r>
    </w:p>
    <w:p w14:paraId="148090FF">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13B979DE">
      <w:pPr>
        <w:spacing w:line="480" w:lineRule="auto"/>
        <w:ind w:firstLine="482"/>
        <w:rPr>
          <w:rFonts w:hint="eastAsia" w:ascii="宋体" w:hAnsi="宋体" w:eastAsia="宋体" w:cs="宋体"/>
          <w:b/>
          <w:color w:val="auto"/>
          <w:szCs w:val="21"/>
          <w:highlight w:val="none"/>
        </w:rPr>
      </w:pPr>
    </w:p>
    <w:p w14:paraId="678BDCD8">
      <w:pPr>
        <w:spacing w:line="480" w:lineRule="auto"/>
        <w:ind w:firstLine="48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注：以上内容由投标单位根据</w:t>
      </w:r>
      <w:r>
        <w:rPr>
          <w:rFonts w:hint="eastAsia" w:ascii="宋体" w:hAnsi="宋体" w:eastAsia="宋体" w:cs="宋体"/>
          <w:b/>
          <w:color w:val="auto"/>
          <w:szCs w:val="21"/>
          <w:highlight w:val="none"/>
          <w:lang w:eastAsia="zh-CN"/>
        </w:rPr>
        <w:t>采</w:t>
      </w:r>
      <w:r>
        <w:rPr>
          <w:rFonts w:hint="eastAsia" w:ascii="宋体" w:hAnsi="宋体" w:eastAsia="宋体" w:cs="宋体"/>
          <w:b/>
          <w:color w:val="auto"/>
          <w:szCs w:val="21"/>
          <w:highlight w:val="none"/>
        </w:rPr>
        <w:t>购要求自行完善。</w:t>
      </w:r>
    </w:p>
    <w:p w14:paraId="3EAAD931">
      <w:pPr>
        <w:spacing w:line="360" w:lineRule="auto"/>
        <w:outlineLvl w:val="0"/>
        <w:rPr>
          <w:rFonts w:hint="eastAsia" w:ascii="宋体" w:hAnsi="宋体" w:eastAsia="宋体" w:cs="宋体"/>
          <w:b/>
          <w:color w:val="auto"/>
          <w:sz w:val="24"/>
          <w:szCs w:val="24"/>
          <w:highlight w:val="none"/>
        </w:rPr>
      </w:pPr>
    </w:p>
    <w:p w14:paraId="6690B316">
      <w:pPr>
        <w:pStyle w:val="32"/>
        <w:rPr>
          <w:rFonts w:hint="eastAsia" w:ascii="宋体" w:hAnsi="宋体" w:eastAsia="宋体" w:cs="宋体"/>
          <w:b/>
          <w:color w:val="auto"/>
          <w:sz w:val="24"/>
          <w:szCs w:val="24"/>
          <w:highlight w:val="none"/>
        </w:rPr>
      </w:pPr>
    </w:p>
    <w:p w14:paraId="08230308">
      <w:pPr>
        <w:pStyle w:val="16"/>
        <w:rPr>
          <w:rFonts w:hint="eastAsia" w:ascii="宋体" w:hAnsi="宋体" w:eastAsia="宋体" w:cs="宋体"/>
          <w:color w:val="auto"/>
          <w:highlight w:val="none"/>
        </w:rPr>
      </w:pPr>
    </w:p>
    <w:p w14:paraId="6E07E4F7">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636A998B">
      <w:pPr>
        <w:spacing w:line="360" w:lineRule="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（八）投标偏离表（格式）：</w:t>
      </w:r>
    </w:p>
    <w:p w14:paraId="1CCAF8ED">
      <w:pPr>
        <w:ind w:firstLine="560"/>
        <w:jc w:val="center"/>
        <w:outlineLvl w:val="0"/>
        <w:rPr>
          <w:rFonts w:hint="eastAsia" w:ascii="宋体" w:hAnsi="宋体" w:eastAsia="宋体" w:cs="宋体"/>
          <w:bCs/>
          <w:color w:val="auto"/>
          <w:sz w:val="28"/>
          <w:szCs w:val="28"/>
          <w:highlight w:val="none"/>
        </w:rPr>
      </w:pPr>
    </w:p>
    <w:p w14:paraId="2BFB0878">
      <w:pPr>
        <w:ind w:firstLine="560"/>
        <w:jc w:val="center"/>
        <w:outlineLvl w:val="0"/>
        <w:rPr>
          <w:rFonts w:hint="eastAsia" w:ascii="宋体" w:hAnsi="宋体" w:eastAsia="宋体" w:cs="宋体"/>
          <w:bCs/>
          <w:color w:val="auto"/>
          <w:sz w:val="28"/>
          <w:szCs w:val="28"/>
          <w:highlight w:val="none"/>
        </w:rPr>
      </w:pPr>
    </w:p>
    <w:p w14:paraId="4CA82BED">
      <w:pPr>
        <w:ind w:firstLine="560"/>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投标偏离表</w:t>
      </w:r>
    </w:p>
    <w:p w14:paraId="4F3A50DE">
      <w:pPr>
        <w:spacing w:line="400" w:lineRule="exact"/>
        <w:ind w:firstLine="560"/>
        <w:jc w:val="center"/>
        <w:outlineLvl w:val="0"/>
        <w:rPr>
          <w:rFonts w:hint="eastAsia" w:ascii="宋体" w:hAnsi="宋体" w:eastAsia="宋体" w:cs="宋体"/>
          <w:bCs/>
          <w:color w:val="auto"/>
          <w:sz w:val="28"/>
          <w:szCs w:val="28"/>
          <w:highlight w:val="none"/>
        </w:rPr>
      </w:pPr>
    </w:p>
    <w:p w14:paraId="1190B287">
      <w:pPr>
        <w:spacing w:line="400" w:lineRule="exact"/>
        <w:ind w:firstLine="560"/>
        <w:jc w:val="center"/>
        <w:outlineLvl w:val="0"/>
        <w:rPr>
          <w:rFonts w:hint="eastAsia" w:ascii="宋体" w:hAnsi="宋体" w:eastAsia="宋体" w:cs="宋体"/>
          <w:bCs/>
          <w:color w:val="auto"/>
          <w:sz w:val="28"/>
          <w:szCs w:val="28"/>
          <w:highlight w:val="none"/>
        </w:rPr>
      </w:pPr>
    </w:p>
    <w:p w14:paraId="05CF69BF">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                  </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购项目编号：</w:t>
      </w:r>
    </w:p>
    <w:tbl>
      <w:tblPr>
        <w:tblStyle w:val="42"/>
        <w:tblW w:w="9885" w:type="dxa"/>
        <w:tblInd w:w="-15" w:type="dxa"/>
        <w:tblLayout w:type="fixed"/>
        <w:tblCellMar>
          <w:top w:w="15" w:type="dxa"/>
          <w:left w:w="15" w:type="dxa"/>
          <w:bottom w:w="0" w:type="dxa"/>
          <w:right w:w="15" w:type="dxa"/>
        </w:tblCellMar>
      </w:tblPr>
      <w:tblGrid>
        <w:gridCol w:w="1905"/>
        <w:gridCol w:w="2835"/>
        <w:gridCol w:w="2835"/>
        <w:gridCol w:w="2310"/>
      </w:tblGrid>
      <w:tr w14:paraId="2EA3D1E3">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642CCC7">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3BCB32C">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采</w:t>
            </w:r>
            <w:r>
              <w:rPr>
                <w:rFonts w:hint="eastAsia" w:ascii="宋体" w:hAnsi="宋体" w:eastAsia="宋体" w:cs="宋体"/>
                <w:b/>
                <w:bCs/>
                <w:color w:val="auto"/>
                <w:sz w:val="24"/>
                <w:szCs w:val="24"/>
                <w:highlight w:val="none"/>
              </w:rPr>
              <w:t>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344DCC1">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A5C4F7F">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15887B3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809FD93">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525318A">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E63E9AC">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3517F43">
            <w:pPr>
              <w:jc w:val="center"/>
              <w:rPr>
                <w:rFonts w:hint="eastAsia" w:ascii="宋体" w:hAnsi="宋体" w:eastAsia="宋体" w:cs="宋体"/>
                <w:bCs/>
                <w:color w:val="auto"/>
                <w:highlight w:val="none"/>
              </w:rPr>
            </w:pPr>
          </w:p>
        </w:tc>
      </w:tr>
      <w:tr w14:paraId="337FF68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7FDFE7F">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00E2A7E">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5D40B50">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A1D9133">
            <w:pPr>
              <w:jc w:val="center"/>
              <w:rPr>
                <w:rFonts w:hint="eastAsia" w:ascii="宋体" w:hAnsi="宋体" w:eastAsia="宋体" w:cs="宋体"/>
                <w:bCs/>
                <w:color w:val="auto"/>
                <w:highlight w:val="none"/>
              </w:rPr>
            </w:pPr>
          </w:p>
        </w:tc>
      </w:tr>
      <w:tr w14:paraId="377F28CC">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DDECF0F">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6DE461C">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0E0AD63">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C40D06C">
            <w:pPr>
              <w:jc w:val="center"/>
              <w:rPr>
                <w:rFonts w:hint="eastAsia" w:ascii="宋体" w:hAnsi="宋体" w:eastAsia="宋体" w:cs="宋体"/>
                <w:bCs/>
                <w:color w:val="auto"/>
                <w:highlight w:val="none"/>
              </w:rPr>
            </w:pPr>
          </w:p>
        </w:tc>
      </w:tr>
    </w:tbl>
    <w:p w14:paraId="2A88F5BD">
      <w:pPr>
        <w:ind w:firstLine="482"/>
        <w:rPr>
          <w:rFonts w:hint="eastAsia" w:ascii="宋体" w:hAnsi="宋体" w:eastAsia="宋体" w:cs="宋体"/>
          <w:b/>
          <w:color w:val="auto"/>
          <w:sz w:val="24"/>
          <w:szCs w:val="24"/>
          <w:highlight w:val="none"/>
        </w:rPr>
      </w:pPr>
    </w:p>
    <w:p w14:paraId="641C5487">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4C2FB60F">
      <w:pPr>
        <w:ind w:firstLine="600"/>
        <w:rPr>
          <w:rFonts w:hint="eastAsia" w:ascii="宋体" w:hAnsi="宋体" w:eastAsia="宋体" w:cs="宋体"/>
          <w:bCs/>
          <w:color w:val="auto"/>
          <w:sz w:val="30"/>
          <w:highlight w:val="none"/>
        </w:rPr>
      </w:pPr>
    </w:p>
    <w:p w14:paraId="45437666">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7F8B8EBB">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p>
    <w:p w14:paraId="4C80D10E">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p>
    <w:p w14:paraId="024A8899">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（4）“偏离说明”项下应按下列规定填写：优于的，填写“正偏离”；符合的，填写“无偏离”；低于的，填写“负偏离”，但若有任何一条负偏离或不满足第三章项目要求和有关说明中的</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购需求，则按无效投标处理。</w:t>
      </w:r>
    </w:p>
    <w:p w14:paraId="23C28732">
      <w:pPr>
        <w:pStyle w:val="81"/>
        <w:ind w:left="0" w:firstLine="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（5）表格不够可自行延长，但不得改变文本格式；</w:t>
      </w:r>
    </w:p>
    <w:p w14:paraId="72BB8441">
      <w:pPr>
        <w:pStyle w:val="81"/>
        <w:ind w:firstLine="643"/>
        <w:rPr>
          <w:rFonts w:hint="eastAsia" w:ascii="宋体" w:hAnsi="宋体" w:eastAsia="宋体" w:cs="宋体"/>
          <w:color w:val="auto"/>
          <w:highlight w:val="none"/>
        </w:rPr>
      </w:pPr>
    </w:p>
    <w:p w14:paraId="480B9A10">
      <w:pPr>
        <w:outlineLvl w:val="0"/>
        <w:rPr>
          <w:rFonts w:hint="eastAsia" w:ascii="宋体" w:hAnsi="宋体" w:eastAsia="宋体" w:cs="宋体"/>
          <w:bCs/>
          <w:color w:val="auto"/>
          <w:sz w:val="24"/>
          <w:szCs w:val="24"/>
          <w:highlight w:val="none"/>
        </w:rPr>
      </w:pPr>
    </w:p>
    <w:p w14:paraId="5E7549E6">
      <w:pPr>
        <w:outlineLvl w:val="0"/>
        <w:rPr>
          <w:rFonts w:hint="eastAsia" w:ascii="宋体" w:hAnsi="宋体" w:eastAsia="宋体" w:cs="宋体"/>
          <w:bCs/>
          <w:color w:val="auto"/>
          <w:sz w:val="24"/>
          <w:szCs w:val="24"/>
          <w:highlight w:val="none"/>
        </w:rPr>
      </w:pPr>
    </w:p>
    <w:p w14:paraId="6B509152">
      <w:pPr>
        <w:ind w:firstLine="480"/>
        <w:outlineLvl w:val="0"/>
        <w:rPr>
          <w:rFonts w:hint="eastAsia" w:ascii="宋体" w:hAnsi="宋体" w:eastAsia="宋体" w:cs="宋体"/>
          <w:bCs/>
          <w:color w:val="auto"/>
          <w:sz w:val="24"/>
          <w:szCs w:val="24"/>
          <w:highlight w:val="none"/>
        </w:rPr>
      </w:pPr>
    </w:p>
    <w:p w14:paraId="1740525E">
      <w:pPr>
        <w:pStyle w:val="248"/>
        <w:ind w:firstLine="480"/>
        <w:rPr>
          <w:rFonts w:hint="eastAsia" w:ascii="宋体" w:hAnsi="宋体" w:eastAsia="宋体" w:cs="宋体"/>
          <w:b/>
          <w:bCs/>
          <w:color w:val="auto"/>
          <w:sz w:val="24"/>
          <w:szCs w:val="24"/>
          <w:highlight w:val="none"/>
        </w:rPr>
      </w:pPr>
    </w:p>
    <w:p w14:paraId="4DB4D48A">
      <w:pPr>
        <w:pStyle w:val="248"/>
        <w:ind w:firstLine="480"/>
        <w:rPr>
          <w:rFonts w:hint="eastAsia" w:ascii="宋体" w:hAnsi="宋体" w:eastAsia="宋体" w:cs="宋体"/>
          <w:b/>
          <w:bCs/>
          <w:color w:val="auto"/>
          <w:sz w:val="24"/>
          <w:szCs w:val="24"/>
          <w:highlight w:val="none"/>
        </w:rPr>
      </w:pPr>
    </w:p>
    <w:p w14:paraId="53F23161">
      <w:pPr>
        <w:pStyle w:val="248"/>
        <w:ind w:firstLine="480"/>
        <w:rPr>
          <w:rFonts w:hint="eastAsia" w:ascii="宋体" w:hAnsi="宋体" w:eastAsia="宋体" w:cs="宋体"/>
          <w:b/>
          <w:bCs/>
          <w:color w:val="auto"/>
          <w:sz w:val="24"/>
          <w:szCs w:val="24"/>
          <w:highlight w:val="none"/>
        </w:rPr>
      </w:pPr>
    </w:p>
    <w:p w14:paraId="1571AA8F">
      <w:pPr>
        <w:pStyle w:val="248"/>
        <w:ind w:firstLine="480"/>
        <w:rPr>
          <w:rFonts w:hint="eastAsia" w:ascii="宋体" w:hAnsi="宋体" w:eastAsia="宋体" w:cs="宋体"/>
          <w:b/>
          <w:bCs/>
          <w:color w:val="auto"/>
          <w:sz w:val="24"/>
          <w:szCs w:val="24"/>
          <w:highlight w:val="none"/>
        </w:rPr>
      </w:pPr>
    </w:p>
    <w:p w14:paraId="68E8D995">
      <w:pPr>
        <w:pStyle w:val="248"/>
        <w:ind w:firstLine="480"/>
        <w:rPr>
          <w:rFonts w:hint="eastAsia" w:ascii="宋体" w:hAnsi="宋体" w:eastAsia="宋体" w:cs="宋体"/>
          <w:b/>
          <w:bCs/>
          <w:color w:val="auto"/>
          <w:sz w:val="24"/>
          <w:szCs w:val="24"/>
          <w:highlight w:val="none"/>
        </w:rPr>
      </w:pPr>
    </w:p>
    <w:p w14:paraId="278CD45B">
      <w:pPr>
        <w:pStyle w:val="248"/>
        <w:ind w:firstLine="480"/>
        <w:rPr>
          <w:rFonts w:hint="eastAsia" w:ascii="宋体" w:hAnsi="宋体" w:eastAsia="宋体" w:cs="宋体"/>
          <w:b/>
          <w:bCs/>
          <w:color w:val="auto"/>
          <w:sz w:val="24"/>
          <w:szCs w:val="24"/>
          <w:highlight w:val="none"/>
        </w:rPr>
      </w:pPr>
    </w:p>
    <w:p w14:paraId="02157BA8">
      <w:pPr>
        <w:pStyle w:val="248"/>
        <w:ind w:firstLine="480"/>
        <w:rPr>
          <w:rFonts w:hint="eastAsia" w:ascii="宋体" w:hAnsi="宋体" w:eastAsia="宋体" w:cs="宋体"/>
          <w:b/>
          <w:bCs/>
          <w:color w:val="auto"/>
          <w:sz w:val="24"/>
          <w:szCs w:val="24"/>
          <w:highlight w:val="none"/>
        </w:rPr>
      </w:pPr>
    </w:p>
    <w:p w14:paraId="1761D213">
      <w:pPr>
        <w:pStyle w:val="248"/>
        <w:ind w:firstLine="480"/>
        <w:rPr>
          <w:rFonts w:hint="eastAsia" w:ascii="宋体" w:hAnsi="宋体" w:eastAsia="宋体" w:cs="宋体"/>
          <w:b/>
          <w:bCs/>
          <w:color w:val="auto"/>
          <w:sz w:val="24"/>
          <w:szCs w:val="24"/>
          <w:highlight w:val="none"/>
        </w:rPr>
      </w:pPr>
    </w:p>
    <w:p w14:paraId="66335067">
      <w:pPr>
        <w:spacing w:line="360" w:lineRule="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（九）投标供应商情况表（格式）</w:t>
      </w:r>
    </w:p>
    <w:p w14:paraId="7E697162">
      <w:pPr>
        <w:pStyle w:val="239"/>
        <w:ind w:firstLine="48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投标供应商情况表</w:t>
      </w:r>
    </w:p>
    <w:p w14:paraId="7F8B58E0">
      <w:pPr>
        <w:ind w:firstLine="48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p>
    <w:p w14:paraId="5723293F">
      <w:pPr>
        <w:ind w:firstLine="480"/>
        <w:jc w:val="center"/>
        <w:rPr>
          <w:rFonts w:hint="eastAsia" w:ascii="宋体" w:hAnsi="宋体" w:eastAsia="宋体" w:cs="宋体"/>
          <w:color w:val="auto"/>
          <w:highlight w:val="none"/>
        </w:rPr>
      </w:pPr>
    </w:p>
    <w:tbl>
      <w:tblPr>
        <w:tblStyle w:val="4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867"/>
        <w:gridCol w:w="1648"/>
        <w:gridCol w:w="1537"/>
        <w:gridCol w:w="3216"/>
      </w:tblGrid>
      <w:tr w14:paraId="07C56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867" w:type="dxa"/>
            <w:noWrap w:val="0"/>
            <w:vAlign w:val="center"/>
          </w:tcPr>
          <w:p w14:paraId="08C3B2C3">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法定代表人</w:t>
            </w:r>
          </w:p>
        </w:tc>
        <w:tc>
          <w:tcPr>
            <w:tcW w:w="1648" w:type="dxa"/>
            <w:noWrap w:val="0"/>
          </w:tcPr>
          <w:p w14:paraId="56D1C45C">
            <w:pPr>
              <w:spacing w:line="276" w:lineRule="auto"/>
              <w:ind w:firstLine="440"/>
              <w:jc w:val="left"/>
              <w:rPr>
                <w:rFonts w:hint="eastAsia" w:ascii="宋体" w:hAnsi="宋体" w:eastAsia="宋体" w:cs="宋体"/>
                <w:color w:val="auto"/>
                <w:sz w:val="22"/>
                <w:szCs w:val="21"/>
                <w:highlight w:val="none"/>
              </w:rPr>
            </w:pPr>
          </w:p>
        </w:tc>
        <w:tc>
          <w:tcPr>
            <w:tcW w:w="1537" w:type="dxa"/>
            <w:noWrap w:val="0"/>
          </w:tcPr>
          <w:p w14:paraId="3FC2A623">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成立日期</w:t>
            </w:r>
          </w:p>
        </w:tc>
        <w:tc>
          <w:tcPr>
            <w:tcW w:w="3216" w:type="dxa"/>
            <w:noWrap w:val="0"/>
          </w:tcPr>
          <w:p w14:paraId="6388014C">
            <w:pPr>
              <w:spacing w:line="276" w:lineRule="auto"/>
              <w:ind w:firstLine="440"/>
              <w:jc w:val="left"/>
              <w:rPr>
                <w:rFonts w:hint="eastAsia" w:ascii="宋体" w:hAnsi="宋体" w:eastAsia="宋体" w:cs="宋体"/>
                <w:color w:val="auto"/>
                <w:sz w:val="22"/>
                <w:szCs w:val="21"/>
                <w:highlight w:val="none"/>
              </w:rPr>
            </w:pPr>
          </w:p>
        </w:tc>
      </w:tr>
      <w:tr w14:paraId="14048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867" w:type="dxa"/>
            <w:noWrap w:val="0"/>
            <w:vAlign w:val="center"/>
          </w:tcPr>
          <w:p w14:paraId="6C7053F2">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企业地址</w:t>
            </w:r>
          </w:p>
        </w:tc>
        <w:tc>
          <w:tcPr>
            <w:tcW w:w="1648" w:type="dxa"/>
            <w:noWrap w:val="0"/>
          </w:tcPr>
          <w:p w14:paraId="6AE9240C">
            <w:pPr>
              <w:spacing w:line="276" w:lineRule="auto"/>
              <w:ind w:firstLine="440"/>
              <w:jc w:val="left"/>
              <w:rPr>
                <w:rFonts w:hint="eastAsia" w:ascii="宋体" w:hAnsi="宋体" w:eastAsia="宋体" w:cs="宋体"/>
                <w:color w:val="auto"/>
                <w:sz w:val="22"/>
                <w:szCs w:val="21"/>
                <w:highlight w:val="none"/>
              </w:rPr>
            </w:pPr>
          </w:p>
        </w:tc>
        <w:tc>
          <w:tcPr>
            <w:tcW w:w="1537" w:type="dxa"/>
            <w:noWrap w:val="0"/>
          </w:tcPr>
          <w:p w14:paraId="0D0634C6">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注册资本</w:t>
            </w:r>
          </w:p>
        </w:tc>
        <w:tc>
          <w:tcPr>
            <w:tcW w:w="3216" w:type="dxa"/>
            <w:noWrap w:val="0"/>
          </w:tcPr>
          <w:p w14:paraId="2AFF97C1">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19800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867" w:type="dxa"/>
            <w:noWrap w:val="0"/>
            <w:vAlign w:val="center"/>
          </w:tcPr>
          <w:p w14:paraId="7B2E6EC6">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经营范围</w:t>
            </w:r>
          </w:p>
        </w:tc>
        <w:tc>
          <w:tcPr>
            <w:tcW w:w="6401" w:type="dxa"/>
            <w:gridSpan w:val="3"/>
            <w:noWrap w:val="0"/>
          </w:tcPr>
          <w:p w14:paraId="5BA303EF">
            <w:pPr>
              <w:spacing w:line="276" w:lineRule="auto"/>
              <w:ind w:firstLine="440"/>
              <w:jc w:val="left"/>
              <w:rPr>
                <w:rFonts w:hint="eastAsia" w:ascii="宋体" w:hAnsi="宋体" w:eastAsia="宋体" w:cs="宋体"/>
                <w:color w:val="auto"/>
                <w:sz w:val="22"/>
                <w:szCs w:val="21"/>
                <w:highlight w:val="none"/>
              </w:rPr>
            </w:pPr>
          </w:p>
        </w:tc>
      </w:tr>
      <w:tr w14:paraId="3148A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867" w:type="dxa"/>
            <w:noWrap w:val="0"/>
            <w:vAlign w:val="center"/>
          </w:tcPr>
          <w:p w14:paraId="12624588">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开户行</w:t>
            </w:r>
          </w:p>
        </w:tc>
        <w:tc>
          <w:tcPr>
            <w:tcW w:w="1648" w:type="dxa"/>
            <w:noWrap w:val="0"/>
          </w:tcPr>
          <w:p w14:paraId="5579B36F">
            <w:pPr>
              <w:spacing w:line="276" w:lineRule="auto"/>
              <w:ind w:firstLine="440"/>
              <w:jc w:val="left"/>
              <w:rPr>
                <w:rFonts w:hint="eastAsia" w:ascii="宋体" w:hAnsi="宋体" w:eastAsia="宋体" w:cs="宋体"/>
                <w:color w:val="auto"/>
                <w:sz w:val="22"/>
                <w:szCs w:val="21"/>
                <w:highlight w:val="none"/>
              </w:rPr>
            </w:pPr>
          </w:p>
        </w:tc>
        <w:tc>
          <w:tcPr>
            <w:tcW w:w="1537" w:type="dxa"/>
            <w:noWrap w:val="0"/>
          </w:tcPr>
          <w:p w14:paraId="31929326">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银行账号</w:t>
            </w:r>
          </w:p>
        </w:tc>
        <w:tc>
          <w:tcPr>
            <w:tcW w:w="3216" w:type="dxa"/>
            <w:noWrap w:val="0"/>
          </w:tcPr>
          <w:p w14:paraId="6CA2C78C">
            <w:pPr>
              <w:spacing w:line="276" w:lineRule="auto"/>
              <w:ind w:firstLine="440"/>
              <w:jc w:val="left"/>
              <w:rPr>
                <w:rFonts w:hint="eastAsia" w:ascii="宋体" w:hAnsi="宋体" w:eastAsia="宋体" w:cs="宋体"/>
                <w:color w:val="auto"/>
                <w:sz w:val="22"/>
                <w:szCs w:val="21"/>
                <w:highlight w:val="none"/>
              </w:rPr>
            </w:pPr>
          </w:p>
        </w:tc>
      </w:tr>
      <w:tr w14:paraId="1D4BF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867" w:type="dxa"/>
            <w:noWrap w:val="0"/>
            <w:vAlign w:val="center"/>
          </w:tcPr>
          <w:p w14:paraId="6C8AFD72">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资产总计</w:t>
            </w:r>
          </w:p>
        </w:tc>
        <w:tc>
          <w:tcPr>
            <w:tcW w:w="1648" w:type="dxa"/>
            <w:noWrap w:val="0"/>
            <w:vAlign w:val="center"/>
          </w:tcPr>
          <w:p w14:paraId="4507889E">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noWrap w:val="0"/>
            <w:vAlign w:val="center"/>
          </w:tcPr>
          <w:p w14:paraId="51A81277">
            <w:pPr>
              <w:spacing w:line="276" w:lineRule="auto"/>
              <w:ind w:firstLine="440"/>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净资产</w:t>
            </w:r>
          </w:p>
        </w:tc>
        <w:tc>
          <w:tcPr>
            <w:tcW w:w="3216" w:type="dxa"/>
            <w:noWrap w:val="0"/>
            <w:vAlign w:val="center"/>
          </w:tcPr>
          <w:p w14:paraId="37C0EBDB">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13570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867" w:type="dxa"/>
            <w:noWrap w:val="0"/>
            <w:vAlign w:val="center"/>
          </w:tcPr>
          <w:p w14:paraId="56E329A7">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股东权益</w:t>
            </w:r>
          </w:p>
        </w:tc>
        <w:tc>
          <w:tcPr>
            <w:tcW w:w="1648" w:type="dxa"/>
            <w:noWrap w:val="0"/>
            <w:vAlign w:val="center"/>
          </w:tcPr>
          <w:p w14:paraId="35D86E37">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noWrap w:val="0"/>
            <w:vAlign w:val="center"/>
          </w:tcPr>
          <w:p w14:paraId="3A6F9267">
            <w:pPr>
              <w:spacing w:line="276" w:lineRule="auto"/>
              <w:ind w:firstLine="440"/>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主营收入</w:t>
            </w:r>
          </w:p>
        </w:tc>
        <w:tc>
          <w:tcPr>
            <w:tcW w:w="3216" w:type="dxa"/>
            <w:noWrap w:val="0"/>
            <w:vAlign w:val="center"/>
          </w:tcPr>
          <w:p w14:paraId="24E9F9F7">
            <w:pPr>
              <w:spacing w:line="276" w:lineRule="auto"/>
              <w:ind w:firstLine="440"/>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w:t>
            </w:r>
            <w:r>
              <w:rPr>
                <w:rFonts w:hint="eastAsia" w:ascii="宋体" w:hAnsi="宋体" w:eastAsia="宋体" w:cs="宋体"/>
                <w:color w:val="auto"/>
                <w:sz w:val="22"/>
                <w:szCs w:val="21"/>
                <w:highlight w:val="none"/>
                <w:lang w:val="en-US" w:eastAsia="zh-CN"/>
              </w:rPr>
              <w:t>5</w:t>
            </w:r>
            <w:r>
              <w:rPr>
                <w:rFonts w:hint="eastAsia" w:ascii="宋体" w:hAnsi="宋体" w:eastAsia="宋体" w:cs="宋体"/>
                <w:color w:val="auto"/>
                <w:sz w:val="22"/>
                <w:szCs w:val="21"/>
                <w:highlight w:val="none"/>
              </w:rPr>
              <w:t>年     万元</w:t>
            </w:r>
          </w:p>
        </w:tc>
      </w:tr>
      <w:tr w14:paraId="65D26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867" w:type="dxa"/>
            <w:noWrap w:val="0"/>
            <w:vAlign w:val="center"/>
          </w:tcPr>
          <w:p w14:paraId="16BDC7C0">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实现利润</w:t>
            </w:r>
          </w:p>
        </w:tc>
        <w:tc>
          <w:tcPr>
            <w:tcW w:w="1648" w:type="dxa"/>
            <w:noWrap w:val="0"/>
          </w:tcPr>
          <w:p w14:paraId="1A1A644A">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w:t>
            </w:r>
            <w:r>
              <w:rPr>
                <w:rFonts w:hint="eastAsia" w:ascii="宋体" w:hAnsi="宋体" w:eastAsia="宋体" w:cs="宋体"/>
                <w:color w:val="auto"/>
                <w:sz w:val="22"/>
                <w:szCs w:val="21"/>
                <w:highlight w:val="none"/>
                <w:lang w:val="en-US" w:eastAsia="zh-CN"/>
              </w:rPr>
              <w:t>5</w:t>
            </w:r>
            <w:r>
              <w:rPr>
                <w:rFonts w:hint="eastAsia" w:ascii="宋体" w:hAnsi="宋体" w:eastAsia="宋体" w:cs="宋体"/>
                <w:color w:val="auto"/>
                <w:sz w:val="22"/>
                <w:szCs w:val="21"/>
                <w:highlight w:val="none"/>
              </w:rPr>
              <w:t>年 万元</w:t>
            </w:r>
          </w:p>
        </w:tc>
        <w:tc>
          <w:tcPr>
            <w:tcW w:w="1537" w:type="dxa"/>
            <w:noWrap w:val="0"/>
          </w:tcPr>
          <w:p w14:paraId="246953D0">
            <w:pPr>
              <w:spacing w:line="276" w:lineRule="auto"/>
              <w:ind w:firstLine="440"/>
              <w:jc w:val="left"/>
              <w:rPr>
                <w:rFonts w:hint="eastAsia" w:ascii="宋体" w:hAnsi="宋体" w:eastAsia="宋体" w:cs="宋体"/>
                <w:color w:val="auto"/>
                <w:sz w:val="22"/>
                <w:szCs w:val="21"/>
                <w:highlight w:val="none"/>
              </w:rPr>
            </w:pPr>
          </w:p>
        </w:tc>
        <w:tc>
          <w:tcPr>
            <w:tcW w:w="3216" w:type="dxa"/>
            <w:noWrap w:val="0"/>
          </w:tcPr>
          <w:p w14:paraId="2CCBCF92">
            <w:pPr>
              <w:spacing w:line="276" w:lineRule="auto"/>
              <w:ind w:firstLine="440"/>
              <w:jc w:val="left"/>
              <w:rPr>
                <w:rFonts w:hint="eastAsia" w:ascii="宋体" w:hAnsi="宋体" w:eastAsia="宋体" w:cs="宋体"/>
                <w:color w:val="auto"/>
                <w:sz w:val="22"/>
                <w:szCs w:val="21"/>
                <w:highlight w:val="none"/>
              </w:rPr>
            </w:pPr>
          </w:p>
        </w:tc>
      </w:tr>
      <w:tr w14:paraId="39621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4B0804C1">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营业面积</w:t>
            </w:r>
          </w:p>
        </w:tc>
        <w:tc>
          <w:tcPr>
            <w:tcW w:w="1648" w:type="dxa"/>
            <w:noWrap w:val="0"/>
            <w:vAlign w:val="center"/>
          </w:tcPr>
          <w:p w14:paraId="0E40FF02">
            <w:pPr>
              <w:spacing w:line="276" w:lineRule="auto"/>
              <w:ind w:firstLine="440"/>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p>
        </w:tc>
        <w:tc>
          <w:tcPr>
            <w:tcW w:w="1537" w:type="dxa"/>
            <w:noWrap w:val="0"/>
          </w:tcPr>
          <w:p w14:paraId="21C939B3">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其中：</w:t>
            </w:r>
          </w:p>
        </w:tc>
        <w:tc>
          <w:tcPr>
            <w:tcW w:w="3216" w:type="dxa"/>
            <w:noWrap w:val="0"/>
          </w:tcPr>
          <w:p w14:paraId="0141D1BA">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自有面积平方米</w:t>
            </w:r>
          </w:p>
          <w:p w14:paraId="5423EC65">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承租面积平方米</w:t>
            </w:r>
          </w:p>
        </w:tc>
      </w:tr>
      <w:tr w14:paraId="2568F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45143C32">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单位简历及内设机构情况</w:t>
            </w:r>
          </w:p>
        </w:tc>
        <w:tc>
          <w:tcPr>
            <w:tcW w:w="6401" w:type="dxa"/>
            <w:gridSpan w:val="3"/>
            <w:noWrap w:val="0"/>
          </w:tcPr>
          <w:p w14:paraId="0F121853">
            <w:pPr>
              <w:spacing w:line="276" w:lineRule="auto"/>
              <w:ind w:firstLine="440"/>
              <w:jc w:val="left"/>
              <w:rPr>
                <w:rFonts w:hint="eastAsia" w:ascii="宋体" w:hAnsi="宋体" w:eastAsia="宋体" w:cs="宋体"/>
                <w:color w:val="auto"/>
                <w:sz w:val="22"/>
                <w:szCs w:val="21"/>
                <w:highlight w:val="none"/>
              </w:rPr>
            </w:pPr>
          </w:p>
        </w:tc>
      </w:tr>
      <w:tr w14:paraId="7DED6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867" w:type="dxa"/>
            <w:noWrap w:val="0"/>
            <w:vAlign w:val="center"/>
          </w:tcPr>
          <w:p w14:paraId="3DEF7910">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单位优势及特长</w:t>
            </w:r>
          </w:p>
        </w:tc>
        <w:tc>
          <w:tcPr>
            <w:tcW w:w="6401" w:type="dxa"/>
            <w:gridSpan w:val="3"/>
            <w:noWrap w:val="0"/>
          </w:tcPr>
          <w:p w14:paraId="21323C2C">
            <w:pPr>
              <w:spacing w:line="276" w:lineRule="auto"/>
              <w:ind w:firstLine="440"/>
              <w:jc w:val="left"/>
              <w:rPr>
                <w:rFonts w:hint="eastAsia" w:ascii="宋体" w:hAnsi="宋体" w:eastAsia="宋体" w:cs="宋体"/>
                <w:color w:val="auto"/>
                <w:sz w:val="22"/>
                <w:szCs w:val="21"/>
                <w:highlight w:val="none"/>
              </w:rPr>
            </w:pPr>
          </w:p>
        </w:tc>
      </w:tr>
      <w:tr w14:paraId="46B1C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025A6BD3">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近三年来完成或正在履行的重大合同情况</w:t>
            </w:r>
          </w:p>
        </w:tc>
        <w:tc>
          <w:tcPr>
            <w:tcW w:w="6401" w:type="dxa"/>
            <w:gridSpan w:val="3"/>
            <w:noWrap w:val="0"/>
          </w:tcPr>
          <w:p w14:paraId="74BD892A">
            <w:pPr>
              <w:spacing w:line="276" w:lineRule="auto"/>
              <w:ind w:firstLine="440"/>
              <w:jc w:val="left"/>
              <w:rPr>
                <w:rFonts w:hint="eastAsia" w:ascii="宋体" w:hAnsi="宋体" w:eastAsia="宋体" w:cs="宋体"/>
                <w:color w:val="auto"/>
                <w:sz w:val="22"/>
                <w:szCs w:val="21"/>
                <w:highlight w:val="none"/>
              </w:rPr>
            </w:pPr>
          </w:p>
        </w:tc>
      </w:tr>
      <w:tr w14:paraId="7F61D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38CA1DE7">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最近2年内在经营过程中受到何种奖励或处分</w:t>
            </w:r>
          </w:p>
        </w:tc>
        <w:tc>
          <w:tcPr>
            <w:tcW w:w="6401" w:type="dxa"/>
            <w:gridSpan w:val="3"/>
            <w:noWrap w:val="0"/>
          </w:tcPr>
          <w:p w14:paraId="155E402C">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（包括财政、工商、税务、物价、技监部门稽查情况和结果）</w:t>
            </w:r>
          </w:p>
        </w:tc>
      </w:tr>
      <w:tr w14:paraId="47DA5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7AB07224">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最近3年内有无因售假、售劣或是其他原因被消费者投诉或起诉的情况及说明</w:t>
            </w:r>
          </w:p>
        </w:tc>
        <w:tc>
          <w:tcPr>
            <w:tcW w:w="6401" w:type="dxa"/>
            <w:gridSpan w:val="3"/>
            <w:noWrap w:val="0"/>
          </w:tcPr>
          <w:p w14:paraId="58B0A00C">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（包括解决方式和结果）</w:t>
            </w:r>
          </w:p>
        </w:tc>
      </w:tr>
      <w:tr w14:paraId="3D152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4726DBE7">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参加政府</w:t>
            </w:r>
            <w:r>
              <w:rPr>
                <w:rFonts w:hint="eastAsia" w:ascii="宋体" w:hAnsi="宋体" w:eastAsia="宋体" w:cs="宋体"/>
                <w:color w:val="auto"/>
                <w:sz w:val="22"/>
                <w:szCs w:val="21"/>
                <w:highlight w:val="none"/>
                <w:lang w:eastAsia="zh-CN"/>
              </w:rPr>
              <w:t>采</w:t>
            </w:r>
            <w:r>
              <w:rPr>
                <w:rFonts w:hint="eastAsia" w:ascii="宋体" w:hAnsi="宋体" w:eastAsia="宋体" w:cs="宋体"/>
                <w:color w:val="auto"/>
                <w:sz w:val="22"/>
                <w:szCs w:val="21"/>
                <w:highlight w:val="none"/>
              </w:rPr>
              <w:t>购活动前三年内，在经营活动中有无重大违法记录情况及说明</w:t>
            </w:r>
          </w:p>
        </w:tc>
        <w:tc>
          <w:tcPr>
            <w:tcW w:w="6401" w:type="dxa"/>
            <w:gridSpan w:val="3"/>
            <w:noWrap w:val="0"/>
          </w:tcPr>
          <w:p w14:paraId="1E460444">
            <w:pPr>
              <w:spacing w:line="276" w:lineRule="auto"/>
              <w:ind w:firstLine="440"/>
              <w:jc w:val="left"/>
              <w:rPr>
                <w:rFonts w:hint="eastAsia" w:ascii="宋体" w:hAnsi="宋体" w:eastAsia="宋体" w:cs="宋体"/>
                <w:color w:val="auto"/>
                <w:sz w:val="22"/>
                <w:szCs w:val="21"/>
                <w:highlight w:val="none"/>
              </w:rPr>
            </w:pPr>
          </w:p>
        </w:tc>
      </w:tr>
      <w:tr w14:paraId="60702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1AAD6E57">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获得技术认证的工程师及简介</w:t>
            </w:r>
          </w:p>
        </w:tc>
        <w:tc>
          <w:tcPr>
            <w:tcW w:w="6401" w:type="dxa"/>
            <w:gridSpan w:val="3"/>
            <w:noWrap w:val="0"/>
          </w:tcPr>
          <w:p w14:paraId="6D16260A">
            <w:pPr>
              <w:spacing w:line="276" w:lineRule="auto"/>
              <w:ind w:firstLine="440"/>
              <w:jc w:val="left"/>
              <w:rPr>
                <w:rFonts w:hint="eastAsia" w:ascii="宋体" w:hAnsi="宋体" w:eastAsia="宋体" w:cs="宋体"/>
                <w:color w:val="auto"/>
                <w:sz w:val="22"/>
                <w:szCs w:val="21"/>
                <w:highlight w:val="none"/>
              </w:rPr>
            </w:pPr>
          </w:p>
        </w:tc>
      </w:tr>
      <w:tr w14:paraId="5508A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867" w:type="dxa"/>
            <w:noWrap w:val="0"/>
            <w:vAlign w:val="center"/>
          </w:tcPr>
          <w:p w14:paraId="47E64768">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其他需要说明的情况</w:t>
            </w:r>
          </w:p>
        </w:tc>
        <w:tc>
          <w:tcPr>
            <w:tcW w:w="6401" w:type="dxa"/>
            <w:gridSpan w:val="3"/>
            <w:noWrap w:val="0"/>
          </w:tcPr>
          <w:p w14:paraId="67610520">
            <w:pPr>
              <w:spacing w:line="276" w:lineRule="auto"/>
              <w:ind w:firstLine="440"/>
              <w:jc w:val="left"/>
              <w:rPr>
                <w:rFonts w:hint="eastAsia" w:ascii="宋体" w:hAnsi="宋体" w:eastAsia="宋体" w:cs="宋体"/>
                <w:color w:val="auto"/>
                <w:sz w:val="22"/>
                <w:szCs w:val="21"/>
                <w:highlight w:val="none"/>
              </w:rPr>
            </w:pPr>
          </w:p>
        </w:tc>
      </w:tr>
    </w:tbl>
    <w:p w14:paraId="44EB6FCD">
      <w:pPr>
        <w:jc w:val="left"/>
        <w:rPr>
          <w:rFonts w:hint="eastAsia" w:ascii="宋体" w:hAnsi="宋体" w:eastAsia="宋体" w:cs="宋体"/>
          <w:color w:val="auto"/>
          <w:highlight w:val="none"/>
        </w:rPr>
      </w:pPr>
    </w:p>
    <w:p w14:paraId="3C16EC33">
      <w:pPr>
        <w:pStyle w:val="248"/>
        <w:ind w:firstLine="480"/>
        <w:rPr>
          <w:rFonts w:hint="eastAsia" w:ascii="宋体" w:hAnsi="宋体" w:eastAsia="宋体" w:cs="宋体"/>
          <w:b/>
          <w:bCs/>
          <w:color w:val="auto"/>
          <w:sz w:val="24"/>
          <w:szCs w:val="24"/>
          <w:highlight w:val="none"/>
        </w:rPr>
      </w:pPr>
    </w:p>
    <w:p w14:paraId="536AB04E">
      <w:pPr>
        <w:pStyle w:val="248"/>
        <w:ind w:firstLine="480"/>
        <w:rPr>
          <w:rFonts w:hint="eastAsia" w:ascii="宋体" w:hAnsi="宋体" w:eastAsia="宋体" w:cs="宋体"/>
          <w:b/>
          <w:bCs/>
          <w:color w:val="auto"/>
          <w:sz w:val="24"/>
          <w:szCs w:val="24"/>
          <w:highlight w:val="none"/>
        </w:rPr>
      </w:pPr>
    </w:p>
    <w:p w14:paraId="21D05EA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2DE7D680">
      <w:pPr>
        <w:spacing w:line="48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val="en-US" w:eastAsia="zh-CN"/>
        </w:rPr>
        <w:t>主</w:t>
      </w:r>
      <w:r>
        <w:rPr>
          <w:rFonts w:hint="eastAsia" w:ascii="宋体" w:hAnsi="宋体" w:eastAsia="宋体" w:cs="宋体"/>
          <w:b/>
          <w:bCs/>
          <w:color w:val="auto"/>
          <w:sz w:val="24"/>
          <w:szCs w:val="24"/>
          <w:highlight w:val="none"/>
          <w:lang w:val="en-US" w:eastAsia="zh-CN"/>
        </w:rPr>
        <w:t>要</w:t>
      </w:r>
      <w:r>
        <w:rPr>
          <w:rFonts w:hint="eastAsia" w:ascii="宋体" w:hAnsi="宋体" w:eastAsia="宋体" w:cs="宋体"/>
          <w:b/>
          <w:bCs/>
          <w:color w:val="auto"/>
          <w:sz w:val="24"/>
          <w:szCs w:val="24"/>
          <w:highlight w:val="none"/>
        </w:rPr>
        <w:t>人员配置表及拟派项目负责人简历表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格式</w:t>
      </w:r>
      <w:r>
        <w:rPr>
          <w:rFonts w:hint="eastAsia" w:ascii="宋体" w:hAnsi="宋体" w:eastAsia="宋体" w:cs="宋体"/>
          <w:b/>
          <w:bCs/>
          <w:color w:val="auto"/>
          <w:sz w:val="24"/>
          <w:szCs w:val="24"/>
          <w:highlight w:val="none"/>
          <w:lang w:eastAsia="zh-CN"/>
        </w:rPr>
        <w:t>）</w:t>
      </w:r>
    </w:p>
    <w:p w14:paraId="13671C2E">
      <w:pPr>
        <w:spacing w:line="360" w:lineRule="auto"/>
        <w:jc w:val="center"/>
        <w:rPr>
          <w:rFonts w:hint="eastAsia" w:ascii="宋体" w:hAnsi="宋体" w:eastAsia="宋体" w:cs="宋体"/>
          <w:b/>
          <w:color w:val="auto"/>
          <w:sz w:val="36"/>
          <w:szCs w:val="36"/>
          <w:highlight w:val="none"/>
        </w:rPr>
      </w:pPr>
      <w:bookmarkStart w:id="29" w:name="_Toc112006946"/>
      <w:r>
        <w:rPr>
          <w:rFonts w:hint="eastAsia" w:ascii="宋体" w:hAnsi="宋体" w:eastAsia="宋体" w:cs="宋体"/>
          <w:bCs/>
          <w:color w:val="auto"/>
          <w:sz w:val="24"/>
          <w:szCs w:val="24"/>
          <w:highlight w:val="none"/>
        </w:rPr>
        <w:t>（1）人员配置表</w:t>
      </w:r>
    </w:p>
    <w:p w14:paraId="07C7BE0C">
      <w:pPr>
        <w:spacing w:after="120"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投标人名称</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盖章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政府采购编号： </w:t>
      </w:r>
    </w:p>
    <w:tbl>
      <w:tblPr>
        <w:tblStyle w:val="42"/>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728"/>
        <w:gridCol w:w="2705"/>
      </w:tblGrid>
      <w:tr w14:paraId="5F89E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0"/>
            <w:vAlign w:val="center"/>
          </w:tcPr>
          <w:p w14:paraId="1B56D277">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047" w:type="dxa"/>
            <w:noWrap w:val="0"/>
            <w:vAlign w:val="center"/>
          </w:tcPr>
          <w:p w14:paraId="773CA5AA">
            <w:pPr>
              <w:jc w:val="center"/>
              <w:rPr>
                <w:rFonts w:hint="eastAsia" w:ascii="宋体" w:hAnsi="宋体" w:eastAsia="宋体" w:cs="宋体"/>
                <w:b/>
                <w:color w:val="auto"/>
                <w:highlight w:val="none"/>
              </w:rPr>
            </w:pPr>
            <w:r>
              <w:rPr>
                <w:rFonts w:hint="eastAsia" w:ascii="宋体" w:hAnsi="宋体" w:eastAsia="宋体" w:cs="宋体"/>
                <w:b/>
                <w:color w:val="auto"/>
                <w:highlight w:val="none"/>
              </w:rPr>
              <w:t>姓名</w:t>
            </w:r>
          </w:p>
        </w:tc>
        <w:tc>
          <w:tcPr>
            <w:tcW w:w="730" w:type="dxa"/>
            <w:noWrap w:val="0"/>
            <w:vAlign w:val="center"/>
          </w:tcPr>
          <w:p w14:paraId="3722E820">
            <w:pPr>
              <w:rPr>
                <w:rFonts w:hint="eastAsia" w:ascii="宋体" w:hAnsi="宋体" w:eastAsia="宋体" w:cs="宋体"/>
                <w:b/>
                <w:color w:val="auto"/>
                <w:highlight w:val="none"/>
              </w:rPr>
            </w:pPr>
            <w:r>
              <w:rPr>
                <w:rFonts w:hint="eastAsia" w:ascii="宋体" w:hAnsi="宋体" w:eastAsia="宋体" w:cs="宋体"/>
                <w:b/>
                <w:color w:val="auto"/>
                <w:highlight w:val="none"/>
              </w:rPr>
              <w:t>性别</w:t>
            </w:r>
          </w:p>
        </w:tc>
        <w:tc>
          <w:tcPr>
            <w:tcW w:w="709" w:type="dxa"/>
            <w:noWrap w:val="0"/>
            <w:vAlign w:val="center"/>
          </w:tcPr>
          <w:p w14:paraId="738BCCFE">
            <w:pPr>
              <w:rPr>
                <w:rFonts w:hint="eastAsia" w:ascii="宋体" w:hAnsi="宋体" w:eastAsia="宋体" w:cs="宋体"/>
                <w:b/>
                <w:color w:val="auto"/>
                <w:highlight w:val="none"/>
              </w:rPr>
            </w:pPr>
            <w:r>
              <w:rPr>
                <w:rFonts w:hint="eastAsia" w:ascii="宋体" w:hAnsi="宋体" w:eastAsia="宋体" w:cs="宋体"/>
                <w:b/>
                <w:color w:val="auto"/>
                <w:highlight w:val="none"/>
              </w:rPr>
              <w:t>年龄</w:t>
            </w:r>
          </w:p>
        </w:tc>
        <w:tc>
          <w:tcPr>
            <w:tcW w:w="1477" w:type="dxa"/>
            <w:noWrap w:val="0"/>
            <w:vAlign w:val="center"/>
          </w:tcPr>
          <w:p w14:paraId="18F932C0">
            <w:pPr>
              <w:jc w:val="center"/>
              <w:rPr>
                <w:rFonts w:hint="eastAsia" w:ascii="宋体" w:hAnsi="宋体" w:eastAsia="宋体" w:cs="宋体"/>
                <w:b/>
                <w:color w:val="auto"/>
                <w:highlight w:val="none"/>
              </w:rPr>
            </w:pPr>
            <w:r>
              <w:rPr>
                <w:rFonts w:hint="eastAsia" w:ascii="宋体" w:hAnsi="宋体" w:eastAsia="宋体" w:cs="宋体"/>
                <w:b/>
                <w:color w:val="auto"/>
                <w:highlight w:val="none"/>
              </w:rPr>
              <w:t>岗位名称</w:t>
            </w:r>
          </w:p>
        </w:tc>
        <w:tc>
          <w:tcPr>
            <w:tcW w:w="1236" w:type="dxa"/>
            <w:noWrap w:val="0"/>
            <w:vAlign w:val="center"/>
          </w:tcPr>
          <w:p w14:paraId="5EE730AA">
            <w:pPr>
              <w:jc w:val="center"/>
              <w:rPr>
                <w:rFonts w:hint="eastAsia" w:ascii="宋体" w:hAnsi="宋体" w:eastAsia="宋体" w:cs="宋体"/>
                <w:b/>
                <w:color w:val="auto"/>
                <w:highlight w:val="none"/>
              </w:rPr>
            </w:pPr>
            <w:r>
              <w:rPr>
                <w:rFonts w:hint="eastAsia" w:ascii="宋体" w:hAnsi="宋体" w:eastAsia="宋体" w:cs="宋体"/>
                <w:b/>
                <w:color w:val="auto"/>
                <w:highlight w:val="none"/>
              </w:rPr>
              <w:t>学历</w:t>
            </w:r>
          </w:p>
        </w:tc>
        <w:tc>
          <w:tcPr>
            <w:tcW w:w="1728" w:type="dxa"/>
            <w:noWrap w:val="0"/>
            <w:vAlign w:val="center"/>
          </w:tcPr>
          <w:p w14:paraId="73E541D0">
            <w:pPr>
              <w:jc w:val="center"/>
              <w:rPr>
                <w:rFonts w:hint="eastAsia" w:ascii="宋体" w:hAnsi="宋体" w:eastAsia="宋体" w:cs="宋体"/>
                <w:b/>
                <w:color w:val="auto"/>
                <w:highlight w:val="none"/>
              </w:rPr>
            </w:pPr>
            <w:r>
              <w:rPr>
                <w:rFonts w:hint="eastAsia" w:ascii="宋体" w:hAnsi="宋体" w:eastAsia="宋体" w:cs="宋体"/>
                <w:b/>
                <w:color w:val="auto"/>
                <w:highlight w:val="none"/>
              </w:rPr>
              <w:t>持有证书</w:t>
            </w:r>
          </w:p>
        </w:tc>
        <w:tc>
          <w:tcPr>
            <w:tcW w:w="2705" w:type="dxa"/>
            <w:noWrap w:val="0"/>
            <w:vAlign w:val="center"/>
          </w:tcPr>
          <w:p w14:paraId="71561CBB">
            <w:pPr>
              <w:jc w:val="center"/>
              <w:rPr>
                <w:rFonts w:hint="eastAsia" w:ascii="宋体" w:hAnsi="宋体" w:eastAsia="宋体" w:cs="宋体"/>
                <w:b/>
                <w:color w:val="auto"/>
                <w:highlight w:val="none"/>
              </w:rPr>
            </w:pPr>
            <w:r>
              <w:rPr>
                <w:rFonts w:hint="eastAsia" w:ascii="宋体" w:hAnsi="宋体" w:eastAsia="宋体" w:cs="宋体"/>
                <w:b/>
                <w:color w:val="auto"/>
                <w:highlight w:val="none"/>
              </w:rPr>
              <w:t>工作经验</w:t>
            </w:r>
          </w:p>
        </w:tc>
      </w:tr>
      <w:tr w14:paraId="222EB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EB0E3A3">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047" w:type="dxa"/>
            <w:noWrap w:val="0"/>
            <w:vAlign w:val="center"/>
          </w:tcPr>
          <w:p w14:paraId="28EB38EF">
            <w:pPr>
              <w:jc w:val="center"/>
              <w:rPr>
                <w:rFonts w:hint="eastAsia" w:ascii="宋体" w:hAnsi="宋体" w:eastAsia="宋体" w:cs="宋体"/>
                <w:color w:val="auto"/>
                <w:highlight w:val="none"/>
              </w:rPr>
            </w:pPr>
          </w:p>
        </w:tc>
        <w:tc>
          <w:tcPr>
            <w:tcW w:w="730" w:type="dxa"/>
            <w:noWrap w:val="0"/>
            <w:vAlign w:val="center"/>
          </w:tcPr>
          <w:p w14:paraId="0FD9416E">
            <w:pPr>
              <w:jc w:val="center"/>
              <w:rPr>
                <w:rFonts w:hint="eastAsia" w:ascii="宋体" w:hAnsi="宋体" w:eastAsia="宋体" w:cs="宋体"/>
                <w:color w:val="auto"/>
                <w:highlight w:val="none"/>
              </w:rPr>
            </w:pPr>
          </w:p>
        </w:tc>
        <w:tc>
          <w:tcPr>
            <w:tcW w:w="709" w:type="dxa"/>
            <w:noWrap w:val="0"/>
            <w:vAlign w:val="center"/>
          </w:tcPr>
          <w:p w14:paraId="2D21A04E">
            <w:pPr>
              <w:jc w:val="center"/>
              <w:rPr>
                <w:rFonts w:hint="eastAsia" w:ascii="宋体" w:hAnsi="宋体" w:eastAsia="宋体" w:cs="宋体"/>
                <w:color w:val="auto"/>
                <w:highlight w:val="none"/>
              </w:rPr>
            </w:pPr>
          </w:p>
        </w:tc>
        <w:tc>
          <w:tcPr>
            <w:tcW w:w="1477" w:type="dxa"/>
            <w:noWrap w:val="0"/>
            <w:vAlign w:val="center"/>
          </w:tcPr>
          <w:p w14:paraId="3B6C5B71">
            <w:pPr>
              <w:jc w:val="center"/>
              <w:rPr>
                <w:rFonts w:hint="eastAsia" w:ascii="宋体" w:hAnsi="宋体" w:eastAsia="宋体" w:cs="宋体"/>
                <w:color w:val="auto"/>
                <w:highlight w:val="none"/>
              </w:rPr>
            </w:pPr>
          </w:p>
        </w:tc>
        <w:tc>
          <w:tcPr>
            <w:tcW w:w="1236" w:type="dxa"/>
            <w:noWrap w:val="0"/>
            <w:vAlign w:val="center"/>
          </w:tcPr>
          <w:p w14:paraId="4E403CC5">
            <w:pPr>
              <w:jc w:val="center"/>
              <w:rPr>
                <w:rFonts w:hint="eastAsia" w:ascii="宋体" w:hAnsi="宋体" w:eastAsia="宋体" w:cs="宋体"/>
                <w:color w:val="auto"/>
                <w:highlight w:val="none"/>
              </w:rPr>
            </w:pPr>
          </w:p>
        </w:tc>
        <w:tc>
          <w:tcPr>
            <w:tcW w:w="1728" w:type="dxa"/>
            <w:noWrap w:val="0"/>
            <w:vAlign w:val="center"/>
          </w:tcPr>
          <w:p w14:paraId="75CC7EF4">
            <w:pPr>
              <w:jc w:val="center"/>
              <w:rPr>
                <w:rFonts w:hint="eastAsia" w:ascii="宋体" w:hAnsi="宋体" w:eastAsia="宋体" w:cs="宋体"/>
                <w:color w:val="auto"/>
                <w:highlight w:val="none"/>
              </w:rPr>
            </w:pPr>
          </w:p>
        </w:tc>
        <w:tc>
          <w:tcPr>
            <w:tcW w:w="2705" w:type="dxa"/>
            <w:noWrap w:val="0"/>
            <w:vAlign w:val="center"/>
          </w:tcPr>
          <w:p w14:paraId="2F7CE795">
            <w:pPr>
              <w:jc w:val="center"/>
              <w:rPr>
                <w:rFonts w:hint="eastAsia" w:ascii="宋体" w:hAnsi="宋体" w:eastAsia="宋体" w:cs="宋体"/>
                <w:color w:val="auto"/>
                <w:highlight w:val="none"/>
              </w:rPr>
            </w:pPr>
          </w:p>
        </w:tc>
      </w:tr>
      <w:tr w14:paraId="0494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1DD4CE8">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047" w:type="dxa"/>
            <w:noWrap w:val="0"/>
            <w:vAlign w:val="center"/>
          </w:tcPr>
          <w:p w14:paraId="0EE18562">
            <w:pPr>
              <w:jc w:val="center"/>
              <w:rPr>
                <w:rFonts w:hint="eastAsia" w:ascii="宋体" w:hAnsi="宋体" w:eastAsia="宋体" w:cs="宋体"/>
                <w:color w:val="auto"/>
                <w:highlight w:val="none"/>
              </w:rPr>
            </w:pPr>
          </w:p>
        </w:tc>
        <w:tc>
          <w:tcPr>
            <w:tcW w:w="730" w:type="dxa"/>
            <w:noWrap w:val="0"/>
            <w:vAlign w:val="center"/>
          </w:tcPr>
          <w:p w14:paraId="21AF8761">
            <w:pPr>
              <w:jc w:val="center"/>
              <w:rPr>
                <w:rFonts w:hint="eastAsia" w:ascii="宋体" w:hAnsi="宋体" w:eastAsia="宋体" w:cs="宋体"/>
                <w:color w:val="auto"/>
                <w:highlight w:val="none"/>
              </w:rPr>
            </w:pPr>
          </w:p>
        </w:tc>
        <w:tc>
          <w:tcPr>
            <w:tcW w:w="709" w:type="dxa"/>
            <w:noWrap w:val="0"/>
            <w:vAlign w:val="center"/>
          </w:tcPr>
          <w:p w14:paraId="78B3A144">
            <w:pPr>
              <w:jc w:val="center"/>
              <w:rPr>
                <w:rFonts w:hint="eastAsia" w:ascii="宋体" w:hAnsi="宋体" w:eastAsia="宋体" w:cs="宋体"/>
                <w:color w:val="auto"/>
                <w:highlight w:val="none"/>
              </w:rPr>
            </w:pPr>
          </w:p>
        </w:tc>
        <w:tc>
          <w:tcPr>
            <w:tcW w:w="1477" w:type="dxa"/>
            <w:noWrap w:val="0"/>
            <w:vAlign w:val="center"/>
          </w:tcPr>
          <w:p w14:paraId="76AA3D59">
            <w:pPr>
              <w:jc w:val="center"/>
              <w:rPr>
                <w:rFonts w:hint="eastAsia" w:ascii="宋体" w:hAnsi="宋体" w:eastAsia="宋体" w:cs="宋体"/>
                <w:color w:val="auto"/>
                <w:highlight w:val="none"/>
              </w:rPr>
            </w:pPr>
          </w:p>
        </w:tc>
        <w:tc>
          <w:tcPr>
            <w:tcW w:w="1236" w:type="dxa"/>
            <w:noWrap w:val="0"/>
            <w:vAlign w:val="center"/>
          </w:tcPr>
          <w:p w14:paraId="3E52CDAE">
            <w:pPr>
              <w:jc w:val="center"/>
              <w:rPr>
                <w:rFonts w:hint="eastAsia" w:ascii="宋体" w:hAnsi="宋体" w:eastAsia="宋体" w:cs="宋体"/>
                <w:color w:val="auto"/>
                <w:highlight w:val="none"/>
              </w:rPr>
            </w:pPr>
          </w:p>
        </w:tc>
        <w:tc>
          <w:tcPr>
            <w:tcW w:w="1728" w:type="dxa"/>
            <w:noWrap w:val="0"/>
            <w:vAlign w:val="center"/>
          </w:tcPr>
          <w:p w14:paraId="18B3A609">
            <w:pPr>
              <w:jc w:val="center"/>
              <w:rPr>
                <w:rFonts w:hint="eastAsia" w:ascii="宋体" w:hAnsi="宋体" w:eastAsia="宋体" w:cs="宋体"/>
                <w:color w:val="auto"/>
                <w:highlight w:val="none"/>
              </w:rPr>
            </w:pPr>
          </w:p>
        </w:tc>
        <w:tc>
          <w:tcPr>
            <w:tcW w:w="2705" w:type="dxa"/>
            <w:noWrap w:val="0"/>
            <w:vAlign w:val="center"/>
          </w:tcPr>
          <w:p w14:paraId="2F81DF38">
            <w:pPr>
              <w:jc w:val="center"/>
              <w:rPr>
                <w:rFonts w:hint="eastAsia" w:ascii="宋体" w:hAnsi="宋体" w:eastAsia="宋体" w:cs="宋体"/>
                <w:color w:val="auto"/>
                <w:highlight w:val="none"/>
              </w:rPr>
            </w:pPr>
          </w:p>
        </w:tc>
      </w:tr>
      <w:tr w14:paraId="0CA3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8ECBF94">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047" w:type="dxa"/>
            <w:noWrap w:val="0"/>
            <w:vAlign w:val="center"/>
          </w:tcPr>
          <w:p w14:paraId="604268CF">
            <w:pPr>
              <w:jc w:val="center"/>
              <w:rPr>
                <w:rFonts w:hint="eastAsia" w:ascii="宋体" w:hAnsi="宋体" w:eastAsia="宋体" w:cs="宋体"/>
                <w:color w:val="auto"/>
                <w:highlight w:val="none"/>
              </w:rPr>
            </w:pPr>
          </w:p>
        </w:tc>
        <w:tc>
          <w:tcPr>
            <w:tcW w:w="730" w:type="dxa"/>
            <w:noWrap w:val="0"/>
            <w:vAlign w:val="center"/>
          </w:tcPr>
          <w:p w14:paraId="0D8C0031">
            <w:pPr>
              <w:jc w:val="center"/>
              <w:rPr>
                <w:rFonts w:hint="eastAsia" w:ascii="宋体" w:hAnsi="宋体" w:eastAsia="宋体" w:cs="宋体"/>
                <w:color w:val="auto"/>
                <w:highlight w:val="none"/>
              </w:rPr>
            </w:pPr>
          </w:p>
        </w:tc>
        <w:tc>
          <w:tcPr>
            <w:tcW w:w="709" w:type="dxa"/>
            <w:noWrap w:val="0"/>
            <w:vAlign w:val="center"/>
          </w:tcPr>
          <w:p w14:paraId="26339942">
            <w:pPr>
              <w:jc w:val="center"/>
              <w:rPr>
                <w:rFonts w:hint="eastAsia" w:ascii="宋体" w:hAnsi="宋体" w:eastAsia="宋体" w:cs="宋体"/>
                <w:color w:val="auto"/>
                <w:highlight w:val="none"/>
              </w:rPr>
            </w:pPr>
          </w:p>
        </w:tc>
        <w:tc>
          <w:tcPr>
            <w:tcW w:w="1477" w:type="dxa"/>
            <w:noWrap w:val="0"/>
            <w:vAlign w:val="center"/>
          </w:tcPr>
          <w:p w14:paraId="298B9C9B">
            <w:pPr>
              <w:jc w:val="center"/>
              <w:rPr>
                <w:rFonts w:hint="eastAsia" w:ascii="宋体" w:hAnsi="宋体" w:eastAsia="宋体" w:cs="宋体"/>
                <w:color w:val="auto"/>
                <w:highlight w:val="none"/>
              </w:rPr>
            </w:pPr>
          </w:p>
        </w:tc>
        <w:tc>
          <w:tcPr>
            <w:tcW w:w="1236" w:type="dxa"/>
            <w:noWrap w:val="0"/>
            <w:vAlign w:val="center"/>
          </w:tcPr>
          <w:p w14:paraId="140262FC">
            <w:pPr>
              <w:jc w:val="center"/>
              <w:rPr>
                <w:rFonts w:hint="eastAsia" w:ascii="宋体" w:hAnsi="宋体" w:eastAsia="宋体" w:cs="宋体"/>
                <w:color w:val="auto"/>
                <w:highlight w:val="none"/>
              </w:rPr>
            </w:pPr>
          </w:p>
        </w:tc>
        <w:tc>
          <w:tcPr>
            <w:tcW w:w="1728" w:type="dxa"/>
            <w:noWrap w:val="0"/>
            <w:vAlign w:val="center"/>
          </w:tcPr>
          <w:p w14:paraId="485B6D65">
            <w:pPr>
              <w:jc w:val="center"/>
              <w:rPr>
                <w:rFonts w:hint="eastAsia" w:ascii="宋体" w:hAnsi="宋体" w:eastAsia="宋体" w:cs="宋体"/>
                <w:color w:val="auto"/>
                <w:highlight w:val="none"/>
              </w:rPr>
            </w:pPr>
          </w:p>
        </w:tc>
        <w:tc>
          <w:tcPr>
            <w:tcW w:w="2705" w:type="dxa"/>
            <w:noWrap w:val="0"/>
            <w:vAlign w:val="center"/>
          </w:tcPr>
          <w:p w14:paraId="42A95D78">
            <w:pPr>
              <w:jc w:val="center"/>
              <w:rPr>
                <w:rFonts w:hint="eastAsia" w:ascii="宋体" w:hAnsi="宋体" w:eastAsia="宋体" w:cs="宋体"/>
                <w:color w:val="auto"/>
                <w:highlight w:val="none"/>
              </w:rPr>
            </w:pPr>
          </w:p>
        </w:tc>
      </w:tr>
      <w:tr w14:paraId="452C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657A6CD8">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047" w:type="dxa"/>
            <w:noWrap w:val="0"/>
            <w:vAlign w:val="center"/>
          </w:tcPr>
          <w:p w14:paraId="585C074C">
            <w:pPr>
              <w:jc w:val="center"/>
              <w:rPr>
                <w:rFonts w:hint="eastAsia" w:ascii="宋体" w:hAnsi="宋体" w:eastAsia="宋体" w:cs="宋体"/>
                <w:color w:val="auto"/>
                <w:highlight w:val="none"/>
              </w:rPr>
            </w:pPr>
          </w:p>
        </w:tc>
        <w:tc>
          <w:tcPr>
            <w:tcW w:w="730" w:type="dxa"/>
            <w:noWrap w:val="0"/>
            <w:vAlign w:val="center"/>
          </w:tcPr>
          <w:p w14:paraId="7C5EB8A3">
            <w:pPr>
              <w:jc w:val="center"/>
              <w:rPr>
                <w:rFonts w:hint="eastAsia" w:ascii="宋体" w:hAnsi="宋体" w:eastAsia="宋体" w:cs="宋体"/>
                <w:color w:val="auto"/>
                <w:highlight w:val="none"/>
              </w:rPr>
            </w:pPr>
          </w:p>
        </w:tc>
        <w:tc>
          <w:tcPr>
            <w:tcW w:w="709" w:type="dxa"/>
            <w:noWrap w:val="0"/>
            <w:vAlign w:val="center"/>
          </w:tcPr>
          <w:p w14:paraId="492907E3">
            <w:pPr>
              <w:jc w:val="center"/>
              <w:rPr>
                <w:rFonts w:hint="eastAsia" w:ascii="宋体" w:hAnsi="宋体" w:eastAsia="宋体" w:cs="宋体"/>
                <w:color w:val="auto"/>
                <w:highlight w:val="none"/>
              </w:rPr>
            </w:pPr>
          </w:p>
        </w:tc>
        <w:tc>
          <w:tcPr>
            <w:tcW w:w="1477" w:type="dxa"/>
            <w:noWrap w:val="0"/>
            <w:vAlign w:val="center"/>
          </w:tcPr>
          <w:p w14:paraId="50F849F5">
            <w:pPr>
              <w:jc w:val="center"/>
              <w:rPr>
                <w:rFonts w:hint="eastAsia" w:ascii="宋体" w:hAnsi="宋体" w:eastAsia="宋体" w:cs="宋体"/>
                <w:color w:val="auto"/>
                <w:highlight w:val="none"/>
              </w:rPr>
            </w:pPr>
          </w:p>
        </w:tc>
        <w:tc>
          <w:tcPr>
            <w:tcW w:w="1236" w:type="dxa"/>
            <w:noWrap w:val="0"/>
            <w:vAlign w:val="center"/>
          </w:tcPr>
          <w:p w14:paraId="1D912AF6">
            <w:pPr>
              <w:jc w:val="center"/>
              <w:rPr>
                <w:rFonts w:hint="eastAsia" w:ascii="宋体" w:hAnsi="宋体" w:eastAsia="宋体" w:cs="宋体"/>
                <w:color w:val="auto"/>
                <w:highlight w:val="none"/>
              </w:rPr>
            </w:pPr>
          </w:p>
        </w:tc>
        <w:tc>
          <w:tcPr>
            <w:tcW w:w="1728" w:type="dxa"/>
            <w:noWrap w:val="0"/>
            <w:vAlign w:val="center"/>
          </w:tcPr>
          <w:p w14:paraId="5E3B4413">
            <w:pPr>
              <w:jc w:val="center"/>
              <w:rPr>
                <w:rFonts w:hint="eastAsia" w:ascii="宋体" w:hAnsi="宋体" w:eastAsia="宋体" w:cs="宋体"/>
                <w:color w:val="auto"/>
                <w:highlight w:val="none"/>
              </w:rPr>
            </w:pPr>
          </w:p>
        </w:tc>
        <w:tc>
          <w:tcPr>
            <w:tcW w:w="2705" w:type="dxa"/>
            <w:noWrap w:val="0"/>
            <w:vAlign w:val="center"/>
          </w:tcPr>
          <w:p w14:paraId="3C25E0EE">
            <w:pPr>
              <w:jc w:val="center"/>
              <w:rPr>
                <w:rFonts w:hint="eastAsia" w:ascii="宋体" w:hAnsi="宋体" w:eastAsia="宋体" w:cs="宋体"/>
                <w:color w:val="auto"/>
                <w:highlight w:val="none"/>
              </w:rPr>
            </w:pPr>
          </w:p>
        </w:tc>
      </w:tr>
      <w:tr w14:paraId="5A955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C78F21E">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047" w:type="dxa"/>
            <w:noWrap w:val="0"/>
            <w:vAlign w:val="center"/>
          </w:tcPr>
          <w:p w14:paraId="1A908796">
            <w:pPr>
              <w:jc w:val="center"/>
              <w:rPr>
                <w:rFonts w:hint="eastAsia" w:ascii="宋体" w:hAnsi="宋体" w:eastAsia="宋体" w:cs="宋体"/>
                <w:color w:val="auto"/>
                <w:highlight w:val="none"/>
              </w:rPr>
            </w:pPr>
          </w:p>
        </w:tc>
        <w:tc>
          <w:tcPr>
            <w:tcW w:w="730" w:type="dxa"/>
            <w:noWrap w:val="0"/>
            <w:vAlign w:val="center"/>
          </w:tcPr>
          <w:p w14:paraId="36246E1E">
            <w:pPr>
              <w:jc w:val="center"/>
              <w:rPr>
                <w:rFonts w:hint="eastAsia" w:ascii="宋体" w:hAnsi="宋体" w:eastAsia="宋体" w:cs="宋体"/>
                <w:color w:val="auto"/>
                <w:highlight w:val="none"/>
              </w:rPr>
            </w:pPr>
          </w:p>
        </w:tc>
        <w:tc>
          <w:tcPr>
            <w:tcW w:w="709" w:type="dxa"/>
            <w:noWrap w:val="0"/>
            <w:vAlign w:val="center"/>
          </w:tcPr>
          <w:p w14:paraId="38EBB281">
            <w:pPr>
              <w:jc w:val="center"/>
              <w:rPr>
                <w:rFonts w:hint="eastAsia" w:ascii="宋体" w:hAnsi="宋体" w:eastAsia="宋体" w:cs="宋体"/>
                <w:color w:val="auto"/>
                <w:highlight w:val="none"/>
              </w:rPr>
            </w:pPr>
          </w:p>
        </w:tc>
        <w:tc>
          <w:tcPr>
            <w:tcW w:w="1477" w:type="dxa"/>
            <w:noWrap w:val="0"/>
            <w:vAlign w:val="center"/>
          </w:tcPr>
          <w:p w14:paraId="07E51969">
            <w:pPr>
              <w:jc w:val="center"/>
              <w:rPr>
                <w:rFonts w:hint="eastAsia" w:ascii="宋体" w:hAnsi="宋体" w:eastAsia="宋体" w:cs="宋体"/>
                <w:color w:val="auto"/>
                <w:highlight w:val="none"/>
              </w:rPr>
            </w:pPr>
          </w:p>
        </w:tc>
        <w:tc>
          <w:tcPr>
            <w:tcW w:w="1236" w:type="dxa"/>
            <w:noWrap w:val="0"/>
            <w:vAlign w:val="center"/>
          </w:tcPr>
          <w:p w14:paraId="59D142FA">
            <w:pPr>
              <w:jc w:val="center"/>
              <w:rPr>
                <w:rFonts w:hint="eastAsia" w:ascii="宋体" w:hAnsi="宋体" w:eastAsia="宋体" w:cs="宋体"/>
                <w:color w:val="auto"/>
                <w:highlight w:val="none"/>
              </w:rPr>
            </w:pPr>
          </w:p>
        </w:tc>
        <w:tc>
          <w:tcPr>
            <w:tcW w:w="1728" w:type="dxa"/>
            <w:noWrap w:val="0"/>
            <w:vAlign w:val="center"/>
          </w:tcPr>
          <w:p w14:paraId="2B9BBD5D">
            <w:pPr>
              <w:jc w:val="center"/>
              <w:rPr>
                <w:rFonts w:hint="eastAsia" w:ascii="宋体" w:hAnsi="宋体" w:eastAsia="宋体" w:cs="宋体"/>
                <w:color w:val="auto"/>
                <w:highlight w:val="none"/>
              </w:rPr>
            </w:pPr>
          </w:p>
        </w:tc>
        <w:tc>
          <w:tcPr>
            <w:tcW w:w="2705" w:type="dxa"/>
            <w:noWrap w:val="0"/>
            <w:vAlign w:val="center"/>
          </w:tcPr>
          <w:p w14:paraId="0CD6E546">
            <w:pPr>
              <w:jc w:val="center"/>
              <w:rPr>
                <w:rFonts w:hint="eastAsia" w:ascii="宋体" w:hAnsi="宋体" w:eastAsia="宋体" w:cs="宋体"/>
                <w:color w:val="auto"/>
                <w:highlight w:val="none"/>
              </w:rPr>
            </w:pPr>
          </w:p>
        </w:tc>
      </w:tr>
      <w:tr w14:paraId="1126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1C55F84">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047" w:type="dxa"/>
            <w:noWrap w:val="0"/>
            <w:vAlign w:val="center"/>
          </w:tcPr>
          <w:p w14:paraId="487FE05B">
            <w:pPr>
              <w:jc w:val="center"/>
              <w:rPr>
                <w:rFonts w:hint="eastAsia" w:ascii="宋体" w:hAnsi="宋体" w:eastAsia="宋体" w:cs="宋体"/>
                <w:color w:val="auto"/>
                <w:highlight w:val="none"/>
              </w:rPr>
            </w:pPr>
          </w:p>
        </w:tc>
        <w:tc>
          <w:tcPr>
            <w:tcW w:w="730" w:type="dxa"/>
            <w:noWrap w:val="0"/>
            <w:vAlign w:val="center"/>
          </w:tcPr>
          <w:p w14:paraId="4A1BE68E">
            <w:pPr>
              <w:jc w:val="center"/>
              <w:rPr>
                <w:rFonts w:hint="eastAsia" w:ascii="宋体" w:hAnsi="宋体" w:eastAsia="宋体" w:cs="宋体"/>
                <w:color w:val="auto"/>
                <w:highlight w:val="none"/>
              </w:rPr>
            </w:pPr>
          </w:p>
        </w:tc>
        <w:tc>
          <w:tcPr>
            <w:tcW w:w="709" w:type="dxa"/>
            <w:noWrap w:val="0"/>
            <w:vAlign w:val="center"/>
          </w:tcPr>
          <w:p w14:paraId="476D196A">
            <w:pPr>
              <w:jc w:val="center"/>
              <w:rPr>
                <w:rFonts w:hint="eastAsia" w:ascii="宋体" w:hAnsi="宋体" w:eastAsia="宋体" w:cs="宋体"/>
                <w:color w:val="auto"/>
                <w:highlight w:val="none"/>
              </w:rPr>
            </w:pPr>
          </w:p>
        </w:tc>
        <w:tc>
          <w:tcPr>
            <w:tcW w:w="1477" w:type="dxa"/>
            <w:noWrap w:val="0"/>
            <w:vAlign w:val="center"/>
          </w:tcPr>
          <w:p w14:paraId="299A40D8">
            <w:pPr>
              <w:jc w:val="center"/>
              <w:rPr>
                <w:rFonts w:hint="eastAsia" w:ascii="宋体" w:hAnsi="宋体" w:eastAsia="宋体" w:cs="宋体"/>
                <w:color w:val="auto"/>
                <w:highlight w:val="none"/>
              </w:rPr>
            </w:pPr>
          </w:p>
        </w:tc>
        <w:tc>
          <w:tcPr>
            <w:tcW w:w="1236" w:type="dxa"/>
            <w:noWrap w:val="0"/>
            <w:vAlign w:val="center"/>
          </w:tcPr>
          <w:p w14:paraId="0E9F4B98">
            <w:pPr>
              <w:jc w:val="center"/>
              <w:rPr>
                <w:rFonts w:hint="eastAsia" w:ascii="宋体" w:hAnsi="宋体" w:eastAsia="宋体" w:cs="宋体"/>
                <w:color w:val="auto"/>
                <w:highlight w:val="none"/>
              </w:rPr>
            </w:pPr>
          </w:p>
        </w:tc>
        <w:tc>
          <w:tcPr>
            <w:tcW w:w="1728" w:type="dxa"/>
            <w:noWrap w:val="0"/>
            <w:vAlign w:val="center"/>
          </w:tcPr>
          <w:p w14:paraId="396B3D3E">
            <w:pPr>
              <w:jc w:val="center"/>
              <w:rPr>
                <w:rFonts w:hint="eastAsia" w:ascii="宋体" w:hAnsi="宋体" w:eastAsia="宋体" w:cs="宋体"/>
                <w:color w:val="auto"/>
                <w:highlight w:val="none"/>
              </w:rPr>
            </w:pPr>
          </w:p>
        </w:tc>
        <w:tc>
          <w:tcPr>
            <w:tcW w:w="2705" w:type="dxa"/>
            <w:noWrap w:val="0"/>
            <w:vAlign w:val="center"/>
          </w:tcPr>
          <w:p w14:paraId="66F8E5DB">
            <w:pPr>
              <w:jc w:val="center"/>
              <w:rPr>
                <w:rFonts w:hint="eastAsia" w:ascii="宋体" w:hAnsi="宋体" w:eastAsia="宋体" w:cs="宋体"/>
                <w:color w:val="auto"/>
                <w:highlight w:val="none"/>
              </w:rPr>
            </w:pPr>
          </w:p>
        </w:tc>
      </w:tr>
      <w:tr w14:paraId="5E56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4418AF9">
            <w:pPr>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047" w:type="dxa"/>
            <w:noWrap w:val="0"/>
            <w:vAlign w:val="center"/>
          </w:tcPr>
          <w:p w14:paraId="3A80F960">
            <w:pPr>
              <w:jc w:val="center"/>
              <w:rPr>
                <w:rFonts w:hint="eastAsia" w:ascii="宋体" w:hAnsi="宋体" w:eastAsia="宋体" w:cs="宋体"/>
                <w:color w:val="auto"/>
                <w:highlight w:val="none"/>
              </w:rPr>
            </w:pPr>
          </w:p>
        </w:tc>
        <w:tc>
          <w:tcPr>
            <w:tcW w:w="730" w:type="dxa"/>
            <w:noWrap w:val="0"/>
            <w:vAlign w:val="center"/>
          </w:tcPr>
          <w:p w14:paraId="7CB19D37">
            <w:pPr>
              <w:jc w:val="center"/>
              <w:rPr>
                <w:rFonts w:hint="eastAsia" w:ascii="宋体" w:hAnsi="宋体" w:eastAsia="宋体" w:cs="宋体"/>
                <w:color w:val="auto"/>
                <w:highlight w:val="none"/>
              </w:rPr>
            </w:pPr>
          </w:p>
        </w:tc>
        <w:tc>
          <w:tcPr>
            <w:tcW w:w="709" w:type="dxa"/>
            <w:noWrap w:val="0"/>
            <w:vAlign w:val="center"/>
          </w:tcPr>
          <w:p w14:paraId="68BC9F60">
            <w:pPr>
              <w:jc w:val="center"/>
              <w:rPr>
                <w:rFonts w:hint="eastAsia" w:ascii="宋体" w:hAnsi="宋体" w:eastAsia="宋体" w:cs="宋体"/>
                <w:color w:val="auto"/>
                <w:highlight w:val="none"/>
              </w:rPr>
            </w:pPr>
          </w:p>
        </w:tc>
        <w:tc>
          <w:tcPr>
            <w:tcW w:w="1477" w:type="dxa"/>
            <w:noWrap w:val="0"/>
            <w:vAlign w:val="center"/>
          </w:tcPr>
          <w:p w14:paraId="5234AA6E">
            <w:pPr>
              <w:jc w:val="center"/>
              <w:rPr>
                <w:rFonts w:hint="eastAsia" w:ascii="宋体" w:hAnsi="宋体" w:eastAsia="宋体" w:cs="宋体"/>
                <w:color w:val="auto"/>
                <w:highlight w:val="none"/>
              </w:rPr>
            </w:pPr>
          </w:p>
        </w:tc>
        <w:tc>
          <w:tcPr>
            <w:tcW w:w="1236" w:type="dxa"/>
            <w:noWrap w:val="0"/>
            <w:vAlign w:val="center"/>
          </w:tcPr>
          <w:p w14:paraId="1ECBBD35">
            <w:pPr>
              <w:jc w:val="center"/>
              <w:rPr>
                <w:rFonts w:hint="eastAsia" w:ascii="宋体" w:hAnsi="宋体" w:eastAsia="宋体" w:cs="宋体"/>
                <w:color w:val="auto"/>
                <w:highlight w:val="none"/>
              </w:rPr>
            </w:pPr>
          </w:p>
        </w:tc>
        <w:tc>
          <w:tcPr>
            <w:tcW w:w="1728" w:type="dxa"/>
            <w:noWrap w:val="0"/>
            <w:vAlign w:val="center"/>
          </w:tcPr>
          <w:p w14:paraId="3B5D42C4">
            <w:pPr>
              <w:jc w:val="center"/>
              <w:rPr>
                <w:rFonts w:hint="eastAsia" w:ascii="宋体" w:hAnsi="宋体" w:eastAsia="宋体" w:cs="宋体"/>
                <w:color w:val="auto"/>
                <w:highlight w:val="none"/>
              </w:rPr>
            </w:pPr>
          </w:p>
        </w:tc>
        <w:tc>
          <w:tcPr>
            <w:tcW w:w="2705" w:type="dxa"/>
            <w:noWrap w:val="0"/>
            <w:vAlign w:val="center"/>
          </w:tcPr>
          <w:p w14:paraId="1936A8EF">
            <w:pPr>
              <w:jc w:val="center"/>
              <w:rPr>
                <w:rFonts w:hint="eastAsia" w:ascii="宋体" w:hAnsi="宋体" w:eastAsia="宋体" w:cs="宋体"/>
                <w:color w:val="auto"/>
                <w:highlight w:val="none"/>
              </w:rPr>
            </w:pPr>
          </w:p>
        </w:tc>
      </w:tr>
      <w:tr w14:paraId="4B94C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606743F1">
            <w:pPr>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047" w:type="dxa"/>
            <w:noWrap w:val="0"/>
            <w:vAlign w:val="center"/>
          </w:tcPr>
          <w:p w14:paraId="3E5381DD">
            <w:pPr>
              <w:jc w:val="center"/>
              <w:rPr>
                <w:rFonts w:hint="eastAsia" w:ascii="宋体" w:hAnsi="宋体" w:eastAsia="宋体" w:cs="宋体"/>
                <w:color w:val="auto"/>
                <w:highlight w:val="none"/>
              </w:rPr>
            </w:pPr>
          </w:p>
        </w:tc>
        <w:tc>
          <w:tcPr>
            <w:tcW w:w="730" w:type="dxa"/>
            <w:noWrap w:val="0"/>
            <w:vAlign w:val="center"/>
          </w:tcPr>
          <w:p w14:paraId="2A2835CB">
            <w:pPr>
              <w:jc w:val="center"/>
              <w:rPr>
                <w:rFonts w:hint="eastAsia" w:ascii="宋体" w:hAnsi="宋体" w:eastAsia="宋体" w:cs="宋体"/>
                <w:color w:val="auto"/>
                <w:highlight w:val="none"/>
              </w:rPr>
            </w:pPr>
          </w:p>
        </w:tc>
        <w:tc>
          <w:tcPr>
            <w:tcW w:w="709" w:type="dxa"/>
            <w:noWrap w:val="0"/>
            <w:vAlign w:val="center"/>
          </w:tcPr>
          <w:p w14:paraId="4259771B">
            <w:pPr>
              <w:jc w:val="center"/>
              <w:rPr>
                <w:rFonts w:hint="eastAsia" w:ascii="宋体" w:hAnsi="宋体" w:eastAsia="宋体" w:cs="宋体"/>
                <w:color w:val="auto"/>
                <w:highlight w:val="none"/>
              </w:rPr>
            </w:pPr>
          </w:p>
        </w:tc>
        <w:tc>
          <w:tcPr>
            <w:tcW w:w="1477" w:type="dxa"/>
            <w:noWrap w:val="0"/>
            <w:vAlign w:val="center"/>
          </w:tcPr>
          <w:p w14:paraId="15365292">
            <w:pPr>
              <w:jc w:val="center"/>
              <w:rPr>
                <w:rFonts w:hint="eastAsia" w:ascii="宋体" w:hAnsi="宋体" w:eastAsia="宋体" w:cs="宋体"/>
                <w:color w:val="auto"/>
                <w:highlight w:val="none"/>
              </w:rPr>
            </w:pPr>
          </w:p>
        </w:tc>
        <w:tc>
          <w:tcPr>
            <w:tcW w:w="1236" w:type="dxa"/>
            <w:noWrap w:val="0"/>
            <w:vAlign w:val="center"/>
          </w:tcPr>
          <w:p w14:paraId="152EE520">
            <w:pPr>
              <w:jc w:val="center"/>
              <w:rPr>
                <w:rFonts w:hint="eastAsia" w:ascii="宋体" w:hAnsi="宋体" w:eastAsia="宋体" w:cs="宋体"/>
                <w:color w:val="auto"/>
                <w:highlight w:val="none"/>
              </w:rPr>
            </w:pPr>
          </w:p>
        </w:tc>
        <w:tc>
          <w:tcPr>
            <w:tcW w:w="1728" w:type="dxa"/>
            <w:noWrap w:val="0"/>
            <w:vAlign w:val="center"/>
          </w:tcPr>
          <w:p w14:paraId="77C35D2D">
            <w:pPr>
              <w:jc w:val="center"/>
              <w:rPr>
                <w:rFonts w:hint="eastAsia" w:ascii="宋体" w:hAnsi="宋体" w:eastAsia="宋体" w:cs="宋体"/>
                <w:color w:val="auto"/>
                <w:highlight w:val="none"/>
              </w:rPr>
            </w:pPr>
          </w:p>
        </w:tc>
        <w:tc>
          <w:tcPr>
            <w:tcW w:w="2705" w:type="dxa"/>
            <w:noWrap w:val="0"/>
            <w:vAlign w:val="center"/>
          </w:tcPr>
          <w:p w14:paraId="0971EA8E">
            <w:pPr>
              <w:jc w:val="center"/>
              <w:rPr>
                <w:rFonts w:hint="eastAsia" w:ascii="宋体" w:hAnsi="宋体" w:eastAsia="宋体" w:cs="宋体"/>
                <w:color w:val="auto"/>
                <w:highlight w:val="none"/>
              </w:rPr>
            </w:pPr>
          </w:p>
        </w:tc>
      </w:tr>
      <w:tr w14:paraId="0092A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4CADF184">
            <w:pPr>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1047" w:type="dxa"/>
            <w:noWrap w:val="0"/>
            <w:vAlign w:val="center"/>
          </w:tcPr>
          <w:p w14:paraId="41F116AA">
            <w:pPr>
              <w:jc w:val="center"/>
              <w:rPr>
                <w:rFonts w:hint="eastAsia" w:ascii="宋体" w:hAnsi="宋体" w:eastAsia="宋体" w:cs="宋体"/>
                <w:color w:val="auto"/>
                <w:highlight w:val="none"/>
              </w:rPr>
            </w:pPr>
          </w:p>
        </w:tc>
        <w:tc>
          <w:tcPr>
            <w:tcW w:w="730" w:type="dxa"/>
            <w:noWrap w:val="0"/>
            <w:vAlign w:val="center"/>
          </w:tcPr>
          <w:p w14:paraId="0EF60E54">
            <w:pPr>
              <w:jc w:val="center"/>
              <w:rPr>
                <w:rFonts w:hint="eastAsia" w:ascii="宋体" w:hAnsi="宋体" w:eastAsia="宋体" w:cs="宋体"/>
                <w:color w:val="auto"/>
                <w:highlight w:val="none"/>
              </w:rPr>
            </w:pPr>
          </w:p>
        </w:tc>
        <w:tc>
          <w:tcPr>
            <w:tcW w:w="709" w:type="dxa"/>
            <w:noWrap w:val="0"/>
            <w:vAlign w:val="center"/>
          </w:tcPr>
          <w:p w14:paraId="385C6591">
            <w:pPr>
              <w:jc w:val="center"/>
              <w:rPr>
                <w:rFonts w:hint="eastAsia" w:ascii="宋体" w:hAnsi="宋体" w:eastAsia="宋体" w:cs="宋体"/>
                <w:color w:val="auto"/>
                <w:highlight w:val="none"/>
              </w:rPr>
            </w:pPr>
          </w:p>
        </w:tc>
        <w:tc>
          <w:tcPr>
            <w:tcW w:w="1477" w:type="dxa"/>
            <w:noWrap w:val="0"/>
            <w:vAlign w:val="center"/>
          </w:tcPr>
          <w:p w14:paraId="2B1C1F29">
            <w:pPr>
              <w:jc w:val="center"/>
              <w:rPr>
                <w:rFonts w:hint="eastAsia" w:ascii="宋体" w:hAnsi="宋体" w:eastAsia="宋体" w:cs="宋体"/>
                <w:color w:val="auto"/>
                <w:highlight w:val="none"/>
              </w:rPr>
            </w:pPr>
          </w:p>
        </w:tc>
        <w:tc>
          <w:tcPr>
            <w:tcW w:w="1236" w:type="dxa"/>
            <w:noWrap w:val="0"/>
            <w:vAlign w:val="center"/>
          </w:tcPr>
          <w:p w14:paraId="5CE29C18">
            <w:pPr>
              <w:jc w:val="center"/>
              <w:rPr>
                <w:rFonts w:hint="eastAsia" w:ascii="宋体" w:hAnsi="宋体" w:eastAsia="宋体" w:cs="宋体"/>
                <w:color w:val="auto"/>
                <w:highlight w:val="none"/>
              </w:rPr>
            </w:pPr>
          </w:p>
        </w:tc>
        <w:tc>
          <w:tcPr>
            <w:tcW w:w="1728" w:type="dxa"/>
            <w:noWrap w:val="0"/>
            <w:vAlign w:val="center"/>
          </w:tcPr>
          <w:p w14:paraId="2B35E238">
            <w:pPr>
              <w:jc w:val="center"/>
              <w:rPr>
                <w:rFonts w:hint="eastAsia" w:ascii="宋体" w:hAnsi="宋体" w:eastAsia="宋体" w:cs="宋体"/>
                <w:color w:val="auto"/>
                <w:highlight w:val="none"/>
              </w:rPr>
            </w:pPr>
          </w:p>
        </w:tc>
        <w:tc>
          <w:tcPr>
            <w:tcW w:w="2705" w:type="dxa"/>
            <w:noWrap w:val="0"/>
            <w:vAlign w:val="center"/>
          </w:tcPr>
          <w:p w14:paraId="0DA47929">
            <w:pPr>
              <w:jc w:val="center"/>
              <w:rPr>
                <w:rFonts w:hint="eastAsia" w:ascii="宋体" w:hAnsi="宋体" w:eastAsia="宋体" w:cs="宋体"/>
                <w:color w:val="auto"/>
                <w:highlight w:val="none"/>
              </w:rPr>
            </w:pPr>
          </w:p>
        </w:tc>
      </w:tr>
      <w:tr w14:paraId="2766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4718ECC5">
            <w:pPr>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1047" w:type="dxa"/>
            <w:noWrap w:val="0"/>
            <w:vAlign w:val="center"/>
          </w:tcPr>
          <w:p w14:paraId="73DE3E36">
            <w:pPr>
              <w:jc w:val="center"/>
              <w:rPr>
                <w:rFonts w:hint="eastAsia" w:ascii="宋体" w:hAnsi="宋体" w:eastAsia="宋体" w:cs="宋体"/>
                <w:color w:val="auto"/>
                <w:highlight w:val="none"/>
              </w:rPr>
            </w:pPr>
          </w:p>
        </w:tc>
        <w:tc>
          <w:tcPr>
            <w:tcW w:w="730" w:type="dxa"/>
            <w:noWrap w:val="0"/>
            <w:vAlign w:val="center"/>
          </w:tcPr>
          <w:p w14:paraId="14111AEA">
            <w:pPr>
              <w:jc w:val="center"/>
              <w:rPr>
                <w:rFonts w:hint="eastAsia" w:ascii="宋体" w:hAnsi="宋体" w:eastAsia="宋体" w:cs="宋体"/>
                <w:color w:val="auto"/>
                <w:highlight w:val="none"/>
              </w:rPr>
            </w:pPr>
          </w:p>
        </w:tc>
        <w:tc>
          <w:tcPr>
            <w:tcW w:w="709" w:type="dxa"/>
            <w:noWrap w:val="0"/>
            <w:vAlign w:val="center"/>
          </w:tcPr>
          <w:p w14:paraId="0CF8C636">
            <w:pPr>
              <w:jc w:val="center"/>
              <w:rPr>
                <w:rFonts w:hint="eastAsia" w:ascii="宋体" w:hAnsi="宋体" w:eastAsia="宋体" w:cs="宋体"/>
                <w:color w:val="auto"/>
                <w:highlight w:val="none"/>
              </w:rPr>
            </w:pPr>
          </w:p>
        </w:tc>
        <w:tc>
          <w:tcPr>
            <w:tcW w:w="1477" w:type="dxa"/>
            <w:noWrap w:val="0"/>
            <w:vAlign w:val="center"/>
          </w:tcPr>
          <w:p w14:paraId="39B40E97">
            <w:pPr>
              <w:jc w:val="center"/>
              <w:rPr>
                <w:rFonts w:hint="eastAsia" w:ascii="宋体" w:hAnsi="宋体" w:eastAsia="宋体" w:cs="宋体"/>
                <w:color w:val="auto"/>
                <w:highlight w:val="none"/>
              </w:rPr>
            </w:pPr>
          </w:p>
        </w:tc>
        <w:tc>
          <w:tcPr>
            <w:tcW w:w="1236" w:type="dxa"/>
            <w:noWrap w:val="0"/>
            <w:vAlign w:val="center"/>
          </w:tcPr>
          <w:p w14:paraId="72AD7921">
            <w:pPr>
              <w:jc w:val="center"/>
              <w:rPr>
                <w:rFonts w:hint="eastAsia" w:ascii="宋体" w:hAnsi="宋体" w:eastAsia="宋体" w:cs="宋体"/>
                <w:color w:val="auto"/>
                <w:highlight w:val="none"/>
              </w:rPr>
            </w:pPr>
          </w:p>
        </w:tc>
        <w:tc>
          <w:tcPr>
            <w:tcW w:w="1728" w:type="dxa"/>
            <w:noWrap w:val="0"/>
            <w:vAlign w:val="center"/>
          </w:tcPr>
          <w:p w14:paraId="6939BF62">
            <w:pPr>
              <w:jc w:val="center"/>
              <w:rPr>
                <w:rFonts w:hint="eastAsia" w:ascii="宋体" w:hAnsi="宋体" w:eastAsia="宋体" w:cs="宋体"/>
                <w:color w:val="auto"/>
                <w:highlight w:val="none"/>
              </w:rPr>
            </w:pPr>
          </w:p>
        </w:tc>
        <w:tc>
          <w:tcPr>
            <w:tcW w:w="2705" w:type="dxa"/>
            <w:noWrap w:val="0"/>
            <w:vAlign w:val="center"/>
          </w:tcPr>
          <w:p w14:paraId="6537F39F">
            <w:pPr>
              <w:jc w:val="center"/>
              <w:rPr>
                <w:rFonts w:hint="eastAsia" w:ascii="宋体" w:hAnsi="宋体" w:eastAsia="宋体" w:cs="宋体"/>
                <w:color w:val="auto"/>
                <w:highlight w:val="none"/>
              </w:rPr>
            </w:pPr>
          </w:p>
        </w:tc>
      </w:tr>
      <w:tr w14:paraId="6D41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0"/>
            <w:vAlign w:val="center"/>
          </w:tcPr>
          <w:p w14:paraId="52375566">
            <w:pPr>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047" w:type="dxa"/>
            <w:noWrap w:val="0"/>
            <w:vAlign w:val="center"/>
          </w:tcPr>
          <w:p w14:paraId="4D925C35">
            <w:pPr>
              <w:jc w:val="center"/>
              <w:rPr>
                <w:rFonts w:hint="eastAsia" w:ascii="宋体" w:hAnsi="宋体" w:eastAsia="宋体" w:cs="宋体"/>
                <w:color w:val="auto"/>
                <w:highlight w:val="none"/>
              </w:rPr>
            </w:pPr>
          </w:p>
        </w:tc>
        <w:tc>
          <w:tcPr>
            <w:tcW w:w="730" w:type="dxa"/>
            <w:noWrap w:val="0"/>
            <w:vAlign w:val="center"/>
          </w:tcPr>
          <w:p w14:paraId="0FA82CBF">
            <w:pPr>
              <w:jc w:val="center"/>
              <w:rPr>
                <w:rFonts w:hint="eastAsia" w:ascii="宋体" w:hAnsi="宋体" w:eastAsia="宋体" w:cs="宋体"/>
                <w:color w:val="auto"/>
                <w:highlight w:val="none"/>
              </w:rPr>
            </w:pPr>
          </w:p>
        </w:tc>
        <w:tc>
          <w:tcPr>
            <w:tcW w:w="709" w:type="dxa"/>
            <w:noWrap w:val="0"/>
            <w:vAlign w:val="center"/>
          </w:tcPr>
          <w:p w14:paraId="47C7EB30">
            <w:pPr>
              <w:jc w:val="center"/>
              <w:rPr>
                <w:rFonts w:hint="eastAsia" w:ascii="宋体" w:hAnsi="宋体" w:eastAsia="宋体" w:cs="宋体"/>
                <w:color w:val="auto"/>
                <w:highlight w:val="none"/>
              </w:rPr>
            </w:pPr>
          </w:p>
        </w:tc>
        <w:tc>
          <w:tcPr>
            <w:tcW w:w="1477" w:type="dxa"/>
            <w:noWrap w:val="0"/>
            <w:vAlign w:val="center"/>
          </w:tcPr>
          <w:p w14:paraId="1B1D4A1E">
            <w:pPr>
              <w:jc w:val="center"/>
              <w:rPr>
                <w:rFonts w:hint="eastAsia" w:ascii="宋体" w:hAnsi="宋体" w:eastAsia="宋体" w:cs="宋体"/>
                <w:color w:val="auto"/>
                <w:highlight w:val="none"/>
              </w:rPr>
            </w:pPr>
          </w:p>
        </w:tc>
        <w:tc>
          <w:tcPr>
            <w:tcW w:w="1236" w:type="dxa"/>
            <w:noWrap w:val="0"/>
            <w:vAlign w:val="center"/>
          </w:tcPr>
          <w:p w14:paraId="1510B006">
            <w:pPr>
              <w:jc w:val="center"/>
              <w:rPr>
                <w:rFonts w:hint="eastAsia" w:ascii="宋体" w:hAnsi="宋体" w:eastAsia="宋体" w:cs="宋体"/>
                <w:color w:val="auto"/>
                <w:highlight w:val="none"/>
              </w:rPr>
            </w:pPr>
          </w:p>
        </w:tc>
        <w:tc>
          <w:tcPr>
            <w:tcW w:w="1728" w:type="dxa"/>
            <w:noWrap w:val="0"/>
            <w:vAlign w:val="center"/>
          </w:tcPr>
          <w:p w14:paraId="7B409B2B">
            <w:pPr>
              <w:jc w:val="center"/>
              <w:rPr>
                <w:rFonts w:hint="eastAsia" w:ascii="宋体" w:hAnsi="宋体" w:eastAsia="宋体" w:cs="宋体"/>
                <w:color w:val="auto"/>
                <w:highlight w:val="none"/>
              </w:rPr>
            </w:pPr>
          </w:p>
        </w:tc>
        <w:tc>
          <w:tcPr>
            <w:tcW w:w="2705" w:type="dxa"/>
            <w:noWrap w:val="0"/>
            <w:vAlign w:val="center"/>
          </w:tcPr>
          <w:p w14:paraId="120F4C78">
            <w:pPr>
              <w:jc w:val="center"/>
              <w:rPr>
                <w:rFonts w:hint="eastAsia" w:ascii="宋体" w:hAnsi="宋体" w:eastAsia="宋体" w:cs="宋体"/>
                <w:color w:val="auto"/>
                <w:highlight w:val="none"/>
              </w:rPr>
            </w:pPr>
          </w:p>
        </w:tc>
      </w:tr>
    </w:tbl>
    <w:p w14:paraId="2C4BAFBB">
      <w:pPr>
        <w:ind w:left="120"/>
        <w:rPr>
          <w:rFonts w:hint="eastAsia" w:ascii="宋体" w:hAnsi="宋体" w:eastAsia="宋体" w:cs="宋体"/>
          <w:bCs/>
          <w:color w:val="auto"/>
          <w:sz w:val="24"/>
          <w:szCs w:val="24"/>
          <w:highlight w:val="none"/>
        </w:rPr>
      </w:pPr>
    </w:p>
    <w:p w14:paraId="52182F44">
      <w:pPr>
        <w:ind w:left="120"/>
        <w:rPr>
          <w:rFonts w:hint="eastAsia" w:ascii="宋体" w:hAnsi="宋体" w:eastAsia="宋体" w:cs="宋体"/>
          <w:bCs/>
          <w:color w:val="auto"/>
          <w:sz w:val="24"/>
          <w:szCs w:val="24"/>
          <w:highlight w:val="none"/>
        </w:rPr>
      </w:pPr>
    </w:p>
    <w:p w14:paraId="343B67E0">
      <w:pPr>
        <w:ind w:firstLine="720"/>
        <w:rPr>
          <w:rFonts w:hint="eastAsia" w:ascii="宋体" w:hAnsi="宋体" w:eastAsia="宋体" w:cs="宋体"/>
          <w:bCs/>
          <w:color w:val="auto"/>
          <w:sz w:val="22"/>
          <w:highlight w:val="none"/>
          <w:lang w:eastAsia="zh-CN"/>
        </w:rPr>
      </w:pPr>
      <w:r>
        <w:rPr>
          <w:rFonts w:hint="eastAsia" w:ascii="宋体" w:hAnsi="宋体" w:eastAsia="宋体" w:cs="宋体"/>
          <w:bCs/>
          <w:color w:val="auto"/>
          <w:sz w:val="24"/>
          <w:szCs w:val="24"/>
          <w:highlight w:val="none"/>
        </w:rPr>
        <w:t>备注：1.</w:t>
      </w:r>
      <w:r>
        <w:rPr>
          <w:rFonts w:hint="eastAsia" w:ascii="宋体" w:hAnsi="宋体" w:eastAsia="宋体" w:cs="宋体"/>
          <w:bCs/>
          <w:color w:val="auto"/>
          <w:sz w:val="22"/>
          <w:highlight w:val="none"/>
        </w:rPr>
        <w:t>上表可自行延长</w:t>
      </w:r>
      <w:r>
        <w:rPr>
          <w:rFonts w:hint="eastAsia" w:ascii="宋体" w:hAnsi="宋体" w:eastAsia="宋体" w:cs="宋体"/>
          <w:bCs/>
          <w:color w:val="auto"/>
          <w:sz w:val="22"/>
          <w:highlight w:val="none"/>
          <w:lang w:eastAsia="zh-CN"/>
        </w:rPr>
        <w:t>，</w:t>
      </w:r>
      <w:r>
        <w:rPr>
          <w:rFonts w:hint="eastAsia" w:ascii="宋体" w:hAnsi="宋体" w:eastAsia="宋体" w:cs="宋体"/>
          <w:bCs/>
          <w:color w:val="auto"/>
          <w:sz w:val="22"/>
          <w:highlight w:val="none"/>
          <w:lang w:val="en-US" w:eastAsia="zh-CN"/>
        </w:rPr>
        <w:t>但不得改变文本格式。</w:t>
      </w:r>
    </w:p>
    <w:p w14:paraId="3BF116A2">
      <w:pPr>
        <w:ind w:left="120"/>
        <w:rPr>
          <w:rFonts w:hint="eastAsia" w:ascii="宋体" w:hAnsi="宋体" w:eastAsia="宋体" w:cs="宋体"/>
          <w:bCs/>
          <w:color w:val="auto"/>
          <w:sz w:val="24"/>
          <w:szCs w:val="24"/>
          <w:highlight w:val="none"/>
        </w:rPr>
      </w:pPr>
    </w:p>
    <w:p w14:paraId="12AC36BE">
      <w:pPr>
        <w:pStyle w:val="522"/>
        <w:spacing w:line="240" w:lineRule="auto"/>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bidi="ar-SA"/>
        </w:rPr>
        <w:t>人员相关证明材料应按招标文件要求提供，并附在本表之后。</w:t>
      </w:r>
    </w:p>
    <w:p w14:paraId="1D7DB8C0">
      <w:pPr>
        <w:ind w:left="120"/>
        <w:rPr>
          <w:rFonts w:hint="eastAsia" w:ascii="宋体" w:hAnsi="宋体" w:eastAsia="宋体" w:cs="宋体"/>
          <w:bCs/>
          <w:color w:val="auto"/>
          <w:sz w:val="24"/>
          <w:szCs w:val="24"/>
          <w:highlight w:val="none"/>
          <w:lang w:val="en-US" w:eastAsia="zh-CN" w:bidi="ar-SA"/>
        </w:rPr>
      </w:pPr>
    </w:p>
    <w:p w14:paraId="786FC4AA">
      <w:pPr>
        <w:spacing w:before="5" w:line="360" w:lineRule="auto"/>
        <w:rPr>
          <w:rFonts w:hint="eastAsia" w:ascii="宋体" w:hAnsi="宋体" w:eastAsia="宋体" w:cs="宋体"/>
          <w:b/>
          <w:bCs/>
          <w:color w:val="auto"/>
          <w:sz w:val="24"/>
          <w:szCs w:val="24"/>
          <w:highlight w:val="none"/>
        </w:rPr>
      </w:pPr>
    </w:p>
    <w:p w14:paraId="3C89A7CC">
      <w:pPr>
        <w:pStyle w:val="19"/>
        <w:ind w:left="0" w:firstLine="0"/>
        <w:rPr>
          <w:rFonts w:hint="eastAsia" w:ascii="宋体" w:hAnsi="宋体" w:eastAsia="宋体" w:cs="宋体"/>
          <w:b/>
          <w:bCs/>
          <w:color w:val="auto"/>
          <w:sz w:val="24"/>
          <w:szCs w:val="24"/>
          <w:highlight w:val="none"/>
        </w:rPr>
      </w:pPr>
    </w:p>
    <w:p w14:paraId="004EC852">
      <w:pPr>
        <w:rPr>
          <w:rFonts w:hint="eastAsia" w:ascii="宋体" w:hAnsi="宋体" w:eastAsia="宋体" w:cs="宋体"/>
          <w:color w:val="auto"/>
          <w:highlight w:val="none"/>
        </w:rPr>
      </w:pPr>
    </w:p>
    <w:p w14:paraId="33E0473D">
      <w:pPr>
        <w:spacing w:before="5" w:line="360" w:lineRule="auto"/>
        <w:rPr>
          <w:rFonts w:hint="eastAsia" w:ascii="宋体" w:hAnsi="宋体" w:eastAsia="宋体" w:cs="宋体"/>
          <w:b/>
          <w:bCs/>
          <w:color w:val="auto"/>
          <w:sz w:val="24"/>
          <w:szCs w:val="24"/>
          <w:highlight w:val="none"/>
        </w:rPr>
      </w:pPr>
    </w:p>
    <w:p w14:paraId="58D91B3D">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3B25673C">
      <w:pPr>
        <w:spacing w:before="5" w:line="360" w:lineRule="auto"/>
        <w:rPr>
          <w:rFonts w:hint="eastAsia" w:ascii="宋体" w:hAnsi="宋体" w:eastAsia="宋体" w:cs="宋体"/>
          <w:b/>
          <w:bCs/>
          <w:color w:val="auto"/>
          <w:sz w:val="24"/>
          <w:szCs w:val="24"/>
          <w:highlight w:val="none"/>
        </w:rPr>
      </w:pPr>
    </w:p>
    <w:p w14:paraId="7C2F76A9">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日期：</w:t>
      </w:r>
    </w:p>
    <w:p w14:paraId="05B3CE1C">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p>
    <w:p w14:paraId="34419836">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（2）拟派项目负责人简历</w:t>
      </w:r>
      <w:r>
        <w:rPr>
          <w:rFonts w:hint="eastAsia" w:ascii="宋体" w:hAnsi="宋体" w:eastAsia="宋体" w:cs="宋体"/>
          <w:bCs/>
          <w:color w:val="auto"/>
          <w:sz w:val="24"/>
          <w:szCs w:val="24"/>
          <w:highlight w:val="none"/>
          <w:lang w:val="en-US" w:eastAsia="zh-CN"/>
        </w:rPr>
        <w:t>表</w:t>
      </w:r>
    </w:p>
    <w:p w14:paraId="5522EFD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人名称（盖章）　                              政府采购编号：</w:t>
      </w:r>
    </w:p>
    <w:tbl>
      <w:tblPr>
        <w:tblStyle w:val="42"/>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227"/>
        <w:gridCol w:w="258"/>
        <w:gridCol w:w="969"/>
        <w:gridCol w:w="1227"/>
        <w:gridCol w:w="13"/>
        <w:gridCol w:w="1214"/>
        <w:gridCol w:w="137"/>
        <w:gridCol w:w="1090"/>
        <w:gridCol w:w="998"/>
        <w:gridCol w:w="229"/>
        <w:gridCol w:w="1227"/>
      </w:tblGrid>
      <w:tr w14:paraId="5682A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08" w:type="dxa"/>
            <w:tcBorders>
              <w:left w:val="single" w:color="auto" w:sz="4" w:space="0"/>
            </w:tcBorders>
            <w:noWrap w:val="0"/>
            <w:vAlign w:val="center"/>
          </w:tcPr>
          <w:p w14:paraId="5225C4FC">
            <w:pPr>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227" w:type="dxa"/>
            <w:noWrap w:val="0"/>
            <w:vAlign w:val="center"/>
          </w:tcPr>
          <w:p w14:paraId="7A012BB9">
            <w:pPr>
              <w:jc w:val="center"/>
              <w:rPr>
                <w:rFonts w:hint="eastAsia" w:ascii="宋体" w:hAnsi="宋体" w:eastAsia="宋体" w:cs="宋体"/>
                <w:color w:val="auto"/>
                <w:highlight w:val="none"/>
              </w:rPr>
            </w:pPr>
          </w:p>
        </w:tc>
        <w:tc>
          <w:tcPr>
            <w:tcW w:w="1227" w:type="dxa"/>
            <w:gridSpan w:val="2"/>
            <w:noWrap w:val="0"/>
            <w:vAlign w:val="center"/>
          </w:tcPr>
          <w:p w14:paraId="5319B02C">
            <w:pPr>
              <w:jc w:val="center"/>
              <w:rPr>
                <w:rFonts w:hint="eastAsia" w:ascii="宋体" w:hAnsi="宋体" w:eastAsia="宋体" w:cs="宋体"/>
                <w:color w:val="auto"/>
                <w:highlight w:val="none"/>
              </w:rPr>
            </w:pPr>
            <w:r>
              <w:rPr>
                <w:rFonts w:hint="eastAsia" w:ascii="宋体" w:hAnsi="宋体" w:eastAsia="宋体" w:cs="宋体"/>
                <w:color w:val="auto"/>
                <w:highlight w:val="none"/>
              </w:rPr>
              <w:t>性别</w:t>
            </w:r>
          </w:p>
        </w:tc>
        <w:tc>
          <w:tcPr>
            <w:tcW w:w="1227" w:type="dxa"/>
            <w:noWrap w:val="0"/>
            <w:vAlign w:val="center"/>
          </w:tcPr>
          <w:p w14:paraId="321DA258">
            <w:pPr>
              <w:jc w:val="center"/>
              <w:rPr>
                <w:rFonts w:hint="eastAsia" w:ascii="宋体" w:hAnsi="宋体" w:eastAsia="宋体" w:cs="宋体"/>
                <w:color w:val="auto"/>
                <w:highlight w:val="none"/>
              </w:rPr>
            </w:pPr>
          </w:p>
        </w:tc>
        <w:tc>
          <w:tcPr>
            <w:tcW w:w="1227" w:type="dxa"/>
            <w:gridSpan w:val="2"/>
            <w:noWrap w:val="0"/>
            <w:vAlign w:val="center"/>
          </w:tcPr>
          <w:p w14:paraId="015B3087">
            <w:pPr>
              <w:jc w:val="center"/>
              <w:rPr>
                <w:rFonts w:hint="eastAsia" w:ascii="宋体" w:hAnsi="宋体" w:eastAsia="宋体" w:cs="宋体"/>
                <w:color w:val="auto"/>
                <w:highlight w:val="none"/>
              </w:rPr>
            </w:pPr>
            <w:r>
              <w:rPr>
                <w:rFonts w:hint="eastAsia" w:ascii="宋体" w:hAnsi="宋体" w:eastAsia="宋体" w:cs="宋体"/>
                <w:color w:val="auto"/>
                <w:highlight w:val="none"/>
              </w:rPr>
              <w:t>年  龄</w:t>
            </w:r>
          </w:p>
        </w:tc>
        <w:tc>
          <w:tcPr>
            <w:tcW w:w="1227" w:type="dxa"/>
            <w:gridSpan w:val="2"/>
            <w:noWrap w:val="0"/>
            <w:vAlign w:val="center"/>
          </w:tcPr>
          <w:p w14:paraId="4CC04530">
            <w:pPr>
              <w:jc w:val="center"/>
              <w:rPr>
                <w:rFonts w:hint="eastAsia" w:ascii="宋体" w:hAnsi="宋体" w:eastAsia="宋体" w:cs="宋体"/>
                <w:color w:val="auto"/>
                <w:highlight w:val="none"/>
              </w:rPr>
            </w:pPr>
          </w:p>
        </w:tc>
        <w:tc>
          <w:tcPr>
            <w:tcW w:w="1227" w:type="dxa"/>
            <w:gridSpan w:val="2"/>
            <w:noWrap w:val="0"/>
            <w:vAlign w:val="center"/>
          </w:tcPr>
          <w:p w14:paraId="44065252">
            <w:pPr>
              <w:jc w:val="center"/>
              <w:rPr>
                <w:rFonts w:hint="eastAsia" w:ascii="宋体" w:hAnsi="宋体" w:eastAsia="宋体" w:cs="宋体"/>
                <w:color w:val="auto"/>
                <w:highlight w:val="none"/>
              </w:rPr>
            </w:pPr>
            <w:r>
              <w:rPr>
                <w:rFonts w:hint="eastAsia" w:ascii="宋体" w:hAnsi="宋体" w:eastAsia="宋体" w:cs="宋体"/>
                <w:color w:val="auto"/>
                <w:highlight w:val="none"/>
              </w:rPr>
              <w:t>学  历</w:t>
            </w:r>
          </w:p>
        </w:tc>
        <w:tc>
          <w:tcPr>
            <w:tcW w:w="1227" w:type="dxa"/>
            <w:noWrap w:val="0"/>
            <w:vAlign w:val="center"/>
          </w:tcPr>
          <w:p w14:paraId="6539A1C7">
            <w:pPr>
              <w:jc w:val="center"/>
              <w:rPr>
                <w:rFonts w:hint="eastAsia" w:ascii="宋体" w:hAnsi="宋体" w:eastAsia="宋体" w:cs="宋体"/>
                <w:color w:val="auto"/>
                <w:highlight w:val="none"/>
              </w:rPr>
            </w:pPr>
          </w:p>
        </w:tc>
      </w:tr>
      <w:tr w14:paraId="54ACB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1108" w:type="dxa"/>
            <w:tcBorders>
              <w:left w:val="single" w:color="auto" w:sz="4" w:space="0"/>
            </w:tcBorders>
            <w:noWrap w:val="0"/>
            <w:vAlign w:val="center"/>
          </w:tcPr>
          <w:p w14:paraId="5369045D">
            <w:pPr>
              <w:jc w:val="center"/>
              <w:rPr>
                <w:rFonts w:hint="eastAsia" w:ascii="宋体" w:hAnsi="宋体" w:eastAsia="宋体" w:cs="宋体"/>
                <w:color w:val="auto"/>
                <w:highlight w:val="none"/>
              </w:rPr>
            </w:pPr>
            <w:r>
              <w:rPr>
                <w:rFonts w:hint="eastAsia" w:ascii="宋体" w:hAnsi="宋体" w:eastAsia="宋体" w:cs="宋体"/>
                <w:color w:val="auto"/>
                <w:highlight w:val="none"/>
              </w:rPr>
              <w:t>职务</w:t>
            </w:r>
          </w:p>
        </w:tc>
        <w:tc>
          <w:tcPr>
            <w:tcW w:w="1227" w:type="dxa"/>
            <w:noWrap w:val="0"/>
            <w:vAlign w:val="center"/>
          </w:tcPr>
          <w:p w14:paraId="29B414B2">
            <w:pPr>
              <w:jc w:val="center"/>
              <w:rPr>
                <w:rFonts w:hint="eastAsia" w:ascii="宋体" w:hAnsi="宋体" w:eastAsia="宋体" w:cs="宋体"/>
                <w:color w:val="auto"/>
                <w:highlight w:val="none"/>
              </w:rPr>
            </w:pPr>
          </w:p>
        </w:tc>
        <w:tc>
          <w:tcPr>
            <w:tcW w:w="1227" w:type="dxa"/>
            <w:gridSpan w:val="2"/>
            <w:noWrap w:val="0"/>
            <w:vAlign w:val="center"/>
          </w:tcPr>
          <w:p w14:paraId="08A45A5C">
            <w:pPr>
              <w:jc w:val="center"/>
              <w:rPr>
                <w:rFonts w:hint="eastAsia" w:ascii="宋体" w:hAnsi="宋体" w:eastAsia="宋体" w:cs="宋体"/>
                <w:color w:val="auto"/>
                <w:highlight w:val="none"/>
              </w:rPr>
            </w:pPr>
            <w:r>
              <w:rPr>
                <w:rFonts w:hint="eastAsia" w:ascii="宋体" w:hAnsi="宋体" w:eastAsia="宋体" w:cs="宋体"/>
                <w:color w:val="auto"/>
                <w:highlight w:val="none"/>
              </w:rPr>
              <w:t>职  称</w:t>
            </w:r>
          </w:p>
        </w:tc>
        <w:tc>
          <w:tcPr>
            <w:tcW w:w="1227" w:type="dxa"/>
            <w:noWrap w:val="0"/>
            <w:vAlign w:val="center"/>
          </w:tcPr>
          <w:p w14:paraId="61E632F5">
            <w:pPr>
              <w:jc w:val="center"/>
              <w:rPr>
                <w:rFonts w:hint="eastAsia" w:ascii="宋体" w:hAnsi="宋体" w:eastAsia="宋体" w:cs="宋体"/>
                <w:color w:val="auto"/>
                <w:highlight w:val="none"/>
              </w:rPr>
            </w:pPr>
          </w:p>
        </w:tc>
        <w:tc>
          <w:tcPr>
            <w:tcW w:w="1227" w:type="dxa"/>
            <w:gridSpan w:val="2"/>
            <w:noWrap w:val="0"/>
            <w:vAlign w:val="center"/>
          </w:tcPr>
          <w:p w14:paraId="36FD15C1">
            <w:pPr>
              <w:jc w:val="center"/>
              <w:rPr>
                <w:rFonts w:hint="eastAsia" w:ascii="宋体" w:hAnsi="宋体" w:eastAsia="宋体" w:cs="宋体"/>
                <w:color w:val="auto"/>
                <w:highlight w:val="none"/>
              </w:rPr>
            </w:pPr>
            <w:r>
              <w:rPr>
                <w:rFonts w:hint="eastAsia" w:ascii="宋体" w:hAnsi="宋体" w:eastAsia="宋体" w:cs="宋体"/>
                <w:color w:val="auto"/>
                <w:highlight w:val="none"/>
              </w:rPr>
              <w:t>资格证书号</w:t>
            </w:r>
          </w:p>
        </w:tc>
        <w:tc>
          <w:tcPr>
            <w:tcW w:w="1227" w:type="dxa"/>
            <w:gridSpan w:val="2"/>
            <w:noWrap w:val="0"/>
            <w:vAlign w:val="center"/>
          </w:tcPr>
          <w:p w14:paraId="62B1C72A">
            <w:pPr>
              <w:jc w:val="center"/>
              <w:rPr>
                <w:rFonts w:hint="eastAsia" w:ascii="宋体" w:hAnsi="宋体" w:eastAsia="宋体" w:cs="宋体"/>
                <w:color w:val="auto"/>
                <w:highlight w:val="none"/>
              </w:rPr>
            </w:pPr>
          </w:p>
        </w:tc>
        <w:tc>
          <w:tcPr>
            <w:tcW w:w="1227" w:type="dxa"/>
            <w:gridSpan w:val="2"/>
            <w:noWrap w:val="0"/>
            <w:vAlign w:val="center"/>
          </w:tcPr>
          <w:p w14:paraId="08844530">
            <w:pPr>
              <w:jc w:val="center"/>
              <w:rPr>
                <w:rFonts w:hint="eastAsia" w:ascii="宋体" w:hAnsi="宋体" w:eastAsia="宋体" w:cs="宋体"/>
                <w:color w:val="auto"/>
                <w:highlight w:val="none"/>
              </w:rPr>
            </w:pPr>
            <w:r>
              <w:rPr>
                <w:rFonts w:hint="eastAsia" w:ascii="宋体" w:hAnsi="宋体" w:eastAsia="宋体" w:cs="宋体"/>
                <w:color w:val="auto"/>
                <w:highlight w:val="none"/>
              </w:rPr>
              <w:t>参加工作时间</w:t>
            </w:r>
          </w:p>
        </w:tc>
        <w:tc>
          <w:tcPr>
            <w:tcW w:w="1227" w:type="dxa"/>
            <w:noWrap w:val="0"/>
            <w:vAlign w:val="center"/>
          </w:tcPr>
          <w:p w14:paraId="547DD72F">
            <w:pPr>
              <w:jc w:val="center"/>
              <w:rPr>
                <w:rFonts w:hint="eastAsia" w:ascii="宋体" w:hAnsi="宋体" w:eastAsia="宋体" w:cs="宋体"/>
                <w:color w:val="auto"/>
                <w:highlight w:val="none"/>
              </w:rPr>
            </w:pPr>
          </w:p>
        </w:tc>
      </w:tr>
      <w:tr w14:paraId="61AB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5" w:hRule="atLeast"/>
          <w:jc w:val="center"/>
        </w:trPr>
        <w:tc>
          <w:tcPr>
            <w:tcW w:w="1108" w:type="dxa"/>
            <w:tcBorders>
              <w:left w:val="single" w:color="auto" w:sz="4" w:space="0"/>
            </w:tcBorders>
            <w:noWrap w:val="0"/>
            <w:vAlign w:val="center"/>
          </w:tcPr>
          <w:p w14:paraId="7B6BA275">
            <w:pPr>
              <w:jc w:val="center"/>
              <w:rPr>
                <w:rFonts w:hint="eastAsia" w:ascii="宋体" w:hAnsi="宋体" w:eastAsia="宋体" w:cs="宋体"/>
                <w:color w:val="auto"/>
                <w:highlight w:val="none"/>
              </w:rPr>
            </w:pPr>
            <w:r>
              <w:rPr>
                <w:rFonts w:hint="eastAsia" w:ascii="宋体" w:hAnsi="宋体" w:eastAsia="宋体" w:cs="宋体"/>
                <w:color w:val="auto"/>
                <w:highlight w:val="none"/>
              </w:rPr>
              <w:t>以往工作经历</w:t>
            </w:r>
          </w:p>
        </w:tc>
        <w:tc>
          <w:tcPr>
            <w:tcW w:w="8589" w:type="dxa"/>
            <w:gridSpan w:val="11"/>
            <w:tcBorders>
              <w:left w:val="single" w:color="auto" w:sz="4" w:space="0"/>
            </w:tcBorders>
            <w:noWrap w:val="0"/>
            <w:vAlign w:val="top"/>
          </w:tcPr>
          <w:p w14:paraId="7EA227AF">
            <w:pPr>
              <w:rPr>
                <w:rFonts w:hint="eastAsia" w:ascii="宋体" w:hAnsi="宋体" w:eastAsia="宋体" w:cs="宋体"/>
                <w:color w:val="auto"/>
                <w:highlight w:val="none"/>
              </w:rPr>
            </w:pPr>
          </w:p>
          <w:p w14:paraId="4D53A9B7">
            <w:pPr>
              <w:rPr>
                <w:rFonts w:hint="eastAsia" w:ascii="宋体" w:hAnsi="宋体" w:eastAsia="宋体" w:cs="宋体"/>
                <w:color w:val="auto"/>
                <w:highlight w:val="none"/>
              </w:rPr>
            </w:pPr>
          </w:p>
        </w:tc>
      </w:tr>
      <w:tr w14:paraId="42D39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9697" w:type="dxa"/>
            <w:gridSpan w:val="12"/>
            <w:tcBorders>
              <w:left w:val="single" w:color="auto" w:sz="4" w:space="0"/>
            </w:tcBorders>
            <w:noWrap w:val="0"/>
            <w:vAlign w:val="center"/>
          </w:tcPr>
          <w:p w14:paraId="756C94F0">
            <w:pPr>
              <w:jc w:val="center"/>
              <w:rPr>
                <w:rFonts w:hint="eastAsia" w:ascii="宋体" w:hAnsi="宋体" w:eastAsia="宋体" w:cs="宋体"/>
                <w:color w:val="auto"/>
                <w:highlight w:val="none"/>
              </w:rPr>
            </w:pPr>
            <w:r>
              <w:rPr>
                <w:rFonts w:hint="eastAsia" w:ascii="宋体" w:hAnsi="宋体" w:eastAsia="宋体" w:cs="宋体"/>
                <w:color w:val="auto"/>
                <w:highlight w:val="none"/>
              </w:rPr>
              <w:t>已完成服务项目情况</w:t>
            </w:r>
          </w:p>
        </w:tc>
      </w:tr>
      <w:tr w14:paraId="2D34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2593" w:type="dxa"/>
            <w:gridSpan w:val="3"/>
            <w:tcBorders>
              <w:left w:val="single" w:color="auto" w:sz="4" w:space="0"/>
            </w:tcBorders>
            <w:noWrap w:val="0"/>
            <w:vAlign w:val="center"/>
          </w:tcPr>
          <w:p w14:paraId="3CDFD6F4">
            <w:pPr>
              <w:jc w:val="center"/>
              <w:rPr>
                <w:rFonts w:hint="eastAsia" w:ascii="宋体" w:hAnsi="宋体" w:eastAsia="宋体" w:cs="宋体"/>
                <w:color w:val="auto"/>
                <w:highlight w:val="none"/>
              </w:rPr>
            </w:pPr>
            <w:r>
              <w:rPr>
                <w:rFonts w:hint="eastAsia" w:ascii="宋体" w:hAnsi="宋体" w:eastAsia="宋体" w:cs="宋体"/>
                <w:color w:val="auto"/>
                <w:highlight w:val="none"/>
              </w:rPr>
              <w:t>被服务单位</w:t>
            </w:r>
          </w:p>
        </w:tc>
        <w:tc>
          <w:tcPr>
            <w:tcW w:w="2209" w:type="dxa"/>
            <w:gridSpan w:val="3"/>
            <w:tcBorders>
              <w:left w:val="single" w:color="auto" w:sz="4" w:space="0"/>
            </w:tcBorders>
            <w:noWrap w:val="0"/>
            <w:vAlign w:val="center"/>
          </w:tcPr>
          <w:p w14:paraId="7176DDDB">
            <w:pPr>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351" w:type="dxa"/>
            <w:gridSpan w:val="2"/>
            <w:tcBorders>
              <w:left w:val="single" w:color="auto" w:sz="4" w:space="0"/>
            </w:tcBorders>
            <w:noWrap w:val="0"/>
            <w:vAlign w:val="center"/>
          </w:tcPr>
          <w:p w14:paraId="4A9C9B1E">
            <w:pPr>
              <w:jc w:val="center"/>
              <w:rPr>
                <w:rFonts w:hint="eastAsia" w:ascii="宋体" w:hAnsi="宋体" w:eastAsia="宋体" w:cs="宋体"/>
                <w:color w:val="auto"/>
                <w:highlight w:val="none"/>
              </w:rPr>
            </w:pPr>
            <w:r>
              <w:rPr>
                <w:rFonts w:hint="eastAsia" w:ascii="宋体" w:hAnsi="宋体" w:eastAsia="宋体" w:cs="宋体"/>
                <w:color w:val="auto"/>
                <w:highlight w:val="none"/>
              </w:rPr>
              <w:t>规模面积</w:t>
            </w:r>
          </w:p>
        </w:tc>
        <w:tc>
          <w:tcPr>
            <w:tcW w:w="2088" w:type="dxa"/>
            <w:gridSpan w:val="2"/>
            <w:tcBorders>
              <w:left w:val="single" w:color="auto" w:sz="4" w:space="0"/>
            </w:tcBorders>
            <w:noWrap w:val="0"/>
            <w:vAlign w:val="center"/>
          </w:tcPr>
          <w:p w14:paraId="1123DD01">
            <w:pPr>
              <w:jc w:val="center"/>
              <w:rPr>
                <w:rFonts w:hint="eastAsia" w:ascii="宋体" w:hAnsi="宋体" w:eastAsia="宋体" w:cs="宋体"/>
                <w:color w:val="auto"/>
                <w:highlight w:val="none"/>
              </w:rPr>
            </w:pPr>
            <w:r>
              <w:rPr>
                <w:rFonts w:hint="eastAsia" w:ascii="宋体" w:hAnsi="宋体" w:eastAsia="宋体" w:cs="宋体"/>
                <w:color w:val="auto"/>
                <w:highlight w:val="none"/>
              </w:rPr>
              <w:t>服务期限</w:t>
            </w:r>
          </w:p>
        </w:tc>
        <w:tc>
          <w:tcPr>
            <w:tcW w:w="1456" w:type="dxa"/>
            <w:gridSpan w:val="2"/>
            <w:tcBorders>
              <w:left w:val="single" w:color="auto" w:sz="4" w:space="0"/>
            </w:tcBorders>
            <w:noWrap w:val="0"/>
            <w:vAlign w:val="center"/>
          </w:tcPr>
          <w:p w14:paraId="12DC25E4">
            <w:pPr>
              <w:jc w:val="center"/>
              <w:rPr>
                <w:rFonts w:hint="eastAsia" w:ascii="宋体" w:hAnsi="宋体" w:eastAsia="宋体" w:cs="宋体"/>
                <w:color w:val="auto"/>
                <w:highlight w:val="none"/>
              </w:rPr>
            </w:pPr>
            <w:r>
              <w:rPr>
                <w:rFonts w:hint="eastAsia" w:ascii="宋体" w:hAnsi="宋体" w:eastAsia="宋体" w:cs="宋体"/>
                <w:color w:val="auto"/>
                <w:highlight w:val="none"/>
              </w:rPr>
              <w:t>管理质量</w:t>
            </w:r>
          </w:p>
        </w:tc>
      </w:tr>
      <w:tr w14:paraId="580F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13135058">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61D46B67">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592B1F62">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0D8FB057">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69027CFC">
            <w:pPr>
              <w:spacing w:line="440" w:lineRule="exact"/>
              <w:rPr>
                <w:rFonts w:hint="eastAsia" w:ascii="宋体" w:hAnsi="宋体" w:eastAsia="宋体" w:cs="宋体"/>
                <w:color w:val="auto"/>
                <w:highlight w:val="none"/>
              </w:rPr>
            </w:pPr>
          </w:p>
        </w:tc>
      </w:tr>
      <w:tr w14:paraId="422A9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3130484">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2CE53104">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3F65978F">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15B3F8E6">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69E0958D">
            <w:pPr>
              <w:spacing w:line="440" w:lineRule="exact"/>
              <w:rPr>
                <w:rFonts w:hint="eastAsia" w:ascii="宋体" w:hAnsi="宋体" w:eastAsia="宋体" w:cs="宋体"/>
                <w:color w:val="auto"/>
                <w:highlight w:val="none"/>
              </w:rPr>
            </w:pPr>
          </w:p>
        </w:tc>
      </w:tr>
      <w:tr w14:paraId="08562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482EF82D">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1DAB580A">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1C3355B0">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26A4DE40">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3C20AE72">
            <w:pPr>
              <w:spacing w:line="440" w:lineRule="exact"/>
              <w:rPr>
                <w:rFonts w:hint="eastAsia" w:ascii="宋体" w:hAnsi="宋体" w:eastAsia="宋体" w:cs="宋体"/>
                <w:color w:val="auto"/>
                <w:highlight w:val="none"/>
              </w:rPr>
            </w:pPr>
          </w:p>
        </w:tc>
      </w:tr>
      <w:tr w14:paraId="539A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D517E3A">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33568601">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4BDF13B8">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3939C322">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53EC7505">
            <w:pPr>
              <w:spacing w:line="440" w:lineRule="exact"/>
              <w:rPr>
                <w:rFonts w:hint="eastAsia" w:ascii="宋体" w:hAnsi="宋体" w:eastAsia="宋体" w:cs="宋体"/>
                <w:color w:val="auto"/>
                <w:highlight w:val="none"/>
              </w:rPr>
            </w:pPr>
          </w:p>
        </w:tc>
      </w:tr>
      <w:tr w14:paraId="0DBFB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33E2171">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6460B775">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3C4B1166">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6CD365AF">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249999E4">
            <w:pPr>
              <w:spacing w:line="440" w:lineRule="exact"/>
              <w:rPr>
                <w:rFonts w:hint="eastAsia" w:ascii="宋体" w:hAnsi="宋体" w:eastAsia="宋体" w:cs="宋体"/>
                <w:color w:val="auto"/>
                <w:highlight w:val="none"/>
              </w:rPr>
            </w:pPr>
          </w:p>
        </w:tc>
      </w:tr>
      <w:tr w14:paraId="4E601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35D6A3EE">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185D6FA3">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560B73E3">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094A2CF4">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63077AD6">
            <w:pPr>
              <w:spacing w:line="440" w:lineRule="exact"/>
              <w:rPr>
                <w:rFonts w:hint="eastAsia" w:ascii="宋体" w:hAnsi="宋体" w:eastAsia="宋体" w:cs="宋体"/>
                <w:color w:val="auto"/>
                <w:highlight w:val="none"/>
              </w:rPr>
            </w:pPr>
          </w:p>
        </w:tc>
      </w:tr>
      <w:tr w14:paraId="059B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3BFE1C13">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3318585B">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3F296500">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25F356F4">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29B1BDE8">
            <w:pPr>
              <w:spacing w:line="440" w:lineRule="exact"/>
              <w:rPr>
                <w:rFonts w:hint="eastAsia" w:ascii="宋体" w:hAnsi="宋体" w:eastAsia="宋体" w:cs="宋体"/>
                <w:color w:val="auto"/>
                <w:highlight w:val="none"/>
              </w:rPr>
            </w:pPr>
          </w:p>
        </w:tc>
      </w:tr>
      <w:tr w14:paraId="03948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209CF419">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02FA5073">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5F0D8C02">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7D358933">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6F9C1E0E">
            <w:pPr>
              <w:spacing w:line="440" w:lineRule="exact"/>
              <w:rPr>
                <w:rFonts w:hint="eastAsia" w:ascii="宋体" w:hAnsi="宋体" w:eastAsia="宋体" w:cs="宋体"/>
                <w:color w:val="auto"/>
                <w:highlight w:val="none"/>
              </w:rPr>
            </w:pPr>
          </w:p>
        </w:tc>
      </w:tr>
      <w:tr w14:paraId="35E1C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F5B5C06">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42785795">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5C2D9C37">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76625690">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31B8F424">
            <w:pPr>
              <w:spacing w:line="440" w:lineRule="exact"/>
              <w:rPr>
                <w:rFonts w:hint="eastAsia" w:ascii="宋体" w:hAnsi="宋体" w:eastAsia="宋体" w:cs="宋体"/>
                <w:color w:val="auto"/>
                <w:highlight w:val="none"/>
              </w:rPr>
            </w:pPr>
          </w:p>
        </w:tc>
      </w:tr>
      <w:tr w14:paraId="2560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532BD265">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52312FCF">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557F843F">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0126811D">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19CB25A5">
            <w:pPr>
              <w:spacing w:line="440" w:lineRule="exact"/>
              <w:rPr>
                <w:rFonts w:hint="eastAsia" w:ascii="宋体" w:hAnsi="宋体" w:eastAsia="宋体" w:cs="宋体"/>
                <w:color w:val="auto"/>
                <w:highlight w:val="none"/>
              </w:rPr>
            </w:pPr>
          </w:p>
        </w:tc>
      </w:tr>
      <w:tr w14:paraId="19379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FED265D">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0A850088">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0032CFC3">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6E2653A5">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6542C87A">
            <w:pPr>
              <w:spacing w:line="440" w:lineRule="exact"/>
              <w:rPr>
                <w:rFonts w:hint="eastAsia" w:ascii="宋体" w:hAnsi="宋体" w:eastAsia="宋体" w:cs="宋体"/>
                <w:color w:val="auto"/>
                <w:highlight w:val="none"/>
              </w:rPr>
            </w:pPr>
          </w:p>
        </w:tc>
      </w:tr>
    </w:tbl>
    <w:p w14:paraId="157C78A7">
      <w:pPr>
        <w:rPr>
          <w:rFonts w:hint="eastAsia" w:ascii="宋体" w:hAnsi="宋体" w:eastAsia="宋体" w:cs="宋体"/>
          <w:b/>
          <w:bCs/>
          <w:color w:val="auto"/>
          <w:sz w:val="24"/>
          <w:szCs w:val="24"/>
          <w:highlight w:val="none"/>
        </w:rPr>
      </w:pPr>
    </w:p>
    <w:p w14:paraId="3234CD8A">
      <w:pPr>
        <w:rPr>
          <w:rFonts w:hint="eastAsia" w:ascii="宋体" w:hAnsi="宋体" w:eastAsia="宋体" w:cs="宋体"/>
          <w:b/>
          <w:bCs/>
          <w:color w:val="auto"/>
          <w:sz w:val="24"/>
          <w:szCs w:val="24"/>
          <w:highlight w:val="none"/>
        </w:rPr>
      </w:pPr>
    </w:p>
    <w:p w14:paraId="26F92F74">
      <w:pPr>
        <w:rPr>
          <w:rFonts w:hint="eastAsia" w:ascii="宋体" w:hAnsi="宋体" w:eastAsia="宋体" w:cs="宋体"/>
          <w:bCs/>
          <w:color w:val="auto"/>
          <w:szCs w:val="21"/>
          <w:highlight w:val="none"/>
        </w:rPr>
      </w:pPr>
      <w:r>
        <w:rPr>
          <w:rFonts w:hint="eastAsia" w:ascii="宋体" w:hAnsi="宋体" w:eastAsia="宋体" w:cs="宋体"/>
          <w:b/>
          <w:bCs/>
          <w:color w:val="auto"/>
          <w:sz w:val="24"/>
          <w:szCs w:val="24"/>
          <w:highlight w:val="none"/>
        </w:rPr>
        <w:t>法定代表人或法定代表人授权代表签字或盖章：</w:t>
      </w:r>
    </w:p>
    <w:p w14:paraId="078193C1">
      <w:pPr>
        <w:ind w:firstLine="630"/>
        <w:rPr>
          <w:rFonts w:hint="eastAsia" w:ascii="宋体" w:hAnsi="宋体" w:eastAsia="宋体" w:cs="宋体"/>
          <w:bCs/>
          <w:color w:val="auto"/>
          <w:szCs w:val="21"/>
          <w:highlight w:val="none"/>
        </w:rPr>
      </w:pPr>
    </w:p>
    <w:p w14:paraId="58A18AE9">
      <w:pPr>
        <w:ind w:firstLine="630"/>
        <w:rPr>
          <w:rFonts w:hint="eastAsia" w:ascii="宋体" w:hAnsi="宋体" w:eastAsia="宋体" w:cs="宋体"/>
          <w:bCs/>
          <w:color w:val="auto"/>
          <w:szCs w:val="21"/>
          <w:highlight w:val="none"/>
        </w:rPr>
      </w:pPr>
    </w:p>
    <w:p w14:paraId="69D8D2D2">
      <w:pPr>
        <w:ind w:firstLine="630"/>
        <w:rPr>
          <w:rFonts w:hint="eastAsia" w:ascii="宋体" w:hAnsi="宋体" w:eastAsia="宋体" w:cs="宋体"/>
          <w:bCs/>
          <w:color w:val="auto"/>
          <w:szCs w:val="21"/>
          <w:highlight w:val="none"/>
        </w:rPr>
      </w:pPr>
    </w:p>
    <w:p w14:paraId="55B57194">
      <w:pPr>
        <w:ind w:firstLine="7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注：</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上表可自行延长</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但不得改变文本格式。</w:t>
      </w:r>
    </w:p>
    <w:p w14:paraId="63646ACE">
      <w:pPr>
        <w:numPr>
          <w:ilvl w:val="0"/>
          <w:numId w:val="0"/>
        </w:numPr>
        <w:ind w:firstLine="1200"/>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人员相关证明材料应按招标文件要求提供，并附在本表之后。</w:t>
      </w:r>
    </w:p>
    <w:p w14:paraId="4118934C">
      <w:pPr>
        <w:pStyle w:val="32"/>
        <w:rPr>
          <w:rFonts w:hint="eastAsia" w:ascii="宋体" w:hAnsi="宋体" w:eastAsia="宋体" w:cs="宋体"/>
          <w:color w:val="auto"/>
          <w:highlight w:val="none"/>
        </w:rPr>
      </w:pPr>
    </w:p>
    <w:p w14:paraId="4F69E728">
      <w:pPr>
        <w:pStyle w:val="221"/>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（十一）（投标人）中小企业声明函（格式）</w:t>
      </w:r>
      <w:bookmarkEnd w:id="29"/>
    </w:p>
    <w:p w14:paraId="766E10CE">
      <w:pPr>
        <w:ind w:firstLine="560"/>
        <w:jc w:val="center"/>
        <w:rPr>
          <w:rFonts w:hint="eastAsia" w:ascii="宋体" w:hAnsi="宋体" w:eastAsia="宋体" w:cs="宋体"/>
          <w:bCs/>
          <w:color w:val="auto"/>
          <w:sz w:val="28"/>
          <w:szCs w:val="28"/>
          <w:highlight w:val="none"/>
        </w:rPr>
      </w:pPr>
    </w:p>
    <w:p w14:paraId="76F4D6F7">
      <w:pPr>
        <w:ind w:firstLine="560"/>
        <w:jc w:val="center"/>
        <w:rPr>
          <w:rFonts w:hint="eastAsia" w:ascii="宋体" w:hAnsi="宋体" w:eastAsia="宋体" w:cs="宋体"/>
          <w:bCs/>
          <w:color w:val="auto"/>
          <w:sz w:val="28"/>
          <w:szCs w:val="28"/>
          <w:highlight w:val="none"/>
        </w:rPr>
      </w:pPr>
      <w:bookmarkStart w:id="30" w:name="_Toc112006947"/>
      <w:r>
        <w:rPr>
          <w:rFonts w:hint="eastAsia" w:ascii="宋体" w:hAnsi="宋体" w:eastAsia="宋体" w:cs="宋体"/>
          <w:bCs/>
          <w:color w:val="auto"/>
          <w:sz w:val="28"/>
          <w:szCs w:val="28"/>
          <w:highlight w:val="none"/>
        </w:rPr>
        <w:t>中小企业声明函（服务）</w:t>
      </w:r>
    </w:p>
    <w:p w14:paraId="59E2AA04">
      <w:pPr>
        <w:spacing w:line="440" w:lineRule="exact"/>
        <w:ind w:firstLine="480"/>
        <w:rPr>
          <w:rFonts w:hint="eastAsia" w:ascii="宋体" w:hAnsi="宋体" w:eastAsia="宋体" w:cs="宋体"/>
          <w:bCs/>
          <w:color w:val="auto"/>
          <w:sz w:val="24"/>
          <w:szCs w:val="24"/>
          <w:highlight w:val="none"/>
        </w:rPr>
      </w:pPr>
    </w:p>
    <w:p w14:paraId="57508B55">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 xml:space="preserve">购促进中小企业发展管理办法》（财库﹝2020﹞46 号）的规定，本公司 </w:t>
      </w:r>
      <w:r>
        <w:rPr>
          <w:rFonts w:hint="eastAsia" w:ascii="宋体" w:hAnsi="宋体" w:eastAsia="宋体" w:cs="宋体"/>
          <w:bCs/>
          <w:color w:val="auto"/>
          <w:sz w:val="24"/>
          <w:szCs w:val="24"/>
          <w:highlight w:val="none"/>
          <w:u w:val="single"/>
        </w:rPr>
        <w:t>（联合体）</w:t>
      </w:r>
      <w:r>
        <w:rPr>
          <w:rFonts w:hint="eastAsia" w:ascii="宋体" w:hAnsi="宋体" w:eastAsia="宋体" w:cs="宋体"/>
          <w:bCs/>
          <w:color w:val="auto"/>
          <w:sz w:val="24"/>
          <w:szCs w:val="24"/>
          <w:highlight w:val="none"/>
        </w:rPr>
        <w:t>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购活动，服务全部由符合政策要求的中小企业承接。相关企业（含联合体中的中小企业、签订分包意向协议的中小企业）的具体情况如下：</w:t>
      </w:r>
    </w:p>
    <w:p w14:paraId="4A0D4D9A">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eastAsia="zh-CN"/>
        </w:rPr>
        <w:t>采</w:t>
      </w:r>
      <w:r>
        <w:rPr>
          <w:rFonts w:hint="eastAsia" w:ascii="宋体" w:hAnsi="宋体" w:eastAsia="宋体" w:cs="宋体"/>
          <w:bCs/>
          <w:color w:val="auto"/>
          <w:sz w:val="24"/>
          <w:szCs w:val="24"/>
          <w:highlight w:val="none"/>
          <w:u w:val="single"/>
        </w:rPr>
        <w:t>购文件中明确的所属行业）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人，营业收入为万元，资产总额为万元，属于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062616C4">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eastAsia="zh-CN"/>
        </w:rPr>
        <w:t>采</w:t>
      </w:r>
      <w:r>
        <w:rPr>
          <w:rFonts w:hint="eastAsia" w:ascii="宋体" w:hAnsi="宋体" w:eastAsia="宋体" w:cs="宋体"/>
          <w:bCs/>
          <w:color w:val="auto"/>
          <w:sz w:val="24"/>
          <w:szCs w:val="24"/>
          <w:highlight w:val="none"/>
          <w:u w:val="single"/>
        </w:rPr>
        <w:t>购文件中明确的所属行业）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人，营业收入为万元，资产总额为万元，属于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06A5638C">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7B521615">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BC2B645">
      <w:pPr>
        <w:spacing w:line="440" w:lineRule="exact"/>
        <w:rPr>
          <w:rFonts w:hint="eastAsia" w:ascii="宋体" w:hAnsi="宋体" w:eastAsia="宋体" w:cs="宋体"/>
          <w:bCs/>
          <w:color w:val="auto"/>
          <w:sz w:val="24"/>
          <w:szCs w:val="24"/>
          <w:highlight w:val="none"/>
        </w:rPr>
      </w:pPr>
    </w:p>
    <w:p w14:paraId="373557E0">
      <w:pPr>
        <w:spacing w:line="440" w:lineRule="exact"/>
        <w:rPr>
          <w:rFonts w:hint="eastAsia" w:ascii="宋体" w:hAnsi="宋体" w:eastAsia="宋体" w:cs="宋体"/>
          <w:bCs/>
          <w:color w:val="auto"/>
          <w:sz w:val="24"/>
          <w:szCs w:val="24"/>
          <w:highlight w:val="none"/>
        </w:rPr>
      </w:pPr>
    </w:p>
    <w:p w14:paraId="17292D21">
      <w:pPr>
        <w:spacing w:line="440" w:lineRule="exact"/>
        <w:ind w:firstLine="48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报价人（盖章）：</w:t>
      </w:r>
    </w:p>
    <w:p w14:paraId="3DEAFFA0">
      <w:pPr>
        <w:spacing w:line="440" w:lineRule="exact"/>
        <w:ind w:firstLine="480"/>
        <w:jc w:val="left"/>
        <w:rPr>
          <w:rFonts w:hint="eastAsia" w:ascii="宋体" w:hAnsi="宋体" w:eastAsia="宋体" w:cs="宋体"/>
          <w:bCs/>
          <w:color w:val="auto"/>
          <w:sz w:val="24"/>
          <w:szCs w:val="24"/>
          <w:highlight w:val="none"/>
        </w:rPr>
      </w:pPr>
    </w:p>
    <w:p w14:paraId="21ABC2DB">
      <w:pPr>
        <w:widowControl/>
        <w:spacing w:line="360" w:lineRule="auto"/>
        <w:ind w:firstLine="4862"/>
        <w:jc w:val="left"/>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日　        期：</w:t>
      </w:r>
    </w:p>
    <w:p w14:paraId="246C67EC">
      <w:pPr>
        <w:pStyle w:val="266"/>
        <w:rPr>
          <w:rFonts w:hint="eastAsia" w:ascii="宋体" w:hAnsi="宋体" w:eastAsia="宋体" w:cs="宋体"/>
          <w:color w:val="auto"/>
          <w:highlight w:val="none"/>
        </w:rPr>
      </w:pPr>
    </w:p>
    <w:p w14:paraId="13D6A1CC">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p>
    <w:p w14:paraId="713C0EA4">
      <w:pPr>
        <w:numPr>
          <w:ilvl w:val="0"/>
          <w:numId w:val="3"/>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 </w:t>
      </w:r>
    </w:p>
    <w:p w14:paraId="5C14D3A9">
      <w:pPr>
        <w:numPr>
          <w:ilvl w:val="0"/>
          <w:numId w:val="3"/>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供应商根据《工业和信息化部、国家统计局、国家发展和改革委员会、财政部关于印发中小企业划型标准规定的通知》（工信部联企业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〔2011〕300号</w:t>
      </w:r>
      <w:r>
        <w:rPr>
          <w:rFonts w:hint="eastAsia" w:ascii="宋体" w:hAnsi="宋体" w:eastAsia="宋体" w:cs="宋体"/>
          <w:color w:val="auto"/>
          <w:sz w:val="24"/>
          <w:highlight w:val="none"/>
        </w:rPr>
        <w:t>）规定的划分标准填写中小企业声明函。</w:t>
      </w:r>
    </w:p>
    <w:p w14:paraId="759FE517">
      <w:pPr>
        <w:numPr>
          <w:ilvl w:val="0"/>
          <w:numId w:val="3"/>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此声明函必须提供，未提供视为无效投标文件。 </w:t>
      </w:r>
    </w:p>
    <w:p w14:paraId="3BC300A8">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4.供应商提供的声明函与事实不符的，依照《</w:t>
      </w:r>
      <w:r>
        <w:rPr>
          <w:rFonts w:hint="eastAsia" w:ascii="宋体" w:hAnsi="宋体" w:eastAsia="宋体" w:cs="宋体"/>
          <w:color w:val="auto"/>
          <w:sz w:val="24"/>
          <w:highlight w:val="none"/>
          <w:lang w:eastAsia="zh-CN"/>
        </w:rPr>
        <w:t>中华人民共和国政府采购法</w:t>
      </w:r>
      <w:r>
        <w:rPr>
          <w:rFonts w:hint="eastAsia" w:ascii="宋体" w:hAnsi="宋体" w:eastAsia="宋体" w:cs="宋体"/>
          <w:color w:val="auto"/>
          <w:sz w:val="24"/>
          <w:highlight w:val="none"/>
        </w:rPr>
        <w:t>》第七十七条第一款的规定追究法律责任。</w:t>
      </w:r>
    </w:p>
    <w:p w14:paraId="33571FE3">
      <w:pPr>
        <w:pStyle w:val="221"/>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（十二）（投标人）残疾人福利性单位声明函（格式）：</w:t>
      </w:r>
      <w:bookmarkEnd w:id="30"/>
    </w:p>
    <w:p w14:paraId="4DF46A7C">
      <w:pPr>
        <w:spacing w:line="588" w:lineRule="exact"/>
        <w:ind w:firstLine="626"/>
        <w:rPr>
          <w:rFonts w:hint="eastAsia" w:ascii="宋体" w:hAnsi="宋体" w:eastAsia="宋体" w:cs="宋体"/>
          <w:b/>
          <w:color w:val="auto"/>
          <w:spacing w:val="6"/>
          <w:sz w:val="30"/>
          <w:szCs w:val="30"/>
          <w:highlight w:val="none"/>
        </w:rPr>
      </w:pPr>
    </w:p>
    <w:p w14:paraId="1650C420">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6ECB3DDB">
      <w:pPr>
        <w:ind w:firstLine="560"/>
        <w:jc w:val="center"/>
        <w:rPr>
          <w:rFonts w:hint="eastAsia" w:ascii="宋体" w:hAnsi="宋体" w:eastAsia="宋体" w:cs="宋体"/>
          <w:bCs/>
          <w:color w:val="auto"/>
          <w:sz w:val="28"/>
          <w:szCs w:val="28"/>
          <w:highlight w:val="none"/>
        </w:rPr>
      </w:pPr>
    </w:p>
    <w:p w14:paraId="7FC125BF">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项目</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购活动提供本单位制造的货物（由本单位承担工程/提供服务），或者提供其他残疾人福利性单位制造的货物（不包括使用非残疾人福利性单位注册商标的货物）。</w:t>
      </w:r>
    </w:p>
    <w:p w14:paraId="224ADDE2">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68C12383">
      <w:pPr>
        <w:spacing w:line="580" w:lineRule="exact"/>
        <w:ind w:firstLine="480"/>
        <w:rPr>
          <w:rFonts w:hint="eastAsia" w:ascii="宋体" w:hAnsi="宋体" w:eastAsia="宋体" w:cs="宋体"/>
          <w:bCs/>
          <w:color w:val="auto"/>
          <w:sz w:val="24"/>
          <w:szCs w:val="24"/>
          <w:highlight w:val="none"/>
        </w:rPr>
      </w:pPr>
    </w:p>
    <w:p w14:paraId="46A43AE4">
      <w:pPr>
        <w:spacing w:line="580" w:lineRule="exact"/>
        <w:ind w:firstLine="480"/>
        <w:rPr>
          <w:rFonts w:hint="eastAsia" w:ascii="宋体" w:hAnsi="宋体" w:eastAsia="宋体" w:cs="宋体"/>
          <w:bCs/>
          <w:color w:val="auto"/>
          <w:sz w:val="24"/>
          <w:szCs w:val="24"/>
          <w:highlight w:val="none"/>
        </w:rPr>
      </w:pPr>
    </w:p>
    <w:p w14:paraId="0EA4FD9B">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34AF7FC5">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270FA9DA">
      <w:pPr>
        <w:spacing w:line="580" w:lineRule="exact"/>
        <w:ind w:firstLine="480"/>
        <w:rPr>
          <w:rFonts w:hint="eastAsia" w:ascii="宋体" w:hAnsi="宋体" w:eastAsia="宋体" w:cs="宋体"/>
          <w:bCs/>
          <w:color w:val="auto"/>
          <w:sz w:val="24"/>
          <w:szCs w:val="24"/>
          <w:highlight w:val="none"/>
        </w:rPr>
      </w:pPr>
    </w:p>
    <w:p w14:paraId="79363D62">
      <w:pPr>
        <w:spacing w:line="360" w:lineRule="auto"/>
        <w:rPr>
          <w:rFonts w:hint="eastAsia" w:ascii="宋体" w:hAnsi="宋体" w:eastAsia="宋体" w:cs="宋体"/>
          <w:bCs/>
          <w:color w:val="auto"/>
          <w:sz w:val="24"/>
          <w:szCs w:val="24"/>
          <w:highlight w:val="none"/>
        </w:rPr>
      </w:pPr>
    </w:p>
    <w:p w14:paraId="58E13F18">
      <w:pPr>
        <w:spacing w:line="360" w:lineRule="auto"/>
        <w:ind w:firstLine="480"/>
        <w:rPr>
          <w:rFonts w:hint="eastAsia" w:ascii="宋体" w:hAnsi="宋体" w:eastAsia="宋体" w:cs="宋体"/>
          <w:bCs/>
          <w:color w:val="auto"/>
          <w:sz w:val="24"/>
          <w:szCs w:val="24"/>
          <w:highlight w:val="none"/>
        </w:rPr>
      </w:pPr>
    </w:p>
    <w:p w14:paraId="15F1AE4F">
      <w:pPr>
        <w:spacing w:line="360" w:lineRule="auto"/>
        <w:ind w:firstLine="480"/>
        <w:rPr>
          <w:rFonts w:hint="eastAsia" w:ascii="宋体" w:hAnsi="宋体" w:eastAsia="宋体" w:cs="宋体"/>
          <w:bCs/>
          <w:color w:val="auto"/>
          <w:sz w:val="24"/>
          <w:szCs w:val="24"/>
          <w:highlight w:val="none"/>
        </w:rPr>
      </w:pPr>
    </w:p>
    <w:p w14:paraId="5FB7B69C">
      <w:pPr>
        <w:rPr>
          <w:rFonts w:hint="eastAsia" w:ascii="宋体" w:hAnsi="宋体" w:eastAsia="宋体" w:cs="宋体"/>
          <w:color w:val="auto"/>
          <w:highlight w:val="none"/>
        </w:rPr>
      </w:pPr>
    </w:p>
    <w:p w14:paraId="6211CD54">
      <w:pPr>
        <w:rPr>
          <w:rFonts w:hint="eastAsia" w:ascii="宋体" w:hAnsi="宋体" w:eastAsia="宋体" w:cs="宋体"/>
          <w:color w:val="auto"/>
          <w:highlight w:val="none"/>
        </w:rPr>
      </w:pPr>
    </w:p>
    <w:p w14:paraId="57108AF6">
      <w:pPr>
        <w:rPr>
          <w:rFonts w:hint="eastAsia" w:ascii="宋体" w:hAnsi="宋体" w:eastAsia="宋体" w:cs="宋体"/>
          <w:color w:val="auto"/>
          <w:highlight w:val="none"/>
        </w:rPr>
      </w:pPr>
    </w:p>
    <w:p w14:paraId="53B99F29">
      <w:pPr>
        <w:rPr>
          <w:rFonts w:hint="eastAsia" w:ascii="宋体" w:hAnsi="宋体" w:eastAsia="宋体" w:cs="宋体"/>
          <w:color w:val="auto"/>
          <w:highlight w:val="none"/>
        </w:rPr>
      </w:pPr>
    </w:p>
    <w:p w14:paraId="637B882C">
      <w:pPr>
        <w:rPr>
          <w:rFonts w:hint="eastAsia" w:ascii="宋体" w:hAnsi="宋体" w:eastAsia="宋体" w:cs="宋体"/>
          <w:color w:val="auto"/>
          <w:highlight w:val="none"/>
        </w:rPr>
      </w:pPr>
    </w:p>
    <w:p w14:paraId="7183DA8D">
      <w:pPr>
        <w:rPr>
          <w:rFonts w:hint="eastAsia" w:ascii="宋体" w:hAnsi="宋体" w:eastAsia="宋体" w:cs="宋体"/>
          <w:color w:val="auto"/>
          <w:highlight w:val="none"/>
        </w:rPr>
      </w:pPr>
    </w:p>
    <w:p w14:paraId="22E45AB8">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C8717DC">
      <w:pPr>
        <w:spacing w:line="58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w:t>
      </w:r>
      <w:r>
        <w:rPr>
          <w:rFonts w:hint="eastAsia" w:ascii="宋体" w:hAnsi="宋体" w:eastAsia="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服务</w:t>
      </w:r>
      <w:r>
        <w:rPr>
          <w:rFonts w:hint="eastAsia" w:ascii="宋体" w:hAnsi="宋体" w:eastAsia="宋体" w:cs="宋体"/>
          <w:b/>
          <w:bCs w:val="0"/>
          <w:color w:val="auto"/>
          <w:sz w:val="24"/>
          <w:szCs w:val="24"/>
          <w:highlight w:val="none"/>
        </w:rPr>
        <w:t>方案（格式）</w:t>
      </w:r>
    </w:p>
    <w:p w14:paraId="52164567">
      <w:pPr>
        <w:spacing w:line="360" w:lineRule="auto"/>
        <w:ind w:firstLine="480"/>
        <w:jc w:val="center"/>
        <w:rPr>
          <w:rFonts w:hint="eastAsia" w:ascii="宋体" w:hAnsi="宋体" w:eastAsia="宋体" w:cs="宋体"/>
          <w:bCs/>
          <w:color w:val="auto"/>
          <w:sz w:val="24"/>
          <w:szCs w:val="24"/>
          <w:highlight w:val="none"/>
        </w:rPr>
      </w:pPr>
    </w:p>
    <w:p w14:paraId="65F893D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投标人应按评分标准中的顺序编制完整的服务方案，以便评审。</w:t>
      </w:r>
    </w:p>
    <w:p w14:paraId="5EB9C194">
      <w:pPr>
        <w:spacing w:line="360" w:lineRule="auto"/>
        <w:ind w:firstLine="480"/>
        <w:rPr>
          <w:rFonts w:hint="eastAsia" w:ascii="宋体" w:hAnsi="宋体" w:eastAsia="宋体" w:cs="宋体"/>
          <w:bCs/>
          <w:color w:val="auto"/>
          <w:sz w:val="24"/>
          <w:szCs w:val="24"/>
          <w:highlight w:val="none"/>
        </w:rPr>
      </w:pPr>
    </w:p>
    <w:p w14:paraId="429BBA1F">
      <w:pPr>
        <w:rPr>
          <w:rFonts w:hint="eastAsia" w:ascii="宋体" w:hAnsi="宋体" w:eastAsia="宋体" w:cs="宋体"/>
          <w:color w:val="auto"/>
          <w:highlight w:val="none"/>
        </w:rPr>
      </w:pPr>
    </w:p>
    <w:p w14:paraId="6CD98795">
      <w:pPr>
        <w:rPr>
          <w:rFonts w:hint="eastAsia" w:ascii="宋体" w:hAnsi="宋体" w:eastAsia="宋体" w:cs="宋体"/>
          <w:color w:val="auto"/>
          <w:highlight w:val="none"/>
        </w:rPr>
      </w:pPr>
    </w:p>
    <w:p w14:paraId="57A0DDF4">
      <w:pPr>
        <w:spacing w:line="360" w:lineRule="auto"/>
        <w:ind w:left="120"/>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投标人名称（盖章）：</w:t>
      </w:r>
    </w:p>
    <w:p w14:paraId="706195CA">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03FB4F53">
      <w:pPr>
        <w:spacing w:line="360" w:lineRule="auto"/>
        <w:rPr>
          <w:rFonts w:hint="eastAsia" w:ascii="宋体" w:hAnsi="宋体" w:eastAsia="宋体" w:cs="宋体"/>
          <w:bCs/>
          <w:color w:val="auto"/>
          <w:sz w:val="24"/>
          <w:szCs w:val="24"/>
          <w:highlight w:val="none"/>
        </w:rPr>
        <w:sectPr>
          <w:headerReference r:id="rId7" w:type="default"/>
          <w:pgSz w:w="11906" w:h="16838"/>
          <w:pgMar w:top="1417" w:right="1417" w:bottom="1417" w:left="1417" w:header="624" w:footer="907" w:gutter="0"/>
          <w:cols w:space="0" w:num="1"/>
          <w:titlePg/>
          <w:docGrid w:linePitch="360" w:charSpace="0"/>
        </w:sectPr>
      </w:pPr>
    </w:p>
    <w:p w14:paraId="0D228D88">
      <w:pPr>
        <w:rPr>
          <w:rFonts w:hint="eastAsia" w:ascii="Times New Roman" w:hAnsi="Times New Roman" w:eastAsia="黑体" w:cs="Times New Roman"/>
          <w:bCs/>
          <w:color w:val="000000"/>
          <w:sz w:val="28"/>
          <w:szCs w:val="28"/>
          <w:highlight w:val="none"/>
        </w:rPr>
      </w:pPr>
      <w:bookmarkStart w:id="31" w:name="_Toc112006949"/>
      <w:r>
        <w:rPr>
          <w:rFonts w:hint="eastAsia" w:ascii="宋体" w:hAnsi="宋体" w:eastAsia="宋体" w:cs="宋体"/>
          <w:color w:val="000000"/>
          <w:sz w:val="24"/>
          <w:szCs w:val="24"/>
          <w:highlight w:val="none"/>
        </w:rPr>
        <w:t>（十</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）关于符合本国产品标准的声明函</w:t>
      </w:r>
    </w:p>
    <w:p w14:paraId="333CE8F8">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0"/>
        <w:jc w:val="center"/>
        <w:rPr>
          <w:rFonts w:hint="eastAsia" w:ascii="Times New Roman" w:hAnsi="Times New Roman" w:eastAsia="黑体" w:cs="Times New Roman"/>
          <w:bCs/>
          <w:color w:val="000000"/>
          <w:sz w:val="28"/>
          <w:szCs w:val="28"/>
          <w:highlight w:val="none"/>
          <w:lang w:val="en-US" w:eastAsia="zh-CN" w:bidi="ar-SA"/>
        </w:rPr>
      </w:pPr>
      <w:r>
        <w:rPr>
          <w:rFonts w:hint="eastAsia" w:ascii="Times New Roman" w:hAnsi="Times New Roman" w:eastAsia="黑体" w:cs="Times New Roman"/>
          <w:bCs/>
          <w:color w:val="000000"/>
          <w:sz w:val="28"/>
          <w:szCs w:val="28"/>
          <w:highlight w:val="none"/>
          <w:lang w:val="en-US" w:eastAsia="zh-CN" w:bidi="ar-SA"/>
        </w:rPr>
        <w:t>关于符合本国产品标准的声明函</w:t>
      </w:r>
    </w:p>
    <w:p w14:paraId="7AB2106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0"/>
        <w:jc w:val="center"/>
        <w:rPr>
          <w:rFonts w:hint="eastAsia" w:ascii="Times New Roman" w:hAnsi="Times New Roman" w:eastAsia="黑体" w:cs="Times New Roman"/>
          <w:bCs/>
          <w:color w:val="000000"/>
          <w:sz w:val="28"/>
          <w:szCs w:val="28"/>
          <w:highlight w:val="none"/>
          <w:u w:val="single"/>
          <w:lang w:val="en-US" w:eastAsia="zh-CN" w:bidi="ar-SA"/>
        </w:rPr>
      </w:pPr>
      <w:r>
        <w:rPr>
          <w:rFonts w:hint="eastAsia" w:ascii="Times New Roman" w:hAnsi="Times New Roman" w:eastAsia="黑体" w:cs="Times New Roman"/>
          <w:bCs/>
          <w:color w:val="000000"/>
          <w:sz w:val="28"/>
          <w:szCs w:val="28"/>
          <w:highlight w:val="none"/>
          <w:u w:val="single"/>
          <w:lang w:val="en-US" w:eastAsia="zh-CN" w:bidi="ar-SA"/>
        </w:rPr>
        <w:t>本项目不适用本国产品标准及相关政策，无需填写此声明函。</w:t>
      </w:r>
    </w:p>
    <w:p w14:paraId="73E0E5AC">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071CA54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1.</w:t>
      </w:r>
      <w:r>
        <w:rPr>
          <w:rFonts w:hint="eastAsia" w:ascii="宋体" w:hAnsi="宋体" w:eastAsia="宋体" w:cs="宋体"/>
          <w:color w:val="000000"/>
          <w:sz w:val="24"/>
          <w:szCs w:val="24"/>
          <w:highlight w:val="none"/>
          <w:u w:val="single"/>
          <w:shd w:val="clear" w:color="auto" w:fill="FFFFFF"/>
          <w:lang w:val="en-US" w:eastAsia="zh-CN" w:bidi="ar-SA"/>
        </w:rPr>
        <w:t>（产品名称1）</w:t>
      </w:r>
      <w:r>
        <w:rPr>
          <w:rFonts w:hint="eastAsia" w:ascii="宋体" w:hAnsi="宋体" w:eastAsia="宋体" w:cs="宋体"/>
          <w:color w:val="000000"/>
          <w:sz w:val="24"/>
          <w:szCs w:val="24"/>
          <w:highlight w:val="none"/>
          <w:shd w:val="clear" w:color="auto" w:fill="FFFFFF"/>
          <w:vertAlign w:val="superscript"/>
          <w:lang w:val="en-US" w:eastAsia="zh-CN" w:bidi="ar-SA"/>
        </w:rPr>
        <w:t>1</w:t>
      </w:r>
      <w:r>
        <w:rPr>
          <w:rFonts w:hint="eastAsia" w:ascii="宋体" w:hAnsi="宋体" w:eastAsia="宋体" w:cs="宋体"/>
          <w:color w:val="000000"/>
          <w:sz w:val="24"/>
          <w:szCs w:val="24"/>
          <w:highlight w:val="none"/>
          <w:shd w:val="clear" w:color="auto" w:fill="FFFFFF"/>
          <w:lang w:val="en-US" w:eastAsia="zh-CN" w:bidi="ar-SA"/>
        </w:rPr>
        <w:t>，生产厂为</w:t>
      </w:r>
      <w:r>
        <w:rPr>
          <w:rFonts w:hint="eastAsia" w:ascii="宋体" w:hAnsi="宋体" w:eastAsia="宋体" w:cs="宋体"/>
          <w:color w:val="000000"/>
          <w:sz w:val="24"/>
          <w:szCs w:val="24"/>
          <w:highlight w:val="none"/>
          <w:u w:val="single"/>
          <w:shd w:val="clear" w:color="auto" w:fill="FFFFFF"/>
          <w:lang w:val="en-US" w:eastAsia="zh-CN" w:bidi="ar-SA"/>
        </w:rPr>
        <w:t>（厂名）</w:t>
      </w:r>
      <w:r>
        <w:rPr>
          <w:rFonts w:hint="eastAsia" w:ascii="宋体" w:hAnsi="宋体" w:eastAsia="宋体" w:cs="宋体"/>
          <w:color w:val="000000"/>
          <w:sz w:val="24"/>
          <w:szCs w:val="24"/>
          <w:highlight w:val="none"/>
          <w:shd w:val="clear" w:color="auto" w:fill="FFFFFF"/>
          <w:vertAlign w:val="superscript"/>
          <w:lang w:val="en-US" w:eastAsia="zh-CN" w:bidi="ar-SA"/>
        </w:rPr>
        <w:t>2</w:t>
      </w:r>
      <w:r>
        <w:rPr>
          <w:rFonts w:hint="eastAsia" w:ascii="宋体" w:hAnsi="宋体" w:eastAsia="宋体" w:cs="宋体"/>
          <w:color w:val="000000"/>
          <w:sz w:val="24"/>
          <w:szCs w:val="24"/>
          <w:highlight w:val="none"/>
          <w:shd w:val="clear" w:color="auto" w:fill="FFFFFF"/>
          <w:lang w:val="en-US" w:eastAsia="zh-CN" w:bidi="ar-SA"/>
        </w:rPr>
        <w:t>，厂址为</w:t>
      </w:r>
      <w:r>
        <w:rPr>
          <w:rFonts w:hint="eastAsia" w:ascii="宋体" w:hAnsi="宋体" w:eastAsia="宋体" w:cs="宋体"/>
          <w:color w:val="000000"/>
          <w:sz w:val="24"/>
          <w:szCs w:val="24"/>
          <w:highlight w:val="none"/>
          <w:u w:val="single"/>
          <w:shd w:val="clear" w:color="auto" w:fill="FFFFFF"/>
          <w:lang w:val="en-US" w:eastAsia="zh-CN" w:bidi="ar-SA"/>
        </w:rPr>
        <w:t>（生产厂址）</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vertAlign w:val="superscript"/>
          <w:lang w:val="en-US" w:eastAsia="zh-CN" w:bidi="ar-SA"/>
        </w:rPr>
        <w:t>3</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vertAlign w:val="superscript"/>
          <w:lang w:val="en-US" w:eastAsia="zh-CN" w:bidi="ar-SA"/>
        </w:rPr>
        <w:t>4</w:t>
      </w:r>
      <w:r>
        <w:rPr>
          <w:rFonts w:hint="eastAsia" w:ascii="宋体" w:hAnsi="宋体" w:eastAsia="宋体" w:cs="宋体"/>
          <w:color w:val="000000"/>
          <w:sz w:val="24"/>
          <w:szCs w:val="24"/>
          <w:highlight w:val="none"/>
          <w:shd w:val="clear" w:color="auto" w:fill="FFFFFF"/>
          <w:lang w:val="en-US" w:eastAsia="zh-CN" w:bidi="ar-SA"/>
        </w:rPr>
        <w:t>在中国境内生产。</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vertAlign w:val="superscript"/>
          <w:lang w:val="en-US" w:eastAsia="zh-CN" w:bidi="ar-SA"/>
        </w:rPr>
        <w:t>5</w:t>
      </w:r>
      <w:r>
        <w:rPr>
          <w:rFonts w:hint="eastAsia" w:ascii="宋体" w:hAnsi="宋体" w:eastAsia="宋体" w:cs="宋体"/>
          <w:color w:val="000000"/>
          <w:sz w:val="24"/>
          <w:szCs w:val="24"/>
          <w:highlight w:val="none"/>
          <w:shd w:val="clear" w:color="auto" w:fill="FFFFFF"/>
          <w:lang w:val="en-US" w:eastAsia="zh-CN" w:bidi="ar-SA"/>
        </w:rPr>
        <w:t>在中国境内完成。</w:t>
      </w:r>
    </w:p>
    <w:p w14:paraId="0C4D7E4A">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2.</w:t>
      </w:r>
      <w:r>
        <w:rPr>
          <w:rFonts w:hint="eastAsia" w:ascii="宋体" w:hAnsi="宋体" w:eastAsia="宋体" w:cs="宋体"/>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SA"/>
        </w:rPr>
        <w:t>，生产厂为</w:t>
      </w:r>
      <w:r>
        <w:rPr>
          <w:rFonts w:hint="eastAsia" w:ascii="宋体" w:hAnsi="宋体" w:eastAsia="宋体" w:cs="宋体"/>
          <w:color w:val="000000"/>
          <w:sz w:val="24"/>
          <w:szCs w:val="24"/>
          <w:highlight w:val="none"/>
          <w:u w:val="single"/>
          <w:shd w:val="clear" w:color="auto" w:fill="FFFFFF"/>
          <w:lang w:val="en-US" w:eastAsia="zh-CN" w:bidi="ar-SA"/>
        </w:rPr>
        <w:t>（厂名）</w:t>
      </w:r>
      <w:r>
        <w:rPr>
          <w:rFonts w:hint="eastAsia" w:ascii="宋体" w:hAnsi="宋体" w:eastAsia="宋体" w:cs="宋体"/>
          <w:color w:val="000000"/>
          <w:sz w:val="24"/>
          <w:szCs w:val="24"/>
          <w:highlight w:val="none"/>
          <w:shd w:val="clear" w:color="auto" w:fill="FFFFFF"/>
          <w:lang w:val="en-US" w:eastAsia="zh-CN" w:bidi="ar-SA"/>
        </w:rPr>
        <w:t>，厂址为</w:t>
      </w:r>
      <w:r>
        <w:rPr>
          <w:rFonts w:hint="eastAsia" w:ascii="宋体" w:hAnsi="宋体" w:eastAsia="宋体" w:cs="宋体"/>
          <w:color w:val="000000"/>
          <w:sz w:val="24"/>
          <w:szCs w:val="24"/>
          <w:highlight w:val="none"/>
          <w:u w:val="single"/>
          <w:shd w:val="clear" w:color="auto" w:fill="FFFFFF"/>
          <w:lang w:val="en-US" w:eastAsia="zh-CN" w:bidi="ar-SA"/>
        </w:rPr>
        <w:t>（生产厂址）</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在中国境内生产。</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在中国境内完成。</w:t>
      </w:r>
    </w:p>
    <w:p w14:paraId="53A97B58">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w:t>
      </w:r>
    </w:p>
    <w:p w14:paraId="1D16B66C">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本公司（单位）对上述声明内容的真实性负责。如有虚假，愿承担相应法律责任。</w:t>
      </w:r>
    </w:p>
    <w:p w14:paraId="6C82565A">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jc w:val="both"/>
        <w:rPr>
          <w:rFonts w:hint="default" w:ascii="等线" w:hAnsi="等线" w:eastAsia="等线" w:cs="Times New Roman"/>
          <w:color w:val="000000"/>
          <w:sz w:val="24"/>
          <w:szCs w:val="22"/>
          <w:highlight w:val="none"/>
          <w:lang w:val="en-US" w:eastAsia="zh-CN" w:bidi="ar-SA"/>
        </w:rPr>
      </w:pPr>
      <w:r>
        <w:rPr>
          <w:rFonts w:hint="default" w:ascii="等线" w:hAnsi="等线" w:eastAsia="等线" w:cs="Times New Roman"/>
          <w:color w:val="000000"/>
          <w:sz w:val="24"/>
          <w:szCs w:val="22"/>
          <w:highlight w:val="none"/>
          <w:shd w:val="clear" w:color="auto" w:fill="FFFFFF"/>
          <w:lang w:val="en-US" w:eastAsia="zh-CN" w:bidi="ar-SA"/>
        </w:rPr>
        <w:t> </w:t>
      </w:r>
    </w:p>
    <w:p w14:paraId="2998FACA">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公司（单位）名称（加盖CA电子公章）：         </w:t>
      </w:r>
    </w:p>
    <w:p w14:paraId="69C35B2A">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center"/>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p>
    <w:p w14:paraId="349CC941">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jc w:val="both"/>
        <w:rPr>
          <w:rFonts w:hint="default" w:ascii="等线" w:hAnsi="等线" w:eastAsia="等线" w:cs="Times New Roman"/>
          <w:color w:val="000000"/>
          <w:sz w:val="24"/>
          <w:szCs w:val="22"/>
          <w:highlight w:val="none"/>
          <w:lang w:val="en-US" w:eastAsia="zh-CN" w:bidi="ar-SA"/>
        </w:rPr>
      </w:pPr>
      <w:r>
        <w:rPr>
          <w:rFonts w:hint="default" w:ascii="等线" w:hAnsi="等线" w:eastAsia="等线" w:cs="Times New Roman"/>
          <w:color w:val="000000"/>
          <w:sz w:val="24"/>
          <w:szCs w:val="22"/>
          <w:highlight w:val="none"/>
          <w:shd w:val="clear" w:color="auto" w:fill="FFFFFF"/>
          <w:lang w:val="en-US" w:eastAsia="zh-CN" w:bidi="ar-SA"/>
        </w:rPr>
        <w:t> </w:t>
      </w:r>
    </w:p>
    <w:p w14:paraId="7FE3A7D6">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jc w:val="both"/>
        <w:rPr>
          <w:rFonts w:hint="default" w:ascii="等线" w:hAnsi="等线" w:eastAsia="等线" w:cs="Times New Roman"/>
          <w:color w:val="000000"/>
          <w:sz w:val="24"/>
          <w:szCs w:val="22"/>
          <w:highlight w:val="none"/>
          <w:lang w:val="en-US" w:eastAsia="zh-CN" w:bidi="ar-SA"/>
        </w:rPr>
      </w:pPr>
      <w:r>
        <w:rPr>
          <w:rFonts w:hint="default" w:ascii="等线" w:hAnsi="等线" w:eastAsia="等线" w:cs="Times New Roman"/>
          <w:color w:val="000000"/>
          <w:sz w:val="24"/>
          <w:szCs w:val="22"/>
          <w:highlight w:val="none"/>
          <w:shd w:val="clear" w:color="auto" w:fill="FFFFFF"/>
          <w:lang w:val="en-US" w:eastAsia="zh-CN" w:bidi="ar-SA"/>
        </w:rPr>
        <w:t> </w:t>
      </w:r>
    </w:p>
    <w:p w14:paraId="3FE1815E">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_________________</w:t>
      </w:r>
    </w:p>
    <w:p w14:paraId="75541437">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1.产品如有型号，请在“产品名称”栏一并填写。</w:t>
      </w:r>
    </w:p>
    <w:p w14:paraId="782F3B76">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2.生产厂名与厂址应与生产厂营业执照载明的相关信息保持一致。</w:t>
      </w:r>
    </w:p>
    <w:p w14:paraId="39AB015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3.该产品的中国境内生产的组件成本占比相关要求实施前，“规定比例”栏可不填，下同。</w:t>
      </w:r>
    </w:p>
    <w:p w14:paraId="668D0AD0">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4.该产品的关键组件要求实施前，“关键组件”栏可不填，下同。</w:t>
      </w:r>
    </w:p>
    <w:p w14:paraId="2EA1798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5.该产品的关键工序要求实施前，“关键工序”栏可不填，下同。</w:t>
      </w:r>
    </w:p>
    <w:p w14:paraId="28443D94">
      <w:pPr>
        <w:spacing w:line="58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6.《声明函》中标注“</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”的地方无需填写。</w:t>
      </w:r>
    </w:p>
    <w:p w14:paraId="52B46158">
      <w:pPr>
        <w:spacing w:line="580" w:lineRule="exact"/>
        <w:ind w:firstLine="480"/>
        <w:rPr>
          <w:rFonts w:hint="eastAsia" w:ascii="宋体" w:hAnsi="宋体" w:eastAsia="宋体" w:cs="宋体"/>
          <w:b/>
          <w:bCs w:val="0"/>
          <w:color w:val="auto"/>
          <w:sz w:val="24"/>
          <w:szCs w:val="24"/>
          <w:highlight w:val="none"/>
        </w:rPr>
      </w:pPr>
    </w:p>
    <w:p w14:paraId="608DBFAB">
      <w:pPr>
        <w:spacing w:line="580" w:lineRule="exact"/>
        <w:ind w:firstLine="480"/>
        <w:rPr>
          <w:rFonts w:hint="eastAsia" w:ascii="宋体" w:hAnsi="宋体" w:eastAsia="宋体" w:cs="宋体"/>
          <w:b/>
          <w:bCs w:val="0"/>
          <w:color w:val="auto"/>
          <w:sz w:val="24"/>
          <w:szCs w:val="24"/>
          <w:highlight w:val="none"/>
        </w:rPr>
      </w:pPr>
    </w:p>
    <w:p w14:paraId="32A8047D">
      <w:pPr>
        <w:spacing w:line="58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w:t>
      </w: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）（投标人）其他材料</w:t>
      </w:r>
      <w:bookmarkEnd w:id="31"/>
      <w:r>
        <w:rPr>
          <w:rFonts w:hint="eastAsia" w:ascii="宋体" w:hAnsi="宋体" w:eastAsia="宋体" w:cs="宋体"/>
          <w:b/>
          <w:bCs w:val="0"/>
          <w:color w:val="auto"/>
          <w:sz w:val="24"/>
          <w:szCs w:val="24"/>
          <w:highlight w:val="none"/>
        </w:rPr>
        <w:t>：</w:t>
      </w:r>
    </w:p>
    <w:p w14:paraId="58A1C090">
      <w:pPr>
        <w:spacing w:line="360" w:lineRule="auto"/>
        <w:rPr>
          <w:rFonts w:hint="eastAsia" w:ascii="宋体" w:hAnsi="宋体" w:eastAsia="宋体" w:cs="宋体"/>
          <w:bCs/>
          <w:color w:val="auto"/>
          <w:sz w:val="24"/>
          <w:szCs w:val="24"/>
          <w:highlight w:val="none"/>
        </w:rPr>
      </w:pPr>
    </w:p>
    <w:p w14:paraId="0C7A8F30">
      <w:pPr>
        <w:spacing w:line="360" w:lineRule="auto"/>
        <w:rPr>
          <w:rFonts w:hint="eastAsia" w:ascii="宋体" w:hAnsi="宋体" w:eastAsia="宋体" w:cs="宋体"/>
          <w:bCs/>
          <w:color w:val="auto"/>
          <w:sz w:val="24"/>
          <w:szCs w:val="24"/>
          <w:highlight w:val="none"/>
        </w:rPr>
      </w:pPr>
    </w:p>
    <w:p w14:paraId="5F86701D">
      <w:pPr>
        <w:spacing w:line="360" w:lineRule="auto"/>
        <w:rPr>
          <w:rFonts w:hint="eastAsia" w:ascii="宋体" w:hAnsi="宋体" w:eastAsia="宋体" w:cs="宋体"/>
          <w:bCs/>
          <w:color w:val="auto"/>
          <w:sz w:val="24"/>
          <w:szCs w:val="24"/>
          <w:highlight w:val="none"/>
        </w:rPr>
      </w:pPr>
    </w:p>
    <w:p w14:paraId="6E4ABD89">
      <w:pPr>
        <w:spacing w:line="360" w:lineRule="auto"/>
        <w:rPr>
          <w:rFonts w:hint="eastAsia" w:ascii="宋体" w:hAnsi="宋体" w:eastAsia="宋体" w:cs="宋体"/>
          <w:bCs/>
          <w:color w:val="auto"/>
          <w:sz w:val="24"/>
          <w:szCs w:val="24"/>
          <w:highlight w:val="none"/>
        </w:rPr>
      </w:pPr>
    </w:p>
    <w:p w14:paraId="0B6F2AE8">
      <w:pPr>
        <w:spacing w:line="360" w:lineRule="auto"/>
        <w:rPr>
          <w:rFonts w:hint="eastAsia" w:ascii="宋体" w:hAnsi="宋体" w:eastAsia="宋体" w:cs="宋体"/>
          <w:bCs/>
          <w:color w:val="auto"/>
          <w:sz w:val="24"/>
          <w:szCs w:val="24"/>
          <w:highlight w:val="none"/>
        </w:rPr>
      </w:pPr>
    </w:p>
    <w:p w14:paraId="494C8F1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投标人认为有必要提供的声明和文件，如有自拟并自行添加</w:t>
      </w:r>
    </w:p>
    <w:p w14:paraId="2C7F8C86">
      <w:pPr>
        <w:spacing w:line="360" w:lineRule="auto"/>
        <w:rPr>
          <w:rFonts w:hint="eastAsia" w:ascii="宋体" w:hAnsi="宋体" w:eastAsia="宋体" w:cs="宋体"/>
          <w:bCs/>
          <w:color w:val="auto"/>
          <w:sz w:val="24"/>
          <w:szCs w:val="24"/>
          <w:highlight w:val="none"/>
        </w:rPr>
      </w:pPr>
    </w:p>
    <w:p w14:paraId="13F16930">
      <w:pPr>
        <w:spacing w:line="360" w:lineRule="auto"/>
        <w:rPr>
          <w:rFonts w:hint="eastAsia" w:ascii="宋体" w:hAnsi="宋体" w:eastAsia="宋体" w:cs="宋体"/>
          <w:bCs/>
          <w:color w:val="auto"/>
          <w:sz w:val="24"/>
          <w:szCs w:val="24"/>
          <w:highlight w:val="none"/>
        </w:rPr>
      </w:pPr>
    </w:p>
    <w:p w14:paraId="60560F1C">
      <w:pPr>
        <w:spacing w:line="360" w:lineRule="auto"/>
        <w:rPr>
          <w:rFonts w:hint="eastAsia" w:ascii="宋体" w:hAnsi="宋体" w:eastAsia="宋体" w:cs="宋体"/>
          <w:color w:val="auto"/>
          <w:sz w:val="24"/>
          <w:szCs w:val="24"/>
          <w:highlight w:val="none"/>
        </w:rPr>
      </w:pPr>
    </w:p>
    <w:p w14:paraId="2A503D63">
      <w:pPr>
        <w:spacing w:line="360" w:lineRule="auto"/>
        <w:rPr>
          <w:rFonts w:hint="eastAsia" w:ascii="宋体" w:hAnsi="宋体" w:eastAsia="宋体" w:cs="宋体"/>
          <w:color w:val="auto"/>
          <w:sz w:val="24"/>
          <w:szCs w:val="24"/>
          <w:highlight w:val="none"/>
        </w:rPr>
      </w:pPr>
    </w:p>
    <w:p w14:paraId="1DBBCB66">
      <w:pPr>
        <w:spacing w:line="360" w:lineRule="auto"/>
        <w:rPr>
          <w:rFonts w:hint="eastAsia" w:ascii="宋体" w:hAnsi="宋体" w:eastAsia="宋体" w:cs="宋体"/>
          <w:color w:val="auto"/>
          <w:sz w:val="24"/>
          <w:szCs w:val="24"/>
          <w:highlight w:val="none"/>
        </w:rPr>
      </w:pPr>
    </w:p>
    <w:p w14:paraId="63F2961D">
      <w:pPr>
        <w:spacing w:line="360" w:lineRule="auto"/>
        <w:rPr>
          <w:rFonts w:hint="eastAsia" w:ascii="宋体" w:hAnsi="宋体" w:eastAsia="宋体" w:cs="宋体"/>
          <w:color w:val="auto"/>
          <w:sz w:val="24"/>
          <w:szCs w:val="24"/>
          <w:highlight w:val="none"/>
        </w:rPr>
      </w:pPr>
    </w:p>
    <w:p w14:paraId="2E3305E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918847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B2C7269">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p>
    <w:p w14:paraId="4D01FC36">
      <w:pPr>
        <w:rPr>
          <w:rFonts w:hint="eastAsia" w:ascii="宋体" w:hAnsi="宋体" w:eastAsia="宋体" w:cs="宋体"/>
          <w:color w:val="auto"/>
          <w:highlight w:val="none"/>
        </w:rPr>
      </w:pPr>
    </w:p>
    <w:p w14:paraId="39838662">
      <w:pPr>
        <w:rPr>
          <w:rFonts w:hint="eastAsia" w:ascii="宋体" w:hAnsi="宋体" w:eastAsia="宋体" w:cs="宋体"/>
          <w:color w:val="auto"/>
          <w:highlight w:val="none"/>
        </w:rPr>
      </w:pPr>
    </w:p>
    <w:sectPr>
      <w:pgSz w:w="11906" w:h="16838"/>
      <w:pgMar w:top="1417" w:right="1417" w:bottom="1417" w:left="1417" w:header="624"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005F5FB-5ED9-4A65-855A-5D4A460DC181}"/>
  </w:font>
  <w:font w:name="Courier New">
    <w:panose1 w:val="02070309020205020404"/>
    <w:charset w:val="01"/>
    <w:family w:val="modern"/>
    <w:pitch w:val="default"/>
    <w:sig w:usb0="E0002EFF" w:usb1="C0007843" w:usb2="00000009" w:usb3="00000000" w:csb0="400001FF" w:csb1="FFFF0000"/>
    <w:embedRegular r:id="rId2" w:fontKey="{D9504AB8-C895-412D-932B-56D3C7C43BE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D53BAFB7-CB73-4F3E-8345-8A3CDA0FF96F}"/>
  </w:font>
  <w:font w:name="等线">
    <w:panose1 w:val="02010600030101010101"/>
    <w:charset w:val="86"/>
    <w:family w:val="auto"/>
    <w:pitch w:val="default"/>
    <w:sig w:usb0="A00002BF" w:usb1="38CF7CFA" w:usb2="00000016" w:usb3="00000000" w:csb0="0004000F" w:csb1="00000000"/>
    <w:embedRegular r:id="rId4" w:fontKey="{F1963B1B-B349-4F4F-97AC-F77FD21AA246}"/>
  </w:font>
  <w:font w:name="华文中宋">
    <w:panose1 w:val="02010600040101010101"/>
    <w:charset w:val="86"/>
    <w:family w:val="auto"/>
    <w:pitch w:val="default"/>
    <w:sig w:usb0="00000287" w:usb1="080F0000" w:usb2="00000000" w:usb3="00000000" w:csb0="0004009F" w:csb1="DFD70000"/>
    <w:embedRegular r:id="rId5" w:fontKey="{2CAC6169-F755-4CC4-A646-69FBC0A381D8}"/>
  </w:font>
  <w:font w:name="MS Sans Serif">
    <w:altName w:val="DejaVu Math TeX Gyre"/>
    <w:panose1 w:val="020B0503020202020204"/>
    <w:charset w:val="00"/>
    <w:family w:val="auto"/>
    <w:pitch w:val="default"/>
    <w:sig w:usb0="00000000" w:usb1="00000000" w:usb2="00000000" w:usb3="00000000" w:csb0="00000000" w:csb1="00000000"/>
  </w:font>
  <w:font w:name="NumberOnly">
    <w:altName w:val="Sitka Text"/>
    <w:panose1 w:val="020B0500000000000000"/>
    <w:charset w:val="00"/>
    <w:family w:val="auto"/>
    <w:pitch w:val="default"/>
    <w:sig w:usb0="00000000" w:usb1="00000000" w:usb2="00000000" w:usb3="00000000" w:csb0="00000111" w:csb1="40000000"/>
  </w:font>
  <w:font w:name="Cambria">
    <w:panose1 w:val="02040503050406030204"/>
    <w:charset w:val="00"/>
    <w:family w:val="auto"/>
    <w:pitch w:val="default"/>
    <w:sig w:usb0="E00006FF" w:usb1="420024FF" w:usb2="02000000" w:usb3="00000000" w:csb0="2000019F" w:csb1="0000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Corbel"/>
    <w:panose1 w:val="020B0503020204020204"/>
    <w:charset w:val="00"/>
    <w:family w:val="auto"/>
    <w:pitch w:val="default"/>
    <w:sig w:usb0="00000000" w:usb1="00000000" w:usb2="00000000" w:usb3="00000000" w:csb0="00000000" w:csb1="00000000"/>
  </w:font>
  <w:font w:name="Corbel">
    <w:panose1 w:val="020B0503020204020204"/>
    <w:charset w:val="00"/>
    <w:family w:val="auto"/>
    <w:pitch w:val="default"/>
    <w:sig w:usb0="A00002EF" w:usb1="4000A44B" w:usb2="00000000" w:usb3="00000000" w:csb0="2000019F" w:csb1="00000000"/>
  </w:font>
  <w:font w:name="Wingdings 2">
    <w:altName w:val="Wingdings"/>
    <w:panose1 w:val="05020102010507070707"/>
    <w:charset w:val="00"/>
    <w:family w:val="auto"/>
    <w:pitch w:val="default"/>
    <w:sig w:usb0="00000000" w:usb1="00000000" w:usb2="00000000" w:usb3="00000000" w:csb0="8000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embedRegular r:id="rId6" w:fontKey="{EFCBB37A-6F71-4769-85D5-AAACB6B2E226}"/>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PMingLiU">
    <w:altName w:val="PMingLiU-ExtB"/>
    <w:panose1 w:val="02020500000000000000"/>
    <w:charset w:val="88"/>
    <w:family w:val="auto"/>
    <w:pitch w:val="default"/>
    <w:sig w:usb0="00000000" w:usb1="00000000" w:usb2="00000016" w:usb3="00000000" w:csb0="00100001" w:csb1="00000000"/>
  </w:font>
  <w:font w:name="方正仿宋_GBK">
    <w:altName w:val="微软雅黑"/>
    <w:panose1 w:val="02000000000000000000"/>
    <w:charset w:val="86"/>
    <w:family w:val="auto"/>
    <w:pitch w:val="default"/>
    <w:sig w:usb0="00000000" w:usb1="00000000" w:usb2="00082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Vrinda">
    <w:panose1 w:val="020B0502040204020203"/>
    <w:charset w:val="00"/>
    <w:family w:val="swiss"/>
    <w:pitch w:val="default"/>
    <w:sig w:usb0="00010003" w:usb1="00000000" w:usb2="00000000" w:usb3="00000000" w:csb0="00000001" w:csb1="00000000"/>
    <w:embedRegular r:id="rId7" w:fontKey="{8146E4A7-29B1-427A-A3FE-125F48541F98}"/>
  </w:font>
  <w:font w:name="方正小标宋简体">
    <w:panose1 w:val="02000000000000000000"/>
    <w:charset w:val="86"/>
    <w:family w:val="script"/>
    <w:pitch w:val="default"/>
    <w:sig w:usb0="00000001" w:usb1="08000000" w:usb2="00000000" w:usb3="00000000" w:csb0="00040000" w:csb1="00000000"/>
    <w:embedRegular r:id="rId8" w:fontKey="{8C0B850E-85D0-40D8-B50D-FE014ECE45EE}"/>
  </w:font>
  <w:font w:name="WPSEMBED1">
    <w:panose1 w:val="02010600040101010101"/>
    <w:charset w:val="86"/>
    <w:family w:val="auto"/>
    <w:pitch w:val="default"/>
    <w:sig w:usb0="00000287" w:usb1="080F0000" w:usb2="00000000" w:usb3="00000000" w:csb0="0004009F" w:csb1="DFD70000"/>
  </w:font>
  <w:font w:name="DejaVu Math TeX Gyre">
    <w:panose1 w:val="02000503000000000000"/>
    <w:charset w:val="00"/>
    <w:family w:val="auto"/>
    <w:pitch w:val="default"/>
    <w:sig w:usb0="A10000EF" w:usb1="4201F9EE" w:usb2="02000000" w:usb3="00000000" w:csb0="60000193" w:csb1="0DD40000"/>
  </w:font>
  <w:font w:name="Wingdings">
    <w:panose1 w:val="05000000000000000000"/>
    <w:charset w:val="00"/>
    <w:family w:val="auto"/>
    <w:pitch w:val="default"/>
    <w:sig w:usb0="00000000" w:usb1="00000000" w:usb2="00000000" w:usb3="00000000" w:csb0="80000000" w:csb1="00000000"/>
  </w:font>
  <w:font w:name="PMingLiU-ExtB">
    <w:panose1 w:val="02020500000000000000"/>
    <w:charset w:val="88"/>
    <w:family w:val="auto"/>
    <w:pitch w:val="default"/>
    <w:sig w:usb0="8000002F" w:usb1="02000008" w:usb2="00000000" w:usb3="00000000" w:csb0="00100001" w:csb1="00000000"/>
  </w:font>
  <w:font w:name="WPSEMBED2">
    <w:panose1 w:val="020B0502040204020203"/>
    <w:charset w:val="00"/>
    <w:family w:val="auto"/>
    <w:pitch w:val="default"/>
    <w:sig w:usb0="00010003" w:usb1="00000000" w:usb2="00000000" w:usb3="00000000" w:csb0="00000001" w:csb1="00000000"/>
  </w:font>
  <w:font w:name="WPSEMBED3">
    <w:panose1 w:val="02000000000000000000"/>
    <w:charset w:val="86"/>
    <w:family w:val="auto"/>
    <w:pitch w:val="default"/>
    <w:sig w:usb0="00000001" w:usb1="08000000" w:usb2="00000000" w:usb3="00000000" w:csb0="00040000" w:csb1="0000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4CD6A">
    <w:pPr>
      <w:pStyle w:val="265"/>
    </w:pPr>
    <w:r>
      <mc:AlternateContent>
        <mc:Choice Requires="wps">
          <w:drawing>
            <wp:anchor distT="0" distB="0" distL="114300" distR="114300" simplePos="0" relativeHeight="251662336" behindDoc="0" locked="0" layoutInCell="1" allowOverlap="1">
              <wp:simplePos x="0" y="0"/>
              <wp:positionH relativeFrom="margin">
                <wp:posOffset>2609215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a:effectLst/>
                    </wps:spPr>
                    <wps:txbx>
                      <w:txbxContent>
                        <w:p w14:paraId="03C2042F">
                          <w:pPr>
                            <w:pStyle w:val="265"/>
                            <w:tabs>
                              <w:tab w:val="clear" w:pos="4153"/>
                              <w:tab w:val="clear" w:pos="8306"/>
                            </w:tabs>
                          </w:pPr>
                          <w:r>
                            <w:fldChar w:fldCharType="begin"/>
                          </w:r>
                          <w:r>
                            <w:instrText xml:space="preserve"> PAGE  \* MERGEFORMAT </w:instrText>
                          </w:r>
                          <w:r>
                            <w:fldChar w:fldCharType="separate"/>
                          </w:r>
                          <w:r>
                            <w:t>65</w:t>
                          </w:r>
                          <w:r>
                            <w:fldChar w:fldCharType="end"/>
                          </w:r>
                        </w:p>
                        <w:p w14:paraId="696828D6"/>
                      </w:txbxContent>
                    </wps:txbx>
                    <wps:bodyPr wrap="none" lIns="0" tIns="0" rIns="0" bIns="0" upright="1">
                      <a:spAutoFit/>
                    </wps:bodyPr>
                  </wps:wsp>
                </a:graphicData>
              </a:graphic>
            </wp:anchor>
          </w:drawing>
        </mc:Choice>
        <mc:Fallback>
          <w:pict>
            <v:shape id="_x0000_s1026" o:spid="_x0000_s1026" o:spt="202" type="#_x0000_t202" style="position:absolute;left:0pt;margin-left:205.45pt;margin-top:-2.25pt;height:144pt;width:144pt;mso-position-horizontal-relative:margin;mso-wrap-style:none;z-index:251662336;mso-width-relative:page;mso-height-relative:page;" filled="f" stroked="f" coordsize="21600,21600" o:gfxdata="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yV/uYdcAAAAKAQAADwAA&#10;AAAAAAABACAAAAAiAAAAZHJzL2Rvd25yZXYueG1sUEsBAhQAFAAAAAgAh07iQIUtxPHeAQAAsgMA&#10;AA4AAAAAAAAAAQAgAAAAJgEAAGRycy9lMm9Eb2MueG1sUEsFBgAAAAAGAAYAWQEAAHYFAAAAAA==&#10;">
              <v:fill on="f" focussize="0,0"/>
              <v:stroke on="f"/>
              <v:imagedata o:title=""/>
              <o:lock v:ext="edit" aspectratio="f"/>
              <v:textbox inset="0mm,0mm,0mm,0mm" style="mso-fit-shape-to-text:t;">
                <w:txbxContent>
                  <w:p w14:paraId="03C2042F">
                    <w:pPr>
                      <w:pStyle w:val="265"/>
                      <w:tabs>
                        <w:tab w:val="clear" w:pos="4153"/>
                        <w:tab w:val="clear" w:pos="8306"/>
                      </w:tabs>
                    </w:pPr>
                    <w:r>
                      <w:fldChar w:fldCharType="begin"/>
                    </w:r>
                    <w:r>
                      <w:instrText xml:space="preserve"> PAGE  \* MERGEFORMAT </w:instrText>
                    </w:r>
                    <w:r>
                      <w:fldChar w:fldCharType="separate"/>
                    </w:r>
                    <w:r>
                      <w:t>65</w:t>
                    </w:r>
                    <w:r>
                      <w:fldChar w:fldCharType="end"/>
                    </w:r>
                  </w:p>
                  <w:p w14:paraId="696828D6"/>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97BC0">
    <w:pPr>
      <w:pStyle w:val="26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32D819CB">
                          <w:pPr>
                            <w:pStyle w:val="265"/>
                            <w:tabs>
                              <w:tab w:val="clear" w:pos="4153"/>
                              <w:tab w:val="clear" w:pos="8306"/>
                            </w:tabs>
                          </w:pPr>
                          <w:r>
                            <w:fldChar w:fldCharType="begin"/>
                          </w:r>
                          <w:r>
                            <w:instrText xml:space="preserve"> PAGE  \* MERGEFORMAT </w:instrText>
                          </w:r>
                          <w:r>
                            <w:fldChar w:fldCharType="separate"/>
                          </w:r>
                          <w:r>
                            <w:t>37</w:t>
                          </w:r>
                          <w:r>
                            <w:fldChar w:fldCharType="end"/>
                          </w:r>
                        </w:p>
                        <w:p w14:paraId="0063207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32D819CB">
                    <w:pPr>
                      <w:pStyle w:val="265"/>
                      <w:tabs>
                        <w:tab w:val="clear" w:pos="4153"/>
                        <w:tab w:val="clear" w:pos="8306"/>
                      </w:tabs>
                    </w:pPr>
                    <w:r>
                      <w:fldChar w:fldCharType="begin"/>
                    </w:r>
                    <w:r>
                      <w:instrText xml:space="preserve"> PAGE  \* MERGEFORMAT </w:instrText>
                    </w:r>
                    <w:r>
                      <w:fldChar w:fldCharType="separate"/>
                    </w:r>
                    <w:r>
                      <w:t>37</w:t>
                    </w:r>
                    <w:r>
                      <w:fldChar w:fldCharType="end"/>
                    </w:r>
                  </w:p>
                  <w:p w14:paraId="0063207D"/>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30DE4">
    <w:pPr>
      <w:pStyle w:val="268"/>
      <w:pBdr>
        <w:bottom w:val="none" w:color="auto" w:sz="0" w:space="1"/>
      </w:pBdr>
      <w:jc w:val="right"/>
      <w:rPr>
        <w:rFonts w:hint="eastAsia" w:eastAsia="楷体_GB2312"/>
        <w:sz w:val="22"/>
        <w:szCs w:val="22"/>
        <w:lang w:eastAsia="zh-CN"/>
      </w:rPr>
    </w:pPr>
    <w:r>
      <w:rPr>
        <w:rFonts w:hint="eastAsia" w:eastAsia="楷体_GB2312"/>
        <w:sz w:val="22"/>
        <w:szCs w:val="22"/>
        <w:lang w:val="en-US" w:eastAsia="zh-CN"/>
      </w:rPr>
      <w:t xml:space="preserve"> </w:t>
    </w:r>
    <w:r>
      <w:rPr>
        <w:rFonts w:hint="eastAsia" w:eastAsia="楷体_GB2312"/>
        <w:sz w:val="22"/>
        <w:szCs w:val="22"/>
        <w:lang w:eastAsia="zh-CN"/>
      </w:rPr>
      <w:t xml:space="preserve">       </w:t>
    </w:r>
    <w:r>
      <w:rPr>
        <w:rFonts w:hint="eastAsia" w:eastAsia="楷体_GB2312"/>
        <w:sz w:val="22"/>
        <w:szCs w:val="22"/>
        <w:lang w:val="en-US" w:eastAsia="zh-CN"/>
      </w:rPr>
      <w:t xml:space="preserve">     </w:t>
    </w:r>
    <w:r>
      <w:rPr>
        <w:rFonts w:hint="eastAsia" w:eastAsia="楷体_GB2312"/>
        <w:sz w:val="22"/>
        <w:szCs w:val="22"/>
        <w:lang w:eastAsia="zh-CN"/>
      </w:rPr>
      <w:t>东北塘街道</w:t>
    </w:r>
    <w:r>
      <w:rPr>
        <w:rFonts w:hint="eastAsia" w:eastAsia="楷体_GB2312"/>
        <w:sz w:val="22"/>
        <w:szCs w:val="22"/>
        <w:lang w:val="en-US" w:eastAsia="zh-CN"/>
      </w:rPr>
      <w:t>2026</w:t>
    </w:r>
    <w:r>
      <w:rPr>
        <w:rFonts w:hint="eastAsia" w:eastAsia="楷体_GB2312"/>
        <w:sz w:val="22"/>
        <w:szCs w:val="22"/>
        <w:lang w:eastAsia="zh-CN"/>
      </w:rPr>
      <w:t>年度市容协助管理服务项目公开招标文件</w:t>
    </w:r>
  </w:p>
  <w:p w14:paraId="4965E2BF">
    <w:pPr>
      <w:pStyle w:val="268"/>
      <w:pBdr>
        <w:bottom w:val="none" w:color="auto" w:sz="0" w:space="1"/>
      </w:pBdr>
      <w:jc w:val="right"/>
      <w:rPr>
        <w:rFonts w:ascii="宋体" w:hAnsi="宋体" w:eastAsia="楷体_GB2312" w:cs="宋体"/>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74841">
    <w:pPr>
      <w:pStyle w:val="268"/>
      <w:pBdr>
        <w:bottom w:val="none" w:color="auto" w:sz="0" w:space="1"/>
      </w:pBdr>
      <w:jc w:val="center"/>
      <w:rPr>
        <w:rFonts w:hint="eastAsia" w:eastAsia="楷体_GB2312"/>
        <w:sz w:val="22"/>
        <w:szCs w:val="22"/>
        <w:lang w:eastAsia="zh-CN"/>
      </w:rPr>
    </w:pPr>
    <w:r>
      <w:rPr>
        <w:rFonts w:hint="eastAsia" w:eastAsia="楷体_GB2312"/>
        <w:sz w:val="22"/>
        <w:szCs w:val="22"/>
        <w:lang w:val="en-US" w:eastAsia="zh-CN"/>
      </w:rPr>
      <w:t xml:space="preserve">       </w:t>
    </w:r>
    <w:r>
      <w:rPr>
        <w:rFonts w:hint="eastAsia" w:eastAsia="楷体_GB2312"/>
        <w:sz w:val="22"/>
        <w:szCs w:val="22"/>
        <w:lang w:eastAsia="zh-CN"/>
      </w:rPr>
      <w:t xml:space="preserve">   </w:t>
    </w:r>
    <w:r>
      <w:rPr>
        <w:rFonts w:hint="eastAsia" w:eastAsia="楷体_GB2312"/>
        <w:sz w:val="22"/>
        <w:szCs w:val="22"/>
        <w:lang w:val="en-US" w:eastAsia="zh-CN"/>
      </w:rPr>
      <w:t xml:space="preserve">                      </w:t>
    </w:r>
    <w:r>
      <w:rPr>
        <w:rFonts w:hint="eastAsia" w:eastAsia="楷体_GB2312"/>
        <w:sz w:val="22"/>
        <w:szCs w:val="22"/>
        <w:lang w:eastAsia="zh-CN"/>
      </w:rPr>
      <w:t>东北塘街道2026年度市容协助管理服务项目公开招标文件</w:t>
    </w:r>
  </w:p>
  <w:p w14:paraId="63E0BCC8">
    <w:pPr>
      <w:pStyle w:val="28"/>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36FCD">
    <w:pPr>
      <w:pStyle w:val="268"/>
      <w:jc w:val="left"/>
      <w:rPr>
        <w:rFonts w:hint="eastAsia" w:eastAsia="楷体_GB2312"/>
        <w:sz w:val="20"/>
        <w:lang w:eastAsia="zh-CN"/>
      </w:rPr>
    </w:pPr>
    <w:r>
      <w:rPr>
        <w:rFonts w:hint="eastAsia" w:eastAsia="楷体_GB2312"/>
        <w:sz w:val="22"/>
      </w:rPr>
      <w:t xml:space="preserve">      </w:t>
    </w:r>
    <w:r>
      <w:rPr>
        <w:rFonts w:hint="eastAsia" w:eastAsia="楷体_GB2312"/>
        <w:sz w:val="22"/>
        <w:szCs w:val="21"/>
        <w:lang w:eastAsia="zh-CN"/>
      </w:rPr>
      <w:t>东北塘街道2026年度市容协助管理服务项目公开招标文件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lvlText w:val="%1."/>
      <w:lvlJc w:val="left"/>
      <w:pPr>
        <w:tabs>
          <w:tab w:val="left" w:pos="312"/>
        </w:tabs>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248C179"/>
    <w:multiLevelType w:val="multilevel"/>
    <w:tmpl w:val="0248C17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D5DBA"/>
    <w:rsid w:val="00B06AE3"/>
    <w:rsid w:val="01CE7923"/>
    <w:rsid w:val="03A52548"/>
    <w:rsid w:val="04A70542"/>
    <w:rsid w:val="0605589D"/>
    <w:rsid w:val="06755013"/>
    <w:rsid w:val="06AA4FFE"/>
    <w:rsid w:val="06FA2BAB"/>
    <w:rsid w:val="08376981"/>
    <w:rsid w:val="08471E20"/>
    <w:rsid w:val="08E6788B"/>
    <w:rsid w:val="09F935EE"/>
    <w:rsid w:val="0A4A5CE8"/>
    <w:rsid w:val="0AB94B2B"/>
    <w:rsid w:val="0BCA58FF"/>
    <w:rsid w:val="0BF127E9"/>
    <w:rsid w:val="0BF91683"/>
    <w:rsid w:val="0C3B1C9C"/>
    <w:rsid w:val="0C8A49D1"/>
    <w:rsid w:val="0CD8398F"/>
    <w:rsid w:val="0D29243C"/>
    <w:rsid w:val="0FC65D20"/>
    <w:rsid w:val="0FFC7994"/>
    <w:rsid w:val="103C4E21"/>
    <w:rsid w:val="111B3762"/>
    <w:rsid w:val="11910454"/>
    <w:rsid w:val="13C54541"/>
    <w:rsid w:val="14DF00CB"/>
    <w:rsid w:val="15194B44"/>
    <w:rsid w:val="15543DD9"/>
    <w:rsid w:val="178D35C8"/>
    <w:rsid w:val="18194E5B"/>
    <w:rsid w:val="188744BB"/>
    <w:rsid w:val="191C4C03"/>
    <w:rsid w:val="19742C91"/>
    <w:rsid w:val="1A3366A8"/>
    <w:rsid w:val="1A564145"/>
    <w:rsid w:val="1A872752"/>
    <w:rsid w:val="1AB71087"/>
    <w:rsid w:val="1B5543FC"/>
    <w:rsid w:val="1DD23359"/>
    <w:rsid w:val="1DF61EC7"/>
    <w:rsid w:val="1EAA2CB1"/>
    <w:rsid w:val="21A12149"/>
    <w:rsid w:val="21FF50C2"/>
    <w:rsid w:val="231E4EB4"/>
    <w:rsid w:val="232C1EE7"/>
    <w:rsid w:val="23496998"/>
    <w:rsid w:val="23737A1E"/>
    <w:rsid w:val="2593624D"/>
    <w:rsid w:val="262D66A1"/>
    <w:rsid w:val="28795BCE"/>
    <w:rsid w:val="289C3A02"/>
    <w:rsid w:val="28B16468"/>
    <w:rsid w:val="292673D8"/>
    <w:rsid w:val="2AA656F0"/>
    <w:rsid w:val="2B2A7653"/>
    <w:rsid w:val="2C3259E7"/>
    <w:rsid w:val="2C3F5F4D"/>
    <w:rsid w:val="2CC80ED2"/>
    <w:rsid w:val="2DCF74EE"/>
    <w:rsid w:val="2E3F6F72"/>
    <w:rsid w:val="2E840E29"/>
    <w:rsid w:val="2EFC3AB9"/>
    <w:rsid w:val="307C2999"/>
    <w:rsid w:val="315F3076"/>
    <w:rsid w:val="316802BF"/>
    <w:rsid w:val="340919EE"/>
    <w:rsid w:val="34701D60"/>
    <w:rsid w:val="3515264E"/>
    <w:rsid w:val="35E6061B"/>
    <w:rsid w:val="36620998"/>
    <w:rsid w:val="36DA728E"/>
    <w:rsid w:val="38213B8C"/>
    <w:rsid w:val="38A76620"/>
    <w:rsid w:val="38CA4224"/>
    <w:rsid w:val="38DE1A7D"/>
    <w:rsid w:val="3AE35129"/>
    <w:rsid w:val="3B3302D3"/>
    <w:rsid w:val="3BA1126C"/>
    <w:rsid w:val="3D135FC9"/>
    <w:rsid w:val="3D145A6E"/>
    <w:rsid w:val="3D2C1009"/>
    <w:rsid w:val="3DE2791A"/>
    <w:rsid w:val="3EAA6689"/>
    <w:rsid w:val="3F087854"/>
    <w:rsid w:val="3F8E7D59"/>
    <w:rsid w:val="414F33CA"/>
    <w:rsid w:val="41B355CC"/>
    <w:rsid w:val="432602A9"/>
    <w:rsid w:val="43BD0C0D"/>
    <w:rsid w:val="44EA61DF"/>
    <w:rsid w:val="4504286C"/>
    <w:rsid w:val="4638497A"/>
    <w:rsid w:val="466B2BA2"/>
    <w:rsid w:val="46BF6A4A"/>
    <w:rsid w:val="46C665F1"/>
    <w:rsid w:val="47312B1E"/>
    <w:rsid w:val="47A4404E"/>
    <w:rsid w:val="48296208"/>
    <w:rsid w:val="482B7781"/>
    <w:rsid w:val="487877F8"/>
    <w:rsid w:val="48D72E92"/>
    <w:rsid w:val="4AE50A49"/>
    <w:rsid w:val="4AE579E0"/>
    <w:rsid w:val="4B46598C"/>
    <w:rsid w:val="4C59524B"/>
    <w:rsid w:val="4D1D271C"/>
    <w:rsid w:val="4D4759EB"/>
    <w:rsid w:val="4D4B1038"/>
    <w:rsid w:val="4F1E0B7D"/>
    <w:rsid w:val="4F696D3D"/>
    <w:rsid w:val="50131BB5"/>
    <w:rsid w:val="50BD5386"/>
    <w:rsid w:val="524E5126"/>
    <w:rsid w:val="52F57C29"/>
    <w:rsid w:val="53B37737"/>
    <w:rsid w:val="53C51418"/>
    <w:rsid w:val="54757017"/>
    <w:rsid w:val="561F6689"/>
    <w:rsid w:val="56DF14BF"/>
    <w:rsid w:val="57833AC4"/>
    <w:rsid w:val="59305585"/>
    <w:rsid w:val="594554D5"/>
    <w:rsid w:val="5A8913F1"/>
    <w:rsid w:val="5D6B3A20"/>
    <w:rsid w:val="5FDA624B"/>
    <w:rsid w:val="610417D1"/>
    <w:rsid w:val="622E33B7"/>
    <w:rsid w:val="632B74E9"/>
    <w:rsid w:val="63BE035D"/>
    <w:rsid w:val="63C856B6"/>
    <w:rsid w:val="63FC0E86"/>
    <w:rsid w:val="64917820"/>
    <w:rsid w:val="65AD65DC"/>
    <w:rsid w:val="68016A6B"/>
    <w:rsid w:val="68FE4F8A"/>
    <w:rsid w:val="69CE5072"/>
    <w:rsid w:val="69D9226C"/>
    <w:rsid w:val="6A9F7B58"/>
    <w:rsid w:val="6E0C43BB"/>
    <w:rsid w:val="6EA840E4"/>
    <w:rsid w:val="6F0940CF"/>
    <w:rsid w:val="6F490CF7"/>
    <w:rsid w:val="6F547DC8"/>
    <w:rsid w:val="6FF60E7F"/>
    <w:rsid w:val="706F478E"/>
    <w:rsid w:val="73C95D04"/>
    <w:rsid w:val="73CD0149"/>
    <w:rsid w:val="74B9247B"/>
    <w:rsid w:val="759233F8"/>
    <w:rsid w:val="7791148D"/>
    <w:rsid w:val="780E1694"/>
    <w:rsid w:val="7C5A4544"/>
    <w:rsid w:val="7CB03444"/>
    <w:rsid w:val="7D8B1241"/>
    <w:rsid w:val="7D9345E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等线" w:hAnsi="等线" w:eastAsia="等线" w:cs="Times New Roman"/>
      <w:sz w:val="21"/>
      <w:szCs w:val="22"/>
      <w:lang w:val="en-US" w:eastAsia="zh-CN" w:bidi="ar-SA"/>
    </w:rPr>
  </w:style>
  <w:style w:type="paragraph" w:styleId="4">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7"/>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7"/>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82"/>
    <w:unhideWhenUsed/>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83"/>
    <w:unhideWhenUsed/>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84"/>
    <w:unhideWhenUsed/>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85"/>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3"/>
    <w:link w:val="249"/>
    <w:qFormat/>
    <w:uiPriority w:val="0"/>
    <w:rPr>
      <w:rFonts w:ascii="华文中宋" w:hAnsi="Times New Roman" w:eastAsia="华文中宋"/>
      <w:bCs/>
      <w:sz w:val="28"/>
      <w:szCs w:val="20"/>
    </w:rPr>
  </w:style>
  <w:style w:type="paragraph" w:customStyle="1" w:styleId="3">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styleId="7">
    <w:name w:val="Normal Indent"/>
    <w:qFormat/>
    <w:uiPriority w:val="0"/>
    <w:pPr>
      <w:widowControl w:val="0"/>
      <w:ind w:firstLine="420"/>
      <w:jc w:val="both"/>
    </w:pPr>
    <w:rPr>
      <w:rFonts w:ascii="Times New Roman" w:hAnsi="Times New Roman" w:eastAsia="宋体" w:cs="Times New Roman"/>
      <w:kern w:val="2"/>
      <w:sz w:val="21"/>
      <w:lang w:val="en-US" w:eastAsia="zh-CN" w:bidi="ar-SA"/>
    </w:r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index 5"/>
    <w:basedOn w:val="1"/>
    <w:next w:val="1"/>
    <w:qFormat/>
    <w:uiPriority w:val="99"/>
    <w:pPr>
      <w:spacing w:line="240" w:lineRule="auto"/>
      <w:ind w:left="1050" w:hanging="210"/>
      <w:jc w:val="left"/>
    </w:pPr>
    <w:rPr>
      <w:sz w:val="20"/>
    </w:rPr>
  </w:style>
  <w:style w:type="paragraph" w:styleId="17">
    <w:name w:val="Body Text"/>
    <w:basedOn w:val="1"/>
    <w:next w:val="1"/>
    <w:qFormat/>
    <w:uiPriority w:val="0"/>
    <w:rPr>
      <w:rFonts w:ascii="华文中宋" w:eastAsia="华文中宋"/>
      <w:bCs/>
      <w:sz w:val="28"/>
    </w:rPr>
  </w:style>
  <w:style w:type="paragraph" w:styleId="18">
    <w:name w:val="Body Text Indent"/>
    <w:basedOn w:val="1"/>
    <w:qFormat/>
    <w:uiPriority w:val="99"/>
    <w:pPr>
      <w:widowControl/>
      <w:spacing w:line="360" w:lineRule="auto"/>
      <w:ind w:firstLine="540"/>
    </w:pPr>
    <w:rPr>
      <w:rFonts w:ascii="宋体" w:hAnsi="MS Sans Serif"/>
      <w:spacing w:val="12"/>
      <w:sz w:val="24"/>
    </w:rPr>
  </w:style>
  <w:style w:type="paragraph" w:styleId="19">
    <w:name w:val="index 4"/>
    <w:basedOn w:val="1"/>
    <w:next w:val="1"/>
    <w:qFormat/>
    <w:uiPriority w:val="99"/>
    <w:pPr>
      <w:ind w:left="840" w:hanging="210"/>
      <w:jc w:val="left"/>
    </w:pPr>
    <w:rPr>
      <w:sz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Body Text Indent 2"/>
    <w:basedOn w:val="1"/>
    <w:qFormat/>
    <w:uiPriority w:val="99"/>
    <w:pPr>
      <w:spacing w:after="120" w:line="480" w:lineRule="auto"/>
      <w:ind w:left="420"/>
    </w:pPr>
    <w:rPr>
      <w:szCs w:val="24"/>
    </w:rPr>
  </w:style>
  <w:style w:type="paragraph" w:styleId="25">
    <w:name w:val="endnote text"/>
    <w:basedOn w:val="1"/>
    <w:link w:val="218"/>
    <w:semiHidden/>
    <w:unhideWhenUsed/>
    <w:qFormat/>
    <w:uiPriority w:val="99"/>
    <w:rPr>
      <w:sz w:val="20"/>
    </w:rPr>
  </w:style>
  <w:style w:type="paragraph" w:styleId="26">
    <w:name w:val="footer"/>
    <w:basedOn w:val="1"/>
    <w:link w:val="92"/>
    <w:unhideWhenUsed/>
    <w:qFormat/>
    <w:uiPriority w:val="99"/>
    <w:pPr>
      <w:tabs>
        <w:tab w:val="center" w:pos="7143"/>
        <w:tab w:val="right" w:pos="14287"/>
      </w:tabs>
    </w:pPr>
  </w:style>
  <w:style w:type="paragraph" w:styleId="27">
    <w:name w:val="envelope return"/>
    <w:basedOn w:val="1"/>
    <w:qFormat/>
    <w:uiPriority w:val="0"/>
    <w:rPr>
      <w:rFonts w:ascii="Arial" w:hAnsi="Arial"/>
    </w:rPr>
  </w:style>
  <w:style w:type="paragraph" w:styleId="28">
    <w:name w:val="header"/>
    <w:basedOn w:val="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87"/>
    <w:qFormat/>
    <w:uiPriority w:val="11"/>
    <w:pPr>
      <w:spacing w:before="200" w:after="200"/>
    </w:pPr>
    <w:rPr>
      <w:sz w:val="24"/>
      <w:szCs w:val="24"/>
    </w:rPr>
  </w:style>
  <w:style w:type="paragraph" w:styleId="32">
    <w:name w:val="footnote text"/>
    <w:basedOn w:val="1"/>
    <w:next w:val="16"/>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paragraph" w:styleId="38">
    <w:name w:val="Normal (Web)"/>
    <w:semiHidden/>
    <w:unhideWhenUsed/>
    <w:qFormat/>
    <w:uiPriority w:val="99"/>
    <w:pPr>
      <w:widowControl w:val="0"/>
      <w:spacing w:before="0" w:beforeAutospacing="1" w:after="0" w:afterAutospacing="1"/>
      <w:ind w:left="0" w:right="0"/>
      <w:jc w:val="left"/>
    </w:pPr>
    <w:rPr>
      <w:rFonts w:hint="default" w:ascii="等线" w:hAnsi="等线" w:eastAsia="等线" w:cs="Times New Roman"/>
      <w:sz w:val="24"/>
      <w:szCs w:val="22"/>
      <w:lang w:val="en-US" w:eastAsia="zh-CN" w:bidi="ar"/>
    </w:rPr>
  </w:style>
  <w:style w:type="paragraph" w:styleId="39">
    <w:name w:val="Title"/>
    <w:basedOn w:val="1"/>
    <w:next w:val="1"/>
    <w:qFormat/>
    <w:uiPriority w:val="10"/>
    <w:pPr>
      <w:spacing w:before="300" w:after="200"/>
      <w:contextualSpacing/>
    </w:pPr>
    <w:rPr>
      <w:sz w:val="48"/>
      <w:szCs w:val="48"/>
    </w:rPr>
  </w:style>
  <w:style w:type="paragraph" w:styleId="40">
    <w:name w:val="Body Text First Indent"/>
    <w:basedOn w:val="17"/>
    <w:next w:val="41"/>
    <w:qFormat/>
    <w:uiPriority w:val="0"/>
    <w:pPr>
      <w:spacing w:after="120"/>
      <w:ind w:firstLine="420"/>
    </w:pPr>
    <w:rPr>
      <w:rFonts w:ascii="Times New Roman" w:eastAsia="宋体"/>
      <w:bCs w:val="0"/>
      <w:sz w:val="21"/>
    </w:rPr>
  </w:style>
  <w:style w:type="paragraph" w:styleId="41">
    <w:name w:val="Body Text First Indent 2"/>
    <w:basedOn w:val="18"/>
    <w:next w:val="1"/>
    <w:qFormat/>
    <w:uiPriority w:val="0"/>
    <w:pPr>
      <w:widowControl w:val="0"/>
      <w:spacing w:after="120" w:line="240" w:lineRule="auto"/>
      <w:ind w:left="420" w:firstLine="420"/>
    </w:pPr>
    <w:rPr>
      <w:rFonts w:ascii="Times New Roman" w:hAnsi="Times New Roman"/>
      <w:spacing w:val="0"/>
      <w:sz w:val="20"/>
    </w:r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endnote reference"/>
    <w:semiHidden/>
    <w:unhideWhenUsed/>
    <w:qFormat/>
    <w:uiPriority w:val="99"/>
    <w:rPr>
      <w:vertAlign w:val="superscript"/>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footnote reference"/>
    <w:unhideWhenUsed/>
    <w:qFormat/>
    <w:uiPriority w:val="99"/>
    <w:rPr>
      <w:vertAlign w:val="superscript"/>
    </w:rPr>
  </w:style>
  <w:style w:type="paragraph" w:customStyle="1" w:styleId="48">
    <w:name w:val="标题 312"/>
    <w:next w:val="1"/>
    <w:qFormat/>
    <w:uiPriority w:val="9"/>
    <w:pPr>
      <w:keepNext/>
      <w:keepLines/>
      <w:widowControl w:val="0"/>
      <w:spacing w:before="320" w:after="200"/>
      <w:jc w:val="both"/>
      <w:outlineLvl w:val="2"/>
    </w:pPr>
    <w:rPr>
      <w:rFonts w:hint="default" w:ascii="Arial" w:hAnsi="Arial" w:eastAsia="Arial" w:cs="Arial"/>
      <w:sz w:val="30"/>
      <w:szCs w:val="30"/>
      <w:lang w:val="en-US" w:eastAsia="zh-CN" w:bidi="ar-SA"/>
    </w:rPr>
  </w:style>
  <w:style w:type="paragraph" w:customStyle="1" w:styleId="49">
    <w:name w:val="TOC Heading"/>
    <w:unhideWhenUsed/>
    <w:qFormat/>
    <w:uiPriority w:val="39"/>
    <w:rPr>
      <w:rFonts w:hint="default" w:ascii="Times New Roman" w:hAnsi="Times New Roman" w:eastAsia="宋体" w:cs="Times New Roman"/>
    </w:rPr>
  </w:style>
  <w:style w:type="paragraph" w:customStyle="1" w:styleId="50">
    <w:name w:val="_Style 1"/>
    <w:basedOn w:val="1"/>
    <w:qFormat/>
    <w:uiPriority w:val="0"/>
    <w:pPr>
      <w:ind w:firstLine="420"/>
    </w:pPr>
    <w:rPr>
      <w:rFonts w:ascii="Times New Roman" w:hAnsi="Times New Roman" w:eastAsia="宋体"/>
      <w:sz w:val="20"/>
      <w:szCs w:val="20"/>
    </w:rPr>
  </w:style>
  <w:style w:type="paragraph" w:customStyle="1" w:styleId="51">
    <w:name w:val="列出段落1"/>
    <w:basedOn w:val="1"/>
    <w:qFormat/>
    <w:uiPriority w:val="0"/>
    <w:pPr>
      <w:ind w:firstLine="420"/>
    </w:pPr>
    <w:rPr>
      <w:rFonts w:ascii="Calibri" w:hAnsi="Calibri" w:eastAsia="宋体"/>
    </w:rPr>
  </w:style>
  <w:style w:type="character" w:customStyle="1" w:styleId="52">
    <w:name w:val="Heading 6 Char"/>
    <w:basedOn w:val="44"/>
    <w:qFormat/>
    <w:uiPriority w:val="9"/>
    <w:rPr>
      <w:rFonts w:ascii="Arial" w:hAnsi="Arial" w:eastAsia="Arial" w:cs="Arial"/>
      <w:b/>
      <w:bCs/>
      <w:sz w:val="22"/>
      <w:szCs w:val="22"/>
    </w:rPr>
  </w:style>
  <w:style w:type="character" w:customStyle="1" w:styleId="53">
    <w:name w:val="Heading 7 Char"/>
    <w:basedOn w:val="44"/>
    <w:qFormat/>
    <w:uiPriority w:val="9"/>
    <w:rPr>
      <w:rFonts w:ascii="Arial" w:hAnsi="Arial" w:eastAsia="Arial" w:cs="Arial"/>
      <w:b/>
      <w:bCs/>
      <w:i/>
      <w:iCs/>
      <w:sz w:val="22"/>
      <w:szCs w:val="22"/>
    </w:rPr>
  </w:style>
  <w:style w:type="character" w:customStyle="1" w:styleId="54">
    <w:name w:val="Heading 8 Char"/>
    <w:basedOn w:val="44"/>
    <w:qFormat/>
    <w:uiPriority w:val="9"/>
    <w:rPr>
      <w:rFonts w:ascii="Arial" w:hAnsi="Arial" w:eastAsia="Arial" w:cs="Arial"/>
      <w:i/>
      <w:iCs/>
      <w:sz w:val="22"/>
      <w:szCs w:val="22"/>
    </w:rPr>
  </w:style>
  <w:style w:type="character" w:customStyle="1" w:styleId="55">
    <w:name w:val="Heading 9 Char"/>
    <w:basedOn w:val="44"/>
    <w:qFormat/>
    <w:uiPriority w:val="9"/>
    <w:rPr>
      <w:rFonts w:ascii="Arial" w:hAnsi="Arial" w:eastAsia="Arial" w:cs="Arial"/>
      <w:i/>
      <w:iCs/>
      <w:sz w:val="21"/>
      <w:szCs w:val="21"/>
    </w:rPr>
  </w:style>
  <w:style w:type="character" w:customStyle="1" w:styleId="56">
    <w:name w:val="Subtitle Char"/>
    <w:basedOn w:val="44"/>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Caption Char"/>
    <w:qFormat/>
    <w:uiPriority w:val="99"/>
  </w:style>
  <w:style w:type="table" w:customStyle="1" w:styleId="60">
    <w:name w:val="Plain Table 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4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4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4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4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4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Endnote Text Char"/>
    <w:qFormat/>
    <w:uiPriority w:val="99"/>
    <w:rPr>
      <w:sz w:val="20"/>
    </w:rPr>
  </w:style>
  <w:style w:type="paragraph" w:customStyle="1" w:styleId="80">
    <w:name w:val="TOC 标题1"/>
    <w:unhideWhenUsed/>
    <w:qFormat/>
    <w:uiPriority w:val="39"/>
    <w:rPr>
      <w:rFonts w:hint="default" w:ascii="Times New Roman" w:hAnsi="Times New Roman" w:eastAsia="宋体" w:cs="Times New Roman"/>
      <w:lang w:val="en-US" w:eastAsia="zh-CN" w:bidi="ar-SA"/>
    </w:rPr>
  </w:style>
  <w:style w:type="paragraph" w:customStyle="1" w:styleId="81">
    <w:name w:val="标题 31"/>
    <w:basedOn w:val="1"/>
    <w:next w:val="1"/>
    <w:link w:val="230"/>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82">
    <w:name w:val="标题 6 Char"/>
    <w:link w:val="10"/>
    <w:qFormat/>
    <w:uiPriority w:val="9"/>
    <w:rPr>
      <w:rFonts w:ascii="Arial" w:hAnsi="Arial" w:eastAsia="Arial" w:cs="Arial"/>
      <w:b/>
      <w:bCs/>
      <w:sz w:val="22"/>
      <w:szCs w:val="22"/>
    </w:rPr>
  </w:style>
  <w:style w:type="character" w:customStyle="1" w:styleId="83">
    <w:name w:val="标题 7 Char"/>
    <w:link w:val="11"/>
    <w:qFormat/>
    <w:uiPriority w:val="9"/>
    <w:rPr>
      <w:rFonts w:ascii="Arial" w:hAnsi="Arial" w:eastAsia="Arial" w:cs="Arial"/>
      <w:b/>
      <w:bCs/>
      <w:i/>
      <w:iCs/>
      <w:sz w:val="22"/>
      <w:szCs w:val="22"/>
    </w:rPr>
  </w:style>
  <w:style w:type="character" w:customStyle="1" w:styleId="84">
    <w:name w:val="标题 8 Char"/>
    <w:link w:val="12"/>
    <w:qFormat/>
    <w:uiPriority w:val="9"/>
    <w:rPr>
      <w:rFonts w:ascii="Arial" w:hAnsi="Arial" w:eastAsia="Arial" w:cs="Arial"/>
      <w:i/>
      <w:iCs/>
      <w:sz w:val="22"/>
      <w:szCs w:val="22"/>
    </w:rPr>
  </w:style>
  <w:style w:type="character" w:customStyle="1" w:styleId="85">
    <w:name w:val="标题 9 Char"/>
    <w:link w:val="13"/>
    <w:qFormat/>
    <w:uiPriority w:val="9"/>
    <w:rPr>
      <w:rFonts w:ascii="Arial" w:hAnsi="Arial" w:eastAsia="Arial" w:cs="Arial"/>
      <w:i/>
      <w:iCs/>
      <w:sz w:val="21"/>
      <w:szCs w:val="21"/>
    </w:rPr>
  </w:style>
  <w:style w:type="paragraph" w:styleId="86">
    <w:name w:val="No Spacing"/>
    <w:qFormat/>
    <w:uiPriority w:val="1"/>
    <w:rPr>
      <w:rFonts w:hint="default" w:ascii="等线" w:hAnsi="等线" w:eastAsia="等线" w:cs="Times New Roman"/>
      <w:lang w:val="en-US" w:eastAsia="zh-CN" w:bidi="ar-SA"/>
    </w:rPr>
  </w:style>
  <w:style w:type="character" w:customStyle="1" w:styleId="87">
    <w:name w:val="副标题 Char"/>
    <w:link w:val="31"/>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引用 Char"/>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1">
    <w:name w:val="明显引用 Char"/>
    <w:link w:val="90"/>
    <w:qFormat/>
    <w:uiPriority w:val="30"/>
    <w:rPr>
      <w:i/>
    </w:rPr>
  </w:style>
  <w:style w:type="character" w:customStyle="1" w:styleId="92">
    <w:name w:val="页脚 Char1"/>
    <w:link w:val="26"/>
    <w:qFormat/>
    <w:uiPriority w:val="99"/>
  </w:style>
  <w:style w:type="table" w:customStyle="1" w:styleId="9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尾注文本 Char"/>
    <w:link w:val="25"/>
    <w:qFormat/>
    <w:uiPriority w:val="99"/>
    <w:rPr>
      <w:sz w:val="20"/>
    </w:rPr>
  </w:style>
  <w:style w:type="paragraph" w:customStyle="1" w:styleId="219">
    <w:name w:val="TOC 标题111"/>
    <w:unhideWhenUsed/>
    <w:qFormat/>
    <w:uiPriority w:val="39"/>
    <w:rPr>
      <w:rFonts w:hint="default" w:ascii="等线" w:hAnsi="等线" w:eastAsia="等线" w:cs="Times New Roman"/>
      <w:lang w:val="en-US" w:eastAsia="zh-CN" w:bidi="ar-SA"/>
    </w:rPr>
  </w:style>
  <w:style w:type="paragraph" w:customStyle="1" w:styleId="220">
    <w:name w:val="标题 11"/>
    <w:basedOn w:val="1"/>
    <w:next w:val="1"/>
    <w:link w:val="231"/>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221">
    <w:name w:val="标题 21"/>
    <w:basedOn w:val="1"/>
    <w:next w:val="1"/>
    <w:link w:val="232"/>
    <w:qFormat/>
    <w:uiPriority w:val="9"/>
    <w:pPr>
      <w:keepNext/>
      <w:keepLines/>
      <w:spacing w:before="260" w:after="260" w:line="413" w:lineRule="auto"/>
      <w:outlineLvl w:val="1"/>
    </w:pPr>
    <w:rPr>
      <w:rFonts w:ascii="Arial" w:hAnsi="Arial" w:eastAsia="黑体"/>
      <w:b/>
      <w:bCs/>
      <w:sz w:val="32"/>
      <w:szCs w:val="32"/>
    </w:rPr>
  </w:style>
  <w:style w:type="paragraph" w:customStyle="1" w:styleId="222">
    <w:name w:val="标题 41"/>
    <w:basedOn w:val="1"/>
    <w:next w:val="1"/>
    <w:link w:val="233"/>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23">
    <w:name w:val="标题 51"/>
    <w:basedOn w:val="1"/>
    <w:next w:val="1"/>
    <w:link w:val="234"/>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paragraph" w:customStyle="1" w:styleId="224">
    <w:name w:val="标题 61"/>
    <w:basedOn w:val="1"/>
    <w:next w:val="1"/>
    <w:link w:val="235"/>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225">
    <w:name w:val="标题 71"/>
    <w:basedOn w:val="1"/>
    <w:next w:val="1"/>
    <w:link w:val="236"/>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paragraph" w:customStyle="1" w:styleId="226">
    <w:name w:val="标题 81"/>
    <w:basedOn w:val="1"/>
    <w:next w:val="1"/>
    <w:link w:val="237"/>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227">
    <w:name w:val="标题 91"/>
    <w:basedOn w:val="1"/>
    <w:next w:val="1"/>
    <w:link w:val="238"/>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28">
    <w:name w:val="默认段落字体1"/>
    <w:unhideWhenUsed/>
    <w:qFormat/>
    <w:uiPriority w:val="1"/>
  </w:style>
  <w:style w:type="table" w:customStyle="1" w:styleId="229">
    <w:name w:val="普通表格1"/>
    <w:unhideWhenUsed/>
    <w:qFormat/>
    <w:uiPriority w:val="99"/>
    <w:tblPr>
      <w:tblCellMar>
        <w:top w:w="0" w:type="dxa"/>
        <w:left w:w="0" w:type="dxa"/>
        <w:bottom w:w="0" w:type="dxa"/>
        <w:right w:w="0" w:type="dxa"/>
      </w:tblCellMar>
    </w:tblPr>
  </w:style>
  <w:style w:type="character" w:customStyle="1" w:styleId="230">
    <w:name w:val="标题 3 字符1"/>
    <w:link w:val="81"/>
    <w:qFormat/>
    <w:uiPriority w:val="0"/>
    <w:rPr>
      <w:rFonts w:ascii="Times New Roman" w:hAnsi="Times New Roman" w:eastAsia="宋体" w:cs="Times New Roman"/>
      <w:b/>
      <w:sz w:val="32"/>
      <w:szCs w:val="20"/>
    </w:rPr>
  </w:style>
  <w:style w:type="character" w:customStyle="1" w:styleId="231">
    <w:name w:val="标题 1 字符1"/>
    <w:link w:val="220"/>
    <w:qFormat/>
    <w:uiPriority w:val="9"/>
    <w:rPr>
      <w:rFonts w:ascii="黑体" w:hAnsi="Times New Roman" w:eastAsia="黑体" w:cs="Times New Roman"/>
      <w:sz w:val="52"/>
      <w:szCs w:val="20"/>
    </w:rPr>
  </w:style>
  <w:style w:type="character" w:customStyle="1" w:styleId="232">
    <w:name w:val="标题 2 字符1"/>
    <w:link w:val="221"/>
    <w:qFormat/>
    <w:uiPriority w:val="9"/>
    <w:rPr>
      <w:rFonts w:ascii="Arial" w:hAnsi="Arial" w:eastAsia="黑体" w:cs="Times New Roman"/>
      <w:b/>
      <w:bCs/>
      <w:sz w:val="32"/>
      <w:szCs w:val="32"/>
    </w:rPr>
  </w:style>
  <w:style w:type="character" w:customStyle="1" w:styleId="233">
    <w:name w:val="标题 4 字符1"/>
    <w:link w:val="222"/>
    <w:qFormat/>
    <w:uiPriority w:val="0"/>
    <w:rPr>
      <w:rFonts w:ascii="Arial" w:hAnsi="Arial" w:eastAsia="黑体" w:cs="Times New Roman"/>
      <w:sz w:val="28"/>
      <w:szCs w:val="20"/>
    </w:rPr>
  </w:style>
  <w:style w:type="character" w:customStyle="1" w:styleId="234">
    <w:name w:val="标题 5 字符1"/>
    <w:link w:val="223"/>
    <w:qFormat/>
    <w:uiPriority w:val="9"/>
    <w:rPr>
      <w:rFonts w:ascii="宋体" w:hAnsi="宋体" w:eastAsia="宋体" w:cs="Times New Roman"/>
      <w:b/>
      <w:sz w:val="24"/>
      <w:szCs w:val="20"/>
    </w:rPr>
  </w:style>
  <w:style w:type="character" w:customStyle="1" w:styleId="235">
    <w:name w:val="标题 6 字符1"/>
    <w:link w:val="224"/>
    <w:qFormat/>
    <w:uiPriority w:val="9"/>
    <w:rPr>
      <w:rFonts w:ascii="Arial" w:hAnsi="Arial" w:eastAsia="黑体" w:cs="Times New Roman"/>
      <w:b/>
      <w:bCs/>
      <w:sz w:val="24"/>
      <w:szCs w:val="24"/>
    </w:rPr>
  </w:style>
  <w:style w:type="character" w:customStyle="1" w:styleId="236">
    <w:name w:val="标题 7 字符1"/>
    <w:link w:val="225"/>
    <w:qFormat/>
    <w:uiPriority w:val="9"/>
    <w:rPr>
      <w:rFonts w:ascii="Times New Roman" w:hAnsi="Times New Roman" w:eastAsia="宋体" w:cs="Times New Roman"/>
      <w:b/>
      <w:bCs/>
      <w:sz w:val="24"/>
      <w:szCs w:val="24"/>
    </w:rPr>
  </w:style>
  <w:style w:type="character" w:customStyle="1" w:styleId="237">
    <w:name w:val="标题 8 字符1"/>
    <w:link w:val="226"/>
    <w:qFormat/>
    <w:uiPriority w:val="9"/>
    <w:rPr>
      <w:rFonts w:ascii="Arial" w:hAnsi="Arial" w:eastAsia="黑体" w:cs="Times New Roman"/>
      <w:sz w:val="24"/>
      <w:szCs w:val="24"/>
    </w:rPr>
  </w:style>
  <w:style w:type="character" w:customStyle="1" w:styleId="238">
    <w:name w:val="标题 9 字符1"/>
    <w:link w:val="227"/>
    <w:qFormat/>
    <w:uiPriority w:val="0"/>
    <w:rPr>
      <w:rFonts w:ascii="Arial" w:hAnsi="Arial" w:eastAsia="黑体" w:cs="Times New Roman"/>
      <w:szCs w:val="21"/>
    </w:rPr>
  </w:style>
  <w:style w:type="paragraph" w:customStyle="1" w:styleId="239">
    <w:name w:val="正文缩进1"/>
    <w:basedOn w:val="1"/>
    <w:next w:val="1"/>
    <w:link w:val="240"/>
    <w:qFormat/>
    <w:uiPriority w:val="0"/>
    <w:pPr>
      <w:ind w:firstLine="420"/>
    </w:pPr>
    <w:rPr>
      <w:rFonts w:ascii="Times New Roman" w:hAnsi="Times New Roman" w:eastAsia="宋体"/>
      <w:szCs w:val="20"/>
    </w:rPr>
  </w:style>
  <w:style w:type="character" w:customStyle="1" w:styleId="240">
    <w:name w:val="正文缩进 字符1"/>
    <w:link w:val="239"/>
    <w:qFormat/>
    <w:uiPriority w:val="0"/>
    <w:rPr>
      <w:rFonts w:ascii="Times New Roman" w:hAnsi="Times New Roman" w:eastAsia="宋体" w:cs="Times New Roman"/>
      <w:szCs w:val="20"/>
    </w:rPr>
  </w:style>
  <w:style w:type="paragraph" w:customStyle="1" w:styleId="241">
    <w:name w:val="题注1"/>
    <w:basedOn w:val="1"/>
    <w:next w:val="1"/>
    <w:qFormat/>
    <w:uiPriority w:val="99"/>
    <w:rPr>
      <w:rFonts w:ascii="Cambria" w:hAnsi="Cambria" w:eastAsia="黑体"/>
      <w:sz w:val="20"/>
      <w:szCs w:val="20"/>
    </w:rPr>
  </w:style>
  <w:style w:type="paragraph" w:customStyle="1" w:styleId="242">
    <w:name w:val="文档结构图1"/>
    <w:basedOn w:val="1"/>
    <w:link w:val="243"/>
    <w:qFormat/>
    <w:uiPriority w:val="99"/>
    <w:pPr>
      <w:shd w:val="clear" w:color="auto" w:fill="000080"/>
    </w:pPr>
    <w:rPr>
      <w:rFonts w:ascii="Times New Roman" w:hAnsi="Times New Roman" w:eastAsia="宋体"/>
      <w:szCs w:val="20"/>
    </w:rPr>
  </w:style>
  <w:style w:type="character" w:customStyle="1" w:styleId="243">
    <w:name w:val="文档结构图 字符2"/>
    <w:link w:val="242"/>
    <w:qFormat/>
    <w:uiPriority w:val="99"/>
    <w:rPr>
      <w:rFonts w:ascii="Times New Roman" w:hAnsi="Times New Roman" w:eastAsia="宋体" w:cs="Times New Roman"/>
      <w:szCs w:val="20"/>
      <w:shd w:val="clear" w:color="auto" w:fill="000080"/>
    </w:rPr>
  </w:style>
  <w:style w:type="paragraph" w:customStyle="1" w:styleId="244">
    <w:name w:val="批注文字1"/>
    <w:basedOn w:val="1"/>
    <w:link w:val="245"/>
    <w:qFormat/>
    <w:uiPriority w:val="99"/>
    <w:pPr>
      <w:spacing w:line="360" w:lineRule="atLeast"/>
      <w:jc w:val="left"/>
    </w:pPr>
    <w:rPr>
      <w:rFonts w:ascii="Times New Roman" w:hAnsi="Times New Roman" w:eastAsia="宋体"/>
      <w:sz w:val="24"/>
      <w:szCs w:val="20"/>
    </w:rPr>
  </w:style>
  <w:style w:type="character" w:customStyle="1" w:styleId="245">
    <w:name w:val="批注文字 字符2"/>
    <w:link w:val="244"/>
    <w:qFormat/>
    <w:uiPriority w:val="99"/>
    <w:rPr>
      <w:rFonts w:ascii="Times New Roman" w:hAnsi="Times New Roman" w:eastAsia="宋体" w:cs="Times New Roman"/>
      <w:sz w:val="24"/>
      <w:szCs w:val="20"/>
    </w:rPr>
  </w:style>
  <w:style w:type="paragraph" w:customStyle="1" w:styleId="246">
    <w:name w:val="正文文本 31"/>
    <w:basedOn w:val="1"/>
    <w:link w:val="247"/>
    <w:qFormat/>
    <w:uiPriority w:val="0"/>
    <w:rPr>
      <w:rFonts w:ascii="宋体" w:hAnsi="Times New Roman" w:eastAsia="宋体"/>
      <w:sz w:val="24"/>
      <w:szCs w:val="20"/>
    </w:rPr>
  </w:style>
  <w:style w:type="character" w:customStyle="1" w:styleId="247">
    <w:name w:val="正文文本 3 字符"/>
    <w:link w:val="246"/>
    <w:qFormat/>
    <w:uiPriority w:val="0"/>
    <w:rPr>
      <w:rFonts w:ascii="宋体" w:hAnsi="Times New Roman" w:eastAsia="宋体" w:cs="Times New Roman"/>
      <w:sz w:val="24"/>
      <w:szCs w:val="20"/>
    </w:rPr>
  </w:style>
  <w:style w:type="paragraph" w:customStyle="1" w:styleId="248">
    <w:name w:val="正文首行缩进1"/>
    <w:basedOn w:val="2"/>
    <w:link w:val="295"/>
    <w:unhideWhenUsed/>
    <w:qFormat/>
    <w:uiPriority w:val="99"/>
    <w:pPr>
      <w:spacing w:after="120"/>
      <w:ind w:firstLine="420"/>
    </w:pPr>
    <w:rPr>
      <w:rFonts w:ascii="等线" w:hAnsi="等线" w:eastAsia="等线"/>
      <w:bCs w:val="0"/>
      <w:sz w:val="21"/>
      <w:szCs w:val="22"/>
    </w:rPr>
  </w:style>
  <w:style w:type="character" w:customStyle="1" w:styleId="249">
    <w:name w:val="正文文本 字符2"/>
    <w:link w:val="2"/>
    <w:qFormat/>
    <w:uiPriority w:val="0"/>
    <w:rPr>
      <w:rFonts w:ascii="华文中宋" w:hAnsi="Times New Roman" w:eastAsia="华文中宋" w:cs="Times New Roman"/>
      <w:bCs/>
      <w:sz w:val="28"/>
      <w:szCs w:val="20"/>
    </w:rPr>
  </w:style>
  <w:style w:type="character" w:customStyle="1" w:styleId="250">
    <w:name w:val="正文首行缩进 字符"/>
    <w:semiHidden/>
    <w:qFormat/>
    <w:uiPriority w:val="99"/>
    <w:rPr>
      <w:rFonts w:ascii="华文中宋" w:hAnsi="Times New Roman" w:eastAsia="华文中宋" w:cs="Times New Roman"/>
      <w:sz w:val="28"/>
      <w:szCs w:val="20"/>
    </w:rPr>
  </w:style>
  <w:style w:type="paragraph" w:customStyle="1" w:styleId="251">
    <w:name w:val="正文文本缩进1"/>
    <w:basedOn w:val="1"/>
    <w:next w:val="252"/>
    <w:link w:val="253"/>
    <w:qFormat/>
    <w:uiPriority w:val="0"/>
    <w:pPr>
      <w:widowControl/>
      <w:spacing w:line="360" w:lineRule="auto"/>
      <w:ind w:firstLine="540"/>
    </w:pPr>
    <w:rPr>
      <w:rFonts w:ascii="宋体" w:hAnsi="MS Sans Serif" w:eastAsia="宋体"/>
      <w:spacing w:val="12"/>
      <w:sz w:val="24"/>
      <w:szCs w:val="20"/>
    </w:rPr>
  </w:style>
  <w:style w:type="paragraph" w:customStyle="1" w:styleId="252">
    <w:name w:val="寄信人地址1"/>
    <w:basedOn w:val="1"/>
    <w:qFormat/>
    <w:uiPriority w:val="0"/>
    <w:rPr>
      <w:rFonts w:ascii="Arial" w:hAnsi="Arial" w:eastAsia="宋体"/>
      <w:szCs w:val="20"/>
    </w:rPr>
  </w:style>
  <w:style w:type="character" w:customStyle="1" w:styleId="253">
    <w:name w:val="正文文本缩进 字符2"/>
    <w:link w:val="251"/>
    <w:qFormat/>
    <w:uiPriority w:val="0"/>
    <w:rPr>
      <w:rFonts w:ascii="宋体" w:hAnsi="MS Sans Serif" w:eastAsia="宋体" w:cs="Times New Roman"/>
      <w:spacing w:val="12"/>
      <w:sz w:val="24"/>
      <w:szCs w:val="20"/>
    </w:rPr>
  </w:style>
  <w:style w:type="paragraph" w:customStyle="1" w:styleId="254">
    <w:name w:val="文本块1"/>
    <w:basedOn w:val="1"/>
    <w:qFormat/>
    <w:uiPriority w:val="99"/>
    <w:pPr>
      <w:ind w:left="420" w:right="33"/>
      <w:jc w:val="left"/>
    </w:pPr>
    <w:rPr>
      <w:rFonts w:ascii="Times New Roman" w:hAnsi="Times New Roman" w:eastAsia="宋体"/>
      <w:sz w:val="24"/>
      <w:szCs w:val="20"/>
    </w:rPr>
  </w:style>
  <w:style w:type="paragraph" w:customStyle="1" w:styleId="255">
    <w:name w:val="索引 41"/>
    <w:basedOn w:val="1"/>
    <w:next w:val="1"/>
    <w:qFormat/>
    <w:uiPriority w:val="99"/>
    <w:pPr>
      <w:ind w:left="600"/>
    </w:pPr>
    <w:rPr>
      <w:rFonts w:ascii="Times New Roman" w:hAnsi="Times New Roman" w:eastAsia="宋体"/>
      <w:szCs w:val="24"/>
    </w:rPr>
  </w:style>
  <w:style w:type="paragraph" w:customStyle="1" w:styleId="256">
    <w:name w:val="纯文本1"/>
    <w:basedOn w:val="1"/>
    <w:next w:val="257"/>
    <w:link w:val="258"/>
    <w:qFormat/>
    <w:uiPriority w:val="0"/>
    <w:rPr>
      <w:rFonts w:ascii="宋体" w:hAnsi="Courier New" w:eastAsia="宋体"/>
      <w:szCs w:val="20"/>
    </w:rPr>
  </w:style>
  <w:style w:type="paragraph" w:customStyle="1" w:styleId="257">
    <w:name w:val="目录 21"/>
    <w:basedOn w:val="1"/>
    <w:next w:val="1"/>
    <w:unhideWhenUsed/>
    <w:qFormat/>
    <w:uiPriority w:val="39"/>
    <w:pPr>
      <w:ind w:left="420"/>
    </w:pPr>
  </w:style>
  <w:style w:type="character" w:customStyle="1" w:styleId="258">
    <w:name w:val="纯文本 字符2"/>
    <w:link w:val="256"/>
    <w:qFormat/>
    <w:uiPriority w:val="0"/>
    <w:rPr>
      <w:rFonts w:ascii="宋体" w:hAnsi="Courier New" w:eastAsia="宋体" w:cs="Times New Roman"/>
      <w:szCs w:val="20"/>
    </w:rPr>
  </w:style>
  <w:style w:type="paragraph" w:customStyle="1" w:styleId="259">
    <w:name w:val="日期1"/>
    <w:basedOn w:val="1"/>
    <w:next w:val="1"/>
    <w:link w:val="260"/>
    <w:qFormat/>
    <w:uiPriority w:val="99"/>
    <w:rPr>
      <w:rFonts w:ascii="Times New Roman" w:hAnsi="Times New Roman" w:eastAsia="宋体"/>
      <w:sz w:val="24"/>
      <w:szCs w:val="20"/>
    </w:rPr>
  </w:style>
  <w:style w:type="character" w:customStyle="1" w:styleId="260">
    <w:name w:val="日期 字符2"/>
    <w:link w:val="259"/>
    <w:qFormat/>
    <w:uiPriority w:val="99"/>
    <w:rPr>
      <w:rFonts w:ascii="Times New Roman" w:hAnsi="Times New Roman" w:eastAsia="宋体" w:cs="Times New Roman"/>
      <w:sz w:val="24"/>
      <w:szCs w:val="20"/>
    </w:rPr>
  </w:style>
  <w:style w:type="paragraph" w:customStyle="1" w:styleId="261">
    <w:name w:val="正文文本缩进 21"/>
    <w:basedOn w:val="1"/>
    <w:link w:val="262"/>
    <w:qFormat/>
    <w:uiPriority w:val="99"/>
    <w:pPr>
      <w:spacing w:after="120" w:line="480" w:lineRule="auto"/>
      <w:ind w:left="420"/>
    </w:pPr>
    <w:rPr>
      <w:rFonts w:ascii="Times New Roman" w:hAnsi="Times New Roman" w:eastAsia="宋体"/>
      <w:szCs w:val="24"/>
    </w:rPr>
  </w:style>
  <w:style w:type="character" w:customStyle="1" w:styleId="262">
    <w:name w:val="正文文本缩进 2 字符2"/>
    <w:link w:val="261"/>
    <w:qFormat/>
    <w:uiPriority w:val="99"/>
    <w:rPr>
      <w:rFonts w:ascii="Times New Roman" w:hAnsi="Times New Roman" w:eastAsia="宋体" w:cs="Times New Roman"/>
      <w:szCs w:val="24"/>
    </w:rPr>
  </w:style>
  <w:style w:type="paragraph" w:customStyle="1" w:styleId="263">
    <w:name w:val="批注框文本1"/>
    <w:basedOn w:val="1"/>
    <w:link w:val="264"/>
    <w:qFormat/>
    <w:uiPriority w:val="99"/>
    <w:rPr>
      <w:rFonts w:ascii="Times New Roman" w:hAnsi="Times New Roman" w:eastAsia="宋体"/>
      <w:sz w:val="18"/>
      <w:szCs w:val="18"/>
    </w:rPr>
  </w:style>
  <w:style w:type="character" w:customStyle="1" w:styleId="264">
    <w:name w:val="批注框文本 字符2"/>
    <w:link w:val="263"/>
    <w:qFormat/>
    <w:uiPriority w:val="99"/>
    <w:rPr>
      <w:rFonts w:ascii="Times New Roman" w:hAnsi="Times New Roman" w:eastAsia="宋体" w:cs="Times New Roman"/>
      <w:sz w:val="18"/>
      <w:szCs w:val="18"/>
    </w:rPr>
  </w:style>
  <w:style w:type="paragraph" w:customStyle="1" w:styleId="265">
    <w:name w:val="页脚1"/>
    <w:basedOn w:val="1"/>
    <w:next w:val="266"/>
    <w:link w:val="267"/>
    <w:unhideWhenUsed/>
    <w:qFormat/>
    <w:uiPriority w:val="99"/>
    <w:pPr>
      <w:tabs>
        <w:tab w:val="center" w:pos="4153"/>
        <w:tab w:val="right" w:pos="8306"/>
      </w:tabs>
      <w:jc w:val="left"/>
    </w:pPr>
    <w:rPr>
      <w:sz w:val="18"/>
      <w:szCs w:val="18"/>
    </w:rPr>
  </w:style>
  <w:style w:type="paragraph" w:customStyle="1" w:styleId="266">
    <w:name w:val="TOC Heading1"/>
    <w:next w:val="1"/>
    <w:qFormat/>
    <w:uiPriority w:val="0"/>
    <w:rPr>
      <w:rFonts w:hint="default" w:ascii="Times New Roman" w:hAnsi="Times New Roman" w:eastAsia="宋体" w:cs="Times New Roman"/>
      <w:sz w:val="32"/>
      <w:lang w:val="en-US" w:eastAsia="zh-CN" w:bidi="ar-SA"/>
    </w:rPr>
  </w:style>
  <w:style w:type="character" w:customStyle="1" w:styleId="267">
    <w:name w:val="页脚 字符"/>
    <w:link w:val="265"/>
    <w:qFormat/>
    <w:uiPriority w:val="0"/>
    <w:rPr>
      <w:sz w:val="18"/>
      <w:szCs w:val="18"/>
    </w:rPr>
  </w:style>
  <w:style w:type="paragraph" w:customStyle="1" w:styleId="268">
    <w:name w:val="页眉1"/>
    <w:basedOn w:val="1"/>
    <w:link w:val="269"/>
    <w:unhideWhenUsed/>
    <w:qFormat/>
    <w:uiPriority w:val="99"/>
    <w:pPr>
      <w:pBdr>
        <w:bottom w:val="single" w:color="000000" w:sz="6" w:space="1"/>
      </w:pBdr>
      <w:tabs>
        <w:tab w:val="center" w:pos="4153"/>
        <w:tab w:val="right" w:pos="8306"/>
      </w:tabs>
      <w:jc w:val="center"/>
    </w:pPr>
    <w:rPr>
      <w:sz w:val="18"/>
      <w:szCs w:val="18"/>
    </w:rPr>
  </w:style>
  <w:style w:type="character" w:customStyle="1" w:styleId="269">
    <w:name w:val="页眉 字符"/>
    <w:link w:val="268"/>
    <w:qFormat/>
    <w:uiPriority w:val="99"/>
    <w:rPr>
      <w:sz w:val="18"/>
      <w:szCs w:val="18"/>
    </w:rPr>
  </w:style>
  <w:style w:type="paragraph" w:customStyle="1" w:styleId="270">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71">
    <w:name w:val="副标题1"/>
    <w:basedOn w:val="1"/>
    <w:next w:val="1"/>
    <w:link w:val="272"/>
    <w:qFormat/>
    <w:uiPriority w:val="0"/>
    <w:pPr>
      <w:spacing w:before="240" w:after="60" w:line="312" w:lineRule="auto"/>
      <w:jc w:val="center"/>
      <w:outlineLvl w:val="1"/>
    </w:pPr>
    <w:rPr>
      <w:rFonts w:ascii="Cambria" w:hAnsi="Cambria" w:eastAsia="宋体"/>
      <w:b/>
      <w:bCs/>
      <w:sz w:val="32"/>
      <w:szCs w:val="32"/>
    </w:rPr>
  </w:style>
  <w:style w:type="character" w:customStyle="1" w:styleId="272">
    <w:name w:val="副标题 字符"/>
    <w:link w:val="271"/>
    <w:qFormat/>
    <w:uiPriority w:val="0"/>
    <w:rPr>
      <w:rFonts w:ascii="Cambria" w:hAnsi="Cambria" w:eastAsia="宋体" w:cs="Times New Roman"/>
      <w:b/>
      <w:bCs/>
      <w:sz w:val="32"/>
      <w:szCs w:val="32"/>
    </w:rPr>
  </w:style>
  <w:style w:type="paragraph" w:customStyle="1" w:styleId="273">
    <w:name w:val="脚注文本1"/>
    <w:basedOn w:val="1"/>
    <w:link w:val="274"/>
    <w:qFormat/>
    <w:uiPriority w:val="0"/>
    <w:pPr>
      <w:spacing w:line="312" w:lineRule="atLeast"/>
      <w:jc w:val="left"/>
    </w:pPr>
    <w:rPr>
      <w:rFonts w:ascii="Times New Roman" w:hAnsi="Times New Roman" w:eastAsia="宋体"/>
      <w:sz w:val="18"/>
      <w:szCs w:val="20"/>
    </w:rPr>
  </w:style>
  <w:style w:type="character" w:customStyle="1" w:styleId="274">
    <w:name w:val="脚注文本 字符"/>
    <w:link w:val="273"/>
    <w:qFormat/>
    <w:uiPriority w:val="0"/>
    <w:rPr>
      <w:rFonts w:ascii="Times New Roman" w:hAnsi="Times New Roman" w:eastAsia="宋体" w:cs="Times New Roman"/>
      <w:sz w:val="18"/>
      <w:szCs w:val="20"/>
    </w:rPr>
  </w:style>
  <w:style w:type="paragraph" w:customStyle="1" w:styleId="275">
    <w:name w:val="正文文本缩进 31"/>
    <w:basedOn w:val="1"/>
    <w:link w:val="276"/>
    <w:qFormat/>
    <w:uiPriority w:val="99"/>
    <w:pPr>
      <w:widowControl/>
      <w:spacing w:line="360" w:lineRule="auto"/>
      <w:ind w:firstLine="540"/>
    </w:pPr>
    <w:rPr>
      <w:rFonts w:ascii="宋体" w:hAnsi="MS Sans Serif" w:eastAsia="宋体"/>
      <w:color w:val="000000"/>
      <w:sz w:val="24"/>
      <w:szCs w:val="20"/>
    </w:rPr>
  </w:style>
  <w:style w:type="character" w:customStyle="1" w:styleId="276">
    <w:name w:val="正文文本缩进 3 字符2"/>
    <w:link w:val="275"/>
    <w:qFormat/>
    <w:uiPriority w:val="99"/>
    <w:rPr>
      <w:rFonts w:ascii="宋体" w:hAnsi="MS Sans Serif" w:eastAsia="宋体" w:cs="Times New Roman"/>
      <w:color w:val="000000"/>
      <w:sz w:val="24"/>
      <w:szCs w:val="20"/>
    </w:rPr>
  </w:style>
  <w:style w:type="paragraph" w:customStyle="1" w:styleId="277">
    <w:name w:val="正文文本 21"/>
    <w:basedOn w:val="1"/>
    <w:link w:val="278"/>
    <w:qFormat/>
    <w:uiPriority w:val="0"/>
    <w:pPr>
      <w:tabs>
        <w:tab w:val="left" w:pos="540"/>
      </w:tabs>
      <w:spacing w:line="360" w:lineRule="auto"/>
    </w:pPr>
    <w:rPr>
      <w:rFonts w:ascii="宋体" w:eastAsia="宋体"/>
      <w:color w:val="000000"/>
      <w:sz w:val="28"/>
      <w:szCs w:val="20"/>
    </w:rPr>
  </w:style>
  <w:style w:type="character" w:customStyle="1" w:styleId="278">
    <w:name w:val="正文文本 2 字符"/>
    <w:link w:val="277"/>
    <w:qFormat/>
    <w:uiPriority w:val="0"/>
    <w:rPr>
      <w:rFonts w:ascii="宋体" w:eastAsia="宋体" w:cs="Times New Roman"/>
      <w:color w:val="000000"/>
      <w:sz w:val="28"/>
      <w:szCs w:val="20"/>
    </w:rPr>
  </w:style>
  <w:style w:type="paragraph" w:customStyle="1" w:styleId="27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0">
    <w:name w:val="标题1"/>
    <w:basedOn w:val="1"/>
    <w:next w:val="1"/>
    <w:link w:val="281"/>
    <w:qFormat/>
    <w:uiPriority w:val="10"/>
    <w:pPr>
      <w:spacing w:before="240" w:after="60"/>
      <w:jc w:val="center"/>
      <w:outlineLvl w:val="0"/>
    </w:pPr>
    <w:rPr>
      <w:rFonts w:ascii="Cambria" w:hAnsi="Cambria" w:eastAsia="宋体"/>
      <w:b/>
      <w:bCs/>
      <w:sz w:val="32"/>
      <w:szCs w:val="32"/>
    </w:rPr>
  </w:style>
  <w:style w:type="character" w:customStyle="1" w:styleId="281">
    <w:name w:val="标题 字符"/>
    <w:link w:val="280"/>
    <w:qFormat/>
    <w:uiPriority w:val="10"/>
    <w:rPr>
      <w:rFonts w:ascii="Cambria" w:hAnsi="Cambria" w:eastAsia="宋体" w:cs="Times New Roman"/>
      <w:b/>
      <w:bCs/>
      <w:sz w:val="32"/>
      <w:szCs w:val="32"/>
    </w:rPr>
  </w:style>
  <w:style w:type="paragraph" w:customStyle="1" w:styleId="282">
    <w:name w:val="批注主题1"/>
    <w:basedOn w:val="244"/>
    <w:next w:val="244"/>
    <w:link w:val="283"/>
    <w:qFormat/>
    <w:uiPriority w:val="99"/>
    <w:pPr>
      <w:spacing w:line="240" w:lineRule="auto"/>
    </w:pPr>
    <w:rPr>
      <w:b/>
      <w:bCs/>
      <w:sz w:val="21"/>
    </w:rPr>
  </w:style>
  <w:style w:type="character" w:customStyle="1" w:styleId="283">
    <w:name w:val="批注主题 字符2"/>
    <w:link w:val="282"/>
    <w:qFormat/>
    <w:uiPriority w:val="99"/>
    <w:rPr>
      <w:rFonts w:ascii="Times New Roman" w:hAnsi="Times New Roman" w:eastAsia="宋体" w:cs="Times New Roman"/>
      <w:b/>
      <w:bCs/>
      <w:szCs w:val="20"/>
    </w:rPr>
  </w:style>
  <w:style w:type="paragraph" w:customStyle="1" w:styleId="284">
    <w:name w:val="正文首行缩进 21"/>
    <w:basedOn w:val="251"/>
    <w:link w:val="285"/>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85">
    <w:name w:val="正文首行缩进 2 字符"/>
    <w:basedOn w:val="253"/>
    <w:link w:val="284"/>
    <w:semiHidden/>
    <w:qFormat/>
    <w:uiPriority w:val="99"/>
    <w:rPr>
      <w:rFonts w:ascii="宋体" w:hAnsi="MS Sans Serif" w:eastAsia="宋体" w:cs="Times New Roman"/>
      <w:spacing w:val="12"/>
      <w:sz w:val="24"/>
      <w:szCs w:val="20"/>
    </w:rPr>
  </w:style>
  <w:style w:type="table" w:customStyle="1" w:styleId="286">
    <w:name w:val="网格型11"/>
    <w:basedOn w:val="229"/>
    <w:unhideWhenUsed/>
    <w:qFormat/>
    <w:uiPriority w:val="99"/>
    <w:tblPr>
      <w:tblCellMar>
        <w:top w:w="0" w:type="dxa"/>
        <w:left w:w="0" w:type="dxa"/>
        <w:bottom w:w="0" w:type="dxa"/>
        <w:right w:w="0" w:type="dxa"/>
      </w:tblCellMar>
    </w:tblPr>
  </w:style>
  <w:style w:type="character" w:customStyle="1" w:styleId="287">
    <w:name w:val="要点1"/>
    <w:qFormat/>
    <w:uiPriority w:val="0"/>
    <w:rPr>
      <w:b/>
      <w:bCs/>
    </w:rPr>
  </w:style>
  <w:style w:type="character" w:customStyle="1" w:styleId="288">
    <w:name w:val="页码1"/>
    <w:qFormat/>
    <w:uiPriority w:val="0"/>
  </w:style>
  <w:style w:type="character" w:customStyle="1" w:styleId="289">
    <w:name w:val="已访问的超链接1"/>
    <w:qFormat/>
    <w:uiPriority w:val="99"/>
    <w:rPr>
      <w:color w:val="000000"/>
      <w:u w:val="none"/>
    </w:rPr>
  </w:style>
  <w:style w:type="character" w:customStyle="1" w:styleId="290">
    <w:name w:val="强调1"/>
    <w:qFormat/>
    <w:uiPriority w:val="0"/>
  </w:style>
  <w:style w:type="character" w:customStyle="1" w:styleId="291">
    <w:name w:val="HTML 打字机1"/>
    <w:qFormat/>
    <w:uiPriority w:val="0"/>
    <w:rPr>
      <w:rFonts w:ascii="宋体" w:hAnsi="宋体" w:eastAsia="宋体" w:cs="宋体"/>
      <w:sz w:val="24"/>
      <w:szCs w:val="24"/>
    </w:rPr>
  </w:style>
  <w:style w:type="character" w:customStyle="1" w:styleId="292">
    <w:name w:val="超链接1"/>
    <w:qFormat/>
    <w:uiPriority w:val="99"/>
    <w:rPr>
      <w:color w:val="000000"/>
      <w:u w:val="none"/>
    </w:rPr>
  </w:style>
  <w:style w:type="character" w:customStyle="1" w:styleId="293">
    <w:name w:val="HTML 代码1"/>
    <w:qFormat/>
    <w:uiPriority w:val="0"/>
    <w:rPr>
      <w:rFonts w:ascii="Courier New" w:hAnsi="Courier New"/>
      <w:sz w:val="20"/>
    </w:rPr>
  </w:style>
  <w:style w:type="character" w:customStyle="1" w:styleId="294">
    <w:name w:val="批注引用1"/>
    <w:qFormat/>
    <w:uiPriority w:val="99"/>
    <w:rPr>
      <w:sz w:val="21"/>
      <w:szCs w:val="21"/>
    </w:rPr>
  </w:style>
  <w:style w:type="character" w:customStyle="1" w:styleId="295">
    <w:name w:val="正文首行缩进 Char"/>
    <w:link w:val="248"/>
    <w:semiHidden/>
    <w:qFormat/>
    <w:uiPriority w:val="99"/>
    <w:rPr>
      <w:rFonts w:ascii="Times New Roman" w:hAnsi="Times New Roman" w:eastAsia="华文中宋" w:cs="Times New Roman"/>
      <w:sz w:val="21"/>
      <w:szCs w:val="20"/>
    </w:rPr>
  </w:style>
  <w:style w:type="character" w:customStyle="1" w:styleId="296">
    <w:name w:val="标题 1 字符"/>
    <w:qFormat/>
    <w:uiPriority w:val="0"/>
    <w:rPr>
      <w:b/>
      <w:bCs/>
      <w:sz w:val="44"/>
      <w:szCs w:val="44"/>
    </w:rPr>
  </w:style>
  <w:style w:type="character" w:customStyle="1" w:styleId="297">
    <w:name w:val="标题 2 字符"/>
    <w:qFormat/>
    <w:uiPriority w:val="0"/>
    <w:rPr>
      <w:rFonts w:ascii="等线 Light" w:hAnsi="等线 Light" w:eastAsia="等线 Light" w:cs="Times New Roman"/>
      <w:b/>
      <w:bCs/>
      <w:sz w:val="32"/>
      <w:szCs w:val="32"/>
    </w:rPr>
  </w:style>
  <w:style w:type="character" w:customStyle="1" w:styleId="298">
    <w:name w:val="标题 3 字符"/>
    <w:qFormat/>
    <w:uiPriority w:val="0"/>
    <w:rPr>
      <w:b/>
      <w:bCs/>
      <w:sz w:val="32"/>
      <w:szCs w:val="32"/>
    </w:rPr>
  </w:style>
  <w:style w:type="character" w:customStyle="1" w:styleId="299">
    <w:name w:val="标题 4 字符"/>
    <w:qFormat/>
    <w:uiPriority w:val="0"/>
    <w:rPr>
      <w:rFonts w:ascii="等线 Light" w:hAnsi="等线 Light" w:eastAsia="等线 Light" w:cs="Times New Roman"/>
      <w:b/>
      <w:bCs/>
      <w:sz w:val="28"/>
      <w:szCs w:val="28"/>
    </w:rPr>
  </w:style>
  <w:style w:type="character" w:customStyle="1" w:styleId="300">
    <w:name w:val="标题 5 字符"/>
    <w:qFormat/>
    <w:uiPriority w:val="0"/>
    <w:rPr>
      <w:b/>
      <w:bCs/>
      <w:sz w:val="28"/>
      <w:szCs w:val="28"/>
    </w:rPr>
  </w:style>
  <w:style w:type="character" w:customStyle="1" w:styleId="301">
    <w:name w:val="标题 6 字符"/>
    <w:qFormat/>
    <w:uiPriority w:val="0"/>
    <w:rPr>
      <w:rFonts w:ascii="等线 Light" w:hAnsi="等线 Light" w:eastAsia="等线 Light" w:cs="Times New Roman"/>
      <w:b/>
      <w:bCs/>
      <w:sz w:val="24"/>
      <w:szCs w:val="24"/>
    </w:rPr>
  </w:style>
  <w:style w:type="character" w:customStyle="1" w:styleId="302">
    <w:name w:val="标题 7 字符"/>
    <w:qFormat/>
    <w:uiPriority w:val="0"/>
    <w:rPr>
      <w:b/>
      <w:bCs/>
      <w:sz w:val="24"/>
      <w:szCs w:val="24"/>
    </w:rPr>
  </w:style>
  <w:style w:type="character" w:customStyle="1" w:styleId="303">
    <w:name w:val="标题 8 字符"/>
    <w:qFormat/>
    <w:uiPriority w:val="0"/>
    <w:rPr>
      <w:rFonts w:ascii="等线 Light" w:hAnsi="等线 Light" w:eastAsia="等线 Light" w:cs="Times New Roman"/>
      <w:sz w:val="24"/>
      <w:szCs w:val="24"/>
    </w:rPr>
  </w:style>
  <w:style w:type="character" w:customStyle="1" w:styleId="304">
    <w:name w:val="标题 9 字符"/>
    <w:qFormat/>
    <w:uiPriority w:val="0"/>
    <w:rPr>
      <w:rFonts w:ascii="等线 Light" w:hAnsi="等线 Light" w:eastAsia="等线 Light" w:cs="Times New Roman"/>
      <w:szCs w:val="21"/>
    </w:rPr>
  </w:style>
  <w:style w:type="paragraph" w:customStyle="1" w:styleId="305">
    <w:name w:val="_Style 39"/>
    <w:basedOn w:val="1"/>
    <w:next w:val="306"/>
    <w:qFormat/>
    <w:uiPriority w:val="34"/>
    <w:pPr>
      <w:ind w:firstLine="420"/>
    </w:pPr>
    <w:rPr>
      <w:rFonts w:ascii="Times New Roman" w:hAnsi="Times New Roman" w:eastAsia="宋体"/>
      <w:szCs w:val="24"/>
    </w:rPr>
  </w:style>
  <w:style w:type="paragraph" w:customStyle="1" w:styleId="306">
    <w:name w:val="列出段落2"/>
    <w:basedOn w:val="1"/>
    <w:link w:val="307"/>
    <w:qFormat/>
    <w:uiPriority w:val="34"/>
    <w:pPr>
      <w:ind w:firstLine="420"/>
    </w:pPr>
    <w:rPr>
      <w:szCs w:val="24"/>
    </w:rPr>
  </w:style>
  <w:style w:type="character" w:customStyle="1" w:styleId="307">
    <w:name w:val="列表段落 字符"/>
    <w:link w:val="306"/>
    <w:qFormat/>
    <w:uiPriority w:val="34"/>
    <w:rPr>
      <w:sz w:val="21"/>
      <w:szCs w:val="24"/>
    </w:rPr>
  </w:style>
  <w:style w:type="character" w:customStyle="1" w:styleId="308">
    <w:name w:val="文档结构图 字符"/>
    <w:qFormat/>
    <w:uiPriority w:val="0"/>
    <w:rPr>
      <w:rFonts w:ascii="Microsoft YaHei UI" w:eastAsia="Microsoft YaHei UI"/>
      <w:sz w:val="18"/>
      <w:szCs w:val="18"/>
    </w:rPr>
  </w:style>
  <w:style w:type="character" w:customStyle="1" w:styleId="309">
    <w:name w:val="批注文字 字符"/>
    <w:basedOn w:val="228"/>
    <w:qFormat/>
    <w:uiPriority w:val="0"/>
  </w:style>
  <w:style w:type="character" w:customStyle="1" w:styleId="310">
    <w:name w:val="正文文本 字符"/>
    <w:basedOn w:val="228"/>
    <w:qFormat/>
    <w:uiPriority w:val="0"/>
  </w:style>
  <w:style w:type="character" w:customStyle="1" w:styleId="311">
    <w:name w:val="正文文本缩进 字符"/>
    <w:basedOn w:val="228"/>
    <w:qFormat/>
    <w:uiPriority w:val="0"/>
  </w:style>
  <w:style w:type="paragraph" w:customStyle="1" w:styleId="312">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13">
    <w:name w:val="纯文本 字符"/>
    <w:qFormat/>
    <w:uiPriority w:val="0"/>
    <w:rPr>
      <w:rFonts w:ascii="等线" w:hAnsi="Courier New" w:cs="Courier New"/>
    </w:rPr>
  </w:style>
  <w:style w:type="character" w:customStyle="1" w:styleId="314">
    <w:name w:val="日期 字符"/>
    <w:basedOn w:val="228"/>
    <w:qFormat/>
    <w:uiPriority w:val="0"/>
  </w:style>
  <w:style w:type="character" w:customStyle="1" w:styleId="315">
    <w:name w:val="正文文本缩进 2 字符"/>
    <w:basedOn w:val="228"/>
    <w:qFormat/>
    <w:uiPriority w:val="0"/>
  </w:style>
  <w:style w:type="character" w:customStyle="1" w:styleId="316">
    <w:name w:val="批注框文本 字符"/>
    <w:qFormat/>
    <w:uiPriority w:val="0"/>
    <w:rPr>
      <w:sz w:val="18"/>
      <w:szCs w:val="18"/>
    </w:rPr>
  </w:style>
  <w:style w:type="character" w:customStyle="1" w:styleId="317">
    <w:name w:val="页脚 字符2"/>
    <w:qFormat/>
    <w:uiPriority w:val="99"/>
    <w:rPr>
      <w:sz w:val="18"/>
      <w:szCs w:val="18"/>
    </w:rPr>
  </w:style>
  <w:style w:type="character" w:customStyle="1" w:styleId="318">
    <w:name w:val="页眉 字符2"/>
    <w:qFormat/>
    <w:uiPriority w:val="99"/>
    <w:rPr>
      <w:sz w:val="18"/>
      <w:szCs w:val="18"/>
    </w:rPr>
  </w:style>
  <w:style w:type="character" w:customStyle="1" w:styleId="319">
    <w:name w:val="正文文本缩进 3 字符"/>
    <w:qFormat/>
    <w:uiPriority w:val="0"/>
    <w:rPr>
      <w:sz w:val="16"/>
      <w:szCs w:val="16"/>
    </w:rPr>
  </w:style>
  <w:style w:type="character" w:customStyle="1" w:styleId="320">
    <w:name w:val="批注主题 字符"/>
    <w:qFormat/>
    <w:uiPriority w:val="0"/>
    <w:rPr>
      <w:b/>
      <w:bCs/>
    </w:rPr>
  </w:style>
  <w:style w:type="character" w:customStyle="1" w:styleId="321">
    <w:name w:val="正文文本首行缩进 字符1"/>
    <w:qFormat/>
    <w:uiPriority w:val="0"/>
    <w:rPr>
      <w:sz w:val="21"/>
    </w:rPr>
  </w:style>
  <w:style w:type="character" w:customStyle="1" w:styleId="322">
    <w:name w:val="正文文本首行缩进 2 字符"/>
    <w:qFormat/>
    <w:uiPriority w:val="0"/>
  </w:style>
  <w:style w:type="character" w:customStyle="1" w:styleId="323">
    <w:name w:val="Comment Text Char1"/>
    <w:qFormat/>
    <w:uiPriority w:val="0"/>
    <w:rPr>
      <w:sz w:val="24"/>
      <w:lang w:bidi="ar-SA"/>
    </w:rPr>
  </w:style>
  <w:style w:type="character" w:customStyle="1" w:styleId="324">
    <w:name w:val="Footnote Text Char"/>
    <w:qFormat/>
    <w:uiPriority w:val="0"/>
    <w:rPr>
      <w:rFonts w:eastAsia="宋体"/>
      <w:sz w:val="18"/>
      <w:lang w:val="en-US" w:eastAsia="zh-CN" w:bidi="ar-SA"/>
    </w:rPr>
  </w:style>
  <w:style w:type="character" w:customStyle="1" w:styleId="325">
    <w:name w:val="font131"/>
    <w:qFormat/>
    <w:uiPriority w:val="0"/>
    <w:rPr>
      <w:rFonts w:ascii="Times New Roman" w:hAnsi="Times New Roman" w:cs="Times New Roman"/>
      <w:color w:val="000000"/>
      <w:sz w:val="20"/>
      <w:szCs w:val="20"/>
      <w:u w:val="none"/>
      <w:vertAlign w:val="superscript"/>
    </w:rPr>
  </w:style>
  <w:style w:type="character" w:customStyle="1" w:styleId="326">
    <w:name w:val="Plain Text Char"/>
    <w:qFormat/>
    <w:uiPriority w:val="0"/>
    <w:rPr>
      <w:rFonts w:ascii="宋体" w:hAnsi="Courier New" w:eastAsia="宋体"/>
      <w:sz w:val="24"/>
      <w:lang w:bidi="ar-SA"/>
    </w:rPr>
  </w:style>
  <w:style w:type="character" w:customStyle="1" w:styleId="327">
    <w:name w:val="正文文本 (5) Exact"/>
    <w:link w:val="328"/>
    <w:qFormat/>
    <w:uiPriority w:val="0"/>
    <w:rPr>
      <w:rFonts w:ascii="仿宋" w:eastAsia="仿宋"/>
      <w:sz w:val="19"/>
      <w:szCs w:val="19"/>
      <w:shd w:val="clear" w:color="auto" w:fill="FFFFFF"/>
      <w:lang w:eastAsia="en-US"/>
    </w:rPr>
  </w:style>
  <w:style w:type="paragraph" w:customStyle="1" w:styleId="328">
    <w:name w:val="正文文本 (5)"/>
    <w:basedOn w:val="1"/>
    <w:link w:val="327"/>
    <w:qFormat/>
    <w:uiPriority w:val="0"/>
    <w:pPr>
      <w:shd w:val="clear" w:color="auto" w:fill="FFFFFF"/>
      <w:spacing w:line="240" w:lineRule="atLeast"/>
      <w:jc w:val="left"/>
    </w:pPr>
    <w:rPr>
      <w:rFonts w:ascii="仿宋" w:eastAsia="仿宋"/>
      <w:sz w:val="19"/>
      <w:szCs w:val="19"/>
      <w:lang w:eastAsia="en-US"/>
    </w:rPr>
  </w:style>
  <w:style w:type="character" w:customStyle="1" w:styleId="329">
    <w:name w:val="页眉 Char"/>
    <w:qFormat/>
    <w:uiPriority w:val="99"/>
    <w:rPr>
      <w:sz w:val="18"/>
      <w:szCs w:val="18"/>
    </w:rPr>
  </w:style>
  <w:style w:type="character" w:customStyle="1" w:styleId="330">
    <w:name w:val="标题 1 Char1"/>
    <w:qFormat/>
    <w:uiPriority w:val="0"/>
    <w:rPr>
      <w:rFonts w:ascii="Calibri" w:hAnsi="Calibri" w:eastAsia="宋体" w:cs="Arial"/>
      <w:b/>
      <w:sz w:val="44"/>
      <w:szCs w:val="20"/>
    </w:rPr>
  </w:style>
  <w:style w:type="character" w:customStyle="1" w:styleId="331">
    <w:name w:val="明显强调1"/>
    <w:qFormat/>
    <w:uiPriority w:val="0"/>
    <w:rPr>
      <w:b/>
      <w:bCs/>
      <w:i/>
      <w:iCs/>
      <w:color w:val="4F81BD"/>
    </w:rPr>
  </w:style>
  <w:style w:type="character" w:customStyle="1" w:styleId="332">
    <w:name w:val="纯文本 Char1"/>
    <w:qFormat/>
    <w:uiPriority w:val="0"/>
    <w:rPr>
      <w:rFonts w:ascii="宋体" w:hAnsi="Courier New"/>
      <w:sz w:val="21"/>
    </w:rPr>
  </w:style>
  <w:style w:type="character" w:customStyle="1" w:styleId="333">
    <w:name w:val="yf00正文 字符"/>
    <w:link w:val="334"/>
    <w:qFormat/>
    <w:uiPriority w:val="0"/>
    <w:rPr>
      <w:rFonts w:ascii="宋体" w:hAnsi="宋体"/>
      <w:sz w:val="24"/>
      <w:szCs w:val="21"/>
    </w:rPr>
  </w:style>
  <w:style w:type="paragraph" w:customStyle="1" w:styleId="334">
    <w:name w:val="yf00正文"/>
    <w:basedOn w:val="1"/>
    <w:link w:val="333"/>
    <w:qFormat/>
    <w:uiPriority w:val="0"/>
    <w:pPr>
      <w:spacing w:after="160" w:line="360" w:lineRule="auto"/>
      <w:ind w:firstLine="480"/>
    </w:pPr>
    <w:rPr>
      <w:rFonts w:ascii="宋体" w:hAnsi="宋体"/>
      <w:sz w:val="24"/>
      <w:szCs w:val="21"/>
    </w:rPr>
  </w:style>
  <w:style w:type="character" w:customStyle="1" w:styleId="335">
    <w:name w:val="font101"/>
    <w:qFormat/>
    <w:uiPriority w:val="0"/>
    <w:rPr>
      <w:rFonts w:hint="eastAsia" w:ascii="宋体" w:hAnsi="宋体" w:eastAsia="宋体" w:cs="宋体"/>
      <w:color w:val="000000"/>
      <w:sz w:val="18"/>
      <w:szCs w:val="18"/>
      <w:u w:val="none"/>
    </w:rPr>
  </w:style>
  <w:style w:type="character" w:customStyle="1" w:styleId="336">
    <w:name w:val="Header Char"/>
    <w:qFormat/>
    <w:uiPriority w:val="0"/>
    <w:rPr>
      <w:rFonts w:eastAsia="宋体"/>
      <w:sz w:val="18"/>
      <w:szCs w:val="18"/>
      <w:lang w:val="en-US" w:eastAsia="zh-CN" w:bidi="ar-SA"/>
    </w:rPr>
  </w:style>
  <w:style w:type="character" w:customStyle="1" w:styleId="337">
    <w:name w:val="批注文字 Char Char"/>
    <w:qFormat/>
    <w:uiPriority w:val="0"/>
    <w:rPr>
      <w:rFonts w:ascii="宋体" w:hAnsi="Times New Roman" w:eastAsia="宋体" w:cs="Times New Roman"/>
      <w:sz w:val="28"/>
      <w:szCs w:val="20"/>
    </w:rPr>
  </w:style>
  <w:style w:type="character" w:customStyle="1" w:styleId="338">
    <w:name w:val="fontstyle01"/>
    <w:qFormat/>
    <w:uiPriority w:val="0"/>
    <w:rPr>
      <w:rFonts w:ascii="MicrosoftYaHei-Identity-H" w:hAnsi="MicrosoftYaHei-Identity-H"/>
      <w:color w:val="231916"/>
      <w:sz w:val="22"/>
      <w:szCs w:val="22"/>
    </w:rPr>
  </w:style>
  <w:style w:type="character" w:customStyle="1" w:styleId="339">
    <w:name w:val="font91"/>
    <w:qFormat/>
    <w:uiPriority w:val="0"/>
    <w:rPr>
      <w:rFonts w:hint="eastAsia" w:ascii="宋体" w:hAnsi="宋体" w:eastAsia="宋体" w:cs="宋体"/>
      <w:b/>
      <w:bCs/>
      <w:color w:val="000000"/>
      <w:sz w:val="24"/>
      <w:szCs w:val="24"/>
      <w:u w:val="none"/>
    </w:rPr>
  </w:style>
  <w:style w:type="character" w:customStyle="1" w:styleId="340">
    <w:name w:val="font111"/>
    <w:qFormat/>
    <w:uiPriority w:val="0"/>
    <w:rPr>
      <w:rFonts w:hint="eastAsia" w:ascii="宋体" w:hAnsi="宋体" w:eastAsia="宋体" w:cs="宋体"/>
      <w:color w:val="000000"/>
      <w:sz w:val="20"/>
      <w:szCs w:val="20"/>
      <w:u w:val="none"/>
    </w:rPr>
  </w:style>
  <w:style w:type="character" w:customStyle="1" w:styleId="341">
    <w:name w:val="tit12"/>
    <w:qFormat/>
    <w:uiPriority w:val="0"/>
    <w:rPr>
      <w:color w:val="DB2200"/>
    </w:rPr>
  </w:style>
  <w:style w:type="character" w:customStyle="1" w:styleId="342">
    <w:name w:val="批注文字 Char1"/>
    <w:qFormat/>
    <w:uiPriority w:val="0"/>
    <w:rPr>
      <w:rFonts w:ascii="Times New Roman" w:hAnsi="Times New Roman" w:eastAsia="宋体" w:cs="Times New Roman"/>
      <w:sz w:val="20"/>
      <w:szCs w:val="20"/>
    </w:rPr>
  </w:style>
  <w:style w:type="character" w:customStyle="1" w:styleId="343">
    <w:name w:val="CITE"/>
    <w:qFormat/>
    <w:uiPriority w:val="0"/>
    <w:rPr>
      <w:i/>
    </w:rPr>
  </w:style>
  <w:style w:type="character" w:customStyle="1" w:styleId="344">
    <w:name w:val="标题5 Char Char"/>
    <w:link w:val="345"/>
    <w:qFormat/>
    <w:uiPriority w:val="0"/>
    <w:rPr>
      <w:rFonts w:ascii="Arial" w:hAnsi="Arial"/>
      <w:b/>
      <w:bCs/>
      <w:sz w:val="24"/>
      <w:szCs w:val="32"/>
    </w:rPr>
  </w:style>
  <w:style w:type="paragraph" w:customStyle="1" w:styleId="345">
    <w:name w:val="标题5"/>
    <w:basedOn w:val="81"/>
    <w:link w:val="344"/>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46">
    <w:name w:val="Variable"/>
    <w:qFormat/>
    <w:uiPriority w:val="0"/>
    <w:rPr>
      <w:i/>
    </w:rPr>
  </w:style>
  <w:style w:type="character" w:customStyle="1" w:styleId="347">
    <w:name w:val="超链接_0"/>
    <w:qFormat/>
    <w:uiPriority w:val="99"/>
    <w:rPr>
      <w:rFonts w:ascii="Calibri" w:hAnsi="Calibri" w:cs="Times New Roman"/>
      <w:color w:val="0000FF"/>
      <w:u w:val="single"/>
    </w:rPr>
  </w:style>
  <w:style w:type="character" w:customStyle="1" w:styleId="348">
    <w:name w:val="15"/>
    <w:qFormat/>
    <w:uiPriority w:val="0"/>
    <w:rPr>
      <w:rFonts w:ascii="Arial" w:hAnsi="Arial" w:cs="Arial"/>
      <w:b/>
      <w:bCs/>
      <w:sz w:val="32"/>
      <w:szCs w:val="32"/>
    </w:rPr>
  </w:style>
  <w:style w:type="character" w:customStyle="1" w:styleId="349">
    <w:name w:val="Char Char91"/>
    <w:qFormat/>
    <w:uiPriority w:val="0"/>
    <w:rPr>
      <w:rFonts w:eastAsia="宋体"/>
      <w:b/>
      <w:bCs/>
      <w:sz w:val="32"/>
      <w:szCs w:val="44"/>
      <w:lang w:val="en-US" w:eastAsia="zh-CN" w:bidi="ar-SA"/>
    </w:rPr>
  </w:style>
  <w:style w:type="character" w:customStyle="1" w:styleId="350">
    <w:name w:val="正文缩进 字符"/>
    <w:qFormat/>
    <w:uiPriority w:val="0"/>
    <w:rPr>
      <w:szCs w:val="24"/>
    </w:rPr>
  </w:style>
  <w:style w:type="character" w:customStyle="1" w:styleId="351">
    <w:name w:val="日期 Char1"/>
    <w:qFormat/>
    <w:uiPriority w:val="0"/>
    <w:rPr>
      <w:rFonts w:ascii="Times New Roman" w:hAnsi="Times New Roman" w:eastAsia="宋体" w:cs="Times New Roman"/>
      <w:szCs w:val="24"/>
    </w:rPr>
  </w:style>
  <w:style w:type="character" w:customStyle="1" w:styleId="352">
    <w:name w:val="正文文本缩进 2 字符1"/>
    <w:semiHidden/>
    <w:qFormat/>
    <w:uiPriority w:val="99"/>
    <w:rPr>
      <w:sz w:val="21"/>
      <w:szCs w:val="24"/>
    </w:rPr>
  </w:style>
  <w:style w:type="character" w:customStyle="1" w:styleId="353">
    <w:name w:val="正文文本首行缩进 2 字符1"/>
    <w:qFormat/>
    <w:uiPriority w:val="99"/>
    <w:rPr>
      <w:rFonts w:ascii="宋体" w:hAnsi="MS Sans Serif"/>
      <w:spacing w:val="12"/>
      <w:sz w:val="21"/>
    </w:rPr>
  </w:style>
  <w:style w:type="character" w:customStyle="1" w:styleId="354">
    <w:name w:val="正文文本缩进 3 字符1"/>
    <w:semiHidden/>
    <w:qFormat/>
    <w:uiPriority w:val="99"/>
    <w:rPr>
      <w:sz w:val="16"/>
      <w:szCs w:val="16"/>
    </w:rPr>
  </w:style>
  <w:style w:type="character" w:customStyle="1" w:styleId="355">
    <w:name w:val="more6"/>
    <w:qFormat/>
    <w:uiPriority w:val="0"/>
  </w:style>
  <w:style w:type="character" w:customStyle="1" w:styleId="356">
    <w:name w:val="HTML Markup"/>
    <w:qFormat/>
    <w:uiPriority w:val="0"/>
    <w:rPr>
      <w:vanish/>
      <w:color w:val="FF0000"/>
    </w:rPr>
  </w:style>
  <w:style w:type="character" w:customStyle="1" w:styleId="357">
    <w:name w:val="不明显参考1"/>
    <w:qFormat/>
    <w:uiPriority w:val="0"/>
    <w:rPr>
      <w:smallCaps/>
      <w:color w:val="C0504D"/>
      <w:u w:val="single"/>
    </w:rPr>
  </w:style>
  <w:style w:type="character" w:customStyle="1" w:styleId="358">
    <w:name w:val="font151"/>
    <w:qFormat/>
    <w:uiPriority w:val="0"/>
    <w:rPr>
      <w:rFonts w:ascii="Wingdings 2" w:hAnsi="Wingdings 2" w:eastAsia="Wingdings 2" w:cs="Wingdings 2"/>
      <w:color w:val="000000"/>
      <w:sz w:val="20"/>
      <w:szCs w:val="20"/>
      <w:u w:val="none"/>
    </w:rPr>
  </w:style>
  <w:style w:type="character" w:customStyle="1" w:styleId="359">
    <w:name w:val="样式 Char"/>
    <w:link w:val="360"/>
    <w:qFormat/>
    <w:uiPriority w:val="0"/>
    <w:rPr>
      <w:rFonts w:ascii="宋体" w:hAnsi="宋体" w:cs="宋体"/>
      <w:sz w:val="24"/>
      <w:szCs w:val="24"/>
    </w:rPr>
  </w:style>
  <w:style w:type="paragraph" w:customStyle="1" w:styleId="360">
    <w:name w:val="样式"/>
    <w:link w:val="359"/>
    <w:qFormat/>
    <w:uiPriority w:val="0"/>
    <w:pPr>
      <w:widowControl w:val="0"/>
    </w:pPr>
    <w:rPr>
      <w:rFonts w:hint="default" w:ascii="宋体" w:hAnsi="宋体" w:eastAsia="等线" w:cs="宋体"/>
      <w:sz w:val="24"/>
      <w:szCs w:val="24"/>
      <w:lang w:val="en-US" w:eastAsia="zh-CN" w:bidi="ar-SA"/>
    </w:rPr>
  </w:style>
  <w:style w:type="character" w:customStyle="1" w:styleId="361">
    <w:name w:val="明显引用 Char1"/>
    <w:qFormat/>
    <w:uiPriority w:val="30"/>
    <w:rPr>
      <w:rFonts w:ascii="Times New Roman" w:hAnsi="Times New Roman" w:eastAsia="宋体" w:cs="Times New Roman"/>
      <w:b/>
      <w:bCs/>
      <w:i/>
      <w:iCs/>
      <w:color w:val="4F81BD"/>
      <w:szCs w:val="24"/>
    </w:rPr>
  </w:style>
  <w:style w:type="character" w:customStyle="1" w:styleId="362">
    <w:name w:val="Document Map Char"/>
    <w:qFormat/>
    <w:uiPriority w:val="0"/>
    <w:rPr>
      <w:rFonts w:eastAsia="宋体"/>
      <w:sz w:val="21"/>
      <w:szCs w:val="24"/>
      <w:lang w:val="en-US" w:eastAsia="zh-CN" w:bidi="ar-SA"/>
    </w:rPr>
  </w:style>
  <w:style w:type="character" w:customStyle="1" w:styleId="363">
    <w:name w:val="副标题 Char1"/>
    <w:qFormat/>
    <w:uiPriority w:val="0"/>
    <w:rPr>
      <w:rFonts w:ascii="Cambria" w:hAnsi="Cambria" w:cs="Times New Roman"/>
      <w:b/>
      <w:bCs/>
      <w:sz w:val="32"/>
      <w:szCs w:val="32"/>
    </w:rPr>
  </w:style>
  <w:style w:type="character" w:customStyle="1" w:styleId="364">
    <w:name w:val="正文文本首行缩进 字符"/>
    <w:qFormat/>
    <w:uiPriority w:val="0"/>
    <w:rPr>
      <w:rFonts w:ascii="华文中宋" w:eastAsia="华文中宋"/>
      <w:sz w:val="21"/>
    </w:rPr>
  </w:style>
  <w:style w:type="character" w:customStyle="1" w:styleId="365">
    <w:name w:val="正文文本缩进 字符1"/>
    <w:semiHidden/>
    <w:qFormat/>
    <w:uiPriority w:val="99"/>
    <w:rPr>
      <w:sz w:val="21"/>
      <w:szCs w:val="24"/>
    </w:rPr>
  </w:style>
  <w:style w:type="character" w:customStyle="1" w:styleId="366">
    <w:name w:val="CODE"/>
    <w:qFormat/>
    <w:uiPriority w:val="0"/>
    <w:rPr>
      <w:rFonts w:ascii="Courier New" w:hAnsi="Courier New"/>
      <w:sz w:val="20"/>
    </w:rPr>
  </w:style>
  <w:style w:type="character" w:customStyle="1" w:styleId="367">
    <w:name w:val="正文文本缩进 Char1"/>
    <w:qFormat/>
    <w:uiPriority w:val="0"/>
    <w:rPr>
      <w:sz w:val="21"/>
      <w:szCs w:val="24"/>
    </w:rPr>
  </w:style>
  <w:style w:type="character" w:customStyle="1" w:styleId="368">
    <w:name w:val="文档结构图 Char1"/>
    <w:qFormat/>
    <w:uiPriority w:val="0"/>
    <w:rPr>
      <w:rFonts w:ascii="宋体" w:hAnsi="Times New Roman" w:eastAsia="宋体" w:cs="Times New Roman"/>
      <w:sz w:val="18"/>
      <w:szCs w:val="18"/>
    </w:rPr>
  </w:style>
  <w:style w:type="character" w:customStyle="1" w:styleId="369">
    <w:name w:val="明显参考1"/>
    <w:qFormat/>
    <w:uiPriority w:val="0"/>
    <w:rPr>
      <w:b/>
      <w:bCs/>
      <w:smallCaps/>
      <w:color w:val="C0504D"/>
      <w:spacing w:val="5"/>
      <w:u w:val="single"/>
    </w:rPr>
  </w:style>
  <w:style w:type="character" w:customStyle="1" w:styleId="370">
    <w:name w:val="Body Text Indent 2 Char"/>
    <w:qFormat/>
    <w:uiPriority w:val="0"/>
    <w:rPr>
      <w:rFonts w:eastAsia="宋体"/>
      <w:sz w:val="21"/>
      <w:szCs w:val="24"/>
      <w:lang w:val="en-US" w:eastAsia="zh-CN" w:bidi="ar-SA"/>
    </w:rPr>
  </w:style>
  <w:style w:type="character" w:customStyle="1" w:styleId="371">
    <w:name w:val="Comment Text Char"/>
    <w:qFormat/>
    <w:uiPriority w:val="0"/>
    <w:rPr>
      <w:rFonts w:cs="Times New Roman"/>
      <w:sz w:val="24"/>
      <w:szCs w:val="24"/>
    </w:rPr>
  </w:style>
  <w:style w:type="character" w:customStyle="1" w:styleId="372">
    <w:name w:val="标题 Char1"/>
    <w:qFormat/>
    <w:uiPriority w:val="10"/>
    <w:rPr>
      <w:rFonts w:ascii="Cambria" w:hAnsi="Cambria" w:eastAsia="宋体" w:cs="Times New Roman"/>
      <w:b/>
      <w:bCs/>
      <w:sz w:val="32"/>
      <w:szCs w:val="32"/>
    </w:rPr>
  </w:style>
  <w:style w:type="character" w:customStyle="1" w:styleId="373">
    <w:name w:val="批注框文本 字符1"/>
    <w:semiHidden/>
    <w:qFormat/>
    <w:uiPriority w:val="99"/>
    <w:rPr>
      <w:sz w:val="18"/>
      <w:szCs w:val="18"/>
    </w:rPr>
  </w:style>
  <w:style w:type="character" w:customStyle="1" w:styleId="374">
    <w:name w:val="Footer Char"/>
    <w:qFormat/>
    <w:uiPriority w:val="0"/>
    <w:rPr>
      <w:rFonts w:eastAsia="宋体"/>
      <w:sz w:val="18"/>
      <w:szCs w:val="18"/>
      <w:lang w:val="en-US" w:eastAsia="zh-CN" w:bidi="ar-SA"/>
    </w:rPr>
  </w:style>
  <w:style w:type="character" w:customStyle="1" w:styleId="375">
    <w:name w:val="正文文本 Char1"/>
    <w:qFormat/>
    <w:uiPriority w:val="0"/>
    <w:rPr>
      <w:sz w:val="21"/>
      <w:szCs w:val="22"/>
    </w:rPr>
  </w:style>
  <w:style w:type="character" w:customStyle="1" w:styleId="376">
    <w:name w:val="font341"/>
    <w:qFormat/>
    <w:uiPriority w:val="0"/>
    <w:rPr>
      <w:rFonts w:ascii="Times New Roman" w:hAnsi="Times New Roman" w:cs="Times New Roman"/>
      <w:color w:val="000000"/>
      <w:sz w:val="20"/>
      <w:szCs w:val="20"/>
      <w:u w:val="none"/>
    </w:rPr>
  </w:style>
  <w:style w:type="character" w:customStyle="1" w:styleId="377">
    <w:name w:val="Char Char21"/>
    <w:qFormat/>
    <w:uiPriority w:val="0"/>
    <w:rPr>
      <w:rFonts w:ascii="Arial" w:hAnsi="Arial" w:eastAsia="黑体" w:cs="Times New Roman"/>
      <w:b/>
      <w:bCs/>
      <w:sz w:val="32"/>
      <w:szCs w:val="32"/>
    </w:rPr>
  </w:style>
  <w:style w:type="character" w:customStyle="1" w:styleId="378">
    <w:name w:val="Balloon Text Char"/>
    <w:qFormat/>
    <w:uiPriority w:val="0"/>
    <w:rPr>
      <w:sz w:val="18"/>
      <w:lang w:bidi="ar-SA"/>
    </w:rPr>
  </w:style>
  <w:style w:type="character" w:customStyle="1" w:styleId="379">
    <w:name w:val="正文非缩进 Char1"/>
    <w:qFormat/>
    <w:uiPriority w:val="0"/>
  </w:style>
  <w:style w:type="character" w:customStyle="1" w:styleId="380">
    <w:name w:val="标题 2 Char1"/>
    <w:qFormat/>
    <w:uiPriority w:val="0"/>
    <w:rPr>
      <w:rFonts w:ascii="Arial" w:hAnsi="Arial" w:eastAsia="黑体" w:cs="Calibri"/>
      <w:b/>
      <w:sz w:val="32"/>
      <w:szCs w:val="20"/>
    </w:rPr>
  </w:style>
  <w:style w:type="character" w:customStyle="1" w:styleId="381">
    <w:name w:val="Heading 2 Char"/>
    <w:qFormat/>
    <w:uiPriority w:val="0"/>
    <w:rPr>
      <w:rFonts w:ascii="Arial" w:hAnsi="Arial" w:eastAsia="黑体"/>
      <w:b/>
      <w:bCs/>
      <w:sz w:val="32"/>
      <w:szCs w:val="32"/>
      <w:lang w:val="en-US" w:eastAsia="zh-CN" w:bidi="ar-SA"/>
    </w:rPr>
  </w:style>
  <w:style w:type="character" w:customStyle="1" w:styleId="382">
    <w:name w:val="font141"/>
    <w:qFormat/>
    <w:uiPriority w:val="0"/>
    <w:rPr>
      <w:rFonts w:ascii="Times New Roman" w:hAnsi="Times New Roman" w:cs="Times New Roman"/>
      <w:color w:val="000000"/>
      <w:sz w:val="18"/>
      <w:szCs w:val="18"/>
      <w:u w:val="none"/>
    </w:rPr>
  </w:style>
  <w:style w:type="character" w:customStyle="1" w:styleId="383">
    <w:name w:val="Char Char3"/>
    <w:qFormat/>
    <w:uiPriority w:val="0"/>
    <w:rPr>
      <w:rFonts w:ascii="黑体" w:hAnsi="宋体" w:eastAsia="黑体" w:cs="Arial"/>
      <w:b/>
      <w:bCs/>
      <w:sz w:val="24"/>
      <w:szCs w:val="24"/>
      <w:lang w:val="en-US" w:eastAsia="zh-CN" w:bidi="ar-SA"/>
    </w:rPr>
  </w:style>
  <w:style w:type="character" w:customStyle="1" w:styleId="384">
    <w:name w:val="引用 字符"/>
    <w:link w:val="385"/>
    <w:qFormat/>
    <w:uiPriority w:val="0"/>
    <w:rPr>
      <w:i/>
      <w:iCs/>
      <w:color w:val="000000"/>
    </w:rPr>
  </w:style>
  <w:style w:type="paragraph" w:customStyle="1" w:styleId="385">
    <w:name w:val="引用1"/>
    <w:basedOn w:val="1"/>
    <w:next w:val="1"/>
    <w:link w:val="384"/>
    <w:qFormat/>
    <w:uiPriority w:val="0"/>
    <w:rPr>
      <w:i/>
      <w:iCs/>
      <w:color w:val="000000"/>
    </w:rPr>
  </w:style>
  <w:style w:type="character" w:customStyle="1" w:styleId="386">
    <w:name w:val="引用 字符1"/>
    <w:qFormat/>
    <w:uiPriority w:val="29"/>
    <w:rPr>
      <w:i/>
      <w:iCs/>
      <w:color w:val="404040"/>
    </w:rPr>
  </w:style>
  <w:style w:type="character" w:customStyle="1" w:styleId="387">
    <w:name w:val="Date Char"/>
    <w:qFormat/>
    <w:uiPriority w:val="0"/>
    <w:rPr>
      <w:rFonts w:eastAsia="宋体"/>
      <w:sz w:val="21"/>
      <w:szCs w:val="24"/>
      <w:lang w:val="en-US" w:eastAsia="zh-CN" w:bidi="ar-SA"/>
    </w:rPr>
  </w:style>
  <w:style w:type="character" w:customStyle="1" w:styleId="388">
    <w:name w:val="Char Char9"/>
    <w:qFormat/>
    <w:uiPriority w:val="0"/>
    <w:rPr>
      <w:rFonts w:eastAsia="宋体"/>
      <w:b/>
      <w:bCs/>
      <w:sz w:val="32"/>
      <w:szCs w:val="44"/>
      <w:lang w:val="en-US" w:eastAsia="zh-CN" w:bidi="ar-SA"/>
    </w:rPr>
  </w:style>
  <w:style w:type="character" w:customStyle="1" w:styleId="389">
    <w:name w:val="font122"/>
    <w:qFormat/>
    <w:uiPriority w:val="0"/>
    <w:rPr>
      <w:rFonts w:hint="eastAsia" w:ascii="宋体" w:hAnsi="宋体" w:eastAsia="宋体" w:cs="宋体"/>
      <w:color w:val="000000"/>
      <w:sz w:val="20"/>
      <w:szCs w:val="20"/>
      <w:u w:val="none"/>
      <w:vertAlign w:val="superscript"/>
    </w:rPr>
  </w:style>
  <w:style w:type="character" w:customStyle="1" w:styleId="390">
    <w:name w:val="页眉 字符1"/>
    <w:semiHidden/>
    <w:qFormat/>
    <w:uiPriority w:val="99"/>
    <w:rPr>
      <w:sz w:val="18"/>
      <w:szCs w:val="18"/>
    </w:rPr>
  </w:style>
  <w:style w:type="character" w:customStyle="1" w:styleId="391">
    <w:name w:val="页脚 字符1"/>
    <w:semiHidden/>
    <w:qFormat/>
    <w:uiPriority w:val="99"/>
    <w:rPr>
      <w:sz w:val="18"/>
      <w:szCs w:val="18"/>
    </w:rPr>
  </w:style>
  <w:style w:type="character" w:customStyle="1" w:styleId="392">
    <w:name w:val="Comment"/>
    <w:qFormat/>
    <w:uiPriority w:val="0"/>
    <w:rPr>
      <w:vanish/>
    </w:rPr>
  </w:style>
  <w:style w:type="character" w:customStyle="1" w:styleId="393">
    <w:name w:val="font81"/>
    <w:qFormat/>
    <w:uiPriority w:val="0"/>
    <w:rPr>
      <w:rFonts w:hint="eastAsia" w:ascii="宋体" w:hAnsi="宋体" w:eastAsia="宋体" w:cs="宋体"/>
      <w:color w:val="000000"/>
      <w:sz w:val="22"/>
      <w:szCs w:val="22"/>
      <w:u w:val="single"/>
    </w:rPr>
  </w:style>
  <w:style w:type="character" w:customStyle="1" w:styleId="394">
    <w:name w:val="明显引用 字符"/>
    <w:link w:val="395"/>
    <w:qFormat/>
    <w:uiPriority w:val="0"/>
    <w:rPr>
      <w:b/>
      <w:bCs/>
      <w:i/>
      <w:iCs/>
      <w:color w:val="4F81BD"/>
    </w:rPr>
  </w:style>
  <w:style w:type="paragraph" w:customStyle="1" w:styleId="395">
    <w:name w:val="明显引用1"/>
    <w:basedOn w:val="1"/>
    <w:next w:val="1"/>
    <w:link w:val="394"/>
    <w:qFormat/>
    <w:uiPriority w:val="0"/>
    <w:pPr>
      <w:pBdr>
        <w:bottom w:val="single" w:color="4F81BD" w:sz="4" w:space="4"/>
      </w:pBdr>
      <w:spacing w:before="200" w:after="280"/>
      <w:ind w:left="936" w:right="936"/>
    </w:pPr>
    <w:rPr>
      <w:b/>
      <w:bCs/>
      <w:i/>
      <w:iCs/>
      <w:color w:val="4F81BD"/>
    </w:rPr>
  </w:style>
  <w:style w:type="character" w:customStyle="1" w:styleId="396">
    <w:name w:val="明显引用 字符1"/>
    <w:qFormat/>
    <w:uiPriority w:val="30"/>
    <w:rPr>
      <w:i/>
      <w:iCs/>
      <w:color w:val="4472C4"/>
    </w:rPr>
  </w:style>
  <w:style w:type="character" w:customStyle="1" w:styleId="397">
    <w:name w:val="Char Char181"/>
    <w:qFormat/>
    <w:uiPriority w:val="0"/>
    <w:rPr>
      <w:b/>
      <w:bCs/>
      <w:sz w:val="44"/>
      <w:szCs w:val="44"/>
    </w:rPr>
  </w:style>
  <w:style w:type="character" w:customStyle="1" w:styleId="398">
    <w:name w:val="Definition"/>
    <w:qFormat/>
    <w:uiPriority w:val="0"/>
    <w:rPr>
      <w:i/>
    </w:rPr>
  </w:style>
  <w:style w:type="character" w:customStyle="1" w:styleId="399">
    <w:name w:val="Char Char23"/>
    <w:qFormat/>
    <w:uiPriority w:val="0"/>
    <w:rPr>
      <w:rFonts w:eastAsia="宋体"/>
      <w:b/>
      <w:bCs/>
      <w:sz w:val="32"/>
      <w:szCs w:val="44"/>
      <w:lang w:val="en-US" w:eastAsia="zh-CN" w:bidi="ar-SA"/>
    </w:rPr>
  </w:style>
  <w:style w:type="character" w:customStyle="1" w:styleId="400">
    <w:name w:val="Para head"/>
    <w:qFormat/>
    <w:uiPriority w:val="0"/>
    <w:rPr>
      <w:rFonts w:ascii="Arial" w:hAnsi="Arial" w:eastAsia="Times New Roman"/>
      <w:sz w:val="20"/>
    </w:rPr>
  </w:style>
  <w:style w:type="character" w:customStyle="1" w:styleId="401">
    <w:name w:val="【正文】 Char"/>
    <w:link w:val="402"/>
    <w:qFormat/>
    <w:uiPriority w:val="0"/>
    <w:rPr>
      <w:rFonts w:ascii="宋体" w:hAnsi="宋体" w:cs="宋体"/>
      <w:sz w:val="24"/>
      <w:szCs w:val="24"/>
      <w:lang w:val="zh-CN"/>
    </w:rPr>
  </w:style>
  <w:style w:type="paragraph" w:customStyle="1" w:styleId="402">
    <w:name w:val="【正文】"/>
    <w:basedOn w:val="277"/>
    <w:link w:val="401"/>
    <w:qFormat/>
    <w:uiPriority w:val="0"/>
    <w:pPr>
      <w:tabs>
        <w:tab w:val="clear" w:pos="540"/>
      </w:tabs>
      <w:ind w:firstLine="480"/>
    </w:pPr>
    <w:rPr>
      <w:rFonts w:hAnsi="宋体" w:eastAsia="等线" w:cs="宋体"/>
      <w:sz w:val="24"/>
      <w:szCs w:val="24"/>
      <w:lang w:val="zh-CN"/>
    </w:rPr>
  </w:style>
  <w:style w:type="character" w:customStyle="1" w:styleId="403">
    <w:name w:val="Char Char6"/>
    <w:qFormat/>
    <w:uiPriority w:val="0"/>
    <w:rPr>
      <w:rFonts w:eastAsia="宋体"/>
      <w:b/>
      <w:bCs/>
      <w:sz w:val="32"/>
      <w:szCs w:val="44"/>
      <w:lang w:val="en-US" w:eastAsia="zh-CN" w:bidi="ar-SA"/>
    </w:rPr>
  </w:style>
  <w:style w:type="character" w:customStyle="1" w:styleId="404">
    <w:name w:val="标题 Char2"/>
    <w:qFormat/>
    <w:uiPriority w:val="0"/>
    <w:rPr>
      <w:rFonts w:ascii="Cambria" w:hAnsi="Cambria" w:eastAsia="宋体" w:cs="Times New Roman"/>
      <w:b/>
      <w:bCs/>
      <w:sz w:val="32"/>
      <w:szCs w:val="32"/>
    </w:rPr>
  </w:style>
  <w:style w:type="character" w:customStyle="1" w:styleId="405">
    <w:name w:val="Char Char22"/>
    <w:qFormat/>
    <w:uiPriority w:val="0"/>
    <w:rPr>
      <w:rFonts w:ascii="Times New Roman" w:hAnsi="Times New Roman" w:eastAsia="宋体" w:cs="Times New Roman"/>
      <w:b/>
      <w:bCs/>
      <w:sz w:val="32"/>
      <w:szCs w:val="44"/>
    </w:rPr>
  </w:style>
  <w:style w:type="character" w:customStyle="1" w:styleId="406">
    <w:name w:val="样式3 字符"/>
    <w:link w:val="407"/>
    <w:qFormat/>
    <w:uiPriority w:val="0"/>
    <w:rPr>
      <w:rFonts w:eastAsia="黑体"/>
      <w:b/>
      <w:bCs/>
      <w:sz w:val="32"/>
      <w:szCs w:val="44"/>
    </w:rPr>
  </w:style>
  <w:style w:type="paragraph" w:customStyle="1" w:styleId="407">
    <w:name w:val="样式3"/>
    <w:basedOn w:val="220"/>
    <w:link w:val="406"/>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408">
    <w:name w:val="font71"/>
    <w:qFormat/>
    <w:uiPriority w:val="0"/>
    <w:rPr>
      <w:rFonts w:hint="eastAsia" w:ascii="宋体" w:hAnsi="宋体" w:eastAsia="宋体" w:cs="宋体"/>
      <w:color w:val="000000"/>
      <w:sz w:val="18"/>
      <w:szCs w:val="18"/>
      <w:u w:val="none"/>
    </w:rPr>
  </w:style>
  <w:style w:type="character" w:customStyle="1" w:styleId="409">
    <w:name w:val="批注框文本 Char1"/>
    <w:qFormat/>
    <w:uiPriority w:val="0"/>
    <w:rPr>
      <w:rFonts w:ascii="Times New Roman" w:hAnsi="Times New Roman" w:eastAsia="宋体" w:cs="Times New Roman"/>
      <w:sz w:val="18"/>
      <w:szCs w:val="18"/>
    </w:rPr>
  </w:style>
  <w:style w:type="character" w:customStyle="1" w:styleId="410">
    <w:name w:val="font291"/>
    <w:qFormat/>
    <w:uiPriority w:val="0"/>
    <w:rPr>
      <w:rFonts w:hint="eastAsia" w:ascii="宋体" w:hAnsi="宋体" w:eastAsia="宋体" w:cs="宋体"/>
      <w:color w:val="000000"/>
      <w:sz w:val="20"/>
      <w:szCs w:val="20"/>
      <w:u w:val="none"/>
    </w:rPr>
  </w:style>
  <w:style w:type="character" w:customStyle="1" w:styleId="411">
    <w:name w:val="Char Char18"/>
    <w:qFormat/>
    <w:uiPriority w:val="0"/>
    <w:rPr>
      <w:rFonts w:ascii="Times New Roman" w:hAnsi="Times New Roman" w:eastAsia="宋体" w:cs="Times New Roman"/>
      <w:b/>
      <w:bCs/>
      <w:sz w:val="28"/>
      <w:szCs w:val="28"/>
    </w:rPr>
  </w:style>
  <w:style w:type="character" w:customStyle="1" w:styleId="412">
    <w:name w:val="表格正文样式 字符"/>
    <w:link w:val="413"/>
    <w:qFormat/>
    <w:uiPriority w:val="0"/>
    <w:rPr>
      <w:rFonts w:ascii="宋体" w:hAnsi="宋体" w:cs="宋体"/>
      <w:color w:val="000000"/>
      <w:sz w:val="24"/>
      <w:szCs w:val="24"/>
    </w:rPr>
  </w:style>
  <w:style w:type="paragraph" w:customStyle="1" w:styleId="413">
    <w:name w:val="表格正文样式"/>
    <w:basedOn w:val="1"/>
    <w:link w:val="412"/>
    <w:qFormat/>
    <w:uiPriority w:val="0"/>
    <w:pPr>
      <w:widowControl/>
    </w:pPr>
    <w:rPr>
      <w:rFonts w:ascii="宋体" w:hAnsi="宋体" w:cs="宋体"/>
      <w:color w:val="000000"/>
      <w:sz w:val="24"/>
      <w:szCs w:val="24"/>
    </w:rPr>
  </w:style>
  <w:style w:type="character" w:customStyle="1" w:styleId="414">
    <w:name w:val="font31"/>
    <w:qFormat/>
    <w:uiPriority w:val="0"/>
    <w:rPr>
      <w:rFonts w:hint="eastAsia" w:ascii="宋体" w:hAnsi="宋体" w:eastAsia="宋体" w:cs="宋体"/>
      <w:color w:val="000000"/>
      <w:sz w:val="22"/>
      <w:szCs w:val="22"/>
      <w:u w:val="none"/>
    </w:rPr>
  </w:style>
  <w:style w:type="character" w:customStyle="1" w:styleId="415">
    <w:name w:val="标题 字符1"/>
    <w:qFormat/>
    <w:uiPriority w:val="10"/>
    <w:rPr>
      <w:rFonts w:ascii="等线 Light" w:hAnsi="等线 Light" w:cs="Times New Roman"/>
      <w:b/>
      <w:bCs/>
      <w:sz w:val="32"/>
      <w:szCs w:val="32"/>
    </w:rPr>
  </w:style>
  <w:style w:type="character" w:customStyle="1" w:styleId="416">
    <w:name w:val="正文文本 字符1"/>
    <w:semiHidden/>
    <w:qFormat/>
    <w:uiPriority w:val="99"/>
    <w:rPr>
      <w:sz w:val="21"/>
      <w:szCs w:val="24"/>
    </w:rPr>
  </w:style>
  <w:style w:type="character" w:customStyle="1" w:styleId="417">
    <w:name w:val="标题 3 Char"/>
    <w:qFormat/>
    <w:uiPriority w:val="9"/>
    <w:rPr>
      <w:rFonts w:eastAsia="宋体"/>
      <w:b/>
      <w:sz w:val="32"/>
      <w:lang w:val="en-US" w:eastAsia="zh-CN" w:bidi="ar-SA"/>
    </w:rPr>
  </w:style>
  <w:style w:type="character" w:customStyle="1" w:styleId="418">
    <w:name w:val="Heading 4 Char"/>
    <w:qFormat/>
    <w:uiPriority w:val="0"/>
    <w:rPr>
      <w:rFonts w:ascii="Arial" w:hAnsi="Arial" w:eastAsia="宋体"/>
      <w:b/>
      <w:bCs/>
      <w:sz w:val="21"/>
      <w:szCs w:val="28"/>
      <w:lang w:val="en-US" w:eastAsia="zh-CN" w:bidi="ar-SA"/>
    </w:rPr>
  </w:style>
  <w:style w:type="character" w:customStyle="1" w:styleId="419">
    <w:name w:val="副标题 字符1"/>
    <w:qFormat/>
    <w:uiPriority w:val="11"/>
    <w:rPr>
      <w:rFonts w:ascii="等线 Light" w:hAnsi="等线 Light" w:cs="Times New Roman"/>
      <w:b/>
      <w:bCs/>
      <w:sz w:val="32"/>
      <w:szCs w:val="32"/>
    </w:rPr>
  </w:style>
  <w:style w:type="character" w:customStyle="1" w:styleId="420">
    <w:name w:val="2 级标题 Char"/>
    <w:link w:val="421"/>
    <w:qFormat/>
    <w:uiPriority w:val="0"/>
    <w:rPr>
      <w:bCs/>
      <w:sz w:val="24"/>
      <w:szCs w:val="32"/>
    </w:rPr>
  </w:style>
  <w:style w:type="paragraph" w:customStyle="1" w:styleId="421">
    <w:name w:val="2 级标题"/>
    <w:basedOn w:val="221"/>
    <w:link w:val="420"/>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422">
    <w:name w:val="font322"/>
    <w:qFormat/>
    <w:uiPriority w:val="0"/>
    <w:rPr>
      <w:rFonts w:hint="eastAsia" w:ascii="宋体" w:hAnsi="宋体" w:eastAsia="宋体" w:cs="宋体"/>
      <w:color w:val="000000"/>
      <w:sz w:val="20"/>
      <w:szCs w:val="20"/>
      <w:u w:val="none"/>
    </w:rPr>
  </w:style>
  <w:style w:type="character" w:customStyle="1" w:styleId="423">
    <w:name w:val="Heading 1 Char"/>
    <w:qFormat/>
    <w:uiPriority w:val="0"/>
    <w:rPr>
      <w:rFonts w:eastAsia="宋体"/>
      <w:b/>
      <w:bCs/>
      <w:sz w:val="32"/>
      <w:szCs w:val="44"/>
      <w:lang w:val="en-US" w:eastAsia="zh-CN" w:bidi="ar-SA"/>
    </w:rPr>
  </w:style>
  <w:style w:type="character" w:customStyle="1" w:styleId="424">
    <w:name w:val="Char Char4"/>
    <w:qFormat/>
    <w:uiPriority w:val="0"/>
    <w:rPr>
      <w:rFonts w:ascii="宋体" w:hAnsi="宋体" w:eastAsia="黑体" w:cs="Arial"/>
      <w:b/>
      <w:sz w:val="28"/>
      <w:szCs w:val="32"/>
      <w:lang w:val="en-US" w:eastAsia="zh-CN" w:bidi="ar-SA"/>
    </w:rPr>
  </w:style>
  <w:style w:type="character" w:customStyle="1" w:styleId="425">
    <w:name w:val="Body Text Indent Char"/>
    <w:qFormat/>
    <w:uiPriority w:val="0"/>
    <w:rPr>
      <w:rFonts w:ascii="宋体" w:hAnsi="宋体" w:eastAsia="宋体"/>
      <w:sz w:val="21"/>
      <w:lang w:val="en-US" w:eastAsia="zh-CN" w:bidi="ar-SA"/>
    </w:rPr>
  </w:style>
  <w:style w:type="character" w:customStyle="1" w:styleId="426">
    <w:name w:val="日期 字符1"/>
    <w:semiHidden/>
    <w:qFormat/>
    <w:uiPriority w:val="99"/>
    <w:rPr>
      <w:sz w:val="21"/>
      <w:szCs w:val="24"/>
    </w:rPr>
  </w:style>
  <w:style w:type="character" w:customStyle="1" w:styleId="427">
    <w:name w:val="font361"/>
    <w:qFormat/>
    <w:uiPriority w:val="0"/>
    <w:rPr>
      <w:rFonts w:hint="eastAsia" w:ascii="宋体" w:hAnsi="宋体" w:eastAsia="宋体" w:cs="宋体"/>
      <w:b/>
      <w:color w:val="000000"/>
      <w:sz w:val="20"/>
      <w:szCs w:val="20"/>
      <w:u w:val="none"/>
    </w:rPr>
  </w:style>
  <w:style w:type="character" w:customStyle="1" w:styleId="428">
    <w:name w:val="脚注文本 字符1"/>
    <w:qFormat/>
    <w:uiPriority w:val="99"/>
    <w:rPr>
      <w:sz w:val="18"/>
      <w:szCs w:val="18"/>
    </w:rPr>
  </w:style>
  <w:style w:type="character" w:customStyle="1" w:styleId="429">
    <w:name w:val="textcontents"/>
    <w:qFormat/>
    <w:uiPriority w:val="0"/>
    <w:rPr>
      <w:rFonts w:cs="Times New Roman"/>
    </w:rPr>
  </w:style>
  <w:style w:type="character" w:customStyle="1" w:styleId="430">
    <w:name w:val="纯文本 Char"/>
    <w:qFormat/>
    <w:uiPriority w:val="99"/>
    <w:rPr>
      <w:rFonts w:ascii="宋体" w:hAnsi="Courier New" w:eastAsia="宋体"/>
      <w:sz w:val="21"/>
      <w:lang w:val="en-US" w:eastAsia="zh-CN" w:bidi="ar-SA"/>
    </w:rPr>
  </w:style>
  <w:style w:type="character" w:customStyle="1" w:styleId="431">
    <w:name w:val="引用 Char1"/>
    <w:qFormat/>
    <w:uiPriority w:val="29"/>
    <w:rPr>
      <w:rFonts w:ascii="Times New Roman" w:hAnsi="Times New Roman" w:eastAsia="宋体" w:cs="Times New Roman"/>
      <w:i/>
      <w:iCs/>
      <w:color w:val="000000"/>
      <w:szCs w:val="24"/>
    </w:rPr>
  </w:style>
  <w:style w:type="character" w:customStyle="1" w:styleId="432">
    <w:name w:val="正文文本 3 字符1"/>
    <w:qFormat/>
    <w:uiPriority w:val="99"/>
    <w:rPr>
      <w:sz w:val="16"/>
      <w:szCs w:val="16"/>
    </w:rPr>
  </w:style>
  <w:style w:type="character" w:customStyle="1" w:styleId="433">
    <w:name w:val="Char Char1"/>
    <w:qFormat/>
    <w:uiPriority w:val="0"/>
    <w:rPr>
      <w:rFonts w:ascii="黑体" w:hAnsi="Arial" w:eastAsia="黑体" w:cs="Arial"/>
      <w:b/>
      <w:bCs/>
      <w:sz w:val="32"/>
      <w:szCs w:val="32"/>
      <w:lang w:val="en-US" w:eastAsia="zh-CN" w:bidi="ar-SA"/>
    </w:rPr>
  </w:style>
  <w:style w:type="character" w:customStyle="1" w:styleId="434">
    <w:name w:val="font381"/>
    <w:qFormat/>
    <w:uiPriority w:val="0"/>
    <w:rPr>
      <w:rFonts w:hint="eastAsia" w:ascii="宋体" w:hAnsi="宋体" w:eastAsia="宋体" w:cs="宋体"/>
      <w:color w:val="000000"/>
      <w:sz w:val="20"/>
      <w:szCs w:val="20"/>
      <w:u w:val="none"/>
    </w:rPr>
  </w:style>
  <w:style w:type="character" w:customStyle="1" w:styleId="435">
    <w:name w:val="font61"/>
    <w:qFormat/>
    <w:uiPriority w:val="0"/>
    <w:rPr>
      <w:rFonts w:ascii="Times New Roman" w:hAnsi="Times New Roman" w:cs="Times New Roman"/>
      <w:color w:val="000000"/>
      <w:sz w:val="24"/>
      <w:szCs w:val="24"/>
      <w:u w:val="none"/>
    </w:rPr>
  </w:style>
  <w:style w:type="character" w:customStyle="1" w:styleId="436">
    <w:name w:val="font01"/>
    <w:qFormat/>
    <w:uiPriority w:val="0"/>
    <w:rPr>
      <w:rFonts w:ascii="Times New Roman" w:hAnsi="Times New Roman" w:cs="Times New Roman"/>
      <w:color w:val="000000"/>
      <w:sz w:val="24"/>
      <w:szCs w:val="24"/>
      <w:u w:val="none"/>
    </w:rPr>
  </w:style>
  <w:style w:type="character" w:customStyle="1" w:styleId="437">
    <w:name w:val="正文文本 2 字符1"/>
    <w:qFormat/>
    <w:uiPriority w:val="99"/>
    <w:rPr>
      <w:sz w:val="21"/>
    </w:rPr>
  </w:style>
  <w:style w:type="character" w:customStyle="1" w:styleId="438">
    <w:name w:val="批注文字 字符1"/>
    <w:semiHidden/>
    <w:qFormat/>
    <w:uiPriority w:val="99"/>
    <w:rPr>
      <w:sz w:val="21"/>
      <w:szCs w:val="24"/>
    </w:rPr>
  </w:style>
  <w:style w:type="character" w:customStyle="1" w:styleId="439">
    <w:name w:val="文档结构图 字符1"/>
    <w:semiHidden/>
    <w:qFormat/>
    <w:uiPriority w:val="99"/>
    <w:rPr>
      <w:rFonts w:ascii="Microsoft YaHei UI" w:eastAsia="Microsoft YaHei UI"/>
      <w:sz w:val="18"/>
      <w:szCs w:val="18"/>
    </w:rPr>
  </w:style>
  <w:style w:type="character" w:customStyle="1" w:styleId="440">
    <w:name w:val="Heading 3 Char"/>
    <w:qFormat/>
    <w:uiPriority w:val="0"/>
    <w:rPr>
      <w:rFonts w:cs="Times New Roman"/>
      <w:b/>
      <w:bCs/>
      <w:sz w:val="32"/>
      <w:szCs w:val="32"/>
    </w:rPr>
  </w:style>
  <w:style w:type="character" w:customStyle="1" w:styleId="441">
    <w:name w:val="Sample"/>
    <w:qFormat/>
    <w:uiPriority w:val="0"/>
    <w:rPr>
      <w:rFonts w:ascii="Courier New" w:hAnsi="Courier New"/>
    </w:rPr>
  </w:style>
  <w:style w:type="character" w:customStyle="1" w:styleId="442">
    <w:name w:val="Char Char"/>
    <w:qFormat/>
    <w:uiPriority w:val="0"/>
    <w:rPr>
      <w:rFonts w:eastAsia="宋体"/>
      <w:b/>
      <w:sz w:val="21"/>
      <w:szCs w:val="24"/>
      <w:lang w:val="en-US" w:eastAsia="zh-CN" w:bidi="ar-SA"/>
    </w:rPr>
  </w:style>
  <w:style w:type="character" w:customStyle="1" w:styleId="443">
    <w:name w:val="Heading 5 Char"/>
    <w:qFormat/>
    <w:uiPriority w:val="0"/>
    <w:rPr>
      <w:rFonts w:eastAsia="宋体"/>
      <w:b/>
      <w:bCs/>
      <w:sz w:val="28"/>
      <w:szCs w:val="28"/>
      <w:lang w:val="en-US" w:eastAsia="zh-CN" w:bidi="ar-SA"/>
    </w:rPr>
  </w:style>
  <w:style w:type="character" w:customStyle="1" w:styleId="444">
    <w:name w:val="font21"/>
    <w:qFormat/>
    <w:uiPriority w:val="0"/>
    <w:rPr>
      <w:rFonts w:hint="eastAsia" w:ascii="宋体" w:hAnsi="宋体" w:eastAsia="宋体" w:cs="宋体"/>
      <w:b/>
      <w:color w:val="000000"/>
      <w:sz w:val="24"/>
      <w:szCs w:val="24"/>
      <w:u w:val="none"/>
    </w:rPr>
  </w:style>
  <w:style w:type="character" w:customStyle="1" w:styleId="445">
    <w:name w:val="Char Char19"/>
    <w:qFormat/>
    <w:uiPriority w:val="0"/>
    <w:rPr>
      <w:rFonts w:ascii="Arial" w:hAnsi="Arial" w:eastAsia="宋体" w:cs="Times New Roman"/>
      <w:b/>
      <w:bCs/>
      <w:szCs w:val="28"/>
    </w:rPr>
  </w:style>
  <w:style w:type="character" w:customStyle="1" w:styleId="446">
    <w:name w:val="font41"/>
    <w:qFormat/>
    <w:uiPriority w:val="0"/>
    <w:rPr>
      <w:rFonts w:hint="eastAsia" w:ascii="宋体" w:hAnsi="宋体" w:eastAsia="宋体" w:cs="宋体"/>
      <w:color w:val="000000"/>
      <w:sz w:val="24"/>
      <w:szCs w:val="24"/>
      <w:u w:val="none"/>
    </w:rPr>
  </w:style>
  <w:style w:type="character" w:customStyle="1" w:styleId="447">
    <w:name w:val="Typewriter"/>
    <w:qFormat/>
    <w:uiPriority w:val="0"/>
    <w:rPr>
      <w:rFonts w:ascii="Courier New" w:hAnsi="Courier New"/>
      <w:sz w:val="20"/>
    </w:rPr>
  </w:style>
  <w:style w:type="character" w:customStyle="1" w:styleId="448">
    <w:name w:val="Comment Subject Char"/>
    <w:qFormat/>
    <w:uiPriority w:val="0"/>
    <w:rPr>
      <w:b/>
      <w:sz w:val="24"/>
      <w:lang w:bidi="ar-SA"/>
    </w:rPr>
  </w:style>
  <w:style w:type="character" w:customStyle="1" w:styleId="449">
    <w:name w:val="纯文本 字符1"/>
    <w:semiHidden/>
    <w:qFormat/>
    <w:uiPriority w:val="99"/>
    <w:rPr>
      <w:rFonts w:ascii="等线" w:hAnsi="Courier New" w:eastAsia="等线" w:cs="Courier New"/>
      <w:sz w:val="21"/>
      <w:szCs w:val="24"/>
    </w:rPr>
  </w:style>
  <w:style w:type="character" w:customStyle="1" w:styleId="450">
    <w:name w:val="标题4 Char Char"/>
    <w:link w:val="451"/>
    <w:qFormat/>
    <w:uiPriority w:val="0"/>
    <w:rPr>
      <w:rFonts w:ascii="Arial" w:hAnsi="Arial"/>
      <w:b/>
      <w:bCs/>
      <w:sz w:val="24"/>
      <w:szCs w:val="32"/>
    </w:rPr>
  </w:style>
  <w:style w:type="paragraph" w:customStyle="1" w:styleId="451">
    <w:name w:val="标题4"/>
    <w:basedOn w:val="221"/>
    <w:next w:val="255"/>
    <w:link w:val="450"/>
    <w:qFormat/>
    <w:uiPriority w:val="0"/>
    <w:pPr>
      <w:spacing w:before="60" w:after="60"/>
      <w:jc w:val="center"/>
    </w:pPr>
    <w:rPr>
      <w:rFonts w:eastAsia="等线"/>
      <w:sz w:val="24"/>
    </w:rPr>
  </w:style>
  <w:style w:type="character" w:customStyle="1" w:styleId="452">
    <w:name w:val="Heading 3 Char1"/>
    <w:qFormat/>
    <w:uiPriority w:val="0"/>
    <w:rPr>
      <w:rFonts w:eastAsia="宋体"/>
      <w:b/>
      <w:bCs/>
      <w:sz w:val="24"/>
      <w:szCs w:val="32"/>
      <w:lang w:val="en-US" w:eastAsia="zh-CN" w:bidi="ar-SA"/>
    </w:rPr>
  </w:style>
  <w:style w:type="character" w:customStyle="1" w:styleId="453">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54">
    <w:name w:val="font51"/>
    <w:qFormat/>
    <w:uiPriority w:val="0"/>
    <w:rPr>
      <w:rFonts w:ascii="Calibri" w:hAnsi="Calibri" w:cs="Calibri"/>
      <w:color w:val="000000"/>
      <w:sz w:val="24"/>
      <w:szCs w:val="24"/>
      <w:u w:val="none"/>
    </w:rPr>
  </w:style>
  <w:style w:type="character" w:customStyle="1" w:styleId="455">
    <w:name w:val="不明显强调1"/>
    <w:qFormat/>
    <w:uiPriority w:val="0"/>
    <w:rPr>
      <w:i/>
      <w:iCs/>
      <w:color w:val="808080"/>
    </w:rPr>
  </w:style>
  <w:style w:type="character" w:customStyle="1" w:styleId="456">
    <w:name w:val="批注主题 Char1"/>
    <w:qFormat/>
    <w:uiPriority w:val="0"/>
    <w:rPr>
      <w:rFonts w:ascii="Times New Roman" w:hAnsi="Times New Roman" w:eastAsia="宋体" w:cs="Times New Roman"/>
      <w:b/>
      <w:bCs/>
      <w:sz w:val="20"/>
      <w:szCs w:val="20"/>
    </w:rPr>
  </w:style>
  <w:style w:type="character" w:customStyle="1" w:styleId="457">
    <w:name w:val="Char Char24"/>
    <w:qFormat/>
    <w:uiPriority w:val="0"/>
    <w:rPr>
      <w:rFonts w:eastAsia="宋体"/>
      <w:b/>
      <w:bCs/>
      <w:sz w:val="32"/>
      <w:szCs w:val="44"/>
      <w:lang w:val="en-US" w:eastAsia="zh-CN" w:bidi="ar-SA"/>
    </w:rPr>
  </w:style>
  <w:style w:type="character" w:customStyle="1" w:styleId="458">
    <w:name w:val="Char Char20"/>
    <w:qFormat/>
    <w:uiPriority w:val="0"/>
    <w:rPr>
      <w:rFonts w:ascii="Times New Roman" w:hAnsi="Times New Roman" w:eastAsia="宋体" w:cs="Times New Roman"/>
      <w:b/>
      <w:bCs/>
      <w:sz w:val="24"/>
      <w:szCs w:val="32"/>
    </w:rPr>
  </w:style>
  <w:style w:type="character" w:customStyle="1" w:styleId="459">
    <w:name w:val="书籍标题1"/>
    <w:qFormat/>
    <w:uiPriority w:val="0"/>
    <w:rPr>
      <w:b/>
      <w:bCs/>
      <w:smallCaps/>
      <w:spacing w:val="5"/>
    </w:rPr>
  </w:style>
  <w:style w:type="character" w:customStyle="1" w:styleId="460">
    <w:name w:val="Keyboard"/>
    <w:qFormat/>
    <w:uiPriority w:val="0"/>
    <w:rPr>
      <w:rFonts w:ascii="Courier New" w:hAnsi="Courier New"/>
      <w:b/>
      <w:sz w:val="20"/>
    </w:rPr>
  </w:style>
  <w:style w:type="character" w:customStyle="1" w:styleId="461">
    <w:name w:val="批注主题 字符1"/>
    <w:semiHidden/>
    <w:qFormat/>
    <w:uiPriority w:val="99"/>
    <w:rPr>
      <w:b/>
      <w:bCs/>
      <w:sz w:val="21"/>
      <w:szCs w:val="24"/>
    </w:rPr>
  </w:style>
  <w:style w:type="character" w:customStyle="1" w:styleId="462">
    <w:name w:val="页脚 Char"/>
    <w:qFormat/>
    <w:uiPriority w:val="99"/>
    <w:rPr>
      <w:sz w:val="18"/>
      <w:szCs w:val="18"/>
    </w:rPr>
  </w:style>
  <w:style w:type="character" w:customStyle="1" w:styleId="463">
    <w:name w:val="Title Char"/>
    <w:qFormat/>
    <w:uiPriority w:val="0"/>
    <w:rPr>
      <w:rFonts w:ascii="Cambria" w:hAnsi="Cambria"/>
      <w:b/>
      <w:sz w:val="32"/>
      <w:lang w:bidi="ar-SA"/>
    </w:rPr>
  </w:style>
  <w:style w:type="paragraph" w:customStyle="1" w:styleId="464">
    <w:name w:val="三级标题"/>
    <w:basedOn w:val="81"/>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65">
    <w:name w:val="表格正文"/>
    <w:basedOn w:val="1"/>
    <w:qFormat/>
    <w:uiPriority w:val="0"/>
    <w:pPr>
      <w:spacing w:line="360" w:lineRule="auto"/>
      <w:ind w:firstLine="200"/>
    </w:pPr>
    <w:rPr>
      <w:rFonts w:ascii="宋体" w:hAnsi="Times New Roman" w:eastAsia="宋体"/>
      <w:sz w:val="24"/>
      <w:szCs w:val="20"/>
    </w:rPr>
  </w:style>
  <w:style w:type="paragraph" w:customStyle="1" w:styleId="466">
    <w:name w:val="标题 H5"/>
    <w:basedOn w:val="1"/>
    <w:next w:val="1"/>
    <w:qFormat/>
    <w:uiPriority w:val="0"/>
    <w:pPr>
      <w:tabs>
        <w:tab w:val="left" w:pos="992"/>
      </w:tabs>
      <w:spacing w:before="120" w:after="120" w:line="360" w:lineRule="auto"/>
      <w:ind w:left="992"/>
      <w:jc w:val="left"/>
      <w:outlineLvl w:val="4"/>
    </w:pPr>
    <w:rPr>
      <w:rFonts w:ascii="Times New Roman" w:hAnsi="Times New Roman" w:eastAsia="宋体"/>
      <w:b/>
      <w:szCs w:val="24"/>
    </w:rPr>
  </w:style>
  <w:style w:type="paragraph" w:customStyle="1" w:styleId="467">
    <w:name w:val="段"/>
    <w:basedOn w:val="1"/>
    <w:next w:val="1"/>
    <w:qFormat/>
    <w:uiPriority w:val="0"/>
    <w:pPr>
      <w:widowControl/>
      <w:spacing w:line="360" w:lineRule="auto"/>
      <w:ind w:firstLine="200"/>
    </w:pPr>
    <w:rPr>
      <w:rFonts w:ascii="宋体" w:hAnsi="宋体" w:eastAsia="宋体" w:cs="宋体"/>
      <w:szCs w:val="21"/>
    </w:rPr>
  </w:style>
  <w:style w:type="paragraph" w:customStyle="1" w:styleId="468">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69">
    <w:name w:val="标题 H4"/>
    <w:basedOn w:val="1"/>
    <w:next w:val="1"/>
    <w:qFormat/>
    <w:uiPriority w:val="0"/>
    <w:pPr>
      <w:tabs>
        <w:tab w:val="left" w:pos="851"/>
      </w:tabs>
      <w:spacing w:before="120" w:after="120" w:line="360" w:lineRule="auto"/>
      <w:jc w:val="left"/>
      <w:outlineLvl w:val="3"/>
    </w:pPr>
    <w:rPr>
      <w:rFonts w:ascii="Times New Roman" w:hAnsi="Times New Roman" w:eastAsia="宋体"/>
      <w:b/>
      <w:sz w:val="24"/>
      <w:szCs w:val="24"/>
    </w:rPr>
  </w:style>
  <w:style w:type="paragraph" w:customStyle="1" w:styleId="470">
    <w:name w:val="表格标题"/>
    <w:basedOn w:val="1"/>
    <w:next w:val="1"/>
    <w:qFormat/>
    <w:uiPriority w:val="0"/>
    <w:pPr>
      <w:spacing w:after="160"/>
      <w:jc w:val="left"/>
    </w:pPr>
    <w:rPr>
      <w:rFonts w:ascii="仿宋" w:hAnsi="仿宋" w:eastAsia="仿宋"/>
      <w:b/>
      <w:bCs/>
      <w:sz w:val="22"/>
      <w:szCs w:val="21"/>
    </w:rPr>
  </w:style>
  <w:style w:type="paragraph" w:customStyle="1" w:styleId="471">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2">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3">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74">
    <w:name w:val="k 正文"/>
    <w:basedOn w:val="1"/>
    <w:qFormat/>
    <w:uiPriority w:val="0"/>
    <w:pPr>
      <w:spacing w:line="360" w:lineRule="auto"/>
      <w:ind w:firstLine="200"/>
    </w:pPr>
    <w:rPr>
      <w:rFonts w:ascii="Times New Roman" w:hAnsi="Times New Roman" w:eastAsia="宋体"/>
    </w:rPr>
  </w:style>
  <w:style w:type="paragraph" w:customStyle="1" w:styleId="475">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76">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77">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78">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7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80">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1">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3">
    <w:name w:val="目录文字"/>
    <w:basedOn w:val="1"/>
    <w:qFormat/>
    <w:uiPriority w:val="0"/>
    <w:pPr>
      <w:widowControl/>
      <w:spacing w:line="480" w:lineRule="auto"/>
      <w:jc w:val="left"/>
    </w:pPr>
    <w:rPr>
      <w:rFonts w:ascii="宋体" w:hAnsi="宋体" w:eastAsia="宋体"/>
      <w:sz w:val="24"/>
      <w:szCs w:val="20"/>
    </w:rPr>
  </w:style>
  <w:style w:type="paragraph" w:customStyle="1" w:styleId="484">
    <w:name w:val="列表段落2"/>
    <w:basedOn w:val="1"/>
    <w:qFormat/>
    <w:uiPriority w:val="0"/>
    <w:pPr>
      <w:ind w:firstLine="420"/>
    </w:pPr>
    <w:rPr>
      <w:rFonts w:ascii="Times New Roman" w:hAnsi="Times New Roman" w:eastAsia="宋体"/>
      <w:szCs w:val="21"/>
    </w:rPr>
  </w:style>
  <w:style w:type="paragraph" w:customStyle="1" w:styleId="485">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86">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87">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88">
    <w:name w:val="内容文本"/>
    <w:basedOn w:val="306"/>
    <w:qFormat/>
    <w:uiPriority w:val="0"/>
    <w:pPr>
      <w:spacing w:line="360" w:lineRule="auto"/>
      <w:ind w:firstLine="200"/>
      <w:contextualSpacing/>
      <w:jc w:val="left"/>
    </w:pPr>
    <w:rPr>
      <w:rFonts w:ascii="宋体" w:hAnsi="宋体" w:eastAsia="宋体"/>
      <w:sz w:val="24"/>
      <w:lang w:eastAsia="en-US" w:bidi="en-US"/>
    </w:rPr>
  </w:style>
  <w:style w:type="paragraph" w:customStyle="1" w:styleId="489">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90">
    <w:name w:val="1"/>
    <w:basedOn w:val="1"/>
    <w:next w:val="1"/>
    <w:qFormat/>
    <w:uiPriority w:val="0"/>
    <w:rPr>
      <w:rFonts w:ascii="Times New Roman" w:hAnsi="Times New Roman" w:eastAsia="宋体"/>
      <w:szCs w:val="24"/>
    </w:rPr>
  </w:style>
  <w:style w:type="paragraph" w:customStyle="1" w:styleId="49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9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93">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4">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95">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6">
    <w:name w:val="TOC 标题_0"/>
    <w:basedOn w:val="497"/>
    <w:next w:val="312"/>
    <w:qFormat/>
    <w:uiPriority w:val="0"/>
    <w:pPr>
      <w:outlineLvl w:val="9"/>
    </w:pPr>
    <w:rPr>
      <w:rFonts w:ascii="Calibri" w:hAnsi="Calibri"/>
    </w:rPr>
  </w:style>
  <w:style w:type="paragraph" w:customStyle="1" w:styleId="497">
    <w:name w:val="标题 1_0"/>
    <w:basedOn w:val="312"/>
    <w:next w:val="312"/>
    <w:qFormat/>
    <w:uiPriority w:val="0"/>
    <w:pPr>
      <w:keepNext/>
      <w:keepLines/>
      <w:spacing w:before="340" w:after="330" w:line="576" w:lineRule="auto"/>
      <w:outlineLvl w:val="0"/>
    </w:pPr>
    <w:rPr>
      <w:b/>
      <w:bCs/>
      <w:sz w:val="44"/>
      <w:szCs w:val="44"/>
    </w:rPr>
  </w:style>
  <w:style w:type="paragraph" w:customStyle="1" w:styleId="498">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99">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500">
    <w:name w:val="标题 3_0"/>
    <w:basedOn w:val="312"/>
    <w:next w:val="312"/>
    <w:qFormat/>
    <w:uiPriority w:val="0"/>
    <w:pPr>
      <w:keepNext/>
      <w:keepLines/>
      <w:spacing w:before="260" w:after="260" w:line="413" w:lineRule="auto"/>
      <w:outlineLvl w:val="2"/>
    </w:pPr>
    <w:rPr>
      <w:b/>
      <w:bCs/>
      <w:sz w:val="32"/>
      <w:szCs w:val="32"/>
    </w:rPr>
  </w:style>
  <w:style w:type="paragraph" w:customStyle="1" w:styleId="501">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02">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03">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04">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05">
    <w:name w:val="列出段落21"/>
    <w:basedOn w:val="1"/>
    <w:qFormat/>
    <w:uiPriority w:val="34"/>
    <w:pPr>
      <w:ind w:firstLine="420"/>
    </w:pPr>
    <w:rPr>
      <w:rFonts w:ascii="Times New Roman" w:hAnsi="Times New Roman" w:eastAsia="宋体"/>
      <w:szCs w:val="20"/>
    </w:rPr>
  </w:style>
  <w:style w:type="paragraph" w:customStyle="1" w:styleId="50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07">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08">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9">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0">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11">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2">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513">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4">
    <w:name w:val="Char Char Char Char"/>
    <w:basedOn w:val="242"/>
    <w:qFormat/>
    <w:uiPriority w:val="0"/>
    <w:pPr>
      <w:spacing w:line="360" w:lineRule="auto"/>
    </w:pPr>
    <w:rPr>
      <w:rFonts w:ascii="Tahoma" w:hAnsi="Tahoma"/>
      <w:sz w:val="24"/>
      <w:szCs w:val="24"/>
    </w:rPr>
  </w:style>
  <w:style w:type="paragraph" w:customStyle="1" w:styleId="515">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6">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17">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8">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519">
    <w:name w:val="菲页(卷)"/>
    <w:basedOn w:val="220"/>
    <w:next w:val="472"/>
    <w:qFormat/>
    <w:uiPriority w:val="0"/>
    <w:pPr>
      <w:tabs>
        <w:tab w:val="left" w:pos="1380"/>
      </w:tabs>
      <w:ind w:left="1380" w:hanging="855"/>
      <w:outlineLvl w:val="1"/>
    </w:pPr>
  </w:style>
  <w:style w:type="paragraph" w:customStyle="1" w:styleId="520">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21">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522">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523">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4">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525">
    <w:name w:val="彩色列表1"/>
    <w:basedOn w:val="1"/>
    <w:qFormat/>
    <w:uiPriority w:val="99"/>
    <w:pPr>
      <w:ind w:firstLine="420"/>
    </w:pPr>
    <w:rPr>
      <w:rFonts w:ascii="Calibri" w:hAnsi="Calibri" w:eastAsia="宋体"/>
    </w:rPr>
  </w:style>
  <w:style w:type="paragraph" w:customStyle="1" w:styleId="526">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7">
    <w:name w:val="_Style 9"/>
    <w:basedOn w:val="1"/>
    <w:qFormat/>
    <w:uiPriority w:val="0"/>
    <w:pPr>
      <w:ind w:firstLine="420"/>
    </w:pPr>
    <w:rPr>
      <w:rFonts w:ascii="Calibri" w:hAnsi="Calibri" w:eastAsia="宋体"/>
      <w:szCs w:val="24"/>
    </w:rPr>
  </w:style>
  <w:style w:type="paragraph" w:styleId="528">
    <w:name w:val="List Paragraph"/>
    <w:basedOn w:val="1"/>
    <w:qFormat/>
    <w:uiPriority w:val="0"/>
    <w:pPr>
      <w:ind w:firstLine="420"/>
    </w:pPr>
    <w:rPr>
      <w:rFonts w:ascii="Times New Roman" w:hAnsi="Times New Roman" w:eastAsia="宋体"/>
      <w:szCs w:val="21"/>
    </w:rPr>
  </w:style>
  <w:style w:type="paragraph" w:customStyle="1" w:styleId="529">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30">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3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32">
    <w:name w:val="标题_0"/>
    <w:basedOn w:val="533"/>
    <w:qFormat/>
    <w:uiPriority w:val="0"/>
    <w:pPr>
      <w:spacing w:before="120" w:after="120" w:line="360" w:lineRule="auto"/>
      <w:jc w:val="center"/>
      <w:outlineLvl w:val="0"/>
    </w:pPr>
    <w:rPr>
      <w:rFonts w:ascii="黑体" w:hAnsi="Arial" w:eastAsia="黑体"/>
      <w:b/>
      <w:bCs/>
      <w:sz w:val="32"/>
      <w:szCs w:val="32"/>
    </w:rPr>
  </w:style>
  <w:style w:type="paragraph" w:customStyle="1" w:styleId="533">
    <w:name w:val="正文_1"/>
    <w:qFormat/>
    <w:uiPriority w:val="0"/>
    <w:rPr>
      <w:rFonts w:hint="default" w:ascii="Times New Roman" w:hAnsi="Times New Roman" w:eastAsia="宋体" w:cs="Times New Roman"/>
      <w:sz w:val="21"/>
      <w:szCs w:val="22"/>
      <w:lang w:val="en-US" w:eastAsia="zh-CN" w:bidi="ar-SA"/>
    </w:rPr>
  </w:style>
  <w:style w:type="paragraph" w:customStyle="1" w:styleId="534">
    <w:name w:val="Address"/>
    <w:basedOn w:val="1"/>
    <w:next w:val="1"/>
    <w:qFormat/>
    <w:uiPriority w:val="0"/>
    <w:pPr>
      <w:jc w:val="left"/>
    </w:pPr>
    <w:rPr>
      <w:rFonts w:ascii="Times New Roman" w:hAnsi="Times New Roman" w:eastAsia="宋体"/>
      <w:i/>
      <w:sz w:val="24"/>
      <w:szCs w:val="20"/>
    </w:rPr>
  </w:style>
  <w:style w:type="paragraph" w:customStyle="1" w:styleId="535">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36">
    <w:name w:val="Char11"/>
    <w:basedOn w:val="1"/>
    <w:qFormat/>
    <w:uiPriority w:val="0"/>
    <w:rPr>
      <w:rFonts w:ascii="Times New Roman" w:hAnsi="Times New Roman" w:eastAsia="宋体"/>
      <w:szCs w:val="24"/>
    </w:rPr>
  </w:style>
  <w:style w:type="paragraph" w:customStyle="1" w:styleId="53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38">
    <w:name w:val="Definition List"/>
    <w:basedOn w:val="1"/>
    <w:next w:val="539"/>
    <w:qFormat/>
    <w:uiPriority w:val="0"/>
    <w:pPr>
      <w:ind w:left="360"/>
      <w:jc w:val="left"/>
    </w:pPr>
    <w:rPr>
      <w:rFonts w:ascii="Times New Roman" w:hAnsi="Times New Roman" w:eastAsia="宋体"/>
      <w:sz w:val="24"/>
      <w:szCs w:val="20"/>
    </w:rPr>
  </w:style>
  <w:style w:type="paragraph" w:customStyle="1" w:styleId="539">
    <w:name w:val="Definition Term"/>
    <w:basedOn w:val="1"/>
    <w:next w:val="538"/>
    <w:qFormat/>
    <w:uiPriority w:val="0"/>
    <w:pPr>
      <w:jc w:val="left"/>
    </w:pPr>
    <w:rPr>
      <w:rFonts w:ascii="Times New Roman" w:hAnsi="Times New Roman" w:eastAsia="宋体"/>
      <w:sz w:val="24"/>
      <w:szCs w:val="20"/>
    </w:rPr>
  </w:style>
  <w:style w:type="paragraph" w:customStyle="1" w:styleId="540">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4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42">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3">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44">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45">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46">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47">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48">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49">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50">
    <w:name w:val="标题 4_0"/>
    <w:basedOn w:val="312"/>
    <w:next w:val="312"/>
    <w:qFormat/>
    <w:uiPriority w:val="0"/>
    <w:pPr>
      <w:keepNext/>
      <w:keepLines/>
      <w:spacing w:before="280" w:after="290" w:line="372" w:lineRule="auto"/>
      <w:outlineLvl w:val="3"/>
    </w:pPr>
    <w:rPr>
      <w:rFonts w:ascii="Cambria" w:hAnsi="Cambria"/>
      <w:b/>
      <w:bCs/>
      <w:sz w:val="28"/>
      <w:szCs w:val="28"/>
    </w:rPr>
  </w:style>
  <w:style w:type="paragraph" w:customStyle="1" w:styleId="551">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2">
    <w:name w:val="p0"/>
    <w:basedOn w:val="1"/>
    <w:qFormat/>
    <w:uiPriority w:val="0"/>
    <w:pPr>
      <w:widowControl/>
    </w:pPr>
    <w:rPr>
      <w:rFonts w:ascii="Calibri" w:hAnsi="Calibri" w:eastAsia="宋体" w:cs="宋体"/>
      <w:szCs w:val="21"/>
    </w:rPr>
  </w:style>
  <w:style w:type="paragraph" w:customStyle="1" w:styleId="553">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54">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55">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56">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57">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58">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59">
    <w:name w:val="菲页2"/>
    <w:basedOn w:val="81"/>
    <w:qFormat/>
    <w:uiPriority w:val="0"/>
    <w:pPr>
      <w:tabs>
        <w:tab w:val="left" w:pos="2265"/>
      </w:tabs>
      <w:ind w:left="2265" w:hanging="900"/>
    </w:pPr>
    <w:rPr>
      <w:rFonts w:ascii="黑体" w:hAnsi="宋体" w:eastAsia="黑体"/>
      <w:b w:val="0"/>
      <w:sz w:val="44"/>
    </w:rPr>
  </w:style>
  <w:style w:type="paragraph" w:customStyle="1" w:styleId="560">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61">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2">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63">
    <w:name w:val="样式 标题 2 + Times New Roman 四号 非加粗 段前: 5 磅 段后: 0 磅 行距: 固定值 20..."/>
    <w:basedOn w:val="221"/>
    <w:qFormat/>
    <w:uiPriority w:val="0"/>
    <w:pPr>
      <w:spacing w:before="100" w:after="0" w:line="400" w:lineRule="exact"/>
      <w:jc w:val="center"/>
    </w:pPr>
    <w:rPr>
      <w:rFonts w:ascii="Times New Roman" w:hAnsi="Times New Roman" w:cs="宋体"/>
      <w:b w:val="0"/>
      <w:bCs w:val="0"/>
      <w:sz w:val="28"/>
      <w:szCs w:val="20"/>
    </w:rPr>
  </w:style>
  <w:style w:type="paragraph" w:customStyle="1" w:styleId="564">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65">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66">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67">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68">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69">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70">
    <w:name w:val="正文文本_0"/>
    <w:basedOn w:val="312"/>
    <w:qFormat/>
    <w:uiPriority w:val="0"/>
    <w:pPr>
      <w:spacing w:after="60" w:line="360" w:lineRule="atLeast"/>
      <w:ind w:left="72" w:right="30"/>
      <w:jc w:val="center"/>
    </w:pPr>
    <w:rPr>
      <w:sz w:val="20"/>
      <w:szCs w:val="20"/>
    </w:rPr>
  </w:style>
  <w:style w:type="paragraph" w:customStyle="1" w:styleId="571">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72">
    <w:name w:val="修订1"/>
    <w:unhideWhenUsed/>
    <w:qFormat/>
    <w:uiPriority w:val="0"/>
    <w:rPr>
      <w:rFonts w:hint="default" w:ascii="Times New Roman" w:hAnsi="Times New Roman" w:eastAsia="宋体" w:cs="Times New Roman"/>
      <w:sz w:val="21"/>
      <w:lang w:val="en-US" w:eastAsia="zh-CN" w:bidi="ar-SA"/>
    </w:rPr>
  </w:style>
  <w:style w:type="paragraph" w:customStyle="1" w:styleId="573">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74">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75">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76">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77">
    <w:name w:val="纯文本3"/>
    <w:basedOn w:val="1"/>
    <w:qFormat/>
    <w:uiPriority w:val="0"/>
    <w:rPr>
      <w:rFonts w:ascii="宋体" w:hAnsi="Courier New" w:eastAsia="楷体_GB2312"/>
      <w:sz w:val="26"/>
      <w:szCs w:val="20"/>
    </w:rPr>
  </w:style>
  <w:style w:type="paragraph" w:customStyle="1" w:styleId="578">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79">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80">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81">
    <w:name w:val="样式 标题 3 + (中文) 黑体 小四 非加粗 段前: 7.8 磅 段后: 0 磅 行距: 固定值 20 磅"/>
    <w:basedOn w:val="81"/>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82">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3">
    <w:name w:val="表格"/>
    <w:basedOn w:val="1"/>
    <w:qFormat/>
    <w:uiPriority w:val="0"/>
    <w:pPr>
      <w:jc w:val="center"/>
    </w:pPr>
    <w:rPr>
      <w:rFonts w:ascii="华文细黑" w:hAnsi="华文细黑" w:eastAsia="宋体"/>
      <w:szCs w:val="20"/>
    </w:rPr>
  </w:style>
  <w:style w:type="paragraph" w:customStyle="1" w:styleId="584">
    <w:name w:val="默认段落字体 Para Char Char Char Char Char Char Char"/>
    <w:basedOn w:val="1"/>
    <w:qFormat/>
    <w:uiPriority w:val="0"/>
    <w:rPr>
      <w:rFonts w:ascii="Tahoma" w:hAnsi="Tahoma" w:eastAsia="宋体"/>
      <w:sz w:val="24"/>
      <w:szCs w:val="20"/>
    </w:rPr>
  </w:style>
  <w:style w:type="paragraph" w:customStyle="1" w:styleId="58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86">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7">
    <w:name w:val="Char Char2"/>
    <w:basedOn w:val="1"/>
    <w:qFormat/>
    <w:uiPriority w:val="0"/>
    <w:pPr>
      <w:spacing w:line="240" w:lineRule="exact"/>
    </w:pPr>
    <w:rPr>
      <w:rFonts w:ascii="Times New Roman" w:hAnsi="Times New Roman" w:eastAsia="宋体"/>
      <w:szCs w:val="24"/>
    </w:rPr>
  </w:style>
  <w:style w:type="paragraph" w:customStyle="1" w:styleId="588">
    <w:name w:val="Blockquote"/>
    <w:basedOn w:val="1"/>
    <w:qFormat/>
    <w:uiPriority w:val="0"/>
    <w:pPr>
      <w:spacing w:before="100" w:after="100"/>
      <w:ind w:left="360" w:right="360"/>
      <w:jc w:val="left"/>
    </w:pPr>
    <w:rPr>
      <w:rFonts w:ascii="Calibri" w:hAnsi="Calibri" w:eastAsia="宋体"/>
      <w:sz w:val="24"/>
      <w:szCs w:val="20"/>
    </w:rPr>
  </w:style>
  <w:style w:type="paragraph" w:customStyle="1" w:styleId="589">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90">
    <w:name w:val="Table Paragraph"/>
    <w:basedOn w:val="1"/>
    <w:qFormat/>
    <w:uiPriority w:val="0"/>
    <w:pPr>
      <w:jc w:val="left"/>
    </w:pPr>
    <w:rPr>
      <w:rFonts w:ascii="PMingLiU" w:hAnsi="PMingLiU" w:eastAsia="PMingLiU" w:cs="PMingLiU"/>
      <w:sz w:val="22"/>
      <w:lang w:val="zh-CN" w:bidi="zh-CN"/>
    </w:rPr>
  </w:style>
  <w:style w:type="paragraph" w:customStyle="1" w:styleId="591">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92">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93">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94">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95">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96">
    <w:name w:val="_Style 37"/>
    <w:basedOn w:val="1"/>
    <w:next w:val="1"/>
    <w:qFormat/>
    <w:uiPriority w:val="0"/>
    <w:rPr>
      <w:rFonts w:ascii="Times New Roman" w:hAnsi="Times New Roman" w:eastAsia="宋体"/>
      <w:szCs w:val="24"/>
    </w:rPr>
  </w:style>
  <w:style w:type="paragraph" w:customStyle="1" w:styleId="597">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98">
    <w:name w:val="目录"/>
    <w:basedOn w:val="1"/>
    <w:qFormat/>
    <w:uiPriority w:val="0"/>
    <w:pPr>
      <w:widowControl/>
      <w:jc w:val="center"/>
    </w:pPr>
    <w:rPr>
      <w:rFonts w:ascii="宋体" w:hAnsi="Times New Roman" w:eastAsia="宋体"/>
      <w:b/>
      <w:sz w:val="36"/>
      <w:szCs w:val="20"/>
    </w:rPr>
  </w:style>
  <w:style w:type="paragraph" w:customStyle="1" w:styleId="599">
    <w:name w:val="2-2ji"/>
    <w:basedOn w:val="221"/>
    <w:qFormat/>
    <w:uiPriority w:val="0"/>
    <w:pPr>
      <w:spacing w:before="0" w:after="0" w:line="360" w:lineRule="auto"/>
      <w:jc w:val="center"/>
    </w:pPr>
    <w:rPr>
      <w:rFonts w:ascii="宋体" w:hAnsi="宋体" w:eastAsia="宋体"/>
      <w:sz w:val="36"/>
      <w:szCs w:val="24"/>
    </w:rPr>
  </w:style>
  <w:style w:type="paragraph" w:customStyle="1" w:styleId="600">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01">
    <w:name w:val="List Paragraph1"/>
    <w:basedOn w:val="1"/>
    <w:qFormat/>
    <w:uiPriority w:val="0"/>
    <w:pPr>
      <w:ind w:firstLine="420"/>
    </w:pPr>
    <w:rPr>
      <w:rFonts w:ascii="Times New Roman" w:hAnsi="Times New Roman" w:eastAsia="宋体"/>
      <w:szCs w:val="21"/>
    </w:rPr>
  </w:style>
  <w:style w:type="paragraph" w:customStyle="1" w:styleId="602">
    <w:name w:val="TOC 标题2"/>
    <w:basedOn w:val="220"/>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603">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04">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605">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06">
    <w:name w:val="样式 标题 1 + 黑体 三号 非加粗 居中 段前: 6 磅 段后: 6 磅 行距: 固定值 20 磅"/>
    <w:basedOn w:val="220"/>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607">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08">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9">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10">
    <w:name w:val="样式1"/>
    <w:basedOn w:val="1"/>
    <w:qFormat/>
    <w:uiPriority w:val="0"/>
    <w:pPr>
      <w:spacing w:before="120" w:after="120" w:line="300" w:lineRule="auto"/>
    </w:pPr>
    <w:rPr>
      <w:rFonts w:ascii="宋体" w:hAnsi="宋体" w:eastAsia="宋体"/>
      <w:b/>
      <w:sz w:val="24"/>
      <w:szCs w:val="20"/>
    </w:rPr>
  </w:style>
  <w:style w:type="paragraph" w:customStyle="1" w:styleId="611">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12">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3">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1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5">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16">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1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1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19">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620">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2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622">
    <w:name w:val="菲页1"/>
    <w:basedOn w:val="221"/>
    <w:qFormat/>
    <w:uiPriority w:val="0"/>
    <w:pPr>
      <w:widowControl/>
      <w:spacing w:before="312" w:after="312" w:line="360" w:lineRule="auto"/>
      <w:jc w:val="center"/>
    </w:pPr>
    <w:rPr>
      <w:rFonts w:ascii="黑体" w:hAnsi="宋体"/>
      <w:b w:val="0"/>
      <w:color w:val="000000"/>
      <w:sz w:val="52"/>
      <w:szCs w:val="20"/>
    </w:rPr>
  </w:style>
  <w:style w:type="paragraph" w:customStyle="1" w:styleId="62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24">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25">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26">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627">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28">
    <w:name w:val="默认段落字体 Para Char Char Char"/>
    <w:basedOn w:val="1"/>
    <w:qFormat/>
    <w:uiPriority w:val="0"/>
    <w:rPr>
      <w:rFonts w:ascii="Times New Roman" w:hAnsi="Times New Roman" w:eastAsia="宋体"/>
      <w:szCs w:val="24"/>
    </w:rPr>
  </w:style>
  <w:style w:type="paragraph" w:customStyle="1" w:styleId="629">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0">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31">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32">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33">
    <w:name w:val="正文缩进_0"/>
    <w:basedOn w:val="533"/>
    <w:qFormat/>
    <w:uiPriority w:val="0"/>
    <w:pPr>
      <w:widowControl w:val="0"/>
      <w:ind w:firstLine="420"/>
      <w:jc w:val="both"/>
    </w:pPr>
    <w:rPr>
      <w:u w:val="single"/>
    </w:rPr>
  </w:style>
  <w:style w:type="paragraph" w:customStyle="1" w:styleId="634">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36">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37">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3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39">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40">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4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42">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43">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4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46">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47">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8">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4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50">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51">
    <w:name w:val="标题 H3"/>
    <w:basedOn w:val="1"/>
    <w:next w:val="1"/>
    <w:qFormat/>
    <w:uiPriority w:val="0"/>
    <w:pPr>
      <w:tabs>
        <w:tab w:val="left" w:pos="709"/>
      </w:tabs>
      <w:spacing w:before="120" w:after="120" w:line="360" w:lineRule="auto"/>
      <w:jc w:val="left"/>
      <w:outlineLvl w:val="2"/>
    </w:pPr>
    <w:rPr>
      <w:rFonts w:ascii="Times New Roman" w:hAnsi="Times New Roman" w:eastAsia="宋体"/>
      <w:b/>
      <w:sz w:val="24"/>
      <w:szCs w:val="24"/>
    </w:rPr>
  </w:style>
  <w:style w:type="paragraph" w:customStyle="1" w:styleId="652">
    <w:name w:val="标题 H2"/>
    <w:basedOn w:val="1"/>
    <w:next w:val="1"/>
    <w:qFormat/>
    <w:uiPriority w:val="0"/>
    <w:pPr>
      <w:tabs>
        <w:tab w:val="left" w:pos="567"/>
      </w:tabs>
      <w:spacing w:before="120" w:after="120" w:line="360" w:lineRule="auto"/>
      <w:jc w:val="left"/>
      <w:outlineLvl w:val="1"/>
    </w:pPr>
    <w:rPr>
      <w:rFonts w:ascii="Times New Roman" w:hAnsi="Times New Roman" w:eastAsia="黑体"/>
      <w:sz w:val="28"/>
      <w:szCs w:val="24"/>
    </w:rPr>
  </w:style>
  <w:style w:type="paragraph" w:customStyle="1" w:styleId="653">
    <w:name w:val="_Style 16"/>
    <w:basedOn w:val="1"/>
    <w:next w:val="306"/>
    <w:qFormat/>
    <w:uiPriority w:val="99"/>
    <w:pPr>
      <w:spacing w:line="360" w:lineRule="auto"/>
      <w:ind w:firstLine="420"/>
    </w:pPr>
    <w:rPr>
      <w:rFonts w:ascii="Calibri" w:hAnsi="Calibri" w:eastAsia="宋体"/>
      <w:sz w:val="24"/>
    </w:rPr>
  </w:style>
  <w:style w:type="table" w:customStyle="1" w:styleId="654">
    <w:name w:val="网格型1"/>
    <w:basedOn w:val="229"/>
    <w:qFormat/>
    <w:uiPriority w:val="39"/>
    <w:rPr>
      <w:rFonts w:ascii="等线" w:hAnsi="等线" w:eastAsia="等线"/>
    </w:rPr>
    <w:tblPr>
      <w:tblCellMar>
        <w:top w:w="0" w:type="dxa"/>
        <w:left w:w="0" w:type="dxa"/>
        <w:bottom w:w="0" w:type="dxa"/>
        <w:right w:w="0" w:type="dxa"/>
      </w:tblCellMar>
    </w:tblPr>
  </w:style>
  <w:style w:type="table" w:customStyle="1" w:styleId="655">
    <w:name w:val="自定网格1"/>
    <w:basedOn w:val="229"/>
    <w:qFormat/>
    <w:uiPriority w:val="39"/>
    <w:pPr>
      <w:widowControl w:val="0"/>
      <w:jc w:val="both"/>
    </w:pPr>
    <w:tblPr>
      <w:tblCellMar>
        <w:top w:w="0" w:type="dxa"/>
        <w:left w:w="0" w:type="dxa"/>
        <w:bottom w:w="0" w:type="dxa"/>
        <w:right w:w="0" w:type="dxa"/>
      </w:tblCellMar>
    </w:tblPr>
  </w:style>
  <w:style w:type="table" w:customStyle="1" w:styleId="656">
    <w:name w:val="网格型2"/>
    <w:basedOn w:val="229"/>
    <w:qFormat/>
    <w:uiPriority w:val="39"/>
    <w:pPr>
      <w:widowControl w:val="0"/>
      <w:jc w:val="both"/>
    </w:pPr>
    <w:tblPr>
      <w:tblCellMar>
        <w:top w:w="0" w:type="dxa"/>
        <w:left w:w="0" w:type="dxa"/>
        <w:bottom w:w="0" w:type="dxa"/>
        <w:right w:w="0" w:type="dxa"/>
      </w:tblCellMar>
    </w:tblPr>
  </w:style>
  <w:style w:type="character" w:customStyle="1" w:styleId="657">
    <w:name w:val="NormalCharacter1"/>
    <w:qFormat/>
    <w:uiPriority w:val="0"/>
  </w:style>
  <w:style w:type="character" w:customStyle="1" w:styleId="658">
    <w:name w:val="列出段落 Char"/>
    <w:qFormat/>
    <w:uiPriority w:val="34"/>
    <w:rPr>
      <w:sz w:val="21"/>
      <w:szCs w:val="24"/>
    </w:rPr>
  </w:style>
  <w:style w:type="table" w:customStyle="1" w:styleId="659">
    <w:name w:val="网格型3"/>
    <w:basedOn w:val="229"/>
    <w:qFormat/>
    <w:uiPriority w:val="39"/>
    <w:rPr>
      <w:rFonts w:ascii="Calibri" w:hAnsi="Calibri"/>
    </w:rPr>
    <w:tblPr>
      <w:tblCellMar>
        <w:top w:w="0" w:type="dxa"/>
        <w:left w:w="0" w:type="dxa"/>
        <w:bottom w:w="0" w:type="dxa"/>
        <w:right w:w="0" w:type="dxa"/>
      </w:tblCellMar>
    </w:tblPr>
  </w:style>
  <w:style w:type="table" w:customStyle="1" w:styleId="660">
    <w:name w:val="网格型4"/>
    <w:basedOn w:val="229"/>
    <w:qFormat/>
    <w:uiPriority w:val="39"/>
    <w:rPr>
      <w:rFonts w:ascii="Calibri" w:hAnsi="Calibri"/>
    </w:rPr>
    <w:tblPr>
      <w:tblCellMar>
        <w:top w:w="0" w:type="dxa"/>
        <w:left w:w="0" w:type="dxa"/>
        <w:bottom w:w="0" w:type="dxa"/>
        <w:right w:w="0" w:type="dxa"/>
      </w:tblCellMar>
    </w:tblPr>
  </w:style>
  <w:style w:type="table" w:customStyle="1" w:styleId="661">
    <w:name w:val="网格型5"/>
    <w:basedOn w:val="229"/>
    <w:qFormat/>
    <w:uiPriority w:val="39"/>
    <w:rPr>
      <w:rFonts w:ascii="Calibri" w:hAnsi="Calibri"/>
    </w:rPr>
    <w:tblPr>
      <w:tblCellMar>
        <w:top w:w="0" w:type="dxa"/>
        <w:left w:w="0" w:type="dxa"/>
        <w:bottom w:w="0" w:type="dxa"/>
        <w:right w:w="0" w:type="dxa"/>
      </w:tblCellMar>
    </w:tblPr>
  </w:style>
  <w:style w:type="table" w:customStyle="1" w:styleId="662">
    <w:name w:val="网格型6"/>
    <w:basedOn w:val="229"/>
    <w:qFormat/>
    <w:uiPriority w:val="39"/>
    <w:rPr>
      <w:rFonts w:ascii="Calibri" w:hAnsi="Calibri"/>
    </w:rPr>
    <w:tblPr>
      <w:tblCellMar>
        <w:top w:w="0" w:type="dxa"/>
        <w:left w:w="0" w:type="dxa"/>
        <w:bottom w:w="0" w:type="dxa"/>
        <w:right w:w="0" w:type="dxa"/>
      </w:tblCellMar>
    </w:tblPr>
  </w:style>
  <w:style w:type="paragraph" w:customStyle="1" w:styleId="663">
    <w:name w:val="引文目录1"/>
    <w:basedOn w:val="1"/>
    <w:next w:val="1"/>
    <w:qFormat/>
    <w:uiPriority w:val="0"/>
    <w:pPr>
      <w:ind w:left="420"/>
    </w:pPr>
  </w:style>
  <w:style w:type="paragraph" w:customStyle="1" w:styleId="664">
    <w:name w:val="正文缩进2格"/>
    <w:basedOn w:val="1"/>
    <w:qFormat/>
    <w:uiPriority w:val="99"/>
    <w:pPr>
      <w:spacing w:line="600" w:lineRule="exact"/>
      <w:ind w:firstLine="639"/>
    </w:pPr>
    <w:rPr>
      <w:rFonts w:ascii="仿宋_GB2312" w:hAnsi="宋体" w:eastAsia="仿宋_GB2312" w:cstheme="minorBidi"/>
      <w:sz w:val="28"/>
    </w:rPr>
  </w:style>
  <w:style w:type="paragraph" w:customStyle="1" w:styleId="665">
    <w:name w:val="Body text|1"/>
    <w:basedOn w:val="1"/>
    <w:qFormat/>
    <w:uiPriority w:val="0"/>
    <w:pPr>
      <w:spacing w:line="439" w:lineRule="auto"/>
      <w:ind w:firstLine="400"/>
    </w:pPr>
    <w:rPr>
      <w:rFonts w:ascii="宋体" w:hAnsi="宋体" w:eastAsia="宋体" w:cs="宋体"/>
      <w:sz w:val="22"/>
      <w:lang w:val="zh-TW" w:eastAsia="zh-TW" w:bidi="zh-TW"/>
    </w:rPr>
  </w:style>
  <w:style w:type="character" w:customStyle="1" w:styleId="666">
    <w:name w:val="font121"/>
    <w:basedOn w:val="44"/>
    <w:qFormat/>
    <w:uiPriority w:val="0"/>
    <w:rPr>
      <w:rFonts w:hint="default" w:ascii="方正仿宋_GBK" w:hAnsi="方正仿宋_GBK" w:eastAsia="方正仿宋_GBK" w:cs="方正仿宋_GBK"/>
      <w:color w:val="000000"/>
      <w:sz w:val="24"/>
      <w:szCs w:val="24"/>
      <w:u w:val="none"/>
    </w:rPr>
  </w:style>
  <w:style w:type="paragraph" w:customStyle="1" w:styleId="667">
    <w:name w:val="页眉1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668">
    <w:name w:val="正文首行缩进11"/>
    <w:basedOn w:val="669"/>
    <w:qFormat/>
    <w:uiPriority w:val="0"/>
    <w:pPr>
      <w:spacing w:after="120"/>
      <w:ind w:firstLine="420"/>
    </w:pPr>
    <w:rPr>
      <w:rFonts w:ascii="Times New Roman"/>
      <w:sz w:val="21"/>
    </w:rPr>
  </w:style>
  <w:style w:type="paragraph" w:customStyle="1" w:styleId="669">
    <w:name w:val="正文文本11"/>
    <w:basedOn w:val="1"/>
    <w:next w:val="670"/>
    <w:semiHidden/>
    <w:qFormat/>
    <w:uiPriority w:val="0"/>
    <w:rPr>
      <w:rFonts w:ascii="宋体" w:hAnsi="宋体" w:eastAsia="宋体" w:cs="宋体"/>
      <w:sz w:val="24"/>
      <w:szCs w:val="24"/>
      <w:lang w:eastAsia="en-US"/>
    </w:rPr>
  </w:style>
  <w:style w:type="paragraph" w:customStyle="1" w:styleId="670">
    <w:name w:val="列表11"/>
    <w:basedOn w:val="1"/>
    <w:qFormat/>
    <w:uiPriority w:val="0"/>
    <w:pPr>
      <w:tabs>
        <w:tab w:val="left" w:pos="420"/>
      </w:tabs>
      <w:spacing w:after="20" w:line="288" w:lineRule="auto"/>
      <w:ind w:left="420" w:hanging="420"/>
    </w:pPr>
    <w:rPr>
      <w:szCs w:val="20"/>
      <w:lang w:val="en-GB"/>
    </w:rPr>
  </w:style>
  <w:style w:type="paragraph" w:customStyle="1" w:styleId="671">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672">
    <w:name w:val="列表段落1"/>
    <w:basedOn w:val="1"/>
    <w:qFormat/>
    <w:uiPriority w:val="0"/>
    <w:pPr>
      <w:ind w:firstLine="420"/>
    </w:pPr>
    <w:rPr>
      <w:szCs w:val="21"/>
    </w:rPr>
  </w:style>
  <w:style w:type="paragraph" w:customStyle="1" w:styleId="673">
    <w:name w:val="列出段落"/>
    <w:basedOn w:val="1"/>
    <w:qFormat/>
    <w:uiPriority w:val="0"/>
    <w:pPr>
      <w:ind w:firstLine="420"/>
    </w:pPr>
    <w:rPr>
      <w:rFonts w:ascii="Times New Roman" w:hAnsi="Times New Roman" w:eastAsia="宋体" w:cs="Times New Roman"/>
      <w:szCs w:val="21"/>
    </w:rPr>
  </w:style>
  <w:style w:type="paragraph" w:customStyle="1" w:styleId="674">
    <w:name w:val="Plain Text"/>
    <w:qFormat/>
    <w:uiPriority w:val="0"/>
    <w:pPr>
      <w:widowControl w:val="0"/>
      <w:adjustRightInd w:val="0"/>
      <w:jc w:val="both"/>
      <w:textAlignment w:val="baseline"/>
    </w:pPr>
    <w:rPr>
      <w:rFonts w:ascii="宋体" w:hAnsi="Courier New" w:eastAsia="楷体_GB2312" w:cs="Times New Roman"/>
      <w:kern w:val="2"/>
      <w:sz w:val="26"/>
      <w:lang w:val="en-US" w:eastAsia="zh-CN" w:bidi="ar-SA"/>
    </w:rPr>
  </w:style>
  <w:style w:type="paragraph" w:customStyle="1" w:styleId="675">
    <w:name w:val="索引 412"/>
    <w:next w:val="1"/>
    <w:qFormat/>
    <w:uiPriority w:val="99"/>
    <w:pPr>
      <w:widowControl w:val="0"/>
      <w:ind w:left="600"/>
      <w:jc w:val="both"/>
    </w:pPr>
    <w:rPr>
      <w:rFonts w:hint="default" w:ascii="等线" w:hAnsi="等线" w:eastAsia="等线" w:cs="Times New Roman"/>
      <w:sz w:val="21"/>
      <w:szCs w:val="24"/>
      <w:lang w:val="en-US" w:eastAsia="zh-CN" w:bidi="ar-SA"/>
    </w:rPr>
  </w:style>
  <w:style w:type="paragraph" w:customStyle="1" w:styleId="676">
    <w:name w:val="批注文字11"/>
    <w:unhideWhenUsed/>
    <w:qFormat/>
    <w:uiPriority w:val="99"/>
    <w:pPr>
      <w:widowControl w:val="0"/>
      <w:jc w:val="left"/>
    </w:pPr>
    <w:rPr>
      <w:rFonts w:hint="default" w:ascii="等线" w:hAnsi="等线" w:eastAsia="等线"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54dac0bb-1740-45cb-a3c4-8724993dd645</errorID>
      <errorWord>截止至2026年</errorWord>
      <group>L1_Word</group>
      <groupName>字词问题</groupName>
      <ability>L2_Typo</ability>
      <abilityName>字词错误</abilityName>
      <candidateList>
        <item>截至2026年</item>
      </candidateList>
      <explain/>
      <paraID>5683D3F0</paraID>
      <start>254</start>
      <end>261</end>
      <status>modified</status>
      <modifiedWord>截至2026年</modifiedWord>
      <trackRevisions>false</trackRevisions>
    </reviewItem>
    <reviewItem>
      <errorID>5a920fd6-4d24-43df-bd25-9dc0d8712c1e</errorID>
      <errorWord>进入到</errorWord>
      <group>L1_Word</group>
      <groupName>字词问题</groupName>
      <ability>L2_Typo</ability>
      <abilityName>字词错误</abilityName>
      <candidateList>
        <item>进入</item>
      </candidateList>
      <explain/>
      <paraID>466F46FF</paraID>
      <start>66</start>
      <end>68</end>
      <status>modified</status>
      <modifiedWord>进入</modifiedWord>
      <trackRevisions>false</trackRevisions>
    </reviewItem>
    <reviewItem>
      <errorID>52a3aec0-4ad2-4572-83b9-6db51a7a2535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564FF61E</paraID>
      <start>0</start>
      <end>2</end>
      <status>unmodified</status>
      <modifiedWord/>
      <trackRevisions>false</trackRevisions>
    </reviewItem>
    <reviewItem>
      <errorID>7c4342df-dcb8-4416-92f0-6a63a21b1b57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7043982F</paraID>
      <start>0</start>
      <end>2</end>
      <status>unmodified</status>
      <modifiedWord/>
      <trackRevisions>false</trackRevisions>
    </reviewItem>
    <reviewItem>
      <errorID>238c2300-1c6b-4e02-a6cc-8327d08cd01e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4C621FB</paraID>
      <start>0</start>
      <end>2</end>
      <status>unmodified</status>
      <modifiedWord/>
      <trackRevisions>false</trackRevisions>
    </reviewItem>
    <reviewItem>
      <errorID>dc99fe5f-ae7d-4847-8fbc-2d355b3f2e3a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552350AB</paraID>
      <start>0</start>
      <end>2</end>
      <status>unmodified</status>
      <modifiedWord/>
      <trackRevisions>false</trackRevisions>
    </reviewItem>
    <reviewItem>
      <errorID>7a311803-bcc5-44f1-b882-e16f5ea5f0b9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4AF97666</paraID>
      <start>0</start>
      <end>2</end>
      <status>unmodified</status>
      <modifiedWord/>
      <trackRevisions>false</trackRevisions>
    </reviewItem>
    <reviewItem>
      <errorID>1403ea00-7247-4d98-a0a9-137b590ad392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537D4E53</paraID>
      <start>0</start>
      <end>2</end>
      <status>unmodified</status>
      <modifiedWord/>
      <trackRevisions>false</trackRevisions>
    </reviewItem>
    <reviewItem>
      <errorID>5bfd9182-2442-4a39-bbdf-52736237e44f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1106D59E</paraID>
      <start>0</start>
      <end>2</end>
      <status>unmodified</status>
      <modifiedWord/>
      <trackRevisions>false</trackRevisions>
    </reviewItem>
    <reviewItem>
      <errorID>189fe751-899e-403f-8538-989298f4e4ac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58DBAEF3</paraID>
      <start>0</start>
      <end>2</end>
      <status>unmodified</status>
      <modifiedWord/>
      <trackRevisions>false</trackRevisions>
    </reviewItem>
    <reviewItem>
      <errorID>7a137267-6d49-45ef-916f-1af62b9d5aa8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3B888E6B</paraID>
      <start>0</start>
      <end>3</end>
      <status>unmodified</status>
      <modifiedWord/>
      <trackRevisions>false</trackRevisions>
    </reviewItem>
    <reviewItem>
      <errorID>612190db-3390-4923-8638-2ab3052d1299</errorID>
      <errorWord>&lt;</errorWord>
      <group>L1_Format</group>
      <groupName>格式问题</groupName>
      <ability>L2_HalfPunc_CN</ability>
      <abilityName>全半角问题</abilityName>
      <candidateList>
        <item>〈</item>
      </candidateList>
      <explain>文本全半角错误。</explain>
      <paraID>2203EE4A</paraID>
      <start>48</start>
      <end>49</end>
      <status>unmodified</status>
      <modifiedWord/>
      <trackRevisions>false</trackRevisions>
    </reviewItem>
    <reviewItem>
      <errorID>de89b226-0728-456f-a853-f80fe070cd25</errorID>
      <errorWord>&lt;</errorWord>
      <group>L1_Format</group>
      <groupName>格式问题</groupName>
      <ability>L2_HalfPunc_CN</ability>
      <abilityName>全半角问题</abilityName>
      <candidateList>
        <item>〈</item>
      </candidateList>
      <explain>文本全半角错误。</explain>
      <paraID>479DCECD</paraID>
      <start>48</start>
      <end>49</end>
      <status>unmodified</status>
      <modifiedWord/>
      <trackRevisions>false</trackRevisions>
    </reviewItem>
    <reviewItem>
      <errorID>ff75c20b-38d4-411c-830e-9590e75bf304</errorID>
      <errorWord>&lt;</errorWord>
      <group>L1_Format</group>
      <groupName>格式问题</groupName>
      <ability>L2_HalfPunc_CN</ability>
      <abilityName>全半角问题</abilityName>
      <candidateList>
        <item>〈</item>
      </candidateList>
      <explain>文本全半角错误。</explain>
      <paraID>57C8AED4</paraID>
      <start>33</start>
      <end>34</end>
      <status>unmodified</status>
      <modifiedWord/>
      <trackRevisions>false</trackRevisions>
    </reviewItem>
    <reviewItem>
      <errorID>aee03d9a-3fa6-4ec7-96b6-f07c01d485a8</errorID>
      <errorWord>，</errorWord>
      <group>L1_Word</group>
      <groupName>字词问题</groupName>
      <ability>L2_Typo</ability>
      <abilityName>字词错误</abilityName>
      <candidateList>
        <item>，并</item>
      </candidateList>
      <explain/>
      <paraID>441FD3B3</paraID>
      <start>72</start>
      <end>73</end>
      <status>unmodified</status>
      <modifiedWord/>
      <trackRevisions>false</trackRevisions>
    </reviewItem>
    <reviewItem>
      <errorID>9029523c-bcf2-4ce9-803f-6370579c4204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390D79EB</paraID>
      <start>0</start>
      <end>2</end>
      <status>unmodified</status>
      <modifiedWord/>
      <trackRevisions>false</trackRevisions>
    </reviewItem>
    <reviewItem>
      <errorID>ab26a62c-8825-48e2-9272-4d1845784aa5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25DAA8E9</paraID>
      <start>0</start>
      <end>2</end>
      <status>unmodified</status>
      <modifiedWord/>
      <trackRevisions>false</trackRevisions>
    </reviewItem>
    <reviewItem>
      <errorID>a1dc7054-eb01-4ed5-9ece-f8febf7ccf1c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7EF08805</paraID>
      <start>0</start>
      <end>2</end>
      <status>unmodified</status>
      <modifiedWord/>
      <trackRevisions>false</trackRevisions>
    </reviewItem>
    <reviewItem>
      <errorID>d9f624dc-7552-4e38-adf1-d7a7f1849b24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42CDF329</paraID>
      <start>0</start>
      <end>2</end>
      <status>unmodified</status>
      <modifiedWord/>
      <trackRevisions>false</trackRevisions>
    </reviewItem>
    <reviewItem>
      <errorID>be9753e8-f82d-4e8c-a04e-7cc36041d000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6E0F1621</paraID>
      <start>118</start>
      <end>121</end>
      <status>unmodified</status>
      <modifiedWord/>
      <trackRevisions>false</trackRevisions>
    </reviewItem>
    <reviewItem>
      <errorID>01600085-a2dc-4b07-919a-91f5cf0900a7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6E0F1621</paraID>
      <start>123</start>
      <end>126</end>
      <status>unmodified</status>
      <modifiedWord/>
      <trackRevisions>false</trackRevisions>
    </reviewItem>
    <reviewItem>
      <errorID>880bfdf0-b10b-46d0-9a29-5b4deb4ab4eb</errorID>
      <errorWord>》</errorWord>
      <group>L1_Word</group>
      <groupName>字词问题</groupName>
      <ability>L2_Typo</ability>
      <abilityName>字词错误</abilityName>
      <candidateList>
        <item>》和</item>
      </candidateList>
      <explain/>
      <paraID>1BF3AF9C</paraID>
      <start>129</start>
      <end>130</end>
      <status>unmodified</status>
      <modifiedWord/>
      <trackRevisions>false</trackRevisions>
    </reviewItem>
    <reviewItem>
      <errorID>19143c46-6abd-4dd5-a1c7-da70c828245f</errorID>
      <errorWord>》</errorWord>
      <group>L1_Word</group>
      <groupName>字词问题</groupName>
      <ability>L2_Typo</ability>
      <abilityName>字词错误</abilityName>
      <candidateList>
        <item>》等</item>
      </candidateList>
      <explain/>
      <paraID>1BF3AF9C</paraID>
      <start>156</start>
      <end>157</end>
      <status>unmodified</status>
      <modifiedWord/>
      <trackRevisions>false</trackRevisions>
    </reviewItem>
    <reviewItem>
      <errorID>3e22d448-69f6-45d2-a6f4-534ce9b05bd6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7E99E99C</paraID>
      <start>0</start>
      <end>2</end>
      <status>unmodified</status>
      <modifiedWord/>
      <trackRevisions>false</trackRevisions>
    </reviewItem>
    <reviewItem>
      <errorID>87db2d7a-3a25-42d6-9850-3fddb158d678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2A46A5C2</paraID>
      <start>0</start>
      <end>2</end>
      <status>unmodified</status>
      <modifiedWord/>
      <trackRevisions>false</trackRevisions>
    </reviewItem>
    <reviewItem>
      <errorID>34bb298f-88d2-42ee-8560-a57b630a862e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2EB3552D</paraID>
      <start>0</start>
      <end>2</end>
      <status>unmodified</status>
      <modifiedWord/>
      <trackRevisions>false</trackRevisions>
    </reviewItem>
    <reviewItem>
      <errorID>5611b5c2-58af-47da-9fe6-bb304d0ee912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70E49FFE</paraID>
      <start>0</start>
      <end>2</end>
      <status>unmodified</status>
      <modifiedWord/>
      <trackRevisions>false</trackRevisions>
    </reviewItem>
    <reviewItem>
      <errorID>84013c6c-48f5-4516-aca9-dd7c04b01d79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45B7B1D5</paraID>
      <start>0</start>
      <end>2</end>
      <status>unmodified</status>
      <modifiedWord/>
      <trackRevisions>false</trackRevisions>
    </reviewItem>
    <reviewItem>
      <errorID>95448183-5be6-4b71-bf68-5e49aadf3ce3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10578AFD</paraID>
      <start>0</start>
      <end>2</end>
      <status>unmodified</status>
      <modifiedWord/>
      <trackRevisions>false</trackRevisions>
    </reviewItem>
    <reviewItem>
      <errorID>3f63430c-b61d-426e-b205-faeed4b8aded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1F3B2525</paraID>
      <start>0</start>
      <end>2</end>
      <status>unmodified</status>
      <modifiedWord/>
      <trackRevisions>false</trackRevisions>
    </reviewItem>
    <reviewItem>
      <errorID>4a090554-ebda-4985-8e63-9359be3bfbab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4B283CC8</paraID>
      <start>0</start>
      <end>2</end>
      <status>unmodified</status>
      <modifiedWord/>
      <trackRevisions>false</trackRevisions>
    </reviewItem>
    <reviewItem>
      <errorID>9ece73b2-481c-44ab-ad58-73afb12c5071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692FE1C1</paraID>
      <start>0</start>
      <end>2</end>
      <status>unmodified</status>
      <modifiedWord/>
      <trackRevisions>false</trackRevisions>
    </reviewItem>
    <reviewItem>
      <errorID>4b79b11d-af07-4978-839b-3dacdf53bac9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5309EB35</paraID>
      <start>0</start>
      <end>2</end>
      <status>unmodified</status>
      <modifiedWord/>
      <trackRevisions>false</trackRevisions>
    </reviewItem>
    <reviewItem>
      <errorID>813050dd-0d59-442f-baa5-84c8ba53b198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680E59E7</paraID>
      <start>0</start>
      <end>2</end>
      <status>unmodified</status>
      <modifiedWord/>
      <trackRevisions>false</trackRevisions>
    </reviewItem>
    <reviewItem>
      <errorID>81bfd40a-6e4a-4810-ae76-1a241723f157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31AE22A9</paraID>
      <start>0</start>
      <end>2</end>
      <status>unmodified</status>
      <modifiedWord/>
      <trackRevisions>false</trackRevisions>
    </reviewItem>
    <reviewItem>
      <errorID>92c77806-c561-4f80-8919-9372a5e35b5e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113BA628</paraID>
      <start>0</start>
      <end>2</end>
      <status>unmodified</status>
      <modifiedWord/>
      <trackRevisions>false</trackRevisions>
    </reviewItem>
    <reviewItem>
      <errorID>497fee3c-513c-4f0c-8332-8aade41c5472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597BAA00</paraID>
      <start>0</start>
      <end>2</end>
      <status>unmodified</status>
      <modifiedWord/>
      <trackRevisions>false</trackRevisions>
    </reviewItem>
    <reviewItem>
      <errorID>ba681e88-ef5c-415b-9716-6ba7f16acfde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6C06B7C0</paraID>
      <start>0</start>
      <end>2</end>
      <status>unmodified</status>
      <modifiedWord/>
      <trackRevisions>false</trackRevisions>
    </reviewItem>
    <reviewItem>
      <errorID>657b832c-a855-460d-8b95-c5f90882db59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31651DA1</paraID>
      <start>0</start>
      <end>2</end>
      <status>unmodified</status>
      <modifiedWord/>
      <trackRevisions>false</trackRevisions>
    </reviewItem>
    <reviewItem>
      <errorID>63c27528-14a1-410e-b057-07bd3e88a5b4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2B66FC15</paraID>
      <start>0</start>
      <end>2</end>
      <status>unmodified</status>
      <modifiedWord/>
      <trackRevisions>false</trackRevisions>
    </reviewItem>
    <reviewItem>
      <errorID>a3682bc5-6ebc-4f3f-aa43-0921aea605eb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4577BEA2</paraID>
      <start>0</start>
      <end>2</end>
      <status>unmodified</status>
      <modifiedWord/>
      <trackRevisions>false</trackRevisions>
    </reviewItem>
    <reviewItem>
      <errorID>0588c368-9716-4cd0-8d5a-4002a6bacec6</errorID>
      <errorWord>(</errorWord>
      <group>L1_Format</group>
      <groupName>格式问题</groupName>
      <ability>L2_HalfPunc_CN</ability>
      <abilityName>全半角问题</abilityName>
      <candidateList>
        <item>（</item>
      </candidateList>
      <explain>文本全半角错误。</explain>
      <paraID>4D065CA8</paraID>
      <start>18</start>
      <end>19</end>
      <status>unmodified</status>
      <modifiedWord/>
      <trackRevisions>false</trackRevisions>
    </reviewItem>
    <reviewItem>
      <errorID>3be22f61-1add-4f46-ab25-42203bb4a0d7</errorID>
      <errorWord>月1日实施</errorWord>
      <group>L1_Word</group>
      <groupName>字词问题</groupName>
      <ability>L2_Typo</ability>
      <abilityName>字词错误</abilityName>
      <candidateList>
        <item>月1日起实施</item>
      </candidateList>
      <explain/>
      <paraID>208CD516</paraID>
      <start>61</start>
      <end>67</end>
      <status>modified</status>
      <modifiedWord>月1日起实施</modifiedWord>
      <trackRevisions>false</trackRevisions>
    </reviewItem>
    <reviewItem>
      <errorID>6e2d36e6-4655-4d04-8989-2c13f47c128a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5213F1B8</paraID>
      <start>0</start>
      <end>2</end>
      <status>unmodified</status>
      <modifiedWord/>
      <trackRevisions>false</trackRevisions>
    </reviewItem>
    <reviewItem>
      <errorID>862df163-6f3f-41f2-980e-c2fd1b8153ed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53FE78C</paraID>
      <start>2</start>
      <end>4</end>
      <status>unmodified</status>
      <modifiedWord/>
      <trackRevisions>false</trackRevisions>
    </reviewItem>
    <reviewItem>
      <errorID>5eb81641-2b9a-4a2b-8c8b-6706c183056d</errorID>
      <errorWord>-</errorWord>
      <group>L1_Format</group>
      <groupName>格式问题</groupName>
      <ability>L2_HalfPunc_CN</ability>
      <abilityName>全半角问题</abilityName>
      <candidateList>
        <item>－</item>
      </candidateList>
      <explain>文本全半角错误。</explain>
      <paraID>65D85FCA</paraID>
      <start>24</start>
      <end>25</end>
      <status>unmodified</status>
      <modifiedWord/>
      <trackRevisions>false</trackRevisions>
    </reviewItem>
    <reviewItem>
      <errorID>41074b51-9cdd-4aee-a227-788b04e65b87</errorID>
      <errorWord>、或者</errorWord>
      <group>L1_Word</group>
      <groupName>字词问题</groupName>
      <ability>L2_Typo</ability>
      <abilityName>字词错误</abilityName>
      <candidateList>
        <item>，或者</item>
      </candidateList>
      <explain/>
      <paraID>1026721D</paraID>
      <start>83</start>
      <end>86</end>
      <status>unmodified</status>
      <modifiedWord/>
      <trackRevisions>false</trackRevisions>
    </reviewItem>
    <reviewItem>
      <errorID>fd97911c-ead2-42ab-a784-814b2bff12b3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5216EF89</paraID>
      <start>0</start>
      <end>2</end>
      <status>unmodified</status>
      <modifiedWord/>
      <trackRevisions>false</trackRevisions>
    </reviewItem>
    <reviewItem>
      <errorID>4abda121-4609-41c4-80bb-724985311d22</errorID>
      <errorWord>求助</errorWord>
      <group>L1_Word</group>
      <groupName>字词问题</groupName>
      <ability>L2_Typo</ability>
      <abilityName>字词错误</abilityName>
      <candidateList>
        <item>救助</item>
      </candidateList>
      <explain>存在字形相近字词的误用。</explain>
      <paraID>6D9D11D5</paraID>
      <start>24</start>
      <end>26</end>
      <status>unmodified</status>
      <modifiedWord/>
      <trackRevisions>false</trackRevisions>
    </reviewItem>
    <reviewItem>
      <errorID>470c4bc3-13a0-4e53-8069-46f607b42c99</errorID>
      <errorWord>(</errorWord>
      <group>L1_Format</group>
      <groupName>格式问题</groupName>
      <ability>L2_HalfPunc_CN</ability>
      <abilityName>全半角问题</abilityName>
      <candidateList>
        <item>（</item>
      </candidateList>
      <explain>文本全半角错误。</explain>
      <paraID>30164E71</paraID>
      <start>31</start>
      <end>32</end>
      <status>unmodified</status>
      <modifiedWord/>
      <trackRevisions>false</trackRevisions>
    </reviewItem>
    <reviewItem>
      <errorID>8478a102-307e-4498-a4ee-9ac1f3823d4d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FE96DCB</paraID>
      <start>0</start>
      <end>2</end>
      <status>unmodified</status>
      <modifiedWord/>
      <trackRevisions>false</trackRevisions>
    </reviewItem>
    <reviewItem>
      <errorID>0bf7983f-d6d4-42d1-b834-3c812b115bff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4E8EE607</paraID>
      <start>0</start>
      <end>2</end>
      <status>unmodified</status>
      <modifiedWord/>
      <trackRevisions>false</trackRevisions>
    </reviewItem>
    <reviewItem>
      <errorID>95ad0c55-f5a5-4ba4-bec5-0ad3eea9c9af</errorID>
      <errorWord>(</errorWord>
      <group>L1_Format</group>
      <groupName>格式问题</groupName>
      <ability>L2_HalfPunc_CN</ability>
      <abilityName>全半角问题</abilityName>
      <candidateList>
        <item>（</item>
      </candidateList>
      <explain>文本全半角错误。</explain>
      <paraID>4E8EE607</paraID>
      <start>20</start>
      <end>21</end>
      <status>unmodified</status>
      <modifiedWord/>
      <trackRevisions>false</trackRevisions>
    </reviewItem>
    <reviewItem>
      <errorID>5f81f54b-dd04-48af-8128-34347eb0bb05</errorID>
      <errorWord>(</errorWord>
      <group>L1_Format</group>
      <groupName>格式问题</groupName>
      <ability>L2_HalfPunc_CN</ability>
      <abilityName>全半角问题</abilityName>
      <candidateList>
        <item>（</item>
      </candidateList>
      <explain>文本全半角错误。</explain>
      <paraID>4E8EE607</paraID>
      <start>233</start>
      <end>234</end>
      <status>unmodified</status>
      <modifiedWord/>
      <trackRevisions>false</trackRevisions>
    </reviewItem>
    <reviewItem>
      <errorID>66364f19-eda4-4cc0-9cc3-3a837ac01b0d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7D526722</paraID>
      <start>0</start>
      <end>2</end>
      <status>unmodified</status>
      <modifiedWord/>
      <trackRevisions>false</trackRevisions>
    </reviewItem>
    <reviewItem>
      <errorID>b060b4e5-dbfe-4ef3-8fa6-53d3b6a21d9e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3073156E</paraID>
      <start>0</start>
      <end>2</end>
      <status>unmodified</status>
      <modifiedWord/>
      <trackRevisions>false</trackRevisions>
    </reviewItem>
    <reviewItem>
      <errorID>99e01f55-d33b-48b8-9510-822746d2913a</errorID>
      <errorWord>.</errorWord>
      <group>L1_Format</group>
      <groupName>格式问题</groupName>
      <ability>L2_HalfPunc_CN</ability>
      <abilityName>全半角问题</abilityName>
      <candidateList>
        <item>。</item>
      </candidateList>
      <explain>文本全半角错误。</explain>
      <paraID>3073156E</paraID>
      <start>22</start>
      <end>23</end>
      <status>unmodified</status>
      <modifiedWord/>
      <trackRevisions>false</trackRevisions>
    </reviewItem>
    <reviewItem>
      <errorID>658cb277-ec56-439b-9030-ec8c8f46ee91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F7AFD9A</paraID>
      <start>0</start>
      <end>2</end>
      <status>unmodified</status>
      <modifiedWord/>
      <trackRevisions>false</trackRevisions>
    </reviewItem>
    <reviewItem>
      <errorID>b12da572-fb8b-45d8-87d3-2b7973cf077e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463AB152</paraID>
      <start>0</start>
      <end>2</end>
      <status>unmodified</status>
      <modifiedWord/>
      <trackRevisions>false</trackRevisions>
    </reviewItem>
    <reviewItem>
      <errorID>54c753b1-c257-4374-8bb2-db05d4fb85f4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787AD372</paraID>
      <start>0</start>
      <end>2</end>
      <status>unmodified</status>
      <modifiedWord/>
      <trackRevisions>false</trackRevisions>
    </reviewItem>
    <reviewItem>
      <errorID>75b0f87e-9924-4ac6-ac56-a177ff573bd6</errorID>
      <errorWord>，</errorWord>
      <group>L1_Word</group>
      <groupName>字词问题</groupName>
      <ability>L2_Typo</ability>
      <abilityName>字词错误</abilityName>
      <candidateList>
        <item>，在</item>
      </candidateList>
      <explain/>
      <paraID>787AD372</paraID>
      <start>34</start>
      <end>35</end>
      <status>unmodified</status>
      <modifiedWord/>
      <trackRevisions>false</trackRevisions>
    </reviewItem>
    <reviewItem>
      <errorID>db198ac6-6b44-4b96-b9e5-5b7f4593914e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1940CA72</paraID>
      <start>0</start>
      <end>2</end>
      <status>unmodified</status>
      <modifiedWord/>
      <trackRevisions>false</trackRevisions>
    </reviewItem>
    <reviewItem>
      <errorID>e5785ce3-a502-4db6-b83b-f54c75376d3e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26E3ED97</paraID>
      <start>0</start>
      <end>2</end>
      <status>unmodified</status>
      <modifiedWord/>
      <trackRevisions>false</trackRevisions>
    </reviewItem>
    <reviewItem>
      <errorID>fde11e7b-c5b1-46fa-adfc-ecd9d4b960ad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7AFFF226</paraID>
      <start>0</start>
      <end>2</end>
      <status>unmodified</status>
      <modifiedWord/>
      <trackRevisions>false</trackRevisions>
    </reviewItem>
    <reviewItem>
      <errorID>ef332911-4f6c-4a57-933a-1377cb2bbaa4</errorID>
      <errorWord>(</errorWord>
      <group>L1_Format</group>
      <groupName>格式问题</groupName>
      <ability>L2_HalfPunc_CN</ability>
      <abilityName>全半角问题</abilityName>
      <candidateList>
        <item>（</item>
      </candidateList>
      <explain>文本全半角错误。</explain>
      <paraID>1AFAF36E</paraID>
      <start>48</start>
      <end>49</end>
      <status>unmodified</status>
      <modifiedWord/>
      <trackRevisions>false</trackRevisions>
    </reviewItem>
    <reviewItem>
      <errorID>7ee40c71-a9bf-4a9f-8658-48f85ff82a63</errorID>
      <errorWord>)</errorWord>
      <group>L1_Format</group>
      <groupName>格式问题</groupName>
      <ability>L2_HalfPunc_CN</ability>
      <abilityName>全半角问题</abilityName>
      <candidateList>
        <item>）</item>
      </candidateList>
      <explain>文本全半角错误。</explain>
      <paraID>1AFAF36E</paraID>
      <start>58</start>
      <end>59</end>
      <status>unmodified</status>
      <modifiedWord/>
      <trackRevisions>false</trackRevisions>
    </reviewItem>
    <reviewItem>
      <errorID>d742cd5f-7082-40d7-908e-464e5bdf05a2</errorID>
      <errorWord>(</errorWord>
      <group>L1_Format</group>
      <groupName>格式问题</groupName>
      <ability>L2_HalfPunc_CN</ability>
      <abilityName>全半角问题</abilityName>
      <candidateList>
        <item>（</item>
      </candidateList>
      <explain>文本全半角错误。</explain>
      <paraID>22672675</paraID>
      <start>93</start>
      <end>94</end>
      <status>unmodified</status>
      <modifiedWord/>
      <trackRevisions>false</trackRevisions>
    </reviewItem>
    <reviewItem>
      <errorID>dfef7d26-0ad9-4cff-9245-58adf41d4e71</errorID>
      <errorWord>)</errorWord>
      <group>L1_Format</group>
      <groupName>格式问题</groupName>
      <ability>L2_HalfPunc_CN</ability>
      <abilityName>全半角问题</abilityName>
      <candidateList>
        <item>）</item>
      </candidateList>
      <explain>文本全半角错误。</explain>
      <paraID>22672675</paraID>
      <start>109</start>
      <end>110</end>
      <status>unmodified</status>
      <modifiedWord/>
      <trackRevisions>false</trackRevisions>
    </reviewItem>
    <reviewItem>
      <errorID>8850e2b8-d35c-44e9-8e27-a253adf07d5d</errorID>
      <errorWord>(</errorWord>
      <group>L1_Format</group>
      <groupName>格式问题</groupName>
      <ability>L2_HalfPunc_CN</ability>
      <abilityName>全半角问题</abilityName>
      <candidateList>
        <item>（</item>
      </candidateList>
      <explain>文本全半角错误。</explain>
      <paraID>464E91A2</paraID>
      <start>16</start>
      <end>17</end>
      <status>unmodified</status>
      <modifiedWord/>
      <trackRevisions>false</trackRevisions>
    </reviewItem>
    <reviewItem>
      <errorID>89a6adfb-0ba6-47d7-8840-13d3bd463479</errorID>
      <errorWord>)</errorWord>
      <group>L1_Format</group>
      <groupName>格式问题</groupName>
      <ability>L2_HalfPunc_CN</ability>
      <abilityName>全半角问题</abilityName>
      <candidateList>
        <item>）</item>
      </candidateList>
      <explain>文本全半角错误。</explain>
      <paraID>464E91A2</paraID>
      <start>21</start>
      <end>22</end>
      <status>unmodified</status>
      <modifiedWord/>
      <trackRevisions>false</trackRevisions>
    </reviewItem>
    <reviewItem>
      <errorID>e67ad85f-ffa1-45a7-861c-711c795120b6</errorID>
      <errorWord>(</errorWord>
      <group>L1_Format</group>
      <groupName>格式问题</groupName>
      <ability>L2_HalfPunc_CN</ability>
      <abilityName>全半角问题</abilityName>
      <candidateList>
        <item>（</item>
      </candidateList>
      <explain>文本全半角错误。</explain>
      <paraID>464E91A2</paraID>
      <start>47</start>
      <end>48</end>
      <status>unmodified</status>
      <modifiedWord/>
      <trackRevisions>false</trackRevisions>
    </reviewItem>
    <reviewItem>
      <errorID>74c16776-f40b-4e65-a2a1-c8701dda90d9</errorID>
      <errorWord>)</errorWord>
      <group>L1_Format</group>
      <groupName>格式问题</groupName>
      <ability>L2_HalfPunc_CN</ability>
      <abilityName>全半角问题</abilityName>
      <candidateList>
        <item>）</item>
      </candidateList>
      <explain>文本全半角错误。</explain>
      <paraID>464E91A2</paraID>
      <start>54</start>
      <end>55</end>
      <status>unmodified</status>
      <modifiedWord/>
      <trackRevisions>false</trackRevisions>
    </reviewItem>
    <reviewItem>
      <errorID>04354e40-5622-40a5-ad92-becdb1e2722c</errorID>
      <errorWord>(</errorWord>
      <group>L1_Format</group>
      <groupName>格式问题</groupName>
      <ability>L2_HalfPunc_CN</ability>
      <abilityName>全半角问题</abilityName>
      <candidateList>
        <item>（</item>
      </candidateList>
      <explain>文本全半角错误。</explain>
      <paraID>464E91A2</paraID>
      <start>167</start>
      <end>168</end>
      <status>unmodified</status>
      <modifiedWord/>
      <trackRevisions>false</trackRevisions>
    </reviewItem>
    <reviewItem>
      <errorID>ad255325-841c-4c93-908a-018d00045920</errorID>
      <errorWord>)</errorWord>
      <group>L1_Format</group>
      <groupName>格式问题</groupName>
      <ability>L2_HalfPunc_CN</ability>
      <abilityName>全半角问题</abilityName>
      <candidateList>
        <item>）</item>
      </candidateList>
      <explain>文本全半角错误。</explain>
      <paraID>464E91A2</paraID>
      <start>174</start>
      <end>175</end>
      <status>unmodified</status>
      <modifiedWord/>
      <trackRevisions>false</trackRevisions>
    </reviewItem>
    <reviewItem>
      <errorID>0a2e4a64-e6d2-40a1-99d3-657359f80ae7</errorID>
      <errorWord>：</errorWord>
      <group>L1_Punc</group>
      <groupName>标点问题</groupName>
      <ability>L2_Punc_CN</ability>
      <abilityName>标点符号问题</abilityName>
      <candidateList/>
      <explain/>
      <paraID>6EAC73E5</paraID>
      <start>24</start>
      <end>25</end>
      <status>unmodified</status>
      <modifiedWord/>
      <trackRevisions>false</trackRevisions>
    </reviewItem>
    <reviewItem>
      <errorID>cb708dd1-7aa5-4251-b419-20e2b6662d45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2EC8F4C</paraID>
      <start>1</start>
      <end>5</end>
      <status>unmodified</status>
      <modifiedWord/>
      <trackRevisions>false</trackRevisions>
    </reviewItem>
    <reviewItem>
      <errorID>55c4bf0e-7cf6-4aca-80a4-7d87e246ff66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15F00C89</paraID>
      <start>0</start>
      <end>2</end>
      <status>unmodified</status>
      <modifiedWord/>
      <trackRevisions>false</trackRevisions>
    </reviewItem>
    <reviewItem>
      <errorID>290541f8-c4e9-477f-9014-b232c2fa9696</errorID>
      <errorWord>(</errorWord>
      <group>L1_Format</group>
      <groupName>格式问题</groupName>
      <ability>L2_HalfPunc_CN</ability>
      <abilityName>全半角问题</abilityName>
      <candidateList>
        <item>（</item>
      </candidateList>
      <explain>文本全半角错误。</explain>
      <paraID>50F71756</paraID>
      <start>6</start>
      <end>7</end>
      <status>unmodified</status>
      <modifiedWord/>
      <trackRevisions>false</trackRevisions>
    </reviewItem>
    <reviewItem>
      <errorID>c376f120-cde6-4902-8b02-9c82cb60ba6e</errorID>
      <errorWord>)</errorWord>
      <group>L1_Format</group>
      <groupName>格式问题</groupName>
      <ability>L2_HalfPunc_CN</ability>
      <abilityName>全半角问题</abilityName>
      <candidateList>
        <item>）</item>
      </candidateList>
      <explain>文本全半角错误。</explain>
      <paraID>50F71756</paraID>
      <start>43</start>
      <end>44</end>
      <status>unmodified</status>
      <modifiedWord/>
      <trackRevisions>false</trackRevisions>
    </reviewItem>
    <reviewItem>
      <errorID>70ef9160-96c7-4a55-b806-77c8b7aeaeeb</errorID>
      <errorWord>(</errorWord>
      <group>L1_Format</group>
      <groupName>格式问题</groupName>
      <ability>L2_HalfPunc_CN</ability>
      <abilityName>全半角问题</abilityName>
      <candidateList>
        <item>（</item>
      </candidateList>
      <explain>文本全半角错误。</explain>
      <paraID>50F71756</paraID>
      <start>58</start>
      <end>59</end>
      <status>unmodified</status>
      <modifiedWord/>
      <trackRevisions>false</trackRevisions>
    </reviewItem>
    <reviewItem>
      <errorID>3a683c88-c6d6-469b-9494-8d3dfc734b31</errorID>
      <errorWord>)</errorWord>
      <group>L1_Format</group>
      <groupName>格式问题</groupName>
      <ability>L2_HalfPunc_CN</ability>
      <abilityName>全半角问题</abilityName>
      <candidateList>
        <item>）</item>
      </candidateList>
      <explain>文本全半角错误。</explain>
      <paraID>50F71756</paraID>
      <start>83</start>
      <end>84</end>
      <status>unmodified</status>
      <modifiedWord/>
      <trackRevisions>false</trackRevisions>
    </reviewItem>
    <reviewItem>
      <errorID>0adf68d7-2380-49dc-8698-d507da5664b1</errorID>
      <errorWord>(</errorWord>
      <group>L1_Format</group>
      <groupName>格式问题</groupName>
      <ability>L2_HalfPunc_CN</ability>
      <abilityName>全半角问题</abilityName>
      <candidateList>
        <item>（</item>
      </candidateList>
      <explain>文本全半角错误。</explain>
      <paraID>587B7478</paraID>
      <start>41</start>
      <end>42</end>
      <status>unmodified</status>
      <modifiedWord/>
      <trackRevisions>false</trackRevisions>
    </reviewItem>
    <reviewItem>
      <errorID>32afe859-f19b-45bc-9517-d520e5f4d167</errorID>
      <errorWord>)</errorWord>
      <group>L1_Format</group>
      <groupName>格式问题</groupName>
      <ability>L2_HalfPunc_CN</ability>
      <abilityName>全半角问题</abilityName>
      <candidateList>
        <item>）</item>
      </candidateList>
      <explain>文本全半角错误。</explain>
      <paraID>587B7478</paraID>
      <start>49</start>
      <end>50</end>
      <status>unmodified</status>
      <modifiedWord/>
      <trackRevisions>false</trackRevisions>
    </reviewItem>
    <reviewItem>
      <errorID>faf4a5bc-99af-41c0-913b-90ef50d1ab29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5417835F</paraID>
      <start>0</start>
      <end>2</end>
      <status>unmodified</status>
      <modifiedWord/>
      <trackRevisions>false</trackRevisions>
    </reviewItem>
    <reviewItem>
      <errorID>5bc23712-23ef-4193-9952-896fb338ce55</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35ADE457</paraID>
      <start>14</start>
      <end>24</end>
      <status>modified</status>
      <modifiedWord>中华人民共和国民法典</modifiedWord>
      <trackRevisions>false</trackRevisions>
    </reviewItem>
    <reviewItem>
      <errorID>d9ca4db8-2e57-45ec-b8e9-0c58b4770f23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35ADE457</paraID>
      <start>24</start>
      <end>26</end>
      <status>modified</status>
      <modifiedWord>》《</modifiedWord>
      <trackRevisions>false</trackRevisions>
    </reviewItem>
    <reviewItem>
      <errorID>14f7bf2d-7e3c-420e-beea-1bae877a6fbf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35ADE457</paraID>
      <start>26</start>
      <end>38</end>
      <status>modified</status>
      <modifiedWord>中华人民共和国政府采购法</modifiedWord>
      <trackRevisions>false</trackRevisions>
    </reviewItem>
    <reviewItem>
      <errorID>80acabe9-5a1b-4e11-a292-6aa858132665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436524F1</paraID>
      <start>0</start>
      <end>4</end>
      <status>unmodified</status>
      <modifiedWord/>
      <trackRevisions>false</trackRevisions>
    </reviewItem>
    <reviewItem>
      <errorID>d1630927-bb18-4c0e-a8f8-24d316a8625c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2814C4AD</paraID>
      <start>0</start>
      <end>2</end>
      <status>unmodified</status>
      <modifiedWord/>
      <trackRevisions>false</trackRevisions>
    </reviewItem>
    <reviewItem>
      <errorID>3289f924-9e04-4a37-91b2-875983a537c6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D3DF8ED</paraID>
      <start>0</start>
      <end>3</end>
      <status>unmodified</status>
      <modifiedWord/>
      <trackRevisions>false</trackRevisions>
    </reviewItem>
    <reviewItem>
      <errorID>ee3c1bca-17fe-4f59-9da9-2e7bed50bb12</errorID>
      <errorWord>法律、法规</errorWord>
      <group>L1_Word</group>
      <groupName>字词问题</groupName>
      <ability>L2_Typo</ability>
      <abilityName>字词错误</abilityName>
      <candidateList>
        <item>法律法规</item>
      </candidateList>
      <explain/>
      <paraID> D3DF8ED</paraID>
      <start>16</start>
      <end>21</end>
      <status>unmodified</status>
      <modifiedWord/>
      <trackRevisions>false</trackRevisions>
    </reviewItem>
    <reviewItem>
      <errorID>0e3aff17-fbdd-4405-8b6c-50c69ad3e2ed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3200FBA6</paraID>
      <start>0</start>
      <end>3</end>
      <status>unmodified</status>
      <modifiedWord/>
      <trackRevisions>false</trackRevisions>
    </reviewItem>
    <reviewItem>
      <errorID>c61169ea-93bc-4261-be29-8e5bba750463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18B48728</paraID>
      <start>0</start>
      <end>3</end>
      <status>unmodified</status>
      <modifiedWord/>
      <trackRevisions>false</trackRevisions>
    </reviewItem>
    <reviewItem>
      <errorID>cec190ab-21f3-4cb5-8513-208a9b982f4e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3A9ACE47</paraID>
      <start>0</start>
      <end>3</end>
      <status>unmodified</status>
      <modifiedWord/>
      <trackRevisions>false</trackRevisions>
    </reviewItem>
    <reviewItem>
      <errorID>458d0441-30b6-4e3d-9243-232993d7bb8d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217C9BAE</paraID>
      <start>0</start>
      <end>2</end>
      <status>unmodified</status>
      <modifiedWord/>
      <trackRevisions>false</trackRevisions>
    </reviewItem>
    <reviewItem>
      <errorID>fdff5b9e-b65b-4cf9-9a7a-511eb6475f41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4048A447</paraID>
      <start>0</start>
      <end>2</end>
      <status>unmodified</status>
      <modifiedWord/>
      <trackRevisions>false</trackRevisions>
    </reviewItem>
    <reviewItem>
      <errorID>ac6c3fbf-4ff3-4479-b60e-527797f4d8ed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15836F7B</paraID>
      <start>0</start>
      <end>2</end>
      <status>unmodified</status>
      <modifiedWord/>
      <trackRevisions>false</trackRevisions>
    </reviewItem>
    <reviewItem>
      <errorID>463fa77f-8041-4df5-881e-59cca4004f55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470514D0</paraID>
      <start>0</start>
      <end>3</end>
      <status>unmodified</status>
      <modifiedWord/>
      <trackRevisions>false</trackRevisions>
    </reviewItem>
    <reviewItem>
      <errorID>daf32d3a-ae59-4611-8ffc-47fe85cd21cc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51678BC0</paraID>
      <start>0</start>
      <end>3</end>
      <status>unmodified</status>
      <modifiedWord/>
      <trackRevisions>false</trackRevisions>
    </reviewItem>
    <reviewItem>
      <errorID>89db5ba8-9883-4022-bbac-6ba84b67e5cb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723FD734</paraID>
      <start>0</start>
      <end>3</end>
      <status>unmodified</status>
      <modifiedWord/>
      <trackRevisions>false</trackRevisions>
    </reviewItem>
    <reviewItem>
      <errorID>d8d357cc-3440-4813-bcc8-74c5ae581db2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44ECFDBD</paraID>
      <start>0</start>
      <end>3</end>
      <status>unmodified</status>
      <modifiedWord/>
      <trackRevisions>false</trackRevisions>
    </reviewItem>
    <reviewItem>
      <errorID>edf10265-1ca1-43e6-b010-ccb19746eb69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49477518</paraID>
      <start>0</start>
      <end>3</end>
      <status>unmodified</status>
      <modifiedWord/>
      <trackRevisions>false</trackRevisions>
    </reviewItem>
    <reviewItem>
      <errorID>da9f28b3-9b19-41be-8086-81dae04b1029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3D7C0FE0</paraID>
      <start>0</start>
      <end>3</end>
      <status>unmodified</status>
      <modifiedWord/>
      <trackRevisions>false</trackRevisions>
    </reviewItem>
    <reviewItem>
      <errorID>38fb1924-eb1f-4540-9b13-4a9679bfd590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5A33863C</paraID>
      <start>0</start>
      <end>3</end>
      <status>unmodified</status>
      <modifiedWord/>
      <trackRevisions>false</trackRevisions>
    </reviewItem>
    <reviewItem>
      <errorID>cf8df087-e8a4-46a9-a6be-47ca7bd1ea31</errorID>
      <errorWord>(</errorWord>
      <group>L1_Format</group>
      <groupName>格式问题</groupName>
      <ability>L2_HalfPunc_CN</ability>
      <abilityName>全半角问题</abilityName>
      <candidateList>
        <item>（</item>
      </candidateList>
      <explain>文本全半角错误。</explain>
      <paraID>5A33863C</paraID>
      <start>56</start>
      <end>57</end>
      <status>unmodified</status>
      <modifiedWord/>
      <trackRevisions>false</trackRevisions>
    </reviewItem>
    <reviewItem>
      <errorID>c81506ba-ae18-4a53-b299-7e6cab42d3e0</errorID>
      <errorWord>)</errorWord>
      <group>L1_Format</group>
      <groupName>格式问题</groupName>
      <ability>L2_HalfPunc_CN</ability>
      <abilityName>全半角问题</abilityName>
      <candidateList>
        <item>）</item>
      </candidateList>
      <explain>文本全半角错误。</explain>
      <paraID>5A33863C</paraID>
      <start>65</start>
      <end>66</end>
      <status>unmodified</status>
      <modifiedWord/>
      <trackRevisions>false</trackRevisions>
    </reviewItem>
    <reviewItem>
      <errorID>d9a566f1-bdb1-49f0-9ab9-48fd4fad683e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AAB9182</paraID>
      <start>0</start>
      <end>3</end>
      <status>unmodified</status>
      <modifiedWord/>
      <trackRevisions>false</trackRevisions>
    </reviewItem>
    <reviewItem>
      <errorID>df029c81-1e69-478a-9a43-526fdcf2e5c6</errorID>
      <errorWord>,</errorWord>
      <group>L1_Format</group>
      <groupName>格式问题</groupName>
      <ability>L2_HalfPunc_CN</ability>
      <abilityName>全半角问题</abilityName>
      <candidateList>
        <item>，</item>
      </candidateList>
      <explain>文本全半角错误。</explain>
      <paraID> AAB9182</paraID>
      <start>16</start>
      <end>17</end>
      <status>unmodified</status>
      <modifiedWord/>
      <trackRevisions>false</trackRevisions>
    </reviewItem>
    <reviewItem>
      <errorID>89582630-6e15-4b68-8831-cd1200bf1602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3EBEB5C1</paraID>
      <start>0</start>
      <end>3</end>
      <status>unmodified</status>
      <modifiedWord/>
      <trackRevisions>false</trackRevisions>
    </reviewItem>
    <reviewItem>
      <errorID>3448bd9b-28a1-4cd8-bfc0-c81a61131f4f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4DC47D6B</paraID>
      <start>0</start>
      <end>4</end>
      <status>unmodified</status>
      <modifiedWord/>
      <trackRevisions>false</trackRevisions>
    </reviewItem>
    <reviewItem>
      <errorID>ba8c6644-e2f2-4bdb-86e5-8c0b4a889913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EAE33EF</paraID>
      <start>0</start>
      <end>4</end>
      <status>unmodified</status>
      <modifiedWord/>
      <trackRevisions>false</trackRevisions>
    </reviewItem>
    <reviewItem>
      <errorID>1a36ae24-122b-42a9-9d6c-0894c74bf790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316E9EF</paraID>
      <start>0</start>
      <end>2</end>
      <status>unmodified</status>
      <modifiedWord/>
      <trackRevisions>false</trackRevisions>
    </reviewItem>
    <reviewItem>
      <errorID>e748f9de-1dcf-4eef-826a-5cfc058a9f0b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102C40FC</paraID>
      <start>0</start>
      <end>3</end>
      <status>unmodified</status>
      <modifiedWord/>
      <trackRevisions>false</trackRevisions>
    </reviewItem>
    <reviewItem>
      <errorID>3b3c668b-4dd2-4cbb-a5f8-8e0f6b19921c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3B350DE9</paraID>
      <start>0</start>
      <end>3</end>
      <status>unmodified</status>
      <modifiedWord/>
      <trackRevisions>false</trackRevisions>
    </reviewItem>
    <reviewItem>
      <errorID>f0fc53db-9c9c-48f1-888f-4dcc25117600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D4D2D12</paraID>
      <start>0</start>
      <end>3</end>
      <status>unmodified</status>
      <modifiedWord/>
      <trackRevisions>false</trackRevisions>
    </reviewItem>
    <reviewItem>
      <errorID>9523cb7d-ccb8-4b3a-a67f-3ae2544fc9f7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3E60E4CD</paraID>
      <start>0</start>
      <end>3</end>
      <status>unmodified</status>
      <modifiedWord/>
      <trackRevisions>false</trackRevisions>
    </reviewItem>
    <reviewItem>
      <errorID>b8b10d1f-853d-4505-a823-6d1bda7a813f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342636A9</paraID>
      <start>0</start>
      <end>3</end>
      <status>unmodified</status>
      <modifiedWord/>
      <trackRevisions>false</trackRevisions>
    </reviewItem>
    <reviewItem>
      <errorID>04ca0e6c-0c0e-42be-a231-7952173078e4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DC57C53</paraID>
      <start>0</start>
      <end>2</end>
      <status>unmodified</status>
      <modifiedWord/>
      <trackRevisions>false</trackRevisions>
    </reviewItem>
    <reviewItem>
      <errorID>cae5c854-630f-4c6f-854c-dfbc15ac8ec3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68E2E1AB</paraID>
      <start>0</start>
      <end>2</end>
      <status>unmodified</status>
      <modifiedWord/>
      <trackRevisions>false</trackRevisions>
    </reviewItem>
    <reviewItem>
      <errorID>23e1a35f-2a40-47e9-a10e-78fb66417b75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6BF6AC06</paraID>
      <start>0</start>
      <end>3</end>
      <status>unmodified</status>
      <modifiedWord/>
      <trackRevisions>false</trackRevisions>
    </reviewItem>
    <reviewItem>
      <errorID>a943e201-6493-43d0-a679-6f120388b150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3A3DF1E0</paraID>
      <start>0</start>
      <end>3</end>
      <status>unmodified</status>
      <modifiedWord/>
      <trackRevisions>false</trackRevisions>
    </reviewItem>
    <reviewItem>
      <errorID>b905a91a-588f-4a8c-881b-334674b7f47b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5B053833</paraID>
      <start>0</start>
      <end>3</end>
      <status>unmodified</status>
      <modifiedWord/>
      <trackRevisions>false</trackRevisions>
    </reviewItem>
    <reviewItem>
      <errorID>330e7d68-2029-4b27-a852-ebb918b652ec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3704098C</paraID>
      <start>0</start>
      <end>3</end>
      <status>unmodified</status>
      <modifiedWord/>
      <trackRevisions>false</trackRevisions>
    </reviewItem>
    <reviewItem>
      <errorID>c58ef749-981c-495d-b7b0-13d5b3daa538</errorID>
      <errorWord>以及</errorWord>
      <group>L1_Word</group>
      <groupName>字词问题</groupName>
      <ability>L2_Typo</ability>
      <abilityName>字词错误</abilityName>
      <candidateList>
        <item>以</item>
      </candidateList>
      <explain/>
      <paraID>3983AD9B</paraID>
      <start>24</start>
      <end>26</end>
      <status>unmodified</status>
      <modifiedWord/>
      <trackRevisions>false</trackRevisions>
    </reviewItem>
    <reviewItem>
      <errorID>39df7464-d18d-4bdf-9c65-ad041ae590f9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4718E2A5</paraID>
      <start>0</start>
      <end>3</end>
      <status>unmodified</status>
      <modifiedWord/>
      <trackRevisions>false</trackRevisions>
    </reviewItem>
    <reviewItem>
      <errorID>6055b251-c274-46ca-9174-b028dc40fa39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6EE91469</paraID>
      <start>0</start>
      <end>3</end>
      <status>unmodified</status>
      <modifiedWord/>
      <trackRevisions>false</trackRevisions>
    </reviewItem>
    <reviewItem>
      <errorID>b37b901e-b24f-4cbd-b652-df755f89c03b</errorID>
      <errorWord>:</errorWord>
      <group>L1_Format</group>
      <groupName>格式问题</groupName>
      <ability>L2_HalfPunc_CN</ability>
      <abilityName>全半角问题</abilityName>
      <candidateList>
        <item>：</item>
      </candidateList>
      <explain>文本全半角错误。</explain>
      <paraID>59B621F9</paraID>
      <start>17</start>
      <end>18</end>
      <status>unmodified</status>
      <modifiedWord/>
      <trackRevisions>false</trackRevisions>
    </reviewItem>
    <reviewItem>
      <errorID>a4c4486e-31a5-4554-abae-633b4da31ddf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24DE0DB1</paraID>
      <start>0</start>
      <end>3</end>
      <status>unmodified</status>
      <modifiedWord/>
      <trackRevisions>false</trackRevisions>
    </reviewItem>
    <reviewItem>
      <errorID>c62c325d-1950-48fc-821f-91e354f114bb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7DF08F52</paraID>
      <start>0</start>
      <end>3</end>
      <status>unmodified</status>
      <modifiedWord/>
      <trackRevisions>false</trackRevisions>
    </reviewItem>
    <reviewItem>
      <errorID>ba6c6c25-1526-4d7c-b72d-1808bcfc2bcd</errorID>
      <errorWord>(</errorWord>
      <group>L1_Format</group>
      <groupName>格式问题</groupName>
      <ability>L2_HalfPunc_CN</ability>
      <abilityName>全半角问题</abilityName>
      <candidateList>
        <item>（</item>
      </candidateList>
      <explain>文本全半角错误。</explain>
      <paraID>10BB9915</paraID>
      <start>36</start>
      <end>37</end>
      <status>unmodified</status>
      <modifiedWord/>
      <trackRevisions>false</trackRevisions>
    </reviewItem>
    <reviewItem>
      <errorID>654f036c-eaea-4b5b-bbd0-897325d54aaf</errorID>
      <errorWord>)</errorWord>
      <group>L1_Format</group>
      <groupName>格式问题</groupName>
      <ability>L2_HalfPunc_CN</ability>
      <abilityName>全半角问题</abilityName>
      <candidateList>
        <item>）</item>
      </candidateList>
      <explain>文本全半角错误。</explain>
      <paraID>10BB9915</paraID>
      <start>44</start>
      <end>45</end>
      <status>unmodified</status>
      <modifiedWord/>
      <trackRevisions>false</trackRevisions>
    </reviewItem>
    <reviewItem>
      <errorID>ea973618-ff0c-4c43-8f2d-60f16cadaf85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1CFDE96B</paraID>
      <start>0</start>
      <end>3</end>
      <status>unmodified</status>
      <modifiedWord/>
      <trackRevisions>false</trackRevisions>
    </reviewItem>
    <reviewItem>
      <errorID>2f87bdba-3069-4d51-b8c3-a37b92a919e1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5FBC7EEA</paraID>
      <start>0</start>
      <end>3</end>
      <status>unmodified</status>
      <modifiedWord/>
      <trackRevisions>false</trackRevisions>
    </reviewItem>
    <reviewItem>
      <errorID>c6b6e36c-0b63-419a-b14b-dc316da6db40</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4E2EF6A8</paraID>
      <start>17</start>
      <end>29</end>
      <status>modified</status>
      <modifiedWord>《中华人民共和国民法典》</modifiedWord>
      <trackRevisions>false</trackRevisions>
    </reviewItem>
    <reviewItem>
      <errorID>4dc6d543-2d4a-4d63-ade4-fa7d676f779a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1818C132</paraID>
      <start>0</start>
      <end>3</end>
      <status>unmodified</status>
      <modifiedWord/>
      <trackRevisions>false</trackRevisions>
    </reviewItem>
    <reviewItem>
      <errorID>e8b56b43-6688-4a3b-87a4-8410866665ea</errorID>
      <errorWord>&lt;</errorWord>
      <group>L1_Format</group>
      <groupName>格式问题</groupName>
      <ability>L2_HalfPunc_CN</ability>
      <abilityName>全半角问题</abilityName>
      <candidateList>
        <item>〈</item>
      </candidateList>
      <explain>文本全半角错误。</explain>
      <paraID>43BD38AF</paraID>
      <start>48</start>
      <end>49</end>
      <status>unmodified</status>
      <modifiedWord/>
      <trackRevisions>false</trackRevisions>
    </reviewItem>
    <reviewItem>
      <errorID>b6bf3fe8-ae0a-45aa-a8cb-9ff9f9f32b76</errorID>
      <errorWord>&lt;</errorWord>
      <group>L1_Format</group>
      <groupName>格式问题</groupName>
      <ability>L2_HalfPunc_CN</ability>
      <abilityName>全半角问题</abilityName>
      <candidateList>
        <item>〈</item>
      </candidateList>
      <explain>文本全半角错误。</explain>
      <paraID>73918104</paraID>
      <start>48</start>
      <end>49</end>
      <status>unmodified</status>
      <modifiedWord/>
      <trackRevisions>false</trackRevisions>
    </reviewItem>
    <reviewItem>
      <errorID>03d4e8f3-61e6-4240-bce5-0e83d0c1b928</errorID>
      <errorWord>&lt;</errorWord>
      <group>L1_Format</group>
      <groupName>格式问题</groupName>
      <ability>L2_HalfPunc_CN</ability>
      <abilityName>全半角问题</abilityName>
      <candidateList>
        <item>〈</item>
      </candidateList>
      <explain>文本全半角错误。</explain>
      <paraID> 774CD5A</paraID>
      <start>33</start>
      <end>34</end>
      <status>unmodified</status>
      <modifiedWord/>
      <trackRevisions>false</trackRevisions>
    </reviewItem>
    <reviewItem>
      <errorID>df06ff71-d284-442e-a3a7-a85c4e6321f7</errorID>
      <errorWord>，</errorWord>
      <group>L1_Word</group>
      <groupName>字词问题</groupName>
      <ability>L2_Typo</ability>
      <abilityName>字词错误</abilityName>
      <candidateList>
        <item>，并</item>
      </candidateList>
      <explain/>
      <paraID>1292B983</paraID>
      <start>72</start>
      <end>73</end>
      <status>unmodified</status>
      <modifiedWord/>
      <trackRevisions>false</trackRevisions>
    </reviewItem>
    <reviewItem>
      <errorID>9cee0855-3d8b-44ff-bd0f-12d580f7ac71</errorID>
      <errorWord>(</errorWord>
      <group>L1_Format</group>
      <groupName>格式问题</groupName>
      <ability>L2_HalfPunc_CN</ability>
      <abilityName>全半角问题</abilityName>
      <candidateList>
        <item>（</item>
      </candidateList>
      <explain>文本全半角错误。</explain>
      <paraID>4C9B5400</paraID>
      <start>19</start>
      <end>20</end>
      <status>unmodified</status>
      <modifiedWord/>
      <trackRevisions>false</trackRevisions>
    </reviewItem>
    <reviewItem>
      <errorID>c2aa8b0e-09a2-48e3-a128-6d0fb9ec5317</errorID>
      <errorWord>)</errorWord>
      <group>L1_Format</group>
      <groupName>格式问题</groupName>
      <ability>L2_HalfPunc_CN</ability>
      <abilityName>全半角问题</abilityName>
      <candidateList>
        <item>）</item>
      </candidateList>
      <explain>文本全半角错误。</explain>
      <paraID>4C9B5400</paraID>
      <start>22</start>
      <end>23</end>
      <status>unmodified</status>
      <modifiedWord/>
      <trackRevisions>false</trackRevisions>
    </reviewItem>
    <reviewItem>
      <errorID>35d6331c-8810-4e0c-ba6f-9319c8544c17</errorID>
      <errorWord>(</errorWord>
      <group>L1_Format</group>
      <groupName>格式问题</groupName>
      <ability>L2_HalfPunc_CN</ability>
      <abilityName>全半角问题</abilityName>
      <candidateList>
        <item>（</item>
      </candidateList>
      <explain>文本全半角错误。</explain>
      <paraID>50F99AE3</paraID>
      <start>44</start>
      <end>45</end>
      <status>unmodified</status>
      <modifiedWord/>
      <trackRevisions>false</trackRevisions>
    </reviewItem>
    <reviewItem>
      <errorID>75fbd7ce-dd6d-4a53-aad3-a7de903bca85</errorID>
      <errorWord>)</errorWord>
      <group>L1_Format</group>
      <groupName>格式问题</groupName>
      <ability>L2_HalfPunc_CN</ability>
      <abilityName>全半角问题</abilityName>
      <candidateList>
        <item>）</item>
      </candidateList>
      <explain>文本全半角错误。</explain>
      <paraID>50F99AE3</paraID>
      <start>50</start>
      <end>51</end>
      <status>unmodified</status>
      <modifiedWord/>
      <trackRevisions>false</trackRevisions>
    </reviewItem>
    <reviewItem>
      <errorID>750bc5bd-b628-4c58-89e5-a8b2bb6348af</errorID>
      <errorWord>属</errorWord>
      <group>L1_Word</group>
      <groupName>字词问题</groupName>
      <ability>L2_Typo</ability>
      <abilityName>字词错误</abilityName>
      <candidateList>
        <item>属于</item>
      </candidateList>
      <explain/>
      <paraID>1F3FDC9B</paraID>
      <start>39</start>
      <end>40</end>
      <status>unmodified</status>
      <modifiedWord/>
      <trackRevisions>false</trackRevisions>
    </reviewItem>
    <reviewItem>
      <errorID>47806ddb-9d7c-4093-aec9-e310a56cbeba</errorID>
      <errorWord>）</errorWord>
      <group>L1_Word</group>
      <groupName>字词问题</groupName>
      <ability>L2_Typo</ability>
      <abilityName>字词错误</abilityName>
      <candidateList>
        <item>）在</item>
      </candidateList>
      <explain/>
      <paraID>1F5193B2</paraID>
      <start>8</start>
      <end>9</end>
      <status>unmodified</status>
      <modifiedWord/>
      <trackRevisions>false</trackRevisions>
    </reviewItem>
    <reviewItem>
      <errorID>6f14df67-bec0-46dd-a087-1ec5cd6bc614</errorID>
      <errorWord>（</errorWord>
      <group>L1_Format</group>
      <groupName>格式问题</groupName>
      <ability>L2_HalfPunc_CN</ability>
      <abilityName>全半角问题</abilityName>
      <candidateList>
        <item>(</item>
      </candidateList>
      <explain>文本全半角错误。</explain>
      <paraID>44346BEA</paraID>
      <start>0</start>
      <end>1</end>
      <status>unmodified</status>
      <modifiedWord/>
      <trackRevisions>false</trackRevisions>
    </reviewItem>
    <reviewItem>
      <errorID>82cb20b9-db88-4d99-bd44-901fdb0a08e2</errorID>
      <errorWord>）</errorWord>
      <group>L1_Format</group>
      <groupName>格式问题</groupName>
      <ability>L2_HalfPunc_CN</ability>
      <abilityName>全半角问题</abilityName>
      <candidateList>
        <item>)</item>
      </candidateList>
      <explain>文本全半角错误。</explain>
      <paraID>44346BEA</paraID>
      <start>2</start>
      <end>3</end>
      <status>unmodified</status>
      <modifiedWord/>
      <trackRevisions>false</trackRevisions>
    </reviewItem>
    <reviewItem>
      <errorID>9c5f78d6-6424-4ead-ad4f-9d1547a0d10f</errorID>
      <errorWord>（</errorWord>
      <group>L1_Format</group>
      <groupName>格式问题</groupName>
      <ability>L2_HalfPunc_CN</ability>
      <abilityName>全半角问题</abilityName>
      <candidateList>
        <item>(</item>
      </candidateList>
      <explain>文本全半角错误。</explain>
      <paraID>5E6D46FB</paraID>
      <start>0</start>
      <end>1</end>
      <status>unmodified</status>
      <modifiedWord/>
      <trackRevisions>false</trackRevisions>
    </reviewItem>
    <reviewItem>
      <errorID>afe27f53-f4c5-4ad1-bcfb-eac476dc594f</errorID>
      <errorWord>）</errorWord>
      <group>L1_Format</group>
      <groupName>格式问题</groupName>
      <ability>L2_HalfPunc_CN</ability>
      <abilityName>全半角问题</abilityName>
      <candidateList>
        <item>)</item>
      </candidateList>
      <explain>文本全半角错误。</explain>
      <paraID>5E6D46FB</paraID>
      <start>2</start>
      <end>3</end>
      <status>unmodified</status>
      <modifiedWord/>
      <trackRevisions>false</trackRevisions>
    </reviewItem>
    <reviewItem>
      <errorID>83244941-240f-4ffa-a258-2de2504e0470</errorID>
      <errorWord>（</errorWord>
      <group>L1_Format</group>
      <groupName>格式问题</groupName>
      <ability>L2_HalfPunc_CN</ability>
      <abilityName>全半角问题</abilityName>
      <candidateList>
        <item>(</item>
      </candidateList>
      <explain>文本全半角错误。</explain>
      <paraID>66892D70</paraID>
      <start>0</start>
      <end>1</end>
      <status>unmodified</status>
      <modifiedWord/>
      <trackRevisions>false</trackRevisions>
    </reviewItem>
    <reviewItem>
      <errorID>441cdd68-3d21-40f8-8782-1ee877784deb</errorID>
      <errorWord>）</errorWord>
      <group>L1_Format</group>
      <groupName>格式问题</groupName>
      <ability>L2_HalfPunc_CN</ability>
      <abilityName>全半角问题</abilityName>
      <candidateList>
        <item>)</item>
      </candidateList>
      <explain>文本全半角错误。</explain>
      <paraID>66892D70</paraID>
      <start>2</start>
      <end>3</end>
      <status>unmodified</status>
      <modifiedWord/>
      <trackRevisions>false</trackRevisions>
    </reviewItem>
    <reviewItem>
      <errorID>749d4dbb-7671-4e0d-8a81-4fc85f1e746c</errorID>
      <errorWord>（</errorWord>
      <group>L1_Format</group>
      <groupName>格式问题</groupName>
      <ability>L2_HalfPunc_CN</ability>
      <abilityName>全半角问题</abilityName>
      <candidateList>
        <item>(</item>
      </candidateList>
      <explain>文本全半角错误。</explain>
      <paraID>2A70A5B0</paraID>
      <start>0</start>
      <end>1</end>
      <status>unmodified</status>
      <modifiedWord/>
      <trackRevisions>false</trackRevisions>
    </reviewItem>
    <reviewItem>
      <errorID>4d75d276-089d-40a3-b06f-ae72bbf02555</errorID>
      <errorWord>）</errorWord>
      <group>L1_Format</group>
      <groupName>格式问题</groupName>
      <ability>L2_HalfPunc_CN</ability>
      <abilityName>全半角问题</abilityName>
      <candidateList>
        <item>)</item>
      </candidateList>
      <explain>文本全半角错误。</explain>
      <paraID>2A70A5B0</paraID>
      <start>2</start>
      <end>3</end>
      <status>unmodified</status>
      <modifiedWord/>
      <trackRevisions>false</trackRevisions>
    </reviewItem>
    <reviewItem>
      <errorID>6249e6e3-4a45-4949-b1db-3117fe8ba77f</errorID>
      <errorWord>......</errorWord>
      <group>L1_Punc</group>
      <groupName>标点问题</groupName>
      <ability>L2_Punc_CN</ability>
      <abilityName>标点符号问题</abilityName>
      <candidateList>
        <item>……</item>
      </candidateList>
      <explain/>
      <paraID>3CD69A38</paraID>
      <start>0</start>
      <end>6</end>
      <status>unmodified</status>
      <modifiedWord/>
      <trackRevisions>false</trackRevisions>
    </reviewItem>
    <reviewItem>
      <errorID>72a236eb-3dd5-4973-ae41-0b92e1259bfc</errorID>
      <errorWord>......</errorWord>
      <group>L1_Punc</group>
      <groupName>标点问题</groupName>
      <ability>L2_Punc_CN</ability>
      <abilityName>标点符号问题</abilityName>
      <candidateList>
        <item>……</item>
      </candidateList>
      <explain/>
      <paraID> 534A26F</paraID>
      <start>0</start>
      <end>6</end>
      <status>unmodified</status>
      <modifiedWord/>
      <trackRevisions>false</trackRevisions>
    </reviewItem>
    <reviewItem>
      <errorID>d00d8b01-22a4-4417-8037-30ef9207b03c</errorID>
      <errorWord>（</errorWord>
      <group>L1_Format</group>
      <groupName>格式问题</groupName>
      <ability>L2_HalfPunc_CN</ability>
      <abilityName>全半角问题</abilityName>
      <candidateList>
        <item>(</item>
      </candidateList>
      <explain>文本全半角错误。</explain>
      <paraID>5954DD8A</paraID>
      <start>0</start>
      <end>1</end>
      <status>unmodified</status>
      <modifiedWord/>
      <trackRevisions>false</trackRevisions>
    </reviewItem>
    <reviewItem>
      <errorID>7011fa48-3794-441b-b508-fd7ba4968bf2</errorID>
      <errorWord>）</errorWord>
      <group>L1_Format</group>
      <groupName>格式问题</groupName>
      <ability>L2_HalfPunc_CN</ability>
      <abilityName>全半角问题</abilityName>
      <candidateList>
        <item>)</item>
      </candidateList>
      <explain>文本全半角错误。</explain>
      <paraID>5954DD8A</paraID>
      <start>2</start>
      <end>3</end>
      <status>unmodified</status>
      <modifiedWord/>
      <trackRevisions>false</trackRevisions>
    </reviewItem>
    <reviewItem>
      <errorID>c3f01afd-616b-468f-acf5-787af7c3c69c</errorID>
      <errorWord>（</errorWord>
      <group>L1_Format</group>
      <groupName>格式问题</groupName>
      <ability>L2_HalfPunc_CN</ability>
      <abilityName>全半角问题</abilityName>
      <candidateList>
        <item>(</item>
      </candidateList>
      <explain>文本全半角错误。</explain>
      <paraID>455B70FE</paraID>
      <start>0</start>
      <end>1</end>
      <status>unmodified</status>
      <modifiedWord/>
      <trackRevisions>false</trackRevisions>
    </reviewItem>
    <reviewItem>
      <errorID>256ceb3d-a6fd-4171-8071-846e69763760</errorID>
      <errorWord>）</errorWord>
      <group>L1_Format</group>
      <groupName>格式问题</groupName>
      <ability>L2_HalfPunc_CN</ability>
      <abilityName>全半角问题</abilityName>
      <candidateList>
        <item>)</item>
      </candidateList>
      <explain>文本全半角错误。</explain>
      <paraID>455B70FE</paraID>
      <start>2</start>
      <end>3</end>
      <status>unmodified</status>
      <modifiedWord/>
      <trackRevisions>false</trackRevisions>
    </reviewItem>
    <reviewItem>
      <errorID>5683909a-7a55-4922-aa2f-5e29516881d7</errorID>
      <errorWord>（</errorWord>
      <group>L1_Format</group>
      <groupName>格式问题</groupName>
      <ability>L2_HalfPunc_CN</ability>
      <abilityName>全半角问题</abilityName>
      <candidateList>
        <item>(</item>
      </candidateList>
      <explain>文本全半角错误。</explain>
      <paraID>56C962EF</paraID>
      <start>0</start>
      <end>1</end>
      <status>unmodified</status>
      <modifiedWord/>
      <trackRevisions>false</trackRevisions>
    </reviewItem>
    <reviewItem>
      <errorID>5a6c2999-8de8-4927-91b3-964a5b00da66</errorID>
      <errorWord>）</errorWord>
      <group>L1_Format</group>
      <groupName>格式问题</groupName>
      <ability>L2_HalfPunc_CN</ability>
      <abilityName>全半角问题</abilityName>
      <candidateList>
        <item>)</item>
      </candidateList>
      <explain>文本全半角错误。</explain>
      <paraID>56C962EF</paraID>
      <start>2</start>
      <end>3</end>
      <status>unmodified</status>
      <modifiedWord/>
      <trackRevisions>false</trackRevisions>
    </reviewItem>
    <reviewItem>
      <errorID>c9db9646-348f-4ee1-af3e-8f7d72c7b82e</errorID>
      <errorWord>（</errorWord>
      <group>L1_Format</group>
      <groupName>格式问题</groupName>
      <ability>L2_HalfPunc_CN</ability>
      <abilityName>全半角问题</abilityName>
      <candidateList>
        <item>(</item>
      </candidateList>
      <explain>文本全半角错误。</explain>
      <paraID>670527A1</paraID>
      <start>0</start>
      <end>1</end>
      <status>unmodified</status>
      <modifiedWord/>
      <trackRevisions>false</trackRevisions>
    </reviewItem>
    <reviewItem>
      <errorID>04673cf1-8e0e-44c2-8cb2-c5479dd51360</errorID>
      <errorWord>）</errorWord>
      <group>L1_Format</group>
      <groupName>格式问题</groupName>
      <ability>L2_HalfPunc_CN</ability>
      <abilityName>全半角问题</abilityName>
      <candidateList>
        <item>)</item>
      </candidateList>
      <explain>文本全半角错误。</explain>
      <paraID>670527A1</paraID>
      <start>2</start>
      <end>3</end>
      <status>unmodified</status>
      <modifiedWord/>
      <trackRevisions>false</trackRevisions>
    </reviewItem>
    <reviewItem>
      <errorID>85da3fa8-7197-4a49-9ee1-e041ef26ee68</errorID>
      <errorWord>*</errorWord>
      <group>L1_Punc</group>
      <groupName>标点问题</groupName>
      <ability>L2_Punc_CN</ability>
      <abilityName>标点符号问题</abilityName>
      <candidateList/>
      <explain/>
      <paraID>7D5AE20B</paraID>
      <start>0</start>
      <end>1</end>
      <status>unmodified</status>
      <modifiedWord/>
      <trackRevisions>false</trackRevisions>
    </reviewItem>
    <reviewItem>
      <errorID>2236ffb8-6bee-4b25-9728-57fc1c7b140f</errorID>
      <errorWord>（</errorWord>
      <group>L1_Format</group>
      <groupName>格式问题</groupName>
      <ability>L2_HalfPunc_CN</ability>
      <abilityName>全半角问题</abilityName>
      <candidateList>
        <item>(</item>
      </candidateList>
      <explain>文本全半角错误。</explain>
      <paraID>7F3C4A3B</paraID>
      <start>0</start>
      <end>1</end>
      <status>unmodified</status>
      <modifiedWord/>
      <trackRevisions>false</trackRevisions>
    </reviewItem>
    <reviewItem>
      <errorID>1a98315f-a3d3-47b1-bd87-443d6ea097d4</errorID>
      <errorWord>）</errorWord>
      <group>L1_Format</group>
      <groupName>格式问题</groupName>
      <ability>L2_HalfPunc_CN</ability>
      <abilityName>全半角问题</abilityName>
      <candidateList>
        <item>)</item>
      </candidateList>
      <explain>文本全半角错误。</explain>
      <paraID>7F3C4A3B</paraID>
      <start>2</start>
      <end>3</end>
      <status>unmodified</status>
      <modifiedWord/>
      <trackRevisions>false</trackRevisions>
    </reviewItem>
    <reviewItem>
      <errorID>bcba637c-540a-45dd-877e-b86c5886b459</errorID>
      <errorWord>（</errorWord>
      <group>L1_Format</group>
      <groupName>格式问题</groupName>
      <ability>L2_HalfPunc_CN</ability>
      <abilityName>全半角问题</abilityName>
      <candidateList>
        <item>(</item>
      </candidateList>
      <explain>文本全半角错误。</explain>
      <paraID>78CFB1FD</paraID>
      <start>0</start>
      <end>1</end>
      <status>unmodified</status>
      <modifiedWord/>
      <trackRevisions>false</trackRevisions>
    </reviewItem>
    <reviewItem>
      <errorID>8d753afc-ce4d-4017-9878-a5fef8a0979d</errorID>
      <errorWord>）</errorWord>
      <group>L1_Format</group>
      <groupName>格式问题</groupName>
      <ability>L2_HalfPunc_CN</ability>
      <abilityName>全半角问题</abilityName>
      <candidateList>
        <item>)</item>
      </candidateList>
      <explain>文本全半角错误。</explain>
      <paraID>78CFB1FD</paraID>
      <start>2</start>
      <end>3</end>
      <status>unmodified</status>
      <modifiedWord/>
      <trackRevisions>false</trackRevisions>
    </reviewItem>
    <reviewItem>
      <errorID>6ac7abb2-bd64-408a-94e8-9e6f18c57766</errorID>
      <errorWord>（</errorWord>
      <group>L1_Format</group>
      <groupName>格式问题</groupName>
      <ability>L2_HalfPunc_CN</ability>
      <abilityName>全半角问题</abilityName>
      <candidateList>
        <item>(</item>
      </candidateList>
      <explain>文本全半角错误。</explain>
      <paraID>7C0010BA</paraID>
      <start>0</start>
      <end>1</end>
      <status>unmodified</status>
      <modifiedWord/>
      <trackRevisions>false</trackRevisions>
    </reviewItem>
    <reviewItem>
      <errorID>e2428441-3727-4a7c-b92d-ad31b062b219</errorID>
      <errorWord>）</errorWord>
      <group>L1_Format</group>
      <groupName>格式问题</groupName>
      <ability>L2_HalfPunc_CN</ability>
      <abilityName>全半角问题</abilityName>
      <candidateList>
        <item>)</item>
      </candidateList>
      <explain>文本全半角错误。</explain>
      <paraID>7C0010BA</paraID>
      <start>2</start>
      <end>3</end>
      <status>unmodified</status>
      <modifiedWord/>
      <trackRevisions>false</trackRevisions>
    </reviewItem>
    <reviewItem>
      <errorID>ebccf984-42b7-460f-bfe3-7ce7e54d3956</errorID>
      <errorWord>（</errorWord>
      <group>L1_Format</group>
      <groupName>格式问题</groupName>
      <ability>L2_HalfPunc_CN</ability>
      <abilityName>全半角问题</abilityName>
      <candidateList>
        <item>(</item>
      </candidateList>
      <explain>文本全半角错误。</explain>
      <paraID>4F2439E2</paraID>
      <start>0</start>
      <end>1</end>
      <status>unmodified</status>
      <modifiedWord/>
      <trackRevisions>false</trackRevisions>
    </reviewItem>
    <reviewItem>
      <errorID>2fb03c09-f171-4d4c-ba13-982ffa2643b9</errorID>
      <errorWord>）</errorWord>
      <group>L1_Format</group>
      <groupName>格式问题</groupName>
      <ability>L2_HalfPunc_CN</ability>
      <abilityName>全半角问题</abilityName>
      <candidateList>
        <item>)</item>
      </candidateList>
      <explain>文本全半角错误。</explain>
      <paraID>4F2439E2</paraID>
      <start>2</start>
      <end>3</end>
      <status>unmodified</status>
      <modifiedWord/>
      <trackRevisions>false</trackRevisions>
    </reviewItem>
    <reviewItem>
      <errorID>5c5cd25a-6432-4db5-ad12-21d5d093d578</errorID>
      <errorWord>（</errorWord>
      <group>L1_Format</group>
      <groupName>格式问题</groupName>
      <ability>L2_HalfPunc_CN</ability>
      <abilityName>全半角问题</abilityName>
      <candidateList>
        <item>(</item>
      </candidateList>
      <explain>文本全半角错误。</explain>
      <paraID>32DD972E</paraID>
      <start>0</start>
      <end>1</end>
      <status>unmodified</status>
      <modifiedWord/>
      <trackRevisions>false</trackRevisions>
    </reviewItem>
    <reviewItem>
      <errorID>5f1a20f8-0640-48a4-998d-13d4fba30aa7</errorID>
      <errorWord>）</errorWord>
      <group>L1_Format</group>
      <groupName>格式问题</groupName>
      <ability>L2_HalfPunc_CN</ability>
      <abilityName>全半角问题</abilityName>
      <candidateList>
        <item>)</item>
      </candidateList>
      <explain>文本全半角错误。</explain>
      <paraID>32DD972E</paraID>
      <start>2</start>
      <end>3</end>
      <status>unmodified</status>
      <modifiedWord/>
      <trackRevisions>false</trackRevisions>
    </reviewItem>
    <reviewItem>
      <errorID>a9f07d85-ac03-457d-a388-3c39875ba927</errorID>
      <errorWord>（</errorWord>
      <group>L1_Format</group>
      <groupName>格式问题</groupName>
      <ability>L2_HalfPunc_CN</ability>
      <abilityName>全半角问题</abilityName>
      <candidateList>
        <item>(</item>
      </candidateList>
      <explain>文本全半角错误。</explain>
      <paraID>7A925601</paraID>
      <start>0</start>
      <end>1</end>
      <status>unmodified</status>
      <modifiedWord/>
      <trackRevisions>false</trackRevisions>
    </reviewItem>
    <reviewItem>
      <errorID>5a8e1cdc-0b32-4762-91db-3b61b160c32a</errorID>
      <errorWord>）</errorWord>
      <group>L1_Format</group>
      <groupName>格式问题</groupName>
      <ability>L2_HalfPunc_CN</ability>
      <abilityName>全半角问题</abilityName>
      <candidateList>
        <item>)</item>
      </candidateList>
      <explain>文本全半角错误。</explain>
      <paraID>7A925601</paraID>
      <start>2</start>
      <end>3</end>
      <status>unmodified</status>
      <modifiedWord/>
      <trackRevisions>false</trackRevisions>
    </reviewItem>
    <reviewItem>
      <errorID>e9d313ea-71f3-4e1c-bd06-9629eba91753</errorID>
      <errorWord>（</errorWord>
      <group>L1_Format</group>
      <groupName>格式问题</groupName>
      <ability>L2_HalfPunc_CN</ability>
      <abilityName>全半角问题</abilityName>
      <candidateList>
        <item>(</item>
      </candidateList>
      <explain>文本全半角错误。</explain>
      <paraID>75BE0421</paraID>
      <start>0</start>
      <end>1</end>
      <status>unmodified</status>
      <modifiedWord/>
      <trackRevisions>false</trackRevisions>
    </reviewItem>
    <reviewItem>
      <errorID>2898e803-5ffe-4de3-a898-f620e17f6904</errorID>
      <errorWord>）</errorWord>
      <group>L1_Format</group>
      <groupName>格式问题</groupName>
      <ability>L2_HalfPunc_CN</ability>
      <abilityName>全半角问题</abilityName>
      <candidateList>
        <item>)</item>
      </candidateList>
      <explain>文本全半角错误。</explain>
      <paraID>75BE0421</paraID>
      <start>2</start>
      <end>3</end>
      <status>unmodified</status>
      <modifiedWord/>
      <trackRevisions>false</trackRevisions>
    </reviewItem>
    <reviewItem>
      <errorID>74dac376-7c09-4052-929e-aa8b89c764fb</errorID>
      <errorWord>（</errorWord>
      <group>L1_Format</group>
      <groupName>格式问题</groupName>
      <ability>L2_HalfPunc_CN</ability>
      <abilityName>全半角问题</abilityName>
      <candidateList>
        <item>(</item>
      </candidateList>
      <explain>文本全半角错误。</explain>
      <paraID>3AF90634</paraID>
      <start>0</start>
      <end>1</end>
      <status>unmodified</status>
      <modifiedWord/>
      <trackRevisions>false</trackRevisions>
    </reviewItem>
    <reviewItem>
      <errorID>69d8a70e-16ee-48e3-8992-965d53db0d2d</errorID>
      <errorWord>）</errorWord>
      <group>L1_Format</group>
      <groupName>格式问题</groupName>
      <ability>L2_HalfPunc_CN</ability>
      <abilityName>全半角问题</abilityName>
      <candidateList>
        <item>)</item>
      </candidateList>
      <explain>文本全半角错误。</explain>
      <paraID>3AF90634</paraID>
      <start>2</start>
      <end>3</end>
      <status>unmodified</status>
      <modifiedWord/>
      <trackRevisions>false</trackRevisions>
    </reviewItem>
    <reviewItem>
      <errorID>e32ab717-9e59-4c79-8d1c-00cd1c86ef38</errorID>
      <errorWord>（</errorWord>
      <group>L1_Format</group>
      <groupName>格式问题</groupName>
      <ability>L2_HalfPunc_CN</ability>
      <abilityName>全半角问题</abilityName>
      <candidateList>
        <item>(</item>
      </candidateList>
      <explain>文本全半角错误。</explain>
      <paraID>555A07C8</paraID>
      <start>0</start>
      <end>1</end>
      <status>unmodified</status>
      <modifiedWord/>
      <trackRevisions>false</trackRevisions>
    </reviewItem>
    <reviewItem>
      <errorID>f98c642f-0543-4476-87ac-8f5ed624fcd0</errorID>
      <errorWord>）</errorWord>
      <group>L1_Format</group>
      <groupName>格式问题</groupName>
      <ability>L2_HalfPunc_CN</ability>
      <abilityName>全半角问题</abilityName>
      <candidateList>
        <item>)</item>
      </candidateList>
      <explain>文本全半角错误。</explain>
      <paraID>555A07C8</paraID>
      <start>2</start>
      <end>3</end>
      <status>unmodified</status>
      <modifiedWord/>
      <trackRevisions>false</trackRevisions>
    </reviewItem>
    <reviewItem>
      <errorID>63190e7e-efae-49f7-b214-a5506bf65f4e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5598E9CE</paraID>
      <start>0</start>
      <end>2</end>
      <status>unmodified</status>
      <modifiedWord/>
      <trackRevisions>false</trackRevisions>
    </reviewItem>
    <reviewItem>
      <errorID>4f994ecf-3279-42cd-8bdb-cf5261ea84cf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3CC22D93</paraID>
      <start>0</start>
      <end>2</end>
      <status>unmodified</status>
      <modifiedWord/>
      <trackRevisions>false</trackRevisions>
    </reviewItem>
    <reviewItem>
      <errorID>25d10de2-5e23-4b15-8360-a5fcefb09839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4A6E1141</paraID>
      <start>0</start>
      <end>2</end>
      <status>unmodified</status>
      <modifiedWord/>
      <trackRevisions>false</trackRevisions>
    </reviewItem>
    <reviewItem>
      <errorID>5a720049-be2f-427a-b2d2-f260b9e2e4b2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61DB083E</paraID>
      <start>0</start>
      <end>2</end>
      <status>unmodified</status>
      <modifiedWord/>
      <trackRevisions>false</trackRevisions>
    </reviewItem>
    <reviewItem>
      <errorID>f96ae197-5070-4779-9c1a-fbbf4b1fd6a6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48B78ABF</paraID>
      <start>0</start>
      <end>2</end>
      <status>unmodified</status>
      <modifiedWord/>
      <trackRevisions>false</trackRevisions>
    </reviewItem>
    <reviewItem>
      <errorID>7d9325dc-2568-4a9f-9836-408bc31d342d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442EF25C</paraID>
      <start>0</start>
      <end>2</end>
      <status>unmodified</status>
      <modifiedWord/>
      <trackRevisions>false</trackRevisions>
    </reviewItem>
    <reviewItem>
      <errorID>109f01eb-25a8-47ac-8886-74a7a68a76fc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7729E33C</paraID>
      <start>0</start>
      <end>2</end>
      <status>unmodified</status>
      <modifiedWord/>
      <trackRevisions>false</trackRevisions>
    </reviewItem>
    <reviewItem>
      <errorID>485e7836-739a-484d-bb1e-6829fce80189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2C08E112</paraID>
      <start>0</start>
      <end>2</end>
      <status>unmodified</status>
      <modifiedWord/>
      <trackRevisions>false</trackRevisions>
    </reviewItem>
    <reviewItem>
      <errorID>14126bed-10f3-4559-b446-b75ece0c9936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598FD295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87d53b-4b5c-4deb-8952-d0753210c77a}">
  <ds:schemaRefs/>
</ds:datastoreItem>
</file>

<file path=docProps/app.xml><?xml version="1.0" encoding="utf-8"?>
<Properties xmlns="http://schemas.openxmlformats.org/officeDocument/2006/extended-properties" xmlns:vt="http://schemas.openxmlformats.org/officeDocument/2006/docPropsVTypes">
  <Template>Normal.dotm</Template>
  <Company>daohang</Company>
  <Pages>61</Pages>
  <Words>8002</Words>
  <Characters>8614</Characters>
  <TotalTime>71</TotalTime>
  <ScaleCrop>false</ScaleCrop>
  <LinksUpToDate>false</LinksUpToDate>
  <CharactersWithSpaces>8653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2024-07-20T03:10:00Z</dcterms:created>
  <dc:creator>Adminis</dc:creator>
  <cp:lastModifiedBy>羌玥</cp:lastModifiedBy>
  <dcterms:modified xsi:type="dcterms:W3CDTF">2026-10-14T05:17:02Z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2E02F495344E42BBACED3870D3B6EC1D_13</vt:lpwstr>
  </property>
  <property fmtid="{D5CDD505-2E9C-101B-9397-08002B2CF9AE}" pid="4" name="KSOTemplateDocerSaveRecord">
    <vt:lpwstr>eyJoZGlkIjoiY2JhMDFjZGU1MGQxNDkzZGEyY2NkOTFhOTIyN2FmOTciLCJ1c2VySWQiOiIxMTI0ODc5NzgzIn0=</vt:lpwstr>
  </property>
</Properties>
</file>