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ind w:firstLine="1040"/>
        <w:jc w:val="center"/>
        <w:spacing w:before="75" w:beforeAutospacing="0" w:after="75" w:afterAutospacing="0" w:line="360" w:lineRule="auto"/>
        <w:tabs>
          <w:tab w:val="left" w:pos="1890" w:leader="none"/>
        </w:tabs>
        <w:rPr>
          <w:rStyle w:val="918"/>
          <w:rFonts w:hint="eastAsia" w:ascii="宋体" w:hAnsi="宋体" w:cs="宋体"/>
          <w:color w:val="auto"/>
          <w:sz w:val="52"/>
          <w:szCs w:val="52"/>
          <w:highlight w:val="none"/>
        </w:rPr>
      </w:pPr>
      <w:r>
        <w:rPr>
          <w:color w:val="auto"/>
          <w:sz w:val="52"/>
          <w:highlight w:val="none"/>
        </w:rPr>
      </w:r>
      <w:r/>
    </w:p>
    <w:p>
      <w:pPr>
        <w:pStyle w:val="913"/>
        <w:ind w:firstLine="1044"/>
        <w:jc w:val="center"/>
        <w:spacing w:before="75" w:beforeAutospacing="0" w:after="75" w:afterAutospacing="0" w:line="360" w:lineRule="auto"/>
        <w:tabs>
          <w:tab w:val="left" w:pos="1890" w:leader="none"/>
        </w:tabs>
        <w:rPr>
          <w:rStyle w:val="918"/>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913"/>
        <w:jc w:val="center"/>
        <w:spacing w:before="75" w:beforeAutospacing="0" w:after="75" w:afterAutospacing="0" w:line="360" w:lineRule="auto"/>
        <w:tabs>
          <w:tab w:val="left" w:pos="1890" w:leader="none"/>
        </w:tabs>
        <w:rPr>
          <w:rStyle w:val="918"/>
          <w:rFonts w:hint="eastAsia" w:ascii="宋体" w:hAnsi="宋体" w:cs="宋体"/>
          <w:color w:val="auto"/>
          <w:sz w:val="52"/>
          <w:szCs w:val="52"/>
          <w:highlight w:val="none"/>
        </w:rPr>
      </w:pPr>
      <w:r>
        <w:rPr>
          <w:rStyle w:val="918"/>
          <w:rFonts w:hint="eastAsia" w:ascii="宋体" w:hAnsi="宋体" w:cs="宋体"/>
          <w:color w:val="auto"/>
          <w:sz w:val="52"/>
          <w:szCs w:val="52"/>
          <w:highlight w:val="none"/>
        </w:rPr>
        <w:t xml:space="preserve">苏州市政府采购</w:t>
      </w:r>
      <w:r/>
    </w:p>
    <w:p>
      <w:pPr>
        <w:pStyle w:val="913"/>
        <w:jc w:val="center"/>
        <w:spacing w:before="75" w:beforeAutospacing="0" w:after="75" w:afterAutospacing="0" w:line="360" w:lineRule="auto"/>
        <w:tabs>
          <w:tab w:val="left" w:pos="1890" w:leader="none"/>
        </w:tabs>
        <w:rPr>
          <w:rStyle w:val="918"/>
          <w:rFonts w:hint="eastAsia" w:ascii="宋体" w:hAnsi="宋体" w:cs="宋体"/>
          <w:color w:val="auto"/>
          <w:sz w:val="52"/>
          <w:szCs w:val="52"/>
          <w:highlight w:val="none"/>
        </w:rPr>
      </w:pPr>
      <w:r>
        <w:rPr>
          <w:rStyle w:val="918"/>
          <w:rFonts w:hint="eastAsia" w:ascii="宋体" w:hAnsi="宋体" w:cs="宋体"/>
          <w:color w:val="auto"/>
          <w:sz w:val="52"/>
          <w:szCs w:val="52"/>
          <w:highlight w:val="none"/>
        </w:rPr>
        <w:t xml:space="preserve">竞争性磋商采购文件</w:t>
      </w:r>
      <w:r/>
    </w:p>
    <w:p>
      <w:pPr>
        <w:ind w:left="3171" w:hanging="1590"/>
        <w:spacing w:line="360" w:lineRule="auto"/>
        <w:tabs>
          <w:tab w:val="left" w:pos="1800" w:leader="none"/>
          <w:tab w:val="left" w:pos="1890" w:leader="none"/>
        </w:tabs>
        <w:rPr>
          <w:rFonts w:hint="eastAsia" w:eastAsia="宋体"/>
          <w:b/>
          <w:color w:val="auto"/>
          <w:sz w:val="32"/>
          <w:highlight w:val="none"/>
        </w:rPr>
      </w:pPr>
      <w:r>
        <w:rPr>
          <w:rFonts w:hint="eastAsia" w:eastAsia="宋体"/>
          <w:b/>
          <w:color w:val="auto"/>
          <w:sz w:val="32"/>
          <w:highlight w:val="none"/>
        </w:rPr>
      </w:r>
      <w:r/>
    </w:p>
    <w:p>
      <w:pPr>
        <w:ind w:left="3192" w:hanging="2772"/>
        <w:spacing w:line="360" w:lineRule="auto"/>
        <w:tabs>
          <w:tab w:val="left" w:pos="1800" w:leader="none"/>
          <w:tab w:val="left" w:pos="1890" w:leader="none"/>
        </w:tabs>
        <w:rPr>
          <w:rFonts w:hint="eastAsia" w:eastAsia="宋体"/>
          <w:b/>
          <w:color w:val="auto"/>
          <w:sz w:val="32"/>
          <w:highlight w:val="none"/>
        </w:rPr>
      </w:pPr>
      <w:r>
        <w:rPr>
          <w:rFonts w:hint="eastAsia" w:eastAsia="宋体"/>
          <w:b/>
          <w:color w:val="auto"/>
          <w:sz w:val="32"/>
          <w:highlight w:val="none"/>
        </w:rPr>
      </w:r>
      <w:r/>
    </w:p>
    <w:p>
      <w:pPr>
        <w:pStyle w:val="913"/>
        <w:ind w:firstLine="419"/>
        <w:spacing w:before="75" w:beforeAutospacing="0" w:after="75" w:afterAutospacing="0" w:line="360" w:lineRule="auto"/>
        <w:tabs>
          <w:tab w:val="left" w:pos="1890" w:leader="none"/>
        </w:tabs>
        <w:rPr>
          <w:rStyle w:val="918"/>
          <w:rFonts w:hint="eastAsia" w:eastAsia="宋体" w:cs="宋体"/>
          <w:color w:val="auto"/>
          <w:sz w:val="30"/>
          <w:szCs w:val="30"/>
          <w:highlight w:val="none"/>
          <w:lang w:eastAsia="zh-CN"/>
        </w:rPr>
      </w:pPr>
      <w:r>
        <w:rPr>
          <w:rStyle w:val="918"/>
          <w:rFonts w:hint="eastAsia" w:cs="宋体"/>
          <w:color w:val="auto"/>
          <w:sz w:val="30"/>
          <w:szCs w:val="30"/>
          <w:highlight w:val="none"/>
        </w:rPr>
        <w:t xml:space="preserve">采购编号：</w:t>
      </w:r>
      <w:r>
        <w:rPr>
          <w:rStyle w:val="918"/>
          <w:rFonts w:hint="eastAsia" w:eastAsia="宋体" w:cs="宋体"/>
          <w:color w:val="auto"/>
          <w:sz w:val="30"/>
          <w:szCs w:val="30"/>
          <w:highlight w:val="none"/>
          <w:lang w:eastAsia="zh-CN"/>
        </w:rPr>
        <w:t xml:space="preserve">JSZC-320505-RHZH-C2026-0050</w:t>
      </w:r>
      <w:r/>
    </w:p>
    <w:p>
      <w:pPr>
        <w:pStyle w:val="913"/>
        <w:ind w:left="298" w:firstLine="114"/>
        <w:spacing w:before="75" w:beforeAutospacing="0" w:after="75" w:afterAutospacing="0" w:line="360" w:lineRule="auto"/>
        <w:tabs>
          <w:tab w:val="left" w:pos="1890" w:leader="none"/>
        </w:tabs>
        <w:rPr>
          <w:rStyle w:val="918"/>
          <w:rFonts w:cs="宋体"/>
          <w:color w:val="auto"/>
          <w:szCs w:val="24"/>
          <w:highlight w:val="none"/>
        </w:rPr>
      </w:pPr>
      <w:r>
        <w:rPr>
          <w:rStyle w:val="918"/>
          <w:rFonts w:hint="eastAsia" w:cs="宋体"/>
          <w:color w:val="auto"/>
          <w:sz w:val="30"/>
          <w:szCs w:val="30"/>
          <w:highlight w:val="none"/>
        </w:rPr>
        <w:t xml:space="preserve">项目名称：马涧生态园北部地区日常管理市场化运营服务</w:t>
      </w:r>
      <w:r/>
    </w:p>
    <w:p>
      <w:pPr>
        <w:pStyle w:val="913"/>
        <w:ind w:firstLine="419"/>
        <w:spacing w:before="75" w:beforeAutospacing="0" w:after="75" w:afterAutospacing="0" w:line="360" w:lineRule="auto"/>
        <w:tabs>
          <w:tab w:val="left" w:pos="1890" w:leader="none"/>
        </w:tabs>
        <w:rPr>
          <w:rStyle w:val="918"/>
          <w:rFonts w:cs="宋体"/>
          <w:color w:val="auto"/>
          <w:sz w:val="30"/>
          <w:szCs w:val="30"/>
          <w:highlight w:val="none"/>
        </w:rPr>
      </w:pPr>
      <w:r>
        <w:rPr>
          <w:rStyle w:val="918"/>
          <w:rFonts w:hint="eastAsia" w:cs="宋体"/>
          <w:color w:val="auto"/>
          <w:sz w:val="30"/>
          <w:szCs w:val="30"/>
          <w:highlight w:val="none"/>
        </w:rPr>
        <w:t xml:space="preserve">采</w:t>
      </w:r>
      <w:r>
        <w:rPr>
          <w:rStyle w:val="918"/>
          <w:rFonts w:cs="宋体"/>
          <w:color w:val="auto"/>
          <w:sz w:val="30"/>
          <w:szCs w:val="30"/>
          <w:highlight w:val="none"/>
        </w:rPr>
        <w:t xml:space="preserve"> </w:t>
      </w:r>
      <w:r>
        <w:rPr>
          <w:rStyle w:val="918"/>
          <w:rFonts w:hint="eastAsia" w:cs="宋体"/>
          <w:color w:val="auto"/>
          <w:sz w:val="30"/>
          <w:szCs w:val="30"/>
          <w:highlight w:val="none"/>
        </w:rPr>
        <w:t xml:space="preserve">购</w:t>
      </w:r>
      <w:r>
        <w:rPr>
          <w:rStyle w:val="918"/>
          <w:rFonts w:cs="宋体"/>
          <w:color w:val="auto"/>
          <w:sz w:val="30"/>
          <w:szCs w:val="30"/>
          <w:highlight w:val="none"/>
        </w:rPr>
        <w:t xml:space="preserve"> </w:t>
      </w:r>
      <w:r>
        <w:rPr>
          <w:rStyle w:val="918"/>
          <w:rFonts w:hint="eastAsia" w:cs="宋体"/>
          <w:color w:val="auto"/>
          <w:sz w:val="30"/>
          <w:szCs w:val="30"/>
          <w:highlight w:val="none"/>
        </w:rPr>
        <w:t xml:space="preserve">人：苏州高新区（虎丘区）枫桥街道办事处</w:t>
      </w:r>
      <w:r/>
    </w:p>
    <w:p>
      <w:pPr>
        <w:pStyle w:val="913"/>
        <w:ind w:firstLine="419"/>
        <w:spacing w:before="75" w:beforeAutospacing="0" w:after="75" w:afterAutospacing="0" w:line="360" w:lineRule="auto"/>
        <w:tabs>
          <w:tab w:val="left" w:pos="1890" w:leader="none"/>
        </w:tabs>
        <w:rPr>
          <w:rStyle w:val="918"/>
          <w:rFonts w:hint="eastAsia" w:ascii="宋体" w:hAnsi="宋体" w:cs="宋体"/>
          <w:color w:val="auto"/>
          <w:sz w:val="30"/>
          <w:szCs w:val="30"/>
          <w:highlight w:val="none"/>
        </w:rPr>
      </w:pPr>
      <w:r>
        <w:rPr>
          <w:rStyle w:val="918"/>
          <w:rFonts w:hint="eastAsia" w:ascii="宋体" w:hAnsi="宋体" w:cs="宋体"/>
          <w:color w:val="auto"/>
          <w:sz w:val="30"/>
          <w:szCs w:val="30"/>
          <w:highlight w:val="none"/>
        </w:rPr>
        <w:t xml:space="preserve">采购代理机构：</w:t>
      </w:r>
      <w:bookmarkStart w:id="0" w:name="XTDLJG_1"/>
      <w:r>
        <w:rPr>
          <w:rStyle w:val="918"/>
          <w:rFonts w:hint="eastAsia" w:ascii="宋体" w:hAnsi="宋体" w:cs="宋体"/>
          <w:color w:val="auto"/>
          <w:sz w:val="30"/>
          <w:szCs w:val="30"/>
          <w:highlight w:val="none"/>
        </w:rPr>
        <w:t xml:space="preserve">江苏仁合中惠工程咨询有限公司</w:t>
      </w:r>
      <w:bookmarkEnd w:id="0"/>
      <w:r/>
      <w:r/>
    </w:p>
    <w:p>
      <w:pPr>
        <w:pStyle w:val="913"/>
        <w:ind w:firstLine="419"/>
        <w:spacing w:before="75" w:beforeAutospacing="0" w:after="75" w:afterAutospacing="0" w:line="360" w:lineRule="auto"/>
        <w:tabs>
          <w:tab w:val="left" w:pos="1890" w:leader="none"/>
        </w:tabs>
        <w:rPr>
          <w:rStyle w:val="918"/>
          <w:rFonts w:hint="eastAsia" w:ascii="宋体" w:hAnsi="宋体" w:cs="宋体"/>
          <w:color w:val="auto"/>
          <w:sz w:val="30"/>
          <w:szCs w:val="30"/>
          <w:highlight w:val="none"/>
        </w:rPr>
      </w:pPr>
      <w:r>
        <w:rPr>
          <w:rStyle w:val="918"/>
          <w:rFonts w:hint="eastAsia" w:ascii="宋体" w:hAnsi="宋体" w:cs="宋体"/>
          <w:color w:val="auto"/>
          <w:sz w:val="30"/>
          <w:szCs w:val="30"/>
          <w:highlight w:val="none"/>
        </w:rPr>
        <w:t xml:space="preserve">采购类别：</w:t>
      </w:r>
      <w:r>
        <w:rPr>
          <w:rStyle w:val="918"/>
          <w:rFonts w:ascii="宋体" w:hAnsi="宋体" w:cs="宋体"/>
          <w:color w:val="auto"/>
          <w:sz w:val="30"/>
          <w:szCs w:val="30"/>
          <w:highlight w:val="none"/>
        </w:rPr>
        <w:t xml:space="preserve"> 服务类  </w:t>
      </w:r>
      <w:r/>
    </w:p>
    <w:p>
      <w:pPr>
        <w:ind w:firstLine="480"/>
        <w:spacing w:line="360" w:lineRule="auto"/>
        <w:tabs>
          <w:tab w:val="left" w:pos="1890" w:leader="none"/>
        </w:tabs>
        <w:rPr>
          <w:rFonts w:hint="eastAsia"/>
          <w:color w:val="auto"/>
          <w:highlight w:val="none"/>
        </w:rPr>
      </w:pPr>
      <w:r>
        <w:rPr>
          <w:rFonts w:hint="eastAsia"/>
          <w:color w:val="auto"/>
          <w:highlight w:val="none"/>
        </w:rPr>
      </w:r>
      <w:r/>
    </w:p>
    <w:p>
      <w:pPr>
        <w:ind w:firstLine="480"/>
        <w:spacing w:line="360" w:lineRule="auto"/>
        <w:tabs>
          <w:tab w:val="left" w:pos="1890" w:leader="none"/>
        </w:tabs>
        <w:rPr>
          <w:rFonts w:hint="eastAsia"/>
          <w:color w:val="auto"/>
          <w:highlight w:val="none"/>
        </w:rPr>
      </w:pPr>
      <w:r>
        <w:rPr>
          <w:rFonts w:hint="eastAsia"/>
          <w:color w:val="auto"/>
          <w:highlight w:val="none"/>
        </w:rPr>
      </w:r>
      <w:r/>
    </w:p>
    <w:p>
      <w:pPr>
        <w:jc w:val="center"/>
        <w:spacing w:line="360" w:lineRule="auto"/>
        <w:tabs>
          <w:tab w:val="left" w:pos="1890" w:leader="none"/>
        </w:tabs>
        <w:rPr>
          <w:rFonts w:hint="eastAsia"/>
          <w:color w:val="auto"/>
          <w:highlight w:val="none"/>
        </w:rPr>
      </w:pPr>
      <w:r>
        <w:rPr>
          <w:b/>
          <w:color w:val="auto"/>
          <w:sz w:val="30"/>
          <w:szCs w:val="30"/>
          <w:highlight w:val="none"/>
        </w:rPr>
        <mc:AlternateContent>
          <mc:Choice Requires="wpg">
            <w:drawing>
              <wp:inline xmlns:wp="http://schemas.openxmlformats.org/drawingml/2006/wordprocessingDrawing" distT="0" distB="0" distL="0" distR="0">
                <wp:extent cx="1371600" cy="1457960"/>
                <wp:effectExtent l="0" t="0" r="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stretch/>
                      </pic:blipFill>
                      <pic:spPr bwMode="auto">
                        <a:xfrm>
                          <a:off x="0" y="0"/>
                          <a:ext cx="1371600" cy="1457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14.8pt;mso-wrap-distance-left:0.0pt;mso-wrap-distance-top:0.0pt;mso-wrap-distance-right:0.0pt;mso-wrap-distance-bottom:0.0pt;" stroked="f">
                <v:path textboxrect="0,0,0,0"/>
                <v:imagedata r:id="rId18" o:title=""/>
              </v:shape>
            </w:pict>
          </mc:Fallback>
        </mc:AlternateContent>
      </w:r>
      <w:r/>
    </w:p>
    <w:p>
      <w:pPr>
        <w:spacing w:line="360" w:lineRule="auto"/>
        <w:tabs>
          <w:tab w:val="left" w:pos="1890" w:leader="none"/>
        </w:tabs>
        <w:rPr>
          <w:rFonts w:hint="eastAsia"/>
          <w:color w:val="auto"/>
          <w:highlight w:val="none"/>
        </w:rPr>
      </w:pPr>
      <w:r>
        <w:rPr>
          <w:rFonts w:hint="eastAsia"/>
          <w:color w:val="auto"/>
          <w:highlight w:val="none"/>
        </w:rPr>
      </w:r>
      <w:r/>
    </w:p>
    <w:p>
      <w:pPr>
        <w:spacing w:line="360" w:lineRule="auto"/>
        <w:tabs>
          <w:tab w:val="left" w:pos="1890" w:leader="none"/>
        </w:tabs>
        <w:rPr>
          <w:rFonts w:hint="eastAsia"/>
          <w:color w:val="auto"/>
          <w:highlight w:val="none"/>
        </w:rPr>
      </w:pPr>
      <w:r>
        <w:rPr>
          <w:rFonts w:hint="eastAsia"/>
          <w:color w:val="auto"/>
          <w:highlight w:val="none"/>
        </w:rPr>
      </w:r>
      <w:r/>
    </w:p>
    <w:p>
      <w:pPr>
        <w:jc w:val="center"/>
        <w:spacing w:line="360" w:lineRule="auto"/>
        <w:tabs>
          <w:tab w:val="left" w:pos="315" w:leader="none"/>
          <w:tab w:val="left" w:pos="1890" w:leader="none"/>
          <w:tab w:val="center" w:pos="4153" w:leader="none"/>
        </w:tabs>
        <w:rPr>
          <w:rStyle w:val="918"/>
          <w:rFonts w:hint="eastAsia" w:ascii="宋体" w:hAnsi="宋体" w:cs="宋体"/>
          <w:color w:val="auto"/>
          <w:sz w:val="28"/>
          <w:szCs w:val="28"/>
          <w:highlight w:val="none"/>
        </w:rPr>
        <w:sectPr>
          <w:headerReference w:type="default" r:id="rId9"/>
          <w:footnotePr/>
          <w:endnotePr/>
          <w:type w:val="nextPage"/>
          <w:pgSz w:w="11850" w:h="16783" w:orient="portrait"/>
          <w:pgMar w:top="1021" w:right="1134" w:bottom="1021" w:left="1140" w:header="851" w:footer="992" w:gutter="284"/>
          <w:pgNumType w:start="1"/>
          <w:cols w:num="1" w:sep="0" w:space="720" w:equalWidth="1"/>
          <w:docGrid w:linePitch="360"/>
          <w:titlePg/>
        </w:sectPr>
      </w:pPr>
      <w:r>
        <w:rPr>
          <w:rStyle w:val="918"/>
          <w:rFonts w:ascii="宋体" w:hAnsi="宋体" w:cs="宋体"/>
          <w:color w:val="auto"/>
          <w:sz w:val="28"/>
          <w:szCs w:val="28"/>
          <w:highlight w:val="none"/>
        </w:rPr>
        <w:t xml:space="preserve">202</w:t>
      </w:r>
      <w:r>
        <w:rPr>
          <w:rStyle w:val="918"/>
          <w:rFonts w:cs="宋体"/>
          <w:color w:val="auto"/>
          <w:sz w:val="28"/>
          <w:szCs w:val="28"/>
          <w:highlight w:val="none"/>
        </w:rPr>
        <w:t xml:space="preserve">6</w:t>
      </w:r>
      <w:r>
        <w:rPr>
          <w:rStyle w:val="918"/>
          <w:rFonts w:hint="eastAsia" w:ascii="宋体" w:hAnsi="宋体" w:cs="宋体"/>
          <w:color w:val="auto"/>
          <w:sz w:val="28"/>
          <w:szCs w:val="28"/>
          <w:highlight w:val="none"/>
        </w:rPr>
        <w:t xml:space="preserve">年</w:t>
      </w:r>
      <w:r>
        <w:rPr>
          <w:rStyle w:val="918"/>
          <w:rFonts w:hint="eastAsia" w:cs="宋体"/>
          <w:color w:val="auto"/>
          <w:sz w:val="28"/>
          <w:szCs w:val="28"/>
          <w:highlight w:val="none"/>
        </w:rPr>
        <w:t xml:space="preserve">10</w:t>
      </w:r>
      <w:r>
        <w:rPr>
          <w:rStyle w:val="918"/>
          <w:rFonts w:hint="eastAsia" w:ascii="宋体" w:hAnsi="宋体" w:cs="宋体"/>
          <w:color w:val="auto"/>
          <w:sz w:val="28"/>
          <w:szCs w:val="28"/>
          <w:highlight w:val="none"/>
        </w:rPr>
        <w:t xml:space="preserve">月</w:t>
      </w:r>
      <w:r/>
    </w:p>
    <w:p>
      <w:pPr>
        <w:pStyle w:val="907"/>
        <w:spacing w:line="360" w:lineRule="auto"/>
        <w:tabs>
          <w:tab w:val="left" w:pos="1890" w:leader="none"/>
        </w:tabs>
        <w:rPr>
          <w:rStyle w:val="918"/>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1044"/>
        <w:jc w:val="center"/>
        <w:spacing w:line="360" w:lineRule="auto"/>
        <w:tabs>
          <w:tab w:val="left" w:pos="315" w:leader="none"/>
          <w:tab w:val="left" w:pos="1890" w:leader="none"/>
          <w:tab w:val="center" w:pos="4153" w:leader="none"/>
        </w:tabs>
        <w:rPr>
          <w:rFonts w:hint="eastAsia" w:eastAsia="黑体"/>
          <w:color w:val="auto"/>
          <w:sz w:val="28"/>
          <w:szCs w:val="28"/>
          <w:highlight w:val="none"/>
        </w:rPr>
      </w:pPr>
      <w:r>
        <w:rPr>
          <w:rFonts w:hint="eastAsia" w:eastAsia="黑体"/>
          <w:b/>
          <w:color w:val="auto"/>
          <w:sz w:val="52"/>
          <w:szCs w:val="52"/>
          <w:highlight w:val="none"/>
        </w:rPr>
        <w:t xml:space="preserve">目录</w:t>
      </w:r>
      <w:r/>
    </w:p>
    <w:p>
      <w:pPr>
        <w:ind w:firstLine="640"/>
        <w:spacing w:line="360" w:lineRule="auto"/>
        <w:tabs>
          <w:tab w:val="left" w:pos="315" w:leader="none"/>
          <w:tab w:val="left" w:pos="1890" w:leader="none"/>
          <w:tab w:val="center" w:pos="4153" w:leader="none"/>
        </w:tabs>
        <w:rPr>
          <w:rFonts w:hint="eastAsia" w:ascii="黑体" w:eastAsia="黑体"/>
          <w:color w:val="auto"/>
          <w:sz w:val="32"/>
          <w:szCs w:val="32"/>
          <w:highlight w:val="none"/>
        </w:rPr>
      </w:pPr>
      <w:r>
        <w:rPr>
          <w:rFonts w:hint="eastAsia" w:ascii="黑体" w:eastAsia="黑体"/>
          <w:color w:val="auto"/>
          <w:sz w:val="32"/>
          <w:szCs w:val="32"/>
          <w:highlight w:val="none"/>
        </w:rPr>
        <w:t xml:space="preserve">一、磋商公告</w:t>
      </w:r>
      <w:r/>
    </w:p>
    <w:p>
      <w:pPr>
        <w:ind w:firstLine="640"/>
        <w:spacing w:line="360" w:lineRule="auto"/>
        <w:tabs>
          <w:tab w:val="left" w:pos="315" w:leader="none"/>
          <w:tab w:val="left" w:pos="1890" w:leader="none"/>
          <w:tab w:val="center" w:pos="4153" w:leader="none"/>
        </w:tabs>
        <w:rPr>
          <w:rFonts w:hint="eastAsia" w:ascii="黑体" w:eastAsia="黑体"/>
          <w:color w:val="auto"/>
          <w:sz w:val="32"/>
          <w:szCs w:val="32"/>
          <w:highlight w:val="none"/>
        </w:rPr>
      </w:pPr>
      <w:r>
        <w:rPr>
          <w:rFonts w:hint="eastAsia" w:ascii="黑体" w:eastAsia="黑体"/>
          <w:color w:val="auto"/>
          <w:sz w:val="32"/>
          <w:szCs w:val="32"/>
          <w:highlight w:val="none"/>
        </w:rPr>
        <w:t xml:space="preserve">二、磋商须知</w:t>
      </w:r>
      <w:r/>
    </w:p>
    <w:p>
      <w:pPr>
        <w:ind w:firstLine="640"/>
        <w:spacing w:line="360" w:lineRule="auto"/>
        <w:tabs>
          <w:tab w:val="left" w:pos="315" w:leader="none"/>
          <w:tab w:val="left" w:pos="1890" w:leader="none"/>
          <w:tab w:val="center" w:pos="4153" w:leader="none"/>
        </w:tabs>
        <w:rPr>
          <w:rFonts w:hint="eastAsia" w:ascii="黑体" w:eastAsia="黑体"/>
          <w:color w:val="auto"/>
          <w:sz w:val="32"/>
          <w:szCs w:val="32"/>
          <w:highlight w:val="none"/>
        </w:rPr>
      </w:pPr>
      <w:r>
        <w:rPr>
          <w:rFonts w:hint="eastAsia" w:ascii="黑体" w:eastAsia="黑体"/>
          <w:color w:val="auto"/>
          <w:sz w:val="32"/>
          <w:szCs w:val="32"/>
          <w:highlight w:val="none"/>
        </w:rPr>
        <w:t xml:space="preserve">三、评审方法及评分标准</w:t>
      </w:r>
      <w:r/>
    </w:p>
    <w:p>
      <w:pPr>
        <w:ind w:firstLine="640"/>
        <w:spacing w:line="360" w:lineRule="auto"/>
        <w:tabs>
          <w:tab w:val="left" w:pos="315" w:leader="none"/>
          <w:tab w:val="left" w:pos="1890" w:leader="none"/>
          <w:tab w:val="center" w:pos="4153" w:leader="none"/>
        </w:tabs>
        <w:rPr>
          <w:rFonts w:hint="eastAsia" w:ascii="黑体" w:eastAsia="黑体"/>
          <w:color w:val="auto"/>
          <w:sz w:val="32"/>
          <w:szCs w:val="32"/>
          <w:highlight w:val="none"/>
        </w:rPr>
      </w:pPr>
      <w:r>
        <w:rPr>
          <w:rFonts w:hint="eastAsia" w:ascii="黑体" w:eastAsia="黑体"/>
          <w:color w:val="auto"/>
          <w:sz w:val="32"/>
          <w:szCs w:val="32"/>
          <w:highlight w:val="none"/>
        </w:rPr>
        <w:t xml:space="preserve">四、合同主要条款及格式</w:t>
      </w:r>
      <w:r/>
    </w:p>
    <w:p>
      <w:pPr>
        <w:ind w:firstLine="640"/>
        <w:spacing w:line="360" w:lineRule="auto"/>
        <w:tabs>
          <w:tab w:val="left" w:pos="315" w:leader="none"/>
          <w:tab w:val="left" w:pos="1890" w:leader="none"/>
          <w:tab w:val="center" w:pos="4153" w:leader="none"/>
        </w:tabs>
        <w:rPr>
          <w:rFonts w:hint="eastAsia" w:ascii="黑体" w:eastAsia="黑体"/>
          <w:color w:val="auto"/>
          <w:sz w:val="32"/>
          <w:szCs w:val="32"/>
          <w:highlight w:val="none"/>
        </w:rPr>
        <w:sectPr>
          <w:headerReference w:type="default" r:id="rId10"/>
          <w:headerReference w:type="first" r:id="rId11"/>
          <w:footerReference w:type="default" r:id="rId12"/>
          <w:footerReference w:type="first" r:id="rId13"/>
          <w:footnotePr/>
          <w:endnotePr/>
          <w:type w:val="nextPage"/>
          <w:pgSz w:w="11906" w:h="16838" w:orient="portrait"/>
          <w:pgMar w:top="1440" w:right="1709" w:bottom="1440" w:left="1797" w:header="851" w:footer="992" w:gutter="0"/>
          <w:pgNumType w:start="0"/>
          <w:cols w:num="1" w:sep="0" w:space="720" w:equalWidth="1"/>
          <w:docGrid w:linePitch="360"/>
          <w:titlePg/>
        </w:sectPr>
      </w:pPr>
      <w:r>
        <w:rPr>
          <w:rFonts w:hint="eastAsia" w:ascii="黑体" w:eastAsia="黑体"/>
          <w:color w:val="auto"/>
          <w:sz w:val="32"/>
          <w:szCs w:val="32"/>
          <w:highlight w:val="none"/>
        </w:rPr>
        <w:t xml:space="preserve">五、磋商响应文件格式</w:t>
      </w:r>
      <w:r/>
    </w:p>
    <w:p>
      <w:pPr>
        <w:jc w:val="center"/>
        <w:spacing w:line="360" w:lineRule="auto"/>
        <w:tabs>
          <w:tab w:val="left" w:pos="315" w:leader="none"/>
          <w:tab w:val="left" w:pos="1890" w:leader="none"/>
          <w:tab w:val="center" w:pos="4153" w:leader="none"/>
        </w:tabs>
        <w:rPr>
          <w:rFonts w:hint="eastAsia"/>
          <w:color w:val="auto"/>
          <w:sz w:val="24"/>
          <w:highlight w:val="none"/>
        </w:rPr>
        <w:outlineLvl w:val="0"/>
      </w:pPr>
      <w:r>
        <w:rPr>
          <w:rFonts w:hint="eastAsia" w:eastAsia="黑体"/>
          <w:b/>
          <w:color w:val="auto"/>
          <w:sz w:val="32"/>
          <w:szCs w:val="32"/>
          <w:highlight w:val="none"/>
        </w:rPr>
        <w:t xml:space="preserve">一、</w:t>
      </w:r>
      <w:bookmarkStart w:id="1" w:name="_Hlk44509951"/>
      <w:r>
        <w:rPr>
          <w:rFonts w:hint="eastAsia" w:ascii="Times New Roman" w:hAnsi="Times New Roman" w:eastAsia="黑体" w:cs="Times New Roman"/>
          <w:b/>
          <w:color w:val="auto"/>
          <w:sz w:val="32"/>
          <w:szCs w:val="32"/>
          <w:highlight w:val="none"/>
        </w:rPr>
        <w:t xml:space="preserve">磋商公告</w:t>
      </w:r>
      <w:r/>
    </w:p>
    <w:tbl>
      <w:tblPr>
        <w:tblStyle w:val="917"/>
        <w:tblW w:w="908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83"/>
      </w:tblGrid>
      <w:tr>
        <w:trPr>
          <w:trHeight w:val="1512"/>
        </w:trPr>
        <w:tc>
          <w:tcPr>
            <w:tcW w:w="9083" w:type="dxa"/>
            <w:vAlign w:val="center"/>
            <w:textDirection w:val="lrTb"/>
            <w:noWrap w:val="false"/>
          </w:tcPr>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项目概况</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马涧生态园北部地区日常管理市场化运营服务</w:t>
            </w:r>
            <w:r>
              <w:rPr>
                <w:rFonts w:hint="eastAsia" w:eastAsia="宋体"/>
                <w:color w:val="auto"/>
                <w:sz w:val="24"/>
                <w:highlight w:val="none"/>
                <w:lang w:eastAsia="zh-CN"/>
              </w:rPr>
              <w:t xml:space="preserve">JSZC-320505-RHZH-C2026-0050</w:t>
            </w:r>
            <w:r>
              <w:rPr>
                <w:rFonts w:eastAsia="宋体"/>
                <w:color w:val="auto"/>
                <w:sz w:val="24"/>
                <w:highlight w:val="none"/>
              </w:rPr>
              <w:t xml:space="preserve">采购项目的潜在供应商在“苏采云”系统获取采购文件，并于2026年</w:t>
            </w:r>
            <w:r>
              <w:rPr>
                <w:rFonts w:hint="eastAsia" w:eastAsia="宋体"/>
                <w:color w:val="auto"/>
                <w:sz w:val="24"/>
                <w:highlight w:val="none"/>
                <w:lang w:val="en-US" w:eastAsia="zh-CN"/>
              </w:rPr>
              <w:t xml:space="preserve">10</w:t>
            </w:r>
            <w:r>
              <w:rPr>
                <w:rFonts w:hint="eastAsia" w:eastAsia="宋体"/>
                <w:color w:val="auto"/>
                <w:sz w:val="24"/>
                <w:highlight w:val="none"/>
              </w:rPr>
              <w:t xml:space="preserve">月</w:t>
            </w:r>
            <w:r>
              <w:rPr>
                <w:rFonts w:hint="eastAsia" w:eastAsia="宋体"/>
                <w:color w:val="auto"/>
                <w:sz w:val="24"/>
                <w:highlight w:val="none"/>
                <w:lang w:val="en-US" w:eastAsia="zh-CN"/>
              </w:rPr>
              <w:t xml:space="preserve">20</w:t>
            </w:r>
            <w:r>
              <w:rPr>
                <w:rFonts w:hint="eastAsia" w:eastAsia="宋体"/>
                <w:color w:val="auto"/>
                <w:sz w:val="24"/>
                <w:highlight w:val="none"/>
              </w:rPr>
              <w:t xml:space="preserve">日</w:t>
            </w:r>
            <w:r>
              <w:rPr>
                <w:rFonts w:hint="eastAsia" w:eastAsia="宋体"/>
                <w:color w:val="auto"/>
                <w:sz w:val="24"/>
                <w:highlight w:val="none"/>
                <w:lang w:val="en-US" w:eastAsia="zh-CN"/>
              </w:rPr>
              <w:t xml:space="preserve">13</w:t>
            </w:r>
            <w:r>
              <w:rPr>
                <w:rFonts w:eastAsia="宋体"/>
                <w:color w:val="auto"/>
                <w:sz w:val="24"/>
                <w:highlight w:val="none"/>
              </w:rPr>
              <w:t xml:space="preserve">点30分（北京时间）前提交响应文件。</w:t>
            </w:r>
            <w:r/>
          </w:p>
        </w:tc>
      </w:tr>
    </w:tbl>
    <w:p>
      <w:pPr>
        <w:ind w:firstLine="56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一、项目基本情况</w:t>
      </w:r>
      <w:r/>
    </w:p>
    <w:p>
      <w:pPr>
        <w:ind w:firstLine="480"/>
        <w:spacing w:line="360" w:lineRule="auto"/>
        <w:tabs>
          <w:tab w:val="left" w:pos="1890" w:leader="none"/>
        </w:tabs>
        <w:rPr>
          <w:rFonts w:hint="eastAsia" w:eastAsia="宋体"/>
          <w:color w:val="auto"/>
          <w:sz w:val="24"/>
          <w:highlight w:val="none"/>
          <w:lang w:eastAsia="zh-CN"/>
        </w:rPr>
      </w:pPr>
      <w:r>
        <w:rPr>
          <w:rFonts w:hint="eastAsia" w:eastAsia="宋体"/>
          <w:color w:val="auto"/>
          <w:sz w:val="24"/>
          <w:highlight w:val="none"/>
        </w:rPr>
        <w:t xml:space="preserve">项目编号：</w:t>
      </w:r>
      <w:r>
        <w:rPr>
          <w:rFonts w:hint="eastAsia" w:eastAsia="宋体"/>
          <w:color w:val="auto"/>
          <w:sz w:val="24"/>
          <w:highlight w:val="none"/>
          <w:lang w:eastAsia="zh-CN"/>
        </w:rPr>
        <w:t xml:space="preserve">JSZC-320505-RHZH-C2026-0050</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项目名称：马涧生态园北部地区日常管理市场化运营服务</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采购方式：□竞争性谈判</w:t>
      </w:r>
      <w:r>
        <w:rPr>
          <w:rFonts w:eastAsia="宋体"/>
          <w:color w:val="auto"/>
          <w:sz w:val="24"/>
          <w:highlight w:val="none"/>
        </w:rPr>
        <w:t xml:space="preserve">    </w:t>
      </w:r>
      <w:r>
        <w:rPr>
          <w:rFonts w:ascii="Segoe UI Symbol" w:hAnsi="Segoe UI Symbol" w:eastAsia="宋体" w:cs="Segoe UI Symbol"/>
          <w:color w:val="auto"/>
          <w:sz w:val="24"/>
          <w:highlight w:val="none"/>
        </w:rPr>
        <w:t xml:space="preserve">☑</w:t>
      </w:r>
      <w:r>
        <w:rPr>
          <w:rFonts w:eastAsia="宋体"/>
          <w:color w:val="auto"/>
          <w:sz w:val="24"/>
          <w:highlight w:val="none"/>
        </w:rPr>
        <w:t xml:space="preserve">竞争性磋商    □询价</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预算金额：</w:t>
      </w:r>
      <w:r>
        <w:rPr>
          <w:rFonts w:hint="eastAsia"/>
          <w:color w:val="auto"/>
          <w:spacing w:val="-4"/>
          <w:sz w:val="24"/>
          <w:highlight w:val="none"/>
        </w:rPr>
        <w:t xml:space="preserve">151.052598</w:t>
      </w:r>
      <w:r>
        <w:rPr>
          <w:rFonts w:eastAsia="宋体"/>
          <w:color w:val="auto"/>
          <w:sz w:val="24"/>
          <w:highlight w:val="none"/>
        </w:rPr>
        <w:t xml:space="preserve">万元</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最高限价：\</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采购需求：</w:t>
      </w:r>
      <w:r>
        <w:rPr>
          <w:rFonts w:hint="eastAsia" w:eastAsia="宋体" w:cstheme="minorBidi"/>
          <w:color w:val="auto"/>
          <w:spacing w:val="-4"/>
          <w:sz w:val="24"/>
          <w:highlight w:val="none"/>
        </w:rPr>
        <w:t xml:space="preserve">马涧生态园北部地区日常管理市场化运营服务,基本内容包括：市容秩序综合治理，严管水域筑牢安全，常态巡护严抓消防，绿化管护维护秩序，设施精管提升市容，垃圾乱象专项管控，文明巡查劝导规范，全域安全巡逻防控，口袋公园专项管养，林地管护纠治乱象，水域有害生物治理，沟渠清淤筑牢防汛，闲置绿地长效运维，山域除治外来物种，长效管理应急处置。</w:t>
      </w:r>
      <w:r/>
    </w:p>
    <w:p>
      <w:pPr>
        <w:ind w:firstLine="480"/>
        <w:spacing w:line="360" w:lineRule="auto"/>
        <w:rPr>
          <w:rFonts w:hint="eastAsia" w:eastAsia="宋体"/>
          <w:color w:val="auto"/>
          <w:sz w:val="24"/>
          <w:highlight w:val="none"/>
        </w:rPr>
      </w:pPr>
      <w:r>
        <w:rPr>
          <w:rFonts w:hint="eastAsia" w:eastAsia="宋体"/>
          <w:color w:val="auto"/>
          <w:sz w:val="24"/>
          <w:highlight w:val="none"/>
          <w:lang w:val="zh-CN"/>
        </w:rPr>
        <w:t xml:space="preserve">合同履行期限：</w:t>
      </w:r>
      <w:r>
        <w:rPr>
          <w:rFonts w:hint="eastAsia" w:eastAsia="宋体"/>
          <w:bCs/>
          <w:color w:val="auto"/>
          <w:sz w:val="24"/>
          <w:highlight w:val="none"/>
        </w:rPr>
        <w:t xml:space="preserve">自合同签订之日起1年。</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本项目（是</w:t>
      </w:r>
      <w:r>
        <w:rPr>
          <w:rFonts w:eastAsia="宋体"/>
          <w:color w:val="auto"/>
          <w:sz w:val="24"/>
          <w:highlight w:val="none"/>
        </w:rPr>
        <w:t xml:space="preserve">/否）接受联合体：否。</w:t>
      </w:r>
      <w:r/>
    </w:p>
    <w:p>
      <w:pPr>
        <w:ind w:firstLine="56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二、申请人的资格要求</w:t>
      </w:r>
      <w:r/>
    </w:p>
    <w:p>
      <w:pPr>
        <w:ind w:firstLine="480"/>
        <w:jc w:val="left"/>
        <w:spacing w:line="360" w:lineRule="auto"/>
        <w:rPr>
          <w:rFonts w:hint="eastAsia" w:eastAsia="宋体"/>
          <w:color w:val="auto"/>
          <w:sz w:val="24"/>
          <w:highlight w:val="none"/>
        </w:rPr>
      </w:pPr>
      <w:r>
        <w:rPr>
          <w:rFonts w:eastAsia="宋体"/>
          <w:color w:val="auto"/>
          <w:sz w:val="24"/>
          <w:highlight w:val="none"/>
        </w:rPr>
        <w:t xml:space="preserve">1.满足《中华人民共和国政府采购法》第二十二条规定：</w:t>
      </w:r>
      <w:r/>
    </w:p>
    <w:p>
      <w:pPr>
        <w:ind w:firstLine="480"/>
        <w:jc w:val="left"/>
        <w:spacing w:line="360" w:lineRule="auto"/>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1）具有独立承担民事责任的能力；</w:t>
      </w:r>
      <w:r/>
    </w:p>
    <w:p>
      <w:pPr>
        <w:ind w:firstLine="480"/>
        <w:jc w:val="left"/>
        <w:spacing w:line="360" w:lineRule="auto"/>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2）具有良好的商业信誉和健全的财务会计制度；</w:t>
      </w:r>
      <w:r/>
    </w:p>
    <w:p>
      <w:pPr>
        <w:ind w:firstLine="480"/>
        <w:jc w:val="left"/>
        <w:spacing w:line="360" w:lineRule="auto"/>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3）具有履行合同所</w:t>
      </w:r>
      <w:r>
        <w:rPr>
          <w:rFonts w:hint="eastAsia" w:eastAsia="宋体"/>
          <w:color w:val="auto"/>
          <w:sz w:val="24"/>
          <w:highlight w:val="none"/>
        </w:rPr>
        <w:t xml:space="preserve">必需的设备和专业技术能力；</w:t>
      </w:r>
      <w:r/>
    </w:p>
    <w:p>
      <w:pPr>
        <w:ind w:firstLine="480"/>
        <w:jc w:val="left"/>
        <w:spacing w:line="360" w:lineRule="auto"/>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4）有依法缴纳税收和社会保障资金的良好记录；</w:t>
      </w:r>
      <w:r/>
    </w:p>
    <w:p>
      <w:pPr>
        <w:ind w:firstLine="480"/>
        <w:jc w:val="left"/>
        <w:spacing w:line="360" w:lineRule="auto"/>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5）参加政府采购活动前三年内，在经营活动中没有重大违法记录；</w:t>
      </w:r>
      <w:r/>
    </w:p>
    <w:p>
      <w:pPr>
        <w:ind w:firstLine="480"/>
        <w:jc w:val="left"/>
        <w:spacing w:line="360" w:lineRule="auto"/>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6）法律、行政法规规定的其他条件；</w:t>
      </w:r>
      <w:r/>
    </w:p>
    <w:p>
      <w:pPr>
        <w:ind w:firstLine="480"/>
        <w:jc w:val="left"/>
        <w:spacing w:line="360" w:lineRule="auto"/>
        <w:rPr>
          <w:rFonts w:hint="eastAsia" w:eastAsia="宋体"/>
          <w:color w:val="auto"/>
          <w:sz w:val="24"/>
          <w:highlight w:val="none"/>
        </w:rPr>
      </w:pPr>
      <w:r>
        <w:rPr>
          <w:rFonts w:eastAsia="宋体"/>
          <w:color w:val="auto"/>
          <w:sz w:val="24"/>
          <w:highlight w:val="none"/>
        </w:rPr>
        <w:t xml:space="preserve">2.落实政府采购政策需满足的资格要求：本项目专门面向中小企业采购，本项目所属行业为</w:t>
      </w:r>
      <w:r>
        <w:rPr>
          <w:rFonts w:eastAsia="宋体"/>
          <w:b/>
          <w:bCs/>
          <w:color w:val="auto"/>
          <w:sz w:val="24"/>
          <w:highlight w:val="none"/>
        </w:rPr>
        <w:t xml:space="preserve">租赁和商务服务业</w:t>
      </w:r>
      <w:r>
        <w:rPr>
          <w:rFonts w:eastAsia="宋体"/>
          <w:color w:val="auto"/>
          <w:sz w:val="24"/>
          <w:highlight w:val="none"/>
        </w:rPr>
        <w:t xml:space="preserve">。供应商必须提供《中小企业声明函》或《残疾人福利性单位声明函》或由省级以上监狱管理局、戒毒管理局（含新疆生产建设兵团）出具的属于监狱企业的证明文件。</w:t>
      </w:r>
      <w:r/>
    </w:p>
    <w:p>
      <w:pPr>
        <w:ind w:firstLine="480"/>
        <w:spacing w:line="360" w:lineRule="auto"/>
        <w:rPr>
          <w:rFonts w:hint="eastAsia" w:eastAsia="宋体"/>
          <w:color w:val="auto"/>
          <w:sz w:val="24"/>
          <w:highlight w:val="none"/>
        </w:rPr>
      </w:pPr>
      <w:r>
        <w:rPr>
          <w:rFonts w:eastAsia="宋体"/>
          <w:color w:val="auto"/>
          <w:sz w:val="24"/>
          <w:highlight w:val="none"/>
        </w:rPr>
        <w:t xml:space="preserve">3.本项目的特定资格要求：</w:t>
      </w:r>
      <w:r>
        <w:rPr>
          <w:rFonts w:hint="eastAsia" w:eastAsia="宋体"/>
          <w:color w:val="auto"/>
          <w:sz w:val="24"/>
          <w:highlight w:val="none"/>
          <w:lang w:bidi="ar"/>
        </w:rPr>
        <w:t xml:space="preserve">未被“信用中国”网站（www.creditchina.gov.cn）列入失信被执行人、重大税收违法案件当事人名单、政府采购严重失信行为记录名单。</w:t>
      </w:r>
      <w:r/>
    </w:p>
    <w:p>
      <w:pPr>
        <w:ind w:firstLine="56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三、获取采购文件</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时间：自公告发布之日起五个工作日</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地点：“苏采云”系统</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方式：插入</w:t>
      </w:r>
      <w:r>
        <w:rPr>
          <w:rFonts w:eastAsia="宋体"/>
          <w:color w:val="auto"/>
          <w:sz w:val="24"/>
          <w:highlight w:val="none"/>
        </w:rPr>
        <w:t xml:space="preserve">CA证书登录“苏采云”系统后选择具体项目</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售价：0元</w:t>
      </w:r>
      <w:r/>
    </w:p>
    <w:p>
      <w:pPr>
        <w:ind w:firstLine="56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四、响应文件提交</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rPr>
        <w:t xml:space="preserve">截止时间：</w:t>
      </w:r>
      <w:r>
        <w:rPr>
          <w:rFonts w:ascii="Times New Roman" w:hAnsi="Times New Roman" w:eastAsia="宋体" w:cs="Times New Roman"/>
          <w:color w:val="auto"/>
          <w:sz w:val="24"/>
          <w:highlight w:val="none"/>
        </w:rPr>
        <w:t xml:space="preserve">2026</w:t>
      </w:r>
      <w:r>
        <w:rPr>
          <w:rFonts w:hint="eastAsia" w:ascii="Times New Roman" w:hAnsi="Times New Roman" w:eastAsia="宋体" w:cs="Times New Roman"/>
          <w:color w:val="auto"/>
          <w:sz w:val="24"/>
          <w:highlight w:val="none"/>
        </w:rPr>
        <w:t xml:space="preserve">年</w:t>
      </w:r>
      <w:r>
        <w:rPr>
          <w:rFonts w:hint="eastAsia" w:ascii="Times New Roman" w:hAnsi="Times New Roman" w:eastAsia="宋体" w:cs="Times New Roman"/>
          <w:color w:val="auto"/>
          <w:sz w:val="24"/>
          <w:highlight w:val="none"/>
          <w:lang w:val="en-US" w:eastAsia="zh-CN"/>
        </w:rPr>
        <w:t xml:space="preserve">10</w:t>
      </w:r>
      <w:r>
        <w:rPr>
          <w:rFonts w:hint="eastAsia" w:ascii="Times New Roman" w:hAnsi="Times New Roman" w:eastAsia="宋体" w:cs="Times New Roman"/>
          <w:color w:val="auto"/>
          <w:sz w:val="24"/>
          <w:highlight w:val="none"/>
        </w:rPr>
        <w:t xml:space="preserve">月</w:t>
      </w:r>
      <w:r>
        <w:rPr>
          <w:rFonts w:hint="eastAsia" w:ascii="Times New Roman" w:hAnsi="Times New Roman" w:eastAsia="宋体" w:cs="Times New Roman"/>
          <w:color w:val="auto"/>
          <w:sz w:val="24"/>
          <w:highlight w:val="none"/>
          <w:lang w:val="en-US" w:eastAsia="zh-CN"/>
        </w:rPr>
        <w:t xml:space="preserve">20</w:t>
      </w:r>
      <w:r>
        <w:rPr>
          <w:rFonts w:hint="eastAsia" w:ascii="Times New Roman" w:hAnsi="Times New Roman" w:eastAsia="宋体" w:cs="Times New Roman"/>
          <w:color w:val="auto"/>
          <w:sz w:val="24"/>
          <w:highlight w:val="none"/>
        </w:rPr>
        <w:t xml:space="preserve">日</w:t>
      </w:r>
      <w:r>
        <w:rPr>
          <w:rFonts w:hint="eastAsia" w:ascii="Times New Roman" w:hAnsi="Times New Roman" w:eastAsia="宋体" w:cs="Times New Roman"/>
          <w:color w:val="auto"/>
          <w:sz w:val="24"/>
          <w:highlight w:val="none"/>
          <w:lang w:val="en-US" w:eastAsia="zh-CN"/>
        </w:rPr>
        <w:t xml:space="preserve">13</w:t>
      </w:r>
      <w:r>
        <w:rPr>
          <w:rFonts w:hint="eastAsia" w:ascii="Times New Roman" w:hAnsi="Times New Roman" w:eastAsia="宋体" w:cs="Times New Roman"/>
          <w:color w:val="auto"/>
          <w:sz w:val="24"/>
          <w:highlight w:val="none"/>
        </w:rPr>
        <w:t xml:space="preserve">点</w:t>
      </w:r>
      <w:r>
        <w:rPr>
          <w:rFonts w:ascii="Times New Roman" w:hAnsi="Times New Roman" w:eastAsia="宋体" w:cs="Times New Roman"/>
          <w:color w:val="auto"/>
          <w:sz w:val="24"/>
          <w:highlight w:val="none"/>
        </w:rPr>
        <w:t xml:space="preserve">30</w:t>
      </w:r>
      <w:r>
        <w:rPr>
          <w:rFonts w:hint="eastAsia" w:ascii="Times New Roman" w:hAnsi="Times New Roman" w:eastAsia="宋体" w:cs="Times New Roman"/>
          <w:color w:val="auto"/>
          <w:sz w:val="24"/>
          <w:highlight w:val="none"/>
        </w:rPr>
        <w:t xml:space="preserve">分（北京时间）</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rPr>
        <w:t xml:space="preserve">地点：</w:t>
      </w:r>
      <w:r>
        <w:rPr>
          <w:rFonts w:ascii="Times New Roman" w:hAnsi="Times New Roman" w:eastAsia="宋体" w:cs="Times New Roman"/>
          <w:color w:val="auto"/>
          <w:sz w:val="24"/>
          <w:szCs w:val="9"/>
          <w:highlight w:val="none"/>
          <w:shd w:val="clear" w:color="auto" w:fill="ffffff"/>
        </w:rPr>
        <w:t xml:space="preserve">“</w:t>
      </w:r>
      <w:r>
        <w:rPr>
          <w:rFonts w:hint="eastAsia" w:ascii="Times New Roman" w:hAnsi="Times New Roman" w:eastAsia="宋体" w:cs="Times New Roman"/>
          <w:color w:val="auto"/>
          <w:sz w:val="24"/>
          <w:szCs w:val="9"/>
          <w:highlight w:val="none"/>
          <w:shd w:val="clear" w:color="auto" w:fill="ffffff"/>
        </w:rPr>
        <w:t xml:space="preserve">苏采云</w:t>
      </w:r>
      <w:r>
        <w:rPr>
          <w:rFonts w:ascii="Times New Roman" w:hAnsi="Times New Roman" w:eastAsia="宋体" w:cs="Times New Roman"/>
          <w:color w:val="auto"/>
          <w:sz w:val="24"/>
          <w:szCs w:val="9"/>
          <w:highlight w:val="none"/>
          <w:shd w:val="clear" w:color="auto" w:fill="ffffff"/>
        </w:rPr>
        <w:t xml:space="preserve">”</w:t>
      </w:r>
      <w:r>
        <w:rPr>
          <w:rFonts w:hint="eastAsia" w:ascii="Times New Roman" w:hAnsi="Times New Roman" w:eastAsia="宋体" w:cs="Times New Roman"/>
          <w:color w:val="auto"/>
          <w:sz w:val="24"/>
          <w:szCs w:val="9"/>
          <w:highlight w:val="none"/>
          <w:shd w:val="clear" w:color="auto" w:fill="ffffff"/>
        </w:rPr>
        <w:t xml:space="preserve">系统（网址：</w:t>
      </w:r>
      <w:r>
        <w:rPr>
          <w:color w:val="auto"/>
          <w:highlight w:val="none"/>
        </w:rPr>
        <w:fldChar w:fldCharType="begin"/>
      </w:r>
      <w:r>
        <w:rPr>
          <w:color w:val="auto"/>
          <w:highlight w:val="none"/>
        </w:rPr>
        <w:instrText xml:space="preserve"> HYPERLINK "http://jszfcg.jsczt.cn/）。响应文件网上递交，不需要现场参加采购活动，无需提供纸质响应文件。" </w:instrText>
      </w:r>
      <w:r>
        <w:rPr>
          <w:color w:val="auto"/>
          <w:highlight w:val="none"/>
        </w:rPr>
        <w:fldChar w:fldCharType="separate"/>
      </w:r>
      <w:r>
        <w:rPr>
          <w:rFonts w:ascii="Times New Roman" w:hAnsi="Times New Roman" w:eastAsia="宋体" w:cs="Times New Roman"/>
          <w:color w:val="auto"/>
          <w:sz w:val="24"/>
          <w:szCs w:val="9"/>
          <w:highlight w:val="none"/>
          <w:shd w:val="clear" w:color="auto" w:fill="ffffff"/>
        </w:rPr>
        <w:t xml:space="preserve">http://jszfcg.jsczt.cn/</w:t>
      </w:r>
      <w:r>
        <w:rPr>
          <w:rFonts w:hint="eastAsia" w:ascii="Times New Roman" w:hAnsi="Times New Roman" w:eastAsia="宋体" w:cs="Times New Roman"/>
          <w:color w:val="auto"/>
          <w:sz w:val="24"/>
          <w:szCs w:val="9"/>
          <w:highlight w:val="none"/>
          <w:shd w:val="clear" w:color="auto" w:fill="ffffff"/>
        </w:rPr>
        <w:t xml:space="preserve">）。响应文件网上递交，不需要现场参加采购活动，无需提供纸质响应文件。</w:t>
      </w:r>
      <w:r>
        <w:rPr>
          <w:rFonts w:hint="eastAsia" w:ascii="Times New Roman" w:hAnsi="Times New Roman" w:eastAsia="宋体" w:cs="Times New Roman"/>
          <w:color w:val="auto"/>
          <w:sz w:val="24"/>
          <w:szCs w:val="9"/>
          <w:highlight w:val="none"/>
          <w:shd w:val="clear" w:color="auto" w:fill="ffffff"/>
        </w:rPr>
        <w:fldChar w:fldCharType="end"/>
      </w:r>
      <w:r/>
    </w:p>
    <w:p>
      <w:pPr>
        <w:ind w:firstLine="56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五、开启</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rPr>
        <w:t xml:space="preserve">时间：</w:t>
      </w:r>
      <w:r>
        <w:rPr>
          <w:rFonts w:ascii="Times New Roman" w:hAnsi="Times New Roman" w:eastAsia="宋体" w:cs="Times New Roman"/>
          <w:color w:val="auto"/>
          <w:sz w:val="24"/>
          <w:highlight w:val="none"/>
        </w:rPr>
        <w:t xml:space="preserve">2026</w:t>
      </w:r>
      <w:r>
        <w:rPr>
          <w:rFonts w:hint="eastAsia" w:ascii="Times New Roman" w:hAnsi="Times New Roman" w:eastAsia="宋体" w:cs="Times New Roman"/>
          <w:color w:val="auto"/>
          <w:sz w:val="24"/>
          <w:highlight w:val="none"/>
        </w:rPr>
        <w:t xml:space="preserve">年</w:t>
      </w:r>
      <w:r>
        <w:rPr>
          <w:rFonts w:hint="eastAsia" w:ascii="Times New Roman" w:hAnsi="Times New Roman" w:eastAsia="宋体" w:cs="Times New Roman"/>
          <w:color w:val="auto"/>
          <w:sz w:val="24"/>
          <w:highlight w:val="none"/>
          <w:lang w:val="en-US" w:eastAsia="zh-CN"/>
        </w:rPr>
        <w:t xml:space="preserve">10</w:t>
      </w:r>
      <w:r>
        <w:rPr>
          <w:rFonts w:hint="eastAsia" w:ascii="Times New Roman" w:hAnsi="Times New Roman" w:eastAsia="宋体" w:cs="Times New Roman"/>
          <w:color w:val="auto"/>
          <w:sz w:val="24"/>
          <w:highlight w:val="none"/>
        </w:rPr>
        <w:t xml:space="preserve">月</w:t>
      </w:r>
      <w:r>
        <w:rPr>
          <w:rFonts w:hint="eastAsia" w:ascii="Times New Roman" w:hAnsi="Times New Roman" w:eastAsia="宋体" w:cs="Times New Roman"/>
          <w:color w:val="auto"/>
          <w:sz w:val="24"/>
          <w:highlight w:val="none"/>
          <w:lang w:val="en-US" w:eastAsia="zh-CN"/>
        </w:rPr>
        <w:t xml:space="preserve">20</w:t>
      </w:r>
      <w:r>
        <w:rPr>
          <w:rFonts w:hint="eastAsia" w:ascii="Times New Roman" w:hAnsi="Times New Roman" w:eastAsia="宋体" w:cs="Times New Roman"/>
          <w:color w:val="auto"/>
          <w:sz w:val="24"/>
          <w:highlight w:val="none"/>
        </w:rPr>
        <w:t xml:space="preserve">日</w:t>
      </w:r>
      <w:r>
        <w:rPr>
          <w:rFonts w:hint="eastAsia" w:ascii="Times New Roman" w:hAnsi="Times New Roman" w:eastAsia="宋体" w:cs="Times New Roman"/>
          <w:color w:val="auto"/>
          <w:sz w:val="24"/>
          <w:highlight w:val="none"/>
          <w:lang w:val="en-US" w:eastAsia="zh-CN"/>
        </w:rPr>
        <w:t xml:space="preserve">13</w:t>
      </w:r>
      <w:r>
        <w:rPr>
          <w:rFonts w:hint="eastAsia" w:ascii="Times New Roman" w:hAnsi="Times New Roman" w:eastAsia="宋体" w:cs="Times New Roman"/>
          <w:color w:val="auto"/>
          <w:sz w:val="24"/>
          <w:highlight w:val="none"/>
        </w:rPr>
        <w:t xml:space="preserve">点</w:t>
      </w:r>
      <w:r>
        <w:rPr>
          <w:rFonts w:ascii="Times New Roman" w:hAnsi="Times New Roman" w:eastAsia="宋体" w:cs="Times New Roman"/>
          <w:color w:val="auto"/>
          <w:sz w:val="24"/>
          <w:highlight w:val="none"/>
        </w:rPr>
        <w:t xml:space="preserve">30</w:t>
      </w:r>
      <w:r>
        <w:rPr>
          <w:rFonts w:hint="eastAsia" w:ascii="Times New Roman" w:hAnsi="Times New Roman" w:eastAsia="宋体" w:cs="Times New Roman"/>
          <w:color w:val="auto"/>
          <w:sz w:val="24"/>
          <w:highlight w:val="none"/>
        </w:rPr>
        <w:t xml:space="preserve">分（北京时间）</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rPr>
        <w:t xml:space="preserve">地点：苏州市市辖区政府采购不见面虚拟开标室</w:t>
      </w:r>
      <w:r/>
    </w:p>
    <w:p>
      <w:pPr>
        <w:ind w:firstLine="56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六、公告期限</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自本公告发布之日起</w:t>
      </w:r>
      <w:r>
        <w:rPr>
          <w:rFonts w:ascii="Times New Roman" w:hAnsi="Times New Roman" w:eastAsia="宋体" w:cs="Times New Roman"/>
          <w:color w:val="auto"/>
          <w:sz w:val="24"/>
          <w:highlight w:val="none"/>
        </w:rPr>
        <w:t xml:space="preserve">3</w:t>
      </w:r>
      <w:r>
        <w:rPr>
          <w:rFonts w:hint="eastAsia" w:ascii="Times New Roman" w:hAnsi="Times New Roman" w:eastAsia="宋体" w:cs="Times New Roman"/>
          <w:color w:val="auto"/>
          <w:sz w:val="24"/>
          <w:highlight w:val="none"/>
        </w:rPr>
        <w:t xml:space="preserve">个工作日。</w:t>
      </w:r>
      <w:r/>
    </w:p>
    <w:p>
      <w:pPr>
        <w:ind w:firstLine="56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七、其他补充事宜</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1.CA</w:t>
      </w:r>
      <w:r>
        <w:rPr>
          <w:rFonts w:hint="eastAsia" w:ascii="Times New Roman" w:hAnsi="Times New Roman" w:eastAsia="宋体" w:cs="Times New Roman"/>
          <w:color w:val="auto"/>
          <w:sz w:val="24"/>
          <w:highlight w:val="none"/>
        </w:rPr>
        <w:t xml:space="preserve">证书办理</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响应单位通过江苏省政府采购一体化平台“苏采云”系统（以下简称“苏采云”系统，网址：</w:t>
      </w:r>
      <w:r>
        <w:rPr>
          <w:rFonts w:ascii="Times New Roman" w:hAnsi="Times New Roman" w:eastAsia="宋体" w:cs="Times New Roman"/>
          <w:color w:val="auto"/>
          <w:sz w:val="24"/>
          <w:highlight w:val="none"/>
        </w:rPr>
        <w:t xml:space="preserve">http://jszfcg.jsczt.cn/</w:t>
      </w:r>
      <w:r>
        <w:rPr>
          <w:rFonts w:hint="eastAsia" w:ascii="Times New Roman" w:hAnsi="Times New Roman" w:eastAsia="宋体" w:cs="Times New Roman"/>
          <w:color w:val="auto"/>
          <w:sz w:val="24"/>
          <w:highlight w:val="none"/>
        </w:rPr>
        <w:t xml:space="preserve">）参与政府采购活动，需办理江苏省电子政务证书认证中心</w:t>
      </w:r>
      <w:r>
        <w:rPr>
          <w:rFonts w:ascii="Times New Roman" w:hAnsi="Times New Roman" w:eastAsia="宋体" w:cs="Times New Roman"/>
          <w:color w:val="auto"/>
          <w:sz w:val="24"/>
          <w:highlight w:val="none"/>
        </w:rPr>
        <w:t xml:space="preserve">CA</w:t>
      </w:r>
      <w:r>
        <w:rPr>
          <w:rFonts w:hint="eastAsia" w:ascii="Times New Roman" w:hAnsi="Times New Roman" w:eastAsia="宋体" w:cs="Times New Roman"/>
          <w:color w:val="auto"/>
          <w:sz w:val="24"/>
          <w:highlight w:val="none"/>
        </w:rPr>
        <w:t xml:space="preserve">证书和方正国际软件（北京）有限公司电子签章。办理方法详见苏州市政府采购网—法规政策</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《转发省财政厅关于更换全省政府采购交易系统</w:t>
      </w:r>
      <w:r>
        <w:rPr>
          <w:rFonts w:ascii="Times New Roman" w:hAnsi="Times New Roman" w:eastAsia="宋体" w:cs="Times New Roman"/>
          <w:color w:val="auto"/>
          <w:sz w:val="24"/>
          <w:highlight w:val="none"/>
        </w:rPr>
        <w:t xml:space="preserve">CA</w:t>
      </w:r>
      <w:r>
        <w:rPr>
          <w:rFonts w:hint="eastAsia" w:ascii="Times New Roman" w:hAnsi="Times New Roman" w:eastAsia="宋体" w:cs="Times New Roman"/>
          <w:color w:val="auto"/>
          <w:sz w:val="24"/>
          <w:highlight w:val="none"/>
        </w:rPr>
        <w:t xml:space="preserve">数字证书和电子签章的通知》或者“苏采云”系统登录界面中的“新</w:t>
      </w:r>
      <w:r>
        <w:rPr>
          <w:rFonts w:ascii="Times New Roman" w:hAnsi="Times New Roman" w:eastAsia="宋体" w:cs="Times New Roman"/>
          <w:color w:val="auto"/>
          <w:sz w:val="24"/>
          <w:highlight w:val="none"/>
        </w:rPr>
        <w:t xml:space="preserve">CA</w:t>
      </w:r>
      <w:r>
        <w:rPr>
          <w:rFonts w:hint="eastAsia" w:ascii="Times New Roman" w:hAnsi="Times New Roman" w:eastAsia="宋体" w:cs="Times New Roman"/>
          <w:color w:val="auto"/>
          <w:sz w:val="24"/>
          <w:highlight w:val="none"/>
        </w:rPr>
        <w:t xml:space="preserve">办理指南”。“苏采云”系统目前仅支持“苏采云”系统下的政务</w:t>
      </w:r>
      <w:r>
        <w:rPr>
          <w:rFonts w:ascii="Times New Roman" w:hAnsi="Times New Roman" w:eastAsia="宋体" w:cs="Times New Roman"/>
          <w:color w:val="auto"/>
          <w:sz w:val="24"/>
          <w:highlight w:val="none"/>
        </w:rPr>
        <w:t xml:space="preserve">CA</w:t>
      </w:r>
      <w:r>
        <w:rPr>
          <w:rFonts w:hint="eastAsia" w:ascii="Times New Roman" w:hAnsi="Times New Roman" w:eastAsia="宋体" w:cs="Times New Roman"/>
          <w:color w:val="auto"/>
          <w:sz w:val="24"/>
          <w:highlight w:val="none"/>
        </w:rPr>
        <w:t xml:space="preserve">证书，江苏省内各地区办理的“苏采云”系统下的政务</w:t>
      </w:r>
      <w:r>
        <w:rPr>
          <w:rFonts w:ascii="Times New Roman" w:hAnsi="Times New Roman" w:eastAsia="宋体" w:cs="Times New Roman"/>
          <w:color w:val="auto"/>
          <w:sz w:val="24"/>
          <w:highlight w:val="none"/>
        </w:rPr>
        <w:t xml:space="preserve">CA</w:t>
      </w:r>
      <w:r>
        <w:rPr>
          <w:rFonts w:hint="eastAsia" w:ascii="Times New Roman" w:hAnsi="Times New Roman" w:eastAsia="宋体" w:cs="Times New Roman"/>
          <w:color w:val="auto"/>
          <w:sz w:val="24"/>
          <w:highlight w:val="none"/>
        </w:rPr>
        <w:t xml:space="preserve">证书全省通用。</w:t>
      </w:r>
      <w:r>
        <w:rPr>
          <w:rFonts w:ascii="Times New Roman" w:hAnsi="Times New Roman" w:eastAsia="宋体" w:cs="Times New Roman"/>
          <w:color w:val="auto"/>
          <w:sz w:val="24"/>
          <w:highlight w:val="none"/>
        </w:rPr>
        <w:t xml:space="preserve">苏州现场办理地址：苏州高新区邓尉路105号狮山科技馆1楼服务大厅，咨询电话：0512-69820834。</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rPr>
        <w:t xml:space="preserve">依法获取采购文件</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响应单位插入</w:t>
      </w:r>
      <w:r>
        <w:rPr>
          <w:rFonts w:ascii="Times New Roman" w:hAnsi="Times New Roman" w:eastAsia="宋体" w:cs="Times New Roman"/>
          <w:color w:val="auto"/>
          <w:sz w:val="24"/>
          <w:highlight w:val="none"/>
        </w:rPr>
        <w:t xml:space="preserve">CA</w:t>
      </w:r>
      <w:r>
        <w:rPr>
          <w:rFonts w:hint="eastAsia" w:ascii="Times New Roman" w:hAnsi="Times New Roman" w:eastAsia="宋体" w:cs="Times New Roman"/>
          <w:color w:val="auto"/>
          <w:sz w:val="24"/>
          <w:highlight w:val="none"/>
        </w:rPr>
        <w:t xml:space="preserve">证书登录“苏采云”系统后选择具体项目，点击“我要参与”并签章提交《投标响应单位确认函》，提交《投标响应单位确认函》日期视同为依法获取招标（响应）文件日期。响应单位须打印、保留《投标响应单位确认函》，质疑时《投标响应单位确认函》与质疑函一并提交；未依照招标（采购）公告要求提交《投标响应单位确认函》的响应单位，视为未参与该项政府采购活动，不具备对该政府采购项目提出质疑的法定权利，但因响应单位资格条件或获取招标（采购）文件时间设定不符合有关法律法规规定等原因使响应单位权益受损的除外。</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更正（补充）公告及附件的获取：项目的招标（采购）文件的更正、补充（澄清）通知作为招标（采购）文件的组成部分，对响应单位起约束作用，投标（响应）单位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单位自行负责。</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3.</w:t>
      </w:r>
      <w:r>
        <w:rPr>
          <w:rFonts w:hint="eastAsia" w:ascii="Times New Roman" w:hAnsi="Times New Roman" w:eastAsia="宋体" w:cs="Times New Roman"/>
          <w:color w:val="auto"/>
          <w:sz w:val="24"/>
          <w:highlight w:val="none"/>
        </w:rPr>
        <w:t xml:space="preserve">制作电子投标文件</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本项目采用电子招投标形式，请响应单位按照《苏采云系统响应单位操作手册》（链接：</w:t>
      </w:r>
      <w:r>
        <w:rPr>
          <w:color w:val="auto"/>
          <w:highlight w:val="none"/>
        </w:rPr>
        <w:fldChar w:fldCharType="begin"/>
      </w:r>
      <w:r>
        <w:rPr>
          <w:color w:val="auto"/>
          <w:highlight w:val="none"/>
        </w:rPr>
        <w:instrText xml:space="preserve"> HYPERLINK "http://www.ccgp-" </w:instrText>
      </w:r>
      <w:r>
        <w:rPr>
          <w:color w:val="auto"/>
          <w:highlight w:val="none"/>
        </w:rPr>
        <w:fldChar w:fldCharType="separate"/>
      </w:r>
      <w:r>
        <w:rPr>
          <w:rFonts w:ascii="Times New Roman" w:hAnsi="Times New Roman" w:eastAsia="宋体" w:cs="Times New Roman"/>
          <w:color w:val="auto"/>
          <w:sz w:val="24"/>
          <w:highlight w:val="none"/>
        </w:rPr>
        <w:t xml:space="preserve">http://www.ccgp-</w:t>
      </w:r>
      <w:r>
        <w:rPr>
          <w:rFonts w:ascii="Times New Roman" w:hAnsi="Times New Roman" w:eastAsia="宋体" w:cs="Times New Roman"/>
          <w:color w:val="auto"/>
          <w:sz w:val="24"/>
          <w:highlight w:val="none"/>
        </w:rPr>
        <w:fldChar w:fldCharType="end"/>
      </w:r>
      <w:r>
        <w:rPr>
          <w:rFonts w:ascii="Times New Roman" w:hAnsi="Times New Roman" w:eastAsia="宋体" w:cs="Times New Roman"/>
          <w:color w:val="auto"/>
          <w:sz w:val="24"/>
          <w:highlight w:val="none"/>
        </w:rPr>
        <w:t xml:space="preserve">jiangsu.gov.cn/jiangsu/zlxz/ee/</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ee3a4bc5a3454aa2b0d9312230633ce9.html</w:t>
      </w:r>
      <w:r>
        <w:rPr>
          <w:rFonts w:hint="eastAsia" w:ascii="Times New Roman" w:hAnsi="Times New Roman" w:eastAsia="宋体" w:cs="Times New Roman"/>
          <w:color w:val="auto"/>
          <w:sz w:val="24"/>
          <w:highlight w:val="none"/>
        </w:rPr>
        <w:t xml:space="preserve">）进行制作、上传电子投标（响应）文件。电子投标（响应）文件制作完成后请于投标（响应）文件递交截止时间前成功上传至“苏采云”系统，否则视为放弃参加该采购项目。响应单位应充分考虑到网络环境、网络带宽等风险因素，如因响应单位自身原因造成的电子投标（响应）文件上传不成功由响应单位自行承担全部责任。</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4.</w:t>
      </w:r>
      <w:r>
        <w:rPr>
          <w:rFonts w:hint="eastAsia" w:ascii="Times New Roman" w:hAnsi="Times New Roman" w:eastAsia="宋体" w:cs="Times New Roman"/>
          <w:color w:val="auto"/>
          <w:sz w:val="24"/>
          <w:highlight w:val="none"/>
        </w:rPr>
        <w:t xml:space="preserve">在系统操作过程中如有疑问，请按以下方式联系：</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注册咨询：</w:t>
      </w:r>
      <w:r>
        <w:rPr>
          <w:rFonts w:ascii="Times New Roman" w:hAnsi="Times New Roman" w:eastAsia="宋体" w:cs="Times New Roman"/>
          <w:color w:val="auto"/>
          <w:sz w:val="24"/>
          <w:highlight w:val="none"/>
        </w:rPr>
        <w:t xml:space="preserve">0512-69820854</w:t>
      </w:r>
      <w:r>
        <w:rPr>
          <w:rFonts w:hint="eastAsia" w:ascii="Times New Roman" w:hAnsi="Times New Roman" w:eastAsia="宋体" w:cs="Times New Roman"/>
          <w:color w:val="auto"/>
          <w:sz w:val="24"/>
          <w:highlight w:val="none"/>
        </w:rPr>
        <w:t xml:space="preserve">；</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CA</w:t>
      </w:r>
      <w:r>
        <w:rPr>
          <w:rFonts w:hint="eastAsia" w:ascii="Times New Roman" w:hAnsi="Times New Roman" w:eastAsia="宋体" w:cs="Times New Roman"/>
          <w:color w:val="auto"/>
          <w:sz w:val="24"/>
          <w:highlight w:val="none"/>
        </w:rPr>
        <w:t xml:space="preserve">技术咨询服务电话：</w:t>
      </w:r>
      <w:r>
        <w:rPr>
          <w:rFonts w:ascii="Times New Roman" w:hAnsi="Times New Roman" w:eastAsia="宋体" w:cs="Times New Roman"/>
          <w:color w:val="auto"/>
          <w:sz w:val="24"/>
          <w:highlight w:val="none"/>
        </w:rPr>
        <w:t xml:space="preserve">400-608-6099</w:t>
      </w:r>
      <w:r>
        <w:rPr>
          <w:rFonts w:hint="eastAsia" w:ascii="Times New Roman" w:hAnsi="Times New Roman" w:eastAsia="宋体" w:cs="Times New Roman"/>
          <w:color w:val="auto"/>
          <w:sz w:val="24"/>
          <w:highlight w:val="none"/>
        </w:rPr>
        <w:t xml:space="preserve">；</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电子签章技术咨询服务电话：</w:t>
      </w:r>
      <w:r>
        <w:rPr>
          <w:rFonts w:ascii="Times New Roman" w:hAnsi="Times New Roman" w:eastAsia="宋体" w:cs="Times New Roman"/>
          <w:color w:val="auto"/>
          <w:sz w:val="24"/>
          <w:highlight w:val="none"/>
        </w:rPr>
        <w:t xml:space="preserve">025-83633811</w:t>
      </w: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025-83633812</w:t>
      </w: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15380932027</w:t>
      </w: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15371015030</w:t>
      </w:r>
      <w:r>
        <w:rPr>
          <w:rFonts w:hint="eastAsia" w:ascii="Times New Roman" w:hAnsi="Times New Roman" w:eastAsia="宋体" w:cs="Times New Roman"/>
          <w:color w:val="auto"/>
          <w:sz w:val="24"/>
          <w:highlight w:val="none"/>
        </w:rPr>
        <w:t xml:space="preserve">；</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系统使用指导与咨询：联系电话：</w:t>
      </w:r>
      <w:r>
        <w:rPr>
          <w:rFonts w:ascii="Times New Roman" w:hAnsi="Times New Roman" w:eastAsia="宋体" w:cs="Times New Roman"/>
          <w:color w:val="auto"/>
          <w:sz w:val="24"/>
          <w:highlight w:val="none"/>
        </w:rPr>
        <w:t xml:space="preserve">0512-69820854</w:t>
      </w:r>
      <w:r>
        <w:rPr>
          <w:rFonts w:hint="eastAsia" w:ascii="Times New Roman" w:hAnsi="Times New Roman" w:eastAsia="宋体" w:cs="Times New Roman"/>
          <w:color w:val="auto"/>
          <w:sz w:val="24"/>
          <w:highlight w:val="none"/>
        </w:rPr>
        <w:t xml:space="preserve">；智能客服：登录苏采云系统后，联系系统右下方智能客服图标进行咨询。</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5.</w:t>
      </w:r>
      <w:r>
        <w:rPr>
          <w:rFonts w:hint="eastAsia" w:ascii="Times New Roman" w:hAnsi="Times New Roman" w:eastAsia="宋体" w:cs="Times New Roman"/>
          <w:color w:val="auto"/>
          <w:sz w:val="24"/>
          <w:highlight w:val="none"/>
        </w:rPr>
        <w:t xml:space="preserve">本项目获取招标（采购）文件截止日期之后下载的招标（采购）文件，视为非有效方式且不作为响应单位权益受到损害的证明材料和依据。</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6.</w:t>
      </w:r>
      <w:r>
        <w:rPr>
          <w:rFonts w:hint="eastAsia" w:ascii="Times New Roman" w:hAnsi="Times New Roman" w:eastAsia="宋体" w:cs="Times New Roman"/>
          <w:color w:val="auto"/>
          <w:sz w:val="24"/>
          <w:highlight w:val="none"/>
        </w:rPr>
        <w:t xml:space="preserve">为采购项目提供整体设计、规范编制或者项目管理、监理、检测等服务的响应单位，不得再参加该采购项目的其他采购活动。</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7.</w:t>
      </w:r>
      <w:r>
        <w:rPr>
          <w:rFonts w:hint="eastAsia" w:ascii="Times New Roman" w:hAnsi="Times New Roman" w:eastAsia="宋体" w:cs="Times New Roman"/>
          <w:color w:val="auto"/>
          <w:sz w:val="24"/>
          <w:highlight w:val="none"/>
        </w:rPr>
        <w:t xml:space="preserve">不同响应单位的响应文件“机器码一致”，响应文件将被拒绝。</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8.</w:t>
      </w:r>
      <w:r>
        <w:rPr>
          <w:rFonts w:hint="eastAsia" w:ascii="Times New Roman" w:hAnsi="Times New Roman" w:eastAsia="宋体" w:cs="Times New Roman"/>
          <w:color w:val="auto"/>
          <w:sz w:val="24"/>
          <w:highlight w:val="none"/>
        </w:rPr>
        <w:t xml:space="preserve">单位负责人为同一人或者存在直接控股、管理关系的不同供应商，不得参加同一合同项下的政府采购活动。</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9.</w:t>
      </w:r>
      <w:r>
        <w:rPr>
          <w:rFonts w:hint="eastAsia" w:ascii="Times New Roman" w:hAnsi="Times New Roman" w:eastAsia="宋体" w:cs="Times New Roman"/>
          <w:color w:val="auto"/>
          <w:sz w:val="24"/>
          <w:highlight w:val="none"/>
        </w:rPr>
        <w:t xml:space="preserve">根据苏州市财政局《关于深入开展苏州市政府采购合同信用融资业务的通知》相关要求，本项目支持政府采购合同信用融资。</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10.</w:t>
      </w:r>
      <w:r>
        <w:rPr>
          <w:rFonts w:hint="eastAsia" w:ascii="Times New Roman" w:hAnsi="Times New Roman" w:eastAsia="宋体" w:cs="Times New Roman"/>
          <w:color w:val="auto"/>
          <w:sz w:val="24"/>
          <w:highlight w:val="none"/>
        </w:rPr>
        <w:t xml:space="preserve">本采购信息公告媒体：江苏省政府采购、苏州市政府采购。</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11.</w:t>
      </w:r>
      <w:r>
        <w:rPr>
          <w:rFonts w:hint="eastAsia" w:ascii="Times New Roman" w:hAnsi="Times New Roman" w:eastAsia="宋体" w:cs="Times New Roman"/>
          <w:color w:val="auto"/>
          <w:sz w:val="24"/>
          <w:highlight w:val="none"/>
        </w:rPr>
        <w:t xml:space="preserve">苏州高新区政府采购管理监督电话：</w:t>
      </w:r>
      <w:r>
        <w:rPr>
          <w:rFonts w:ascii="Times New Roman" w:hAnsi="Times New Roman" w:eastAsia="宋体" w:cs="Times New Roman"/>
          <w:color w:val="auto"/>
          <w:sz w:val="24"/>
          <w:highlight w:val="none"/>
        </w:rPr>
        <w:t xml:space="preserve">0512-68751335</w:t>
      </w:r>
      <w:r>
        <w:rPr>
          <w:rFonts w:hint="eastAsia" w:ascii="Times New Roman" w:hAnsi="Times New Roman" w:eastAsia="宋体" w:cs="Times New Roman"/>
          <w:color w:val="auto"/>
          <w:sz w:val="24"/>
          <w:highlight w:val="none"/>
        </w:rPr>
        <w:t xml:space="preserve">。</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八、凡对本次采购提出询问，请按以下方式联系</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1.采购人信息</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名</w:t>
      </w:r>
      <w:r>
        <w:rPr>
          <w:rFonts w:eastAsia="宋体"/>
          <w:color w:val="auto"/>
          <w:sz w:val="24"/>
          <w:highlight w:val="none"/>
        </w:rPr>
        <w:t xml:space="preserve">    </w:t>
      </w:r>
      <w:r>
        <w:rPr>
          <w:rFonts w:hint="eastAsia" w:eastAsia="宋体"/>
          <w:color w:val="auto"/>
          <w:sz w:val="24"/>
          <w:highlight w:val="none"/>
        </w:rPr>
        <w:t xml:space="preserve">称：苏州高新区（虎丘区）枫桥街道办事处</w:t>
      </w:r>
      <w:r/>
    </w:p>
    <w:p>
      <w:pPr>
        <w:ind w:firstLine="480"/>
        <w:spacing w:line="360" w:lineRule="auto"/>
        <w:tabs>
          <w:tab w:val="left" w:pos="1890" w:leader="none"/>
        </w:tabs>
        <w:rPr>
          <w:highlight w:val="none"/>
        </w:rPr>
      </w:pPr>
      <w:r>
        <w:rPr>
          <w:rFonts w:hint="eastAsia" w:eastAsia="宋体"/>
          <w:color w:val="auto"/>
          <w:sz w:val="24"/>
          <w:highlight w:val="none"/>
        </w:rPr>
        <w:t xml:space="preserve">地</w:t>
      </w:r>
      <w:r>
        <w:rPr>
          <w:rFonts w:eastAsia="宋体"/>
          <w:color w:val="auto"/>
          <w:sz w:val="24"/>
          <w:highlight w:val="none"/>
        </w:rPr>
        <w:t xml:space="preserve">    </w:t>
      </w:r>
      <w:r>
        <w:rPr>
          <w:rFonts w:hint="eastAsia" w:eastAsia="宋体"/>
          <w:color w:val="auto"/>
          <w:sz w:val="24"/>
          <w:highlight w:val="none"/>
        </w:rPr>
        <w:t xml:space="preserve">址：</w:t>
      </w:r>
      <w:bookmarkStart w:id="2" w:name="_Hlk44924103"/>
      <w:r>
        <w:rPr>
          <w:rFonts w:hint="eastAsia" w:eastAsia="宋体"/>
          <w:color w:val="auto"/>
          <w:sz w:val="24"/>
          <w:highlight w:val="none"/>
        </w:rPr>
        <w:t xml:space="preserve">苏州市高新区华山路158 号</w:t>
      </w:r>
      <w:bookmarkEnd w:id="2"/>
      <w:r/>
      <w:r/>
    </w:p>
    <w:p>
      <w:pPr>
        <w:ind w:left="0" w:right="0" w:firstLine="480"/>
        <w:jc w:val="both"/>
        <w:spacing w:before="210" w:after="160" w:line="85" w:lineRule="atLeast"/>
        <w:tabs>
          <w:tab w:val="left" w:pos="18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人：朱丽莉</w:t>
      </w:r>
      <w:r/>
      <w:r>
        <w:rPr>
          <w:highlight w:val="none"/>
        </w:rPr>
      </w:r>
      <w:r>
        <w:rPr>
          <w:highlight w:val="none"/>
        </w:rPr>
      </w:r>
      <w:r>
        <w:rPr>
          <w:rFonts w:ascii="SimSun" w:hAnsi="SimSun" w:eastAsia="SimSun" w:cs="SimSun"/>
          <w:sz w:val="21"/>
        </w:rP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电</w:t>
      </w:r>
      <w:r>
        <w:rPr>
          <w:rFonts w:eastAsia="宋体"/>
          <w:color w:val="auto"/>
          <w:sz w:val="24"/>
          <w:highlight w:val="none"/>
        </w:rPr>
        <w:t xml:space="preserve">    </w:t>
      </w:r>
      <w:r>
        <w:rPr>
          <w:rFonts w:hint="eastAsia" w:eastAsia="宋体"/>
          <w:color w:val="auto"/>
          <w:sz w:val="24"/>
          <w:highlight w:val="none"/>
        </w:rPr>
        <w:t xml:space="preserve">话：</w:t>
      </w:r>
      <w:r>
        <w:rPr>
          <w:rFonts w:hint="eastAsia" w:eastAsia="宋体"/>
          <w:color w:val="auto"/>
          <w:sz w:val="24"/>
          <w:highlight w:val="none"/>
        </w:rPr>
        <w:t xml:space="preserve">0512-66652623 </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2.采购代理机构信息</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名</w:t>
      </w:r>
      <w:r>
        <w:rPr>
          <w:rFonts w:eastAsia="宋体"/>
          <w:color w:val="auto"/>
          <w:sz w:val="24"/>
          <w:highlight w:val="none"/>
        </w:rPr>
        <w:t xml:space="preserve">    </w:t>
      </w:r>
      <w:r>
        <w:rPr>
          <w:rFonts w:hint="eastAsia" w:eastAsia="宋体"/>
          <w:color w:val="auto"/>
          <w:sz w:val="24"/>
          <w:highlight w:val="none"/>
        </w:rPr>
        <w:t xml:space="preserve">称：江苏仁合中惠工程咨询有限公司</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地</w:t>
      </w:r>
      <w:r>
        <w:rPr>
          <w:rFonts w:eastAsia="宋体"/>
          <w:color w:val="auto"/>
          <w:sz w:val="24"/>
          <w:highlight w:val="none"/>
        </w:rPr>
        <w:t xml:space="preserve">    </w:t>
      </w:r>
      <w:r>
        <w:rPr>
          <w:rFonts w:hint="eastAsia" w:eastAsia="宋体"/>
          <w:color w:val="auto"/>
          <w:sz w:val="24"/>
          <w:highlight w:val="none"/>
        </w:rPr>
        <w:t xml:space="preserve">址：苏州高新区马运路</w:t>
      </w:r>
      <w:r>
        <w:rPr>
          <w:rFonts w:eastAsia="宋体"/>
          <w:color w:val="auto"/>
          <w:sz w:val="24"/>
          <w:highlight w:val="none"/>
        </w:rPr>
        <w:t xml:space="preserve">248-3号三楼（西门A区）</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联</w:t>
      </w:r>
      <w:r>
        <w:rPr>
          <w:rFonts w:eastAsia="宋体"/>
          <w:color w:val="auto"/>
          <w:sz w:val="24"/>
          <w:highlight w:val="none"/>
        </w:rPr>
        <w:t xml:space="preserve"> </w:t>
      </w:r>
      <w:r>
        <w:rPr>
          <w:rFonts w:hint="eastAsia" w:eastAsia="宋体"/>
          <w:color w:val="auto"/>
          <w:sz w:val="24"/>
          <w:highlight w:val="none"/>
        </w:rPr>
        <w:t xml:space="preserve">系</w:t>
      </w:r>
      <w:r>
        <w:rPr>
          <w:rFonts w:eastAsia="宋体"/>
          <w:color w:val="auto"/>
          <w:sz w:val="24"/>
          <w:highlight w:val="none"/>
        </w:rPr>
        <w:t xml:space="preserve"> </w:t>
      </w:r>
      <w:r>
        <w:rPr>
          <w:rFonts w:hint="eastAsia" w:eastAsia="宋体"/>
          <w:color w:val="auto"/>
          <w:sz w:val="24"/>
          <w:highlight w:val="none"/>
        </w:rPr>
        <w:t xml:space="preserve">人：王嵘、刘国臣</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电</w:t>
      </w:r>
      <w:r>
        <w:rPr>
          <w:rFonts w:eastAsia="宋体"/>
          <w:color w:val="auto"/>
          <w:sz w:val="24"/>
          <w:highlight w:val="none"/>
        </w:rPr>
        <w:t xml:space="preserve">    </w:t>
      </w:r>
      <w:r>
        <w:rPr>
          <w:rFonts w:hint="eastAsia" w:eastAsia="宋体"/>
          <w:color w:val="auto"/>
          <w:sz w:val="24"/>
          <w:highlight w:val="none"/>
        </w:rPr>
        <w:t xml:space="preserve">话：</w:t>
      </w:r>
      <w:r>
        <w:rPr>
          <w:rFonts w:eastAsia="宋体"/>
          <w:color w:val="auto"/>
          <w:sz w:val="24"/>
          <w:highlight w:val="none"/>
        </w:rPr>
        <w:t xml:space="preserve">0512-68083666*6405、6408</w:t>
      </w:r>
      <w:r/>
    </w:p>
    <w:p>
      <w:pPr>
        <w:spacing w:line="360" w:lineRule="auto"/>
        <w:rPr>
          <w:rFonts w:hint="eastAsia" w:eastAsia="宋体"/>
          <w:color w:val="auto"/>
          <w:sz w:val="24"/>
          <w:highlight w:val="none"/>
        </w:rPr>
      </w:pPr>
      <w:r>
        <w:rPr>
          <w:rFonts w:hint="eastAsia" w:eastAsia="宋体"/>
          <w:color w:val="auto"/>
          <w:sz w:val="24"/>
          <w:highlight w:val="none"/>
        </w:rPr>
      </w:r>
      <w:bookmarkEnd w:id="1"/>
      <w:r/>
      <w:r/>
    </w:p>
    <w:p>
      <w:pPr>
        <w:spacing w:line="360" w:lineRule="auto"/>
        <w:rPr>
          <w:rFonts w:hint="eastAsia" w:eastAsia="黑体"/>
          <w:b/>
          <w:color w:val="auto"/>
          <w:sz w:val="32"/>
          <w:szCs w:val="32"/>
          <w:highlight w:val="none"/>
        </w:rPr>
      </w:pPr>
      <w:r>
        <w:rPr>
          <w:rFonts w:eastAsia="黑体"/>
          <w:b/>
          <w:color w:val="auto"/>
          <w:sz w:val="32"/>
          <w:szCs w:val="32"/>
          <w:highlight w:val="none"/>
        </w:rPr>
        <w:br w:type="page" w:clear="all"/>
      </w:r>
      <w:r/>
    </w:p>
    <w:p>
      <w:pPr>
        <w:jc w:val="center"/>
        <w:spacing w:line="360" w:lineRule="auto"/>
        <w:tabs>
          <w:tab w:val="left" w:pos="315" w:leader="none"/>
          <w:tab w:val="left" w:pos="1890" w:leader="none"/>
          <w:tab w:val="center" w:pos="4153" w:leader="none"/>
        </w:tabs>
        <w:rPr>
          <w:rFonts w:hint="eastAsia" w:eastAsia="黑体"/>
          <w:b/>
          <w:color w:val="auto"/>
          <w:sz w:val="32"/>
          <w:szCs w:val="32"/>
          <w:highlight w:val="none"/>
        </w:rPr>
        <w:outlineLvl w:val="0"/>
      </w:pPr>
      <w:r>
        <w:rPr>
          <w:rFonts w:hint="eastAsia" w:eastAsia="黑体"/>
          <w:b/>
          <w:color w:val="auto"/>
          <w:sz w:val="32"/>
          <w:szCs w:val="32"/>
          <w:highlight w:val="none"/>
        </w:rPr>
        <w:t xml:space="preserve">二</w:t>
      </w:r>
      <w:r>
        <w:rPr>
          <w:rFonts w:eastAsia="黑体"/>
          <w:b/>
          <w:color w:val="auto"/>
          <w:sz w:val="32"/>
          <w:szCs w:val="32"/>
          <w:highlight w:val="none"/>
        </w:rPr>
        <w:t xml:space="preserve">、</w:t>
      </w:r>
      <w:r>
        <w:rPr>
          <w:rFonts w:hint="eastAsia" w:ascii="Times New Roman" w:hAnsi="Times New Roman" w:eastAsia="黑体" w:cs="Times New Roman"/>
          <w:b/>
          <w:color w:val="auto"/>
          <w:sz w:val="32"/>
          <w:szCs w:val="32"/>
          <w:highlight w:val="none"/>
        </w:rPr>
        <w:t xml:space="preserve">磋商须知</w:t>
      </w:r>
      <w:r/>
    </w:p>
    <w:p>
      <w:pPr>
        <w:ind w:firstLine="562"/>
        <w:spacing w:line="360" w:lineRule="auto"/>
        <w:tabs>
          <w:tab w:val="left" w:pos="1890" w:leader="none"/>
        </w:tabs>
        <w:rPr>
          <w:rFonts w:hint="eastAsia" w:eastAsia="宋体"/>
          <w:color w:val="auto"/>
          <w:sz w:val="24"/>
          <w:highlight w:val="none"/>
        </w:rPr>
        <w:outlineLvl w:val="1"/>
      </w:pPr>
      <w:r>
        <w:rPr>
          <w:rFonts w:hint="eastAsia" w:ascii="Times New Roman" w:hAnsi="Times New Roman" w:eastAsia="宋体" w:cs="Times New Roman"/>
          <w:b/>
          <w:bCs/>
          <w:color w:val="auto"/>
          <w:sz w:val="28"/>
          <w:szCs w:val="28"/>
          <w:highlight w:val="none"/>
        </w:rPr>
        <w:t xml:space="preserve">一、采购需求</w:t>
      </w:r>
      <w:r/>
    </w:p>
    <w:p>
      <w:pPr>
        <w:ind w:firstLine="464"/>
        <w:jc w:val="left"/>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一）项目情况：为有效管控白马涧生态园区域秩序和生态环境，进一步规范日常管理工作，实现精细化管理目标，提升整体环境面貌，对白马涧生态园北部地区开展日常管理服务，为市民创造一个舒适的休闲环境。</w:t>
      </w:r>
      <w:r/>
    </w:p>
    <w:p>
      <w:pPr>
        <w:ind w:firstLine="464"/>
        <w:jc w:val="left"/>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（二）管理范围：马涧生态园北部地区日常管养范围东至龙池东路，南至龙池风景区，西至龙池西路，北至华山路，管理范围111.7万平方米。</w:t>
      </w:r>
      <w:r/>
    </w:p>
    <w:p>
      <w:pPr>
        <w:ind w:firstLine="464"/>
        <w:jc w:val="left"/>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（三）人员配备：服务人员22人（含项目经理），上五休二，每日在岗人员不少于16人。人员身体健康，工作认真负责、吃苦耐劳。</w:t>
      </w:r>
      <w:r/>
    </w:p>
    <w:p>
      <w:pPr>
        <w:ind w:firstLine="464"/>
        <w:jc w:val="left"/>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项目经理具备大专及以上学历</w:t>
      </w:r>
      <w:r>
        <w:rPr>
          <w:rFonts w:hint="eastAsia" w:eastAsia="宋体" w:cstheme="minorBidi"/>
          <w:color w:val="auto"/>
          <w:spacing w:val="-4"/>
          <w:sz w:val="24"/>
          <w:highlight w:val="none"/>
        </w:rPr>
        <w:t xml:space="preserve">优先</w:t>
      </w:r>
      <w:r>
        <w:rPr>
          <w:rFonts w:hint="eastAsia" w:eastAsia="宋体" w:cstheme="minorBidi"/>
          <w:color w:val="auto"/>
          <w:spacing w:val="-4"/>
          <w:sz w:val="24"/>
          <w:highlight w:val="none"/>
        </w:rPr>
        <w:t xml:space="preserve">，有较高的政治思想素养和业务水平，有较强的组织协调能力。</w:t>
      </w:r>
      <w:r/>
    </w:p>
    <w:tbl>
      <w:tblPr>
        <w:tblStyle w:val="893"/>
        <w:tblW w:w="8962" w:type="dxa"/>
        <w:tblInd w:w="93" w:type="dxa"/>
        <w:tblLayout w:type="fixed"/>
        <w:tblCellMar>
          <w:left w:w="108" w:type="dxa"/>
          <w:top w:w="0" w:type="dxa"/>
          <w:right w:w="108" w:type="dxa"/>
          <w:bottom w:w="0" w:type="dxa"/>
        </w:tblCellMar>
        <w:tblLook w:val="04A0" w:firstRow="1" w:lastRow="0" w:firstColumn="1" w:lastColumn="0" w:noHBand="0" w:noVBand="1"/>
      </w:tblPr>
      <w:tblGrid>
        <w:gridCol w:w="1110"/>
        <w:gridCol w:w="2936"/>
        <w:gridCol w:w="1053"/>
        <w:gridCol w:w="938"/>
        <w:gridCol w:w="2925"/>
      </w:tblGrid>
      <w:tr>
        <w:trPr>
          <w:trHeight w:val="779"/>
        </w:trPr>
        <w:tc>
          <w:tcPr>
            <w:tcBorders>
              <w:top w:val="single" w:color="000000" w:sz="8" w:space="0"/>
              <w:left w:val="single" w:color="000000" w:sz="8" w:space="0"/>
              <w:bottom w:val="single" w:color="000000" w:sz="4" w:space="0"/>
              <w:right w:val="single" w:color="000000" w:sz="4" w:space="0"/>
            </w:tcBorders>
            <w:tcW w:w="1110"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序号</w:t>
            </w:r>
            <w:r/>
          </w:p>
        </w:tc>
        <w:tc>
          <w:tcPr>
            <w:tcBorders>
              <w:top w:val="single" w:color="000000" w:sz="8"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项目</w:t>
            </w:r>
            <w:r/>
          </w:p>
        </w:tc>
        <w:tc>
          <w:tcPr>
            <w:tcBorders>
              <w:top w:val="single" w:color="000000" w:sz="8" w:space="0"/>
              <w:left w:val="single" w:color="000000" w:sz="4" w:space="0"/>
              <w:bottom w:val="single" w:color="000000" w:sz="4" w:space="0"/>
              <w:right w:val="single" w:color="000000" w:sz="4" w:space="0"/>
            </w:tcBorders>
            <w:tcW w:w="1053"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数量</w:t>
            </w:r>
            <w:r/>
          </w:p>
        </w:tc>
        <w:tc>
          <w:tcPr>
            <w:tcBorders>
              <w:top w:val="single" w:color="000000" w:sz="8"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单位</w:t>
            </w:r>
            <w:r/>
          </w:p>
        </w:tc>
        <w:tc>
          <w:tcPr>
            <w:tcBorders>
              <w:top w:val="single" w:color="000000" w:sz="8" w:space="0"/>
              <w:left w:val="single" w:color="000000" w:sz="4" w:space="0"/>
              <w:bottom w:val="single" w:color="000000" w:sz="4" w:space="0"/>
              <w:right w:val="single" w:color="000000" w:sz="8" w:space="0"/>
            </w:tcBorders>
            <w:tcW w:w="2925"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备注</w:t>
            </w:r>
            <w:r/>
          </w:p>
        </w:tc>
      </w:tr>
      <w:tr>
        <w:trPr>
          <w:trHeight w:val="653"/>
        </w:trPr>
        <w:tc>
          <w:tcPr>
            <w:tcBorders>
              <w:top w:val="single" w:color="000000" w:sz="4" w:space="0"/>
              <w:left w:val="single" w:color="000000" w:sz="8" w:space="0"/>
              <w:bottom w:val="single" w:color="000000" w:sz="4" w:space="0"/>
              <w:right w:val="single" w:color="000000" w:sz="4" w:space="0"/>
            </w:tcBorders>
            <w:tcW w:w="1110"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8" w:space="0"/>
            </w:tcBorders>
            <w:tcW w:w="2925" w:type="dxa"/>
            <w:vAlign w:val="center"/>
            <w:vMerge w:val="restart"/>
            <w:textDirection w:val="lrTb"/>
            <w:noWrap w:val="false"/>
          </w:tcPr>
          <w:p>
            <w:pPr>
              <w:jc w:val="center"/>
              <w:spacing w:line="360" w:lineRule="auto"/>
              <w:widowControl/>
              <w:rPr>
                <w:rFonts w:hint="eastAsia" w:eastAsia="宋体"/>
                <w:color w:val="auto"/>
                <w:sz w:val="24"/>
                <w:highlight w:val="none"/>
                <w:lang w:val="en-US" w:eastAsia="zh-CN"/>
              </w:rPr>
            </w:pPr>
            <w:r>
              <w:rPr>
                <w:rFonts w:hint="eastAsia" w:eastAsia="宋体"/>
                <w:color w:val="auto"/>
                <w:sz w:val="24"/>
                <w:highlight w:val="none"/>
                <w:lang w:bidi="ar"/>
              </w:rPr>
              <w:t xml:space="preserve">人员工资包含社保及意外险</w:t>
            </w:r>
            <w:r>
              <w:rPr>
                <w:rFonts w:hint="eastAsia" w:eastAsia="宋体"/>
                <w:color w:val="auto"/>
                <w:sz w:val="24"/>
                <w:highlight w:val="none"/>
                <w:lang w:val="en-US" w:eastAsia="zh-CN" w:bidi="ar"/>
              </w:rPr>
              <w:t xml:space="preserve">等</w:t>
            </w:r>
            <w:r/>
          </w:p>
        </w:tc>
      </w:tr>
      <w:tr>
        <w:trPr>
          <w:trHeight w:val="478"/>
        </w:trPr>
        <w:tc>
          <w:tcPr>
            <w:tcBorders>
              <w:top w:val="single" w:color="000000" w:sz="4" w:space="0"/>
              <w:left w:val="single" w:color="000000" w:sz="8" w:space="0"/>
              <w:bottom w:val="single" w:color="000000" w:sz="4" w:space="0"/>
              <w:right w:val="single" w:color="000000" w:sz="4" w:space="0"/>
            </w:tcBorders>
            <w:tcW w:w="1110"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秩序管理人员</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8" w:space="0"/>
            </w:tcBorders>
            <w:tcW w:w="2925" w:type="dxa"/>
            <w:vAlign w:val="center"/>
            <w:vMerge w:val="continue"/>
            <w:textDirection w:val="lrTb"/>
            <w:noWrap w:val="false"/>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trHeight w:val="478"/>
        </w:trPr>
        <w:tc>
          <w:tcPr>
            <w:tcBorders>
              <w:top w:val="single" w:color="000000" w:sz="4" w:space="0"/>
              <w:left w:val="single" w:color="000000" w:sz="8" w:space="0"/>
              <w:bottom w:val="single" w:color="000000" w:sz="4" w:space="0"/>
              <w:right w:val="single" w:color="000000" w:sz="4" w:space="0"/>
            </w:tcBorders>
            <w:tcW w:w="1110"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沟渠维护人员</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8" w:space="0"/>
            </w:tcBorders>
            <w:tcW w:w="2925" w:type="dxa"/>
            <w:vAlign w:val="center"/>
            <w:vMerge w:val="continue"/>
            <w:textDirection w:val="lrTb"/>
            <w:noWrap w:val="false"/>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trHeight w:val="478"/>
        </w:trPr>
        <w:tc>
          <w:tcPr>
            <w:tcBorders>
              <w:top w:val="single" w:color="000000" w:sz="4" w:space="0"/>
              <w:left w:val="single" w:color="000000" w:sz="8" w:space="0"/>
              <w:bottom w:val="single" w:color="000000" w:sz="4" w:space="0"/>
              <w:right w:val="single" w:color="000000" w:sz="4" w:space="0"/>
            </w:tcBorders>
            <w:tcW w:w="1110"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水</w:t>
            </w:r>
            <w:r>
              <w:rPr>
                <w:rStyle w:val="994"/>
                <w:rFonts w:hint="default"/>
                <w:color w:val="auto"/>
                <w:highlight w:val="none"/>
                <w:lang w:bidi="ar"/>
              </w:rPr>
              <w:t xml:space="preserve">面管理</w:t>
            </w:r>
            <w:r>
              <w:rPr>
                <w:rFonts w:hint="eastAsia" w:eastAsia="宋体"/>
                <w:color w:val="auto"/>
                <w:sz w:val="24"/>
                <w:highlight w:val="none"/>
                <w:lang w:bidi="ar"/>
              </w:rPr>
              <w:t xml:space="preserve">人员</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8" w:space="0"/>
            </w:tcBorders>
            <w:tcW w:w="2925" w:type="dxa"/>
            <w:vAlign w:val="center"/>
            <w:vMerge w:val="continue"/>
            <w:textDirection w:val="lrTb"/>
            <w:noWrap w:val="false"/>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trHeight w:val="478"/>
        </w:trPr>
        <w:tc>
          <w:tcPr>
            <w:tcBorders>
              <w:top w:val="single" w:color="000000" w:sz="4" w:space="0"/>
              <w:left w:val="single" w:color="000000" w:sz="8" w:space="0"/>
              <w:bottom w:val="single" w:color="000000" w:sz="4" w:space="0"/>
              <w:right w:val="single" w:color="000000" w:sz="4" w:space="0"/>
            </w:tcBorders>
            <w:tcW w:w="1110"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维修清理人员</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8" w:space="0"/>
            </w:tcBorders>
            <w:tcW w:w="2925" w:type="dxa"/>
            <w:vAlign w:val="center"/>
            <w:vMerge w:val="continue"/>
            <w:textDirection w:val="lrTb"/>
            <w:noWrap w:val="false"/>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trHeight w:val="478"/>
        </w:trPr>
        <w:tc>
          <w:tcPr>
            <w:tcBorders>
              <w:top w:val="single" w:color="000000" w:sz="4" w:space="0"/>
              <w:left w:val="single" w:color="000000" w:sz="8" w:space="0"/>
              <w:bottom w:val="single" w:color="000000" w:sz="4" w:space="0"/>
              <w:right w:val="single" w:color="000000" w:sz="4" w:space="0"/>
            </w:tcBorders>
            <w:tcW w:w="1110"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绿化养护人员</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8" w:space="0"/>
            </w:tcBorders>
            <w:tcW w:w="2925" w:type="dxa"/>
            <w:vAlign w:val="center"/>
            <w:vMerge w:val="continue"/>
            <w:textDirection w:val="lrTb"/>
            <w:noWrap w:val="false"/>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trHeight w:val="628"/>
        </w:trPr>
        <w:tc>
          <w:tcPr>
            <w:tcBorders>
              <w:top w:val="single" w:color="000000" w:sz="4" w:space="0"/>
              <w:left w:val="single" w:color="000000" w:sz="8" w:space="0"/>
              <w:bottom w:val="single" w:color="000000" w:sz="4" w:space="0"/>
              <w:right w:val="single" w:color="000000" w:sz="4" w:space="0"/>
            </w:tcBorders>
            <w:tcW w:w="1110"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篱笆安装及维护</w:t>
            </w:r>
            <w:r>
              <w:rPr>
                <w:rFonts w:hint="eastAsia" w:eastAsia="宋体"/>
                <w:color w:val="auto"/>
                <w:sz w:val="24"/>
                <w:highlight w:val="none"/>
                <w:lang w:bidi="ar"/>
              </w:rPr>
              <w:br/>
            </w:r>
            <w:r>
              <w:rPr>
                <w:rFonts w:hint="eastAsia" w:eastAsia="宋体"/>
                <w:color w:val="auto"/>
                <w:sz w:val="24"/>
                <w:highlight w:val="none"/>
                <w:lang w:bidi="ar"/>
              </w:rPr>
              <w:t xml:space="preserve">(含部分新做)</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2954 </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米</w:t>
            </w:r>
            <w:r/>
          </w:p>
        </w:tc>
        <w:tc>
          <w:tcPr>
            <w:tcBorders>
              <w:top w:val="single" w:color="000000" w:sz="4" w:space="0"/>
              <w:left w:val="single" w:color="000000" w:sz="4" w:space="0"/>
              <w:bottom w:val="single" w:color="000000" w:sz="4" w:space="0"/>
              <w:right w:val="single" w:color="000000" w:sz="8" w:space="0"/>
            </w:tcBorders>
            <w:tcW w:w="292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竹艺篱笆，含工具及耗材</w:t>
            </w:r>
            <w:r/>
          </w:p>
        </w:tc>
      </w:tr>
    </w:tbl>
    <w:p>
      <w:pPr>
        <w:ind w:firstLine="56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二、工作内容：</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本项目为马涧生态园北部地区日常管理市场化运营服务，基本内容包括：</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（一）市容秩序综合治理</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常态化开展生态园周边道路、绿化沿线秩序管控，重点管控绿化带及道路沿线违规停车、占道洗车、非法营运、流动摊贩等乱象，持续维护该片区整体市容环境秩序；</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（二）严管水域筑牢安全</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严格落实临水区域安全管控，严禁违规垂钓、野泳等危险行为；常态化巡查、维护水域安全警示标识及防护设施；</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（三）常态巡护严抓消防</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全面排查整治该片区周边绿化带露天烧烤、私搭乱建等隐患，严控明火风险，筑牢山体、绿地消防安全防线；</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（四）绿化管护维护秩序</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实地劝导制止居民毁绿种菜、破坏植被等不文明行为，及时清理复绿、整改到位，保护绿化景观；</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（五）设施精管提升市容</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做好沿线景观防护围栏的日常巡检、维修养护，有效防范车辆违停碾压绿化带、车轮带泥上路等问题，保障道路及绿地景观完好；</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（六）垃圾乱象专项管控</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全天候巡查管控片区偷倒、乱倒生活垃圾、建筑垃圾、装修垃圾等行为，及时发现、及时处置；</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（七）文明巡查劝导规范</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实行全天候动态巡查机制，对毁绿损物、破坏公共设施、不文明等行为开展常态化劝阻、教育和管控；</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（八）全域安全巡逻防控</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对该片区道路、绿地、山体、临水区域开展常态化安全排查与秩序巡逻，全面压实日常安全防护与隐患整改工作；</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（九）口袋公园专项管养</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负责4.8万平方米山云轩口袋公园的常态化绿化管养、环境保洁、秩序维护、设施管护等日常管养工作；</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（十）林地管护纠治乱象</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开展钟家山宕口约300亩林地、原建林村约75亩林地管护范围（涧溪路西侧、龙池路南、花山景区两侧地块）日常管养，常态化开展巡查管控，严厉整治毁绿种菜、偷倒垃圾、侵占林地等违规行为；及时清理枯枝杂草、清理散落垃圾，保持林地整洁有序；</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（十一）水域有害生物治理</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针对性开展生态园外围山体排水沟内福寿螺等有害生物排查与清理工作，保护区域生态环境；</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（十二）沟渠清淤筑牢防汛</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负责该片区重点排水沟渠日常清淤、疏通养护，管护范围包含：蚕种场排水沟414米、花山（龙池西路）排水沟630米，龙池东路排水沟2294米、龙池西路排水沟1448米、涧溪路西侧排水渠816米、山云轩南侧排水渠472米、寒山路南侧排水渠226米、鹿山雅苑南区南侧排水渠450米、团山路排水渠1346米，保障排水系统畅通稳定运行；汛期落实专人值守、巡查排查，做好防汛应急保障工作；</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（十三）闲置绿地长效运维</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针对闲置绿化地块开展常态化管护、巡查、保洁、简易养护及乱象整治，重点防范开荒种菜、偷倒垃圾、毁绿破坏等问题，提升居住区周边景观环境。具体地块如下：景粼天著与山云庭北区之间绿地约4240㎡、山云轩与山云庭南区之间绿地约7200㎡；山云庭北区东侧绿地约5420㎡；山云轩东侧原售楼处绿地约3275㎡；景粼天著北侧绿地约15500㎡；山云庭北区北侧绿地约23980㎡；龙池西路隧道出口东南侧地块约108915㎡；龙池路原工棚区域地块约18186㎡；</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（十四）山域除治外来物种</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开展街道全域山体一枝黄花排查清除工作，持续巩固生态治理成效；</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（十五）长效管理应急处置</w:t>
      </w:r>
      <w:r/>
    </w:p>
    <w:p>
      <w:pPr>
        <w:ind w:firstLine="464"/>
        <w:spacing w:line="360" w:lineRule="auto"/>
        <w:rPr>
          <w:rFonts w:hint="eastAsia" w:eastAsia="宋体" w:cstheme="minorBidi"/>
          <w:color w:val="auto"/>
          <w:spacing w:val="-4"/>
          <w:sz w:val="24"/>
          <w:highlight w:val="none"/>
        </w:rPr>
      </w:pPr>
      <w:r>
        <w:rPr>
          <w:rFonts w:hint="eastAsia" w:eastAsia="宋体" w:cstheme="minorBidi"/>
          <w:color w:val="auto"/>
          <w:spacing w:val="-4"/>
          <w:sz w:val="24"/>
          <w:highlight w:val="none"/>
        </w:rPr>
        <w:t xml:space="preserve">严格落实该片区长效管理机制，开展日常管护各项工作，保质保量完成上级交办的各类突击性工作任务。</w:t>
      </w:r>
      <w:r/>
    </w:p>
    <w:p>
      <w:pPr>
        <w:ind w:firstLine="562"/>
        <w:spacing w:line="360" w:lineRule="auto"/>
        <w:tabs>
          <w:tab w:val="left" w:pos="1890" w:leader="none"/>
        </w:tabs>
        <w:rPr>
          <w:rFonts w:hint="eastAsia"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三、人员要求：</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1、项目经理要求：</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（1）男性，</w:t>
      </w:r>
      <w:r>
        <w:rPr>
          <w:rFonts w:hint="eastAsia" w:eastAsia="宋体"/>
          <w:color w:val="auto"/>
          <w:sz w:val="24"/>
          <w:highlight w:val="none"/>
        </w:rPr>
        <w:t xml:space="preserve">45</w:t>
      </w:r>
      <w:r>
        <w:rPr>
          <w:rFonts w:hint="eastAsia" w:eastAsia="宋体"/>
          <w:color w:val="auto"/>
          <w:sz w:val="24"/>
          <w:highlight w:val="none"/>
        </w:rPr>
        <w:t xml:space="preserve">周岁及以下（须在响应文件中提供身份证），具备大专及以上学历</w:t>
      </w:r>
      <w:r>
        <w:rPr>
          <w:rFonts w:hint="eastAsia" w:eastAsia="宋体"/>
          <w:color w:val="auto"/>
          <w:sz w:val="24"/>
          <w:highlight w:val="none"/>
        </w:rPr>
        <w:t xml:space="preserve">优先</w:t>
      </w:r>
      <w:r>
        <w:rPr>
          <w:rFonts w:hint="eastAsia" w:eastAsia="宋体"/>
          <w:color w:val="auto"/>
          <w:sz w:val="24"/>
          <w:highlight w:val="none"/>
        </w:rPr>
        <w:t xml:space="preserve">，形体无明显缺陷，外貌端正，身体健康；无不良记录；服从采购人管理，有工作责任心和爱岗敬业精神，举止文明、礼貌待人。</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（2）带头执行各项规章制度及其有关规定，并组织贯彻实施工作，对各职能岗位的具体工作方案进行决策，并对实施过程进行监控。 </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（3）合理的组织和调度工作，实施日常工作中的组织、计划、指挥、协调、控制、鼓励的职责，保证项目质量、安全文明和效益的目标得以实现。 </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（4）协调解决处理好与安保服务对象及对象有关系群体，确保项目正常进行。 </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（5）负责现场管理，严格控制项目的成本。</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（6）以身作则，不得擅自离岗，不消极怠工，注意文明礼貌，保持服装整洁。</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（7）对项目员工进行考核，并据实进行奖罚；</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（8）根据国家、市及公司的决定，制定并批准本项目的管理运作制度，计划周密安排得体；</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（9）检查和组织相关部门人员进行业务培训并定期考核存档；</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（10）突发事件或意外事故的处理。</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（11）完成采购单位交办的其他工作任务。</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2、服务人员要求：</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（1）非法定退休人员，形体无明显缺陷，外貌端正，身体健康；无不良记录；服从采购人管理，有工作责任心和爱岗敬业精神，举止文明、礼貌待人。</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（2）衣冠整洁，胸佩工作卡，身体健康，会普通话，有沟通能力，能吃苦耐劳，责任心强，形象良好，所有人员在工作场所或工作时间内不允许抽烟。</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（3）配备通信联络工具（对讲机），工作取证所需的视频纪录仪，安保防护用具，以及巡逻电动车。</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（4）应严格遵守公司各项规章制度。</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（5）阻止乱搭建、偷倒垃圾现象。</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（6）无脱岗现象，及时发现和处理不安全隐患，在职权范围内及时解决。</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（7）秩序管理员当班期间每隔1小时对项目公共区域巡视1次。巡检队员须按照规定的巡检路线，每个巡更点都做好记录。</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（8）每次检查、巡视均应做好文字记录，并有检查人员签字，注明检查时间、部位、参加人员、查出的问题、整改意见、被检查部门或部位负责人签字认可、落实情况等内容；</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（9）发现可疑情况 及时汇报；</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（10）检查各类消防、防盗设施是否完好无损，及时发现和消除各种隐患；</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（11）能操作消防设施；</w:t>
      </w:r>
      <w:r/>
    </w:p>
    <w:p>
      <w:pPr>
        <w:ind w:firstLine="48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（12）服从领导的安排，认真完成上级采购单位交办的其他工作。</w:t>
      </w:r>
      <w:r/>
    </w:p>
    <w:p>
      <w:pPr>
        <w:ind w:firstLine="562"/>
        <w:jc w:val="left"/>
        <w:spacing w:line="360" w:lineRule="auto"/>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z w:val="28"/>
          <w:szCs w:val="28"/>
          <w:highlight w:val="none"/>
        </w:rPr>
        <w:t xml:space="preserve">四、考核工作：</w:t>
      </w:r>
      <w:r/>
    </w:p>
    <w:p>
      <w:pPr>
        <w:ind w:firstLine="482"/>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b/>
          <w:color w:val="auto"/>
          <w:sz w:val="24"/>
          <w:highlight w:val="none"/>
        </w:rPr>
        <w:t xml:space="preserve">1、考核小组：</w:t>
      </w:r>
      <w:r>
        <w:rPr>
          <w:rFonts w:hint="eastAsia" w:eastAsia="宋体"/>
          <w:b/>
          <w:color w:val="auto"/>
          <w:sz w:val="24"/>
          <w:highlight w:val="none"/>
        </w:rPr>
        <w:t xml:space="preserve">本次服务项目政府采购及合同管理由</w:t>
      </w:r>
      <w:r>
        <w:rPr>
          <w:rFonts w:hint="eastAsia" w:eastAsia="宋体"/>
          <w:b/>
          <w:color w:val="auto"/>
          <w:sz w:val="24"/>
          <w:highlight w:val="none"/>
          <w:lang w:eastAsia="zh-CN"/>
        </w:rPr>
        <w:t xml:space="preserve">市政管理股</w:t>
      </w:r>
      <w:r>
        <w:rPr>
          <w:rFonts w:hint="eastAsia" w:eastAsia="宋体"/>
          <w:b/>
          <w:color w:val="auto"/>
          <w:sz w:val="24"/>
          <w:highlight w:val="none"/>
        </w:rPr>
        <w:t xml:space="preserve">负责，日常考核工作由社会治理办、</w:t>
      </w:r>
      <w:r>
        <w:rPr>
          <w:rFonts w:hint="eastAsia" w:eastAsia="宋体"/>
          <w:b/>
          <w:color w:val="auto"/>
          <w:sz w:val="24"/>
          <w:highlight w:val="none"/>
          <w:lang w:eastAsia="zh-CN"/>
        </w:rPr>
        <w:t xml:space="preserve">建设管理股</w:t>
      </w:r>
      <w:r>
        <w:rPr>
          <w:rFonts w:hint="eastAsia" w:eastAsia="宋体"/>
          <w:b/>
          <w:color w:val="auto"/>
          <w:sz w:val="24"/>
          <w:highlight w:val="none"/>
        </w:rPr>
        <w:t xml:space="preserve">、</w:t>
      </w:r>
      <w:r>
        <w:rPr>
          <w:rFonts w:hint="eastAsia" w:eastAsia="宋体"/>
          <w:b/>
          <w:color w:val="auto"/>
          <w:sz w:val="24"/>
          <w:highlight w:val="none"/>
          <w:lang w:eastAsia="zh-CN"/>
        </w:rPr>
        <w:t xml:space="preserve">农林水利股</w:t>
      </w:r>
      <w:r>
        <w:rPr>
          <w:rFonts w:hint="eastAsia" w:eastAsia="宋体"/>
          <w:b/>
          <w:color w:val="auto"/>
          <w:sz w:val="24"/>
          <w:highlight w:val="none"/>
        </w:rPr>
        <w:t xml:space="preserve">、综合行政执法办、交警中队联合开展。</w:t>
      </w:r>
      <w:r>
        <w:rPr>
          <w:rFonts w:hint="eastAsia" w:eastAsia="宋体"/>
          <w:b/>
          <w:color w:val="auto"/>
          <w:sz w:val="24"/>
          <w:highlight w:val="none"/>
        </w:rPr>
        <w:t xml:space="preserve">考核小组负责对成交单位开展日常督查、</w:t>
      </w:r>
      <w:r>
        <w:rPr>
          <w:rFonts w:hint="eastAsia" w:eastAsia="宋体"/>
          <w:b/>
          <w:color w:val="auto"/>
          <w:sz w:val="24"/>
          <w:highlight w:val="none"/>
        </w:rPr>
        <w:t xml:space="preserve">月度考核及季度</w:t>
      </w:r>
      <w:r>
        <w:rPr>
          <w:rFonts w:hint="eastAsia" w:eastAsia="宋体"/>
          <w:b/>
          <w:color w:val="auto"/>
          <w:sz w:val="24"/>
          <w:highlight w:val="none"/>
          <w:lang w:val="en-US" w:eastAsia="zh-CN"/>
        </w:rPr>
        <w:t xml:space="preserve">汇总</w:t>
      </w:r>
      <w:r>
        <w:rPr>
          <w:rFonts w:hint="eastAsia" w:eastAsia="宋体"/>
          <w:b/>
          <w:color w:val="auto"/>
          <w:sz w:val="24"/>
          <w:highlight w:val="none"/>
        </w:rPr>
        <w:t xml:space="preserve">,</w:t>
      </w:r>
      <w:r>
        <w:rPr>
          <w:rFonts w:hint="eastAsia" w:eastAsia="宋体"/>
          <w:b/>
          <w:color w:val="auto"/>
          <w:sz w:val="24"/>
          <w:highlight w:val="none"/>
        </w:rPr>
        <w:t xml:space="preserve"> 并负责重大事项的联合处置。</w:t>
      </w:r>
      <w:r/>
    </w:p>
    <w:p>
      <w:pPr>
        <w:ind w:firstLine="482"/>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b/>
          <w:color w:val="auto"/>
          <w:sz w:val="24"/>
          <w:highlight w:val="none"/>
        </w:rPr>
        <w:t xml:space="preserve">2、考核办法：考核采取日常督查与月度考核相结合的方式。（1）日常督查：由考核小组各成员单位按职责分工开展不定期检查, 发现问题现场记录并反馈成交单位限期整改, 整改结果计入月度考核。（2）月度考核：按照“工作考核表”的有关规定对成交单位进行月度考核，月度考核得分</w:t>
      </w:r>
      <w:r>
        <w:rPr>
          <w:rFonts w:eastAsia="宋体"/>
          <w:color w:val="auto"/>
          <w:sz w:val="24"/>
          <w:highlight w:val="none"/>
        </w:rPr>
        <w:t xml:space="preserve">达到90分及以上的，则无考核扣款。成交单位月度考核得分低于90分的，按当月度考核得分率计算考核扣款（月度考核扣款=</w:t>
      </w:r>
      <w:r>
        <w:rPr>
          <w:rFonts w:eastAsia="宋体"/>
          <w:color w:val="auto"/>
          <w:sz w:val="24"/>
          <w:highlight w:val="none"/>
        </w:rPr>
        <w:t xml:space="preserve">月度</w:t>
      </w:r>
      <w:r>
        <w:rPr>
          <w:rFonts w:hint="eastAsia" w:eastAsia="宋体"/>
          <w:color w:val="auto"/>
          <w:sz w:val="24"/>
          <w:highlight w:val="none"/>
          <w:lang w:val="en-US" w:eastAsia="zh-CN"/>
        </w:rPr>
        <w:t xml:space="preserve">服务费</w:t>
      </w:r>
      <w:r>
        <w:rPr>
          <w:rFonts w:eastAsia="宋体"/>
          <w:color w:val="auto"/>
          <w:sz w:val="24"/>
          <w:highlight w:val="none"/>
        </w:rPr>
        <w:t xml:space="preserve">总额</w:t>
      </w:r>
      <w:r>
        <w:rPr>
          <w:rFonts w:eastAsia="宋体"/>
          <w:color w:val="auto"/>
          <w:sz w:val="24"/>
          <w:highlight w:val="none"/>
        </w:rPr>
        <w:t xml:space="preserve">×（90-月度考核得分）/100）。（采购文件及合同中规定的其他扣款约定继续有效）</w:t>
      </w:r>
      <w:r/>
    </w:p>
    <w:p>
      <w:pPr>
        <w:jc w:val="right"/>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年　　月　　日（考核小组组织综合考核）</w:t>
      </w:r>
      <w:r/>
    </w:p>
    <w:tbl>
      <w:tblPr>
        <w:tblStyle w:val="91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5059"/>
        <w:gridCol w:w="831"/>
        <w:gridCol w:w="832"/>
        <w:gridCol w:w="868"/>
      </w:tblGrid>
      <w:tr>
        <w:trPr>
          <w:trHeight w:val="1101"/>
        </w:trPr>
        <w:tc>
          <w:tcPr>
            <w:tcMar>
              <w:left w:w="108" w:type="dxa"/>
              <w:top w:w="0" w:type="dxa"/>
              <w:right w:w="108" w:type="dxa"/>
              <w:bottom w:w="0" w:type="dxa"/>
            </w:tcMar>
            <w:tcW w:w="1407"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类别</w:t>
            </w:r>
            <w:r/>
          </w:p>
        </w:tc>
        <w:tc>
          <w:tcPr>
            <w:tcMar>
              <w:left w:w="108" w:type="dxa"/>
              <w:top w:w="0" w:type="dxa"/>
              <w:right w:w="108" w:type="dxa"/>
              <w:bottom w:w="0" w:type="dxa"/>
            </w:tcMar>
            <w:tcW w:w="5059"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考核内容   </w:t>
            </w:r>
            <w:r/>
          </w:p>
        </w:tc>
        <w:tc>
          <w:tcPr>
            <w:tcMar>
              <w:left w:w="108" w:type="dxa"/>
              <w:top w:w="0" w:type="dxa"/>
              <w:right w:w="108" w:type="dxa"/>
              <w:bottom w:w="0" w:type="dxa"/>
            </w:tcMar>
            <w:tcW w:w="831"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考核情况</w:t>
            </w:r>
            <w:r/>
          </w:p>
        </w:tc>
        <w:tc>
          <w:tcPr>
            <w:tcMar>
              <w:left w:w="108" w:type="dxa"/>
              <w:top w:w="0" w:type="dxa"/>
              <w:right w:w="108" w:type="dxa"/>
              <w:bottom w:w="0" w:type="dxa"/>
            </w:tcMar>
            <w:tcW w:w="832"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扣分原因</w:t>
            </w:r>
            <w:r/>
          </w:p>
        </w:tc>
        <w:tc>
          <w:tcPr>
            <w:tcMar>
              <w:left w:w="108" w:type="dxa"/>
              <w:top w:w="0" w:type="dxa"/>
              <w:right w:w="108" w:type="dxa"/>
              <w:bottom w:w="0" w:type="dxa"/>
            </w:tcMar>
            <w:tcW w:w="868"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考核得分</w:t>
            </w:r>
            <w:r/>
          </w:p>
        </w:tc>
      </w:tr>
      <w:tr>
        <w:trPr>
          <w:trHeight w:val="1101"/>
        </w:trPr>
        <w:tc>
          <w:tcPr>
            <w:tcMar>
              <w:left w:w="108" w:type="dxa"/>
              <w:top w:w="0" w:type="dxa"/>
              <w:right w:w="108" w:type="dxa"/>
              <w:bottom w:w="0" w:type="dxa"/>
            </w:tcMar>
            <w:tcW w:w="1407" w:type="dxa"/>
            <w:vAlign w:val="center"/>
            <w:vMerge w:val="restart"/>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安全管理（15分）</w:t>
            </w:r>
            <w:r/>
          </w:p>
        </w:tc>
        <w:tc>
          <w:tcPr>
            <w:tcMar>
              <w:left w:w="108" w:type="dxa"/>
              <w:top w:w="0" w:type="dxa"/>
              <w:right w:w="108" w:type="dxa"/>
              <w:bottom w:w="0" w:type="dxa"/>
            </w:tcMar>
            <w:tcW w:w="5059"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1、安全台账完整（含消防、防汛、巡视等记录）：每缺一项扣1分，最高扣5分。</w:t>
            </w:r>
            <w:r/>
          </w:p>
        </w:tc>
        <w:tc>
          <w:tcPr>
            <w:tcMar>
              <w:left w:w="108" w:type="dxa"/>
              <w:top w:w="0" w:type="dxa"/>
              <w:right w:w="108" w:type="dxa"/>
              <w:bottom w:w="0" w:type="dxa"/>
            </w:tcMar>
            <w:tcW w:w="831"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32"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68"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r>
      <w:tr>
        <w:trPr>
          <w:trHeight w:val="1141"/>
        </w:trPr>
        <w:tc>
          <w:tcPr>
            <w:tcW w:w="1407" w:type="dxa"/>
            <w:vMerge w:val="continue"/>
            <w:textDirection w:val="lrTb"/>
            <w:noWrap w:val="false"/>
          </w:tcPr>
          <w:p>
            <w:pPr>
              <w:spacing w:line="360" w:lineRule="auto"/>
              <w:rPr>
                <w:rFonts w:hint="eastAsia"/>
                <w:color w:val="auto"/>
                <w:highlight w:val="none"/>
              </w:rPr>
            </w:pPr>
            <w:r>
              <w:rPr>
                <w:rFonts w:hint="eastAsia"/>
                <w:color w:val="auto"/>
                <w:highlight w:val="none"/>
              </w:rPr>
            </w:r>
            <w:r/>
          </w:p>
        </w:tc>
        <w:tc>
          <w:tcPr>
            <w:tcMar>
              <w:left w:w="108" w:type="dxa"/>
              <w:top w:w="0" w:type="dxa"/>
              <w:right w:w="108" w:type="dxa"/>
              <w:bottom w:w="0" w:type="dxa"/>
            </w:tcMar>
            <w:tcW w:w="5059"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2、人员安全事故：发生一般安全事故扣5分，重大安全事故扣10分，最高扣10分。</w:t>
            </w:r>
            <w:r/>
          </w:p>
        </w:tc>
        <w:tc>
          <w:tcPr>
            <w:tcMar>
              <w:left w:w="108" w:type="dxa"/>
              <w:top w:w="0" w:type="dxa"/>
              <w:right w:w="108" w:type="dxa"/>
              <w:bottom w:w="0" w:type="dxa"/>
            </w:tcMar>
            <w:tcW w:w="831"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32"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68"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r>
      <w:tr>
        <w:trPr>
          <w:trHeight w:val="1279"/>
        </w:trPr>
        <w:tc>
          <w:tcPr>
            <w:tcMar>
              <w:left w:w="108" w:type="dxa"/>
              <w:top w:w="0" w:type="dxa"/>
              <w:right w:w="108" w:type="dxa"/>
              <w:bottom w:w="0" w:type="dxa"/>
            </w:tcMar>
            <w:tcW w:w="1407" w:type="dxa"/>
            <w:vAlign w:val="center"/>
            <w:vMerge w:val="restart"/>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日常巡视（10分）</w:t>
            </w:r>
            <w:r/>
          </w:p>
        </w:tc>
        <w:tc>
          <w:tcPr>
            <w:tcMar>
              <w:left w:w="108" w:type="dxa"/>
              <w:top w:w="0" w:type="dxa"/>
              <w:right w:w="108" w:type="dxa"/>
              <w:bottom w:w="0" w:type="dxa"/>
            </w:tcMar>
            <w:tcW w:w="5059"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1、巡视人员到岗情况：每发现一次缺岗（含未按时到岗、擅自离岗）扣1分，最高扣4分。</w:t>
            </w:r>
            <w:r/>
          </w:p>
        </w:tc>
        <w:tc>
          <w:tcPr>
            <w:tcMar>
              <w:left w:w="108" w:type="dxa"/>
              <w:top w:w="0" w:type="dxa"/>
              <w:right w:w="108" w:type="dxa"/>
              <w:bottom w:w="0" w:type="dxa"/>
            </w:tcMar>
            <w:tcW w:w="831"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32"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68"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r>
      <w:tr>
        <w:trPr>
          <w:trHeight w:val="1101"/>
        </w:trPr>
        <w:tc>
          <w:tcPr>
            <w:tcW w:w="1407" w:type="dxa"/>
            <w:vMerge w:val="continue"/>
            <w:textDirection w:val="lrTb"/>
            <w:noWrap w:val="false"/>
          </w:tcPr>
          <w:p>
            <w:pPr>
              <w:spacing w:line="360" w:lineRule="auto"/>
              <w:rPr>
                <w:rFonts w:hint="eastAsia"/>
                <w:color w:val="auto"/>
                <w:highlight w:val="none"/>
              </w:rPr>
            </w:pPr>
            <w:r>
              <w:rPr>
                <w:rFonts w:hint="eastAsia"/>
                <w:color w:val="auto"/>
                <w:highlight w:val="none"/>
              </w:rPr>
            </w:r>
            <w:r/>
          </w:p>
        </w:tc>
        <w:tc>
          <w:tcPr>
            <w:tcMar>
              <w:left w:w="108" w:type="dxa"/>
              <w:top w:w="0" w:type="dxa"/>
              <w:right w:w="108" w:type="dxa"/>
              <w:bottom w:w="0" w:type="dxa"/>
            </w:tcMar>
            <w:tcW w:w="5059"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2、巡视记录不全：每发现一次扣1分，最高扣3分。</w:t>
            </w:r>
            <w:r/>
          </w:p>
        </w:tc>
        <w:tc>
          <w:tcPr>
            <w:tcMar>
              <w:left w:w="108" w:type="dxa"/>
              <w:top w:w="0" w:type="dxa"/>
              <w:right w:w="108" w:type="dxa"/>
              <w:bottom w:w="0" w:type="dxa"/>
            </w:tcMar>
            <w:tcW w:w="831"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32"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68"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r>
      <w:tr>
        <w:trPr>
          <w:trHeight w:val="1101"/>
        </w:trPr>
        <w:tc>
          <w:tcPr>
            <w:tcW w:w="1407" w:type="dxa"/>
            <w:vMerge w:val="continue"/>
            <w:textDirection w:val="lrTb"/>
            <w:noWrap w:val="false"/>
          </w:tcPr>
          <w:p>
            <w:pPr>
              <w:spacing w:line="360" w:lineRule="auto"/>
              <w:rPr>
                <w:rFonts w:hint="eastAsia"/>
                <w:color w:val="auto"/>
                <w:highlight w:val="none"/>
              </w:rPr>
            </w:pPr>
            <w:r>
              <w:rPr>
                <w:rFonts w:hint="eastAsia"/>
                <w:color w:val="auto"/>
                <w:highlight w:val="none"/>
              </w:rPr>
            </w:r>
            <w:r/>
          </w:p>
        </w:tc>
        <w:tc>
          <w:tcPr>
            <w:tcMar>
              <w:left w:w="108" w:type="dxa"/>
              <w:top w:w="0" w:type="dxa"/>
              <w:right w:w="108" w:type="dxa"/>
              <w:bottom w:w="0" w:type="dxa"/>
            </w:tcMar>
            <w:tcW w:w="5059"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3、投诉处理不及时：每出现一次有效投诉扣1分, 最高扣3分。</w:t>
            </w:r>
            <w:r/>
          </w:p>
        </w:tc>
        <w:tc>
          <w:tcPr>
            <w:tcMar>
              <w:left w:w="108" w:type="dxa"/>
              <w:top w:w="0" w:type="dxa"/>
              <w:right w:w="108" w:type="dxa"/>
              <w:bottom w:w="0" w:type="dxa"/>
            </w:tcMar>
            <w:tcW w:w="831"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32"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68"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r>
      <w:tr>
        <w:trPr>
          <w:trHeight w:val="2497"/>
        </w:trPr>
        <w:tc>
          <w:tcPr>
            <w:tcMar>
              <w:left w:w="108" w:type="dxa"/>
              <w:top w:w="0" w:type="dxa"/>
              <w:right w:w="108" w:type="dxa"/>
              <w:bottom w:w="0" w:type="dxa"/>
            </w:tcMar>
            <w:tcW w:w="1407"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市容综合治理（15分）</w:t>
            </w:r>
            <w:r/>
          </w:p>
        </w:tc>
        <w:tc>
          <w:tcPr>
            <w:tcMar>
              <w:left w:w="108" w:type="dxa"/>
              <w:top w:w="0" w:type="dxa"/>
              <w:right w:w="108" w:type="dxa"/>
              <w:bottom w:w="0" w:type="dxa"/>
            </w:tcMar>
            <w:tcW w:w="5059"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1、车辆违停、非法营运及占道洗车：未及时制止一次扣1分，最高扣8分。2、景区沿线占道经营、流动摊贩、沿街叫卖等乱象：未及时劝阻、整治一次扣1分，最高扣7分。</w:t>
            </w:r>
            <w:r/>
          </w:p>
        </w:tc>
        <w:tc>
          <w:tcPr>
            <w:tcMar>
              <w:left w:w="108" w:type="dxa"/>
              <w:top w:w="0" w:type="dxa"/>
              <w:right w:w="108" w:type="dxa"/>
              <w:bottom w:w="0" w:type="dxa"/>
            </w:tcMar>
            <w:tcW w:w="831"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32"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68"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r>
      <w:tr>
        <w:trPr>
          <w:trHeight w:val="1873"/>
        </w:trPr>
        <w:tc>
          <w:tcPr>
            <w:tcMar>
              <w:left w:w="108" w:type="dxa"/>
              <w:top w:w="0" w:type="dxa"/>
              <w:right w:w="108" w:type="dxa"/>
              <w:bottom w:w="0" w:type="dxa"/>
            </w:tcMar>
            <w:tcW w:w="1407"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绿化管护与广场管控（15分）</w:t>
            </w:r>
            <w:r/>
          </w:p>
        </w:tc>
        <w:tc>
          <w:tcPr>
            <w:tcMar>
              <w:left w:w="108" w:type="dxa"/>
              <w:top w:w="0" w:type="dxa"/>
              <w:right w:w="108" w:type="dxa"/>
              <w:bottom w:w="0" w:type="dxa"/>
            </w:tcMar>
            <w:tcW w:w="5059"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1、绿化（草坪）内车辆停放：未及时制止一次扣1分，最高扣8分。2、山云轩口袋公园（4.8万㎡）专项管养（绿化、保洁、秩序、设施）：未按要求落实一次扣1分，最高扣7分。</w:t>
            </w:r>
            <w:r/>
          </w:p>
        </w:tc>
        <w:tc>
          <w:tcPr>
            <w:tcMar>
              <w:left w:w="108" w:type="dxa"/>
              <w:top w:w="0" w:type="dxa"/>
              <w:right w:w="108" w:type="dxa"/>
              <w:bottom w:w="0" w:type="dxa"/>
            </w:tcMar>
            <w:tcW w:w="831"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32"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68"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r>
      <w:tr>
        <w:trPr>
          <w:trHeight w:val="2032"/>
        </w:trPr>
        <w:tc>
          <w:tcPr>
            <w:tcMar>
              <w:left w:w="108" w:type="dxa"/>
              <w:top w:w="0" w:type="dxa"/>
              <w:right w:w="108" w:type="dxa"/>
              <w:bottom w:w="0" w:type="dxa"/>
            </w:tcMar>
            <w:tcW w:w="1407"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水域与防汛安全（10分）</w:t>
            </w:r>
            <w:r/>
          </w:p>
        </w:tc>
        <w:tc>
          <w:tcPr>
            <w:tcMar>
              <w:left w:w="108" w:type="dxa"/>
              <w:top w:w="0" w:type="dxa"/>
              <w:right w:w="108" w:type="dxa"/>
              <w:bottom w:w="0" w:type="dxa"/>
            </w:tcMar>
            <w:tcW w:w="5059"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1、临水区域违规垂钓、野泳等危险行为：未及时制止一次扣1分，最高扣5分。2、临水安全警示标识及防护设施巡查维护：未按要求落实一次扣1分，最高扣5分。</w:t>
            </w:r>
            <w:r/>
          </w:p>
        </w:tc>
        <w:tc>
          <w:tcPr>
            <w:tcMar>
              <w:left w:w="108" w:type="dxa"/>
              <w:top w:w="0" w:type="dxa"/>
              <w:right w:w="108" w:type="dxa"/>
              <w:bottom w:w="0" w:type="dxa"/>
            </w:tcMar>
            <w:tcW w:w="831"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32"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68"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r>
      <w:tr>
        <w:trPr>
          <w:trHeight w:val="3617"/>
        </w:trPr>
        <w:tc>
          <w:tcPr>
            <w:tcMar>
              <w:left w:w="108" w:type="dxa"/>
              <w:top w:w="0" w:type="dxa"/>
              <w:right w:w="108" w:type="dxa"/>
              <w:bottom w:w="0" w:type="dxa"/>
            </w:tcMar>
            <w:tcW w:w="1407"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林地与闲置绿地管护（10分）</w:t>
            </w:r>
            <w:r/>
          </w:p>
        </w:tc>
        <w:tc>
          <w:tcPr>
            <w:tcMar>
              <w:left w:w="108" w:type="dxa"/>
              <w:top w:w="0" w:type="dxa"/>
              <w:right w:w="108" w:type="dxa"/>
              <w:bottom w:w="0" w:type="dxa"/>
            </w:tcMar>
            <w:tcW w:w="5059"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1、钟家山宕口约300亩、原建林村约75亩林地管护（毁绿种菜、偷倒垃圾、侵占林地）：未及时制止、整治一次扣1分，最高扣6分。2、闲置绿地（含龙池西路隧道东南侧约10.89万㎡、景粼天著北侧约1.55万㎡等）长效运维及山域一枝黄花除治：未按要求落实一次扣1分，最高扣4分。</w:t>
            </w:r>
            <w:r/>
          </w:p>
        </w:tc>
        <w:tc>
          <w:tcPr>
            <w:tcMar>
              <w:left w:w="108" w:type="dxa"/>
              <w:top w:w="0" w:type="dxa"/>
              <w:right w:w="108" w:type="dxa"/>
              <w:bottom w:w="0" w:type="dxa"/>
            </w:tcMar>
            <w:tcW w:w="831"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32"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68"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r>
      <w:tr>
        <w:trPr>
          <w:trHeight w:val="2032"/>
        </w:trPr>
        <w:tc>
          <w:tcPr>
            <w:tcMar>
              <w:left w:w="108" w:type="dxa"/>
              <w:top w:w="0" w:type="dxa"/>
              <w:right w:w="108" w:type="dxa"/>
              <w:bottom w:w="0" w:type="dxa"/>
            </w:tcMar>
            <w:tcW w:w="1407"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市容与防火管控（10分）</w:t>
            </w:r>
            <w:r/>
          </w:p>
        </w:tc>
        <w:tc>
          <w:tcPr>
            <w:tcMar>
              <w:left w:w="108" w:type="dxa"/>
              <w:top w:w="0" w:type="dxa"/>
              <w:right w:w="108" w:type="dxa"/>
              <w:bottom w:w="0" w:type="dxa"/>
            </w:tcMar>
            <w:tcW w:w="5059"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1、占绿、露天烧烤、无证摊点：未及时制止一次扣1分，最高扣5分。2、绿化带私搭乱建、明火隐患：未及时排查整治一次扣1分，最高扣5分。</w:t>
            </w:r>
            <w:r/>
          </w:p>
        </w:tc>
        <w:tc>
          <w:tcPr>
            <w:tcMar>
              <w:left w:w="108" w:type="dxa"/>
              <w:top w:w="0" w:type="dxa"/>
              <w:right w:w="108" w:type="dxa"/>
              <w:bottom w:w="0" w:type="dxa"/>
            </w:tcMar>
            <w:tcW w:w="831"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32"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68"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r>
      <w:tr>
        <w:trPr>
          <w:trHeight w:val="2497"/>
        </w:trPr>
        <w:tc>
          <w:tcPr>
            <w:tcMar>
              <w:left w:w="108" w:type="dxa"/>
              <w:top w:w="0" w:type="dxa"/>
              <w:right w:w="108" w:type="dxa"/>
              <w:bottom w:w="0" w:type="dxa"/>
            </w:tcMar>
            <w:tcW w:w="1407"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垃圾与市政设施管控（10分）</w:t>
            </w:r>
            <w:r/>
          </w:p>
        </w:tc>
        <w:tc>
          <w:tcPr>
            <w:tcMar>
              <w:left w:w="108" w:type="dxa"/>
              <w:top w:w="0" w:type="dxa"/>
              <w:right w:w="108" w:type="dxa"/>
              <w:bottom w:w="0" w:type="dxa"/>
            </w:tcMar>
            <w:tcW w:w="5059"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1、偷倒、乱倒生活垃圾、建筑垃圾、装修垃圾：未及时发现、处置一次扣1分，最高扣5分。2、沿线景观防护围栏、市政设施巡检维修不到位：未及时处置一次扣1分，最高扣5分。</w:t>
            </w:r>
            <w:r/>
          </w:p>
        </w:tc>
        <w:tc>
          <w:tcPr>
            <w:tcMar>
              <w:left w:w="108" w:type="dxa"/>
              <w:top w:w="0" w:type="dxa"/>
              <w:right w:w="108" w:type="dxa"/>
              <w:bottom w:w="0" w:type="dxa"/>
            </w:tcMar>
            <w:tcW w:w="831"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32"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68"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r>
      <w:tr>
        <w:trPr>
          <w:trHeight w:val="2032"/>
        </w:trPr>
        <w:tc>
          <w:tcPr>
            <w:tcMar>
              <w:left w:w="108" w:type="dxa"/>
              <w:top w:w="0" w:type="dxa"/>
              <w:right w:w="108" w:type="dxa"/>
              <w:bottom w:w="0" w:type="dxa"/>
            </w:tcMar>
            <w:tcW w:w="1407"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应急处置与综合配合（5分）</w:t>
            </w:r>
            <w:r/>
          </w:p>
        </w:tc>
        <w:tc>
          <w:tcPr>
            <w:tcMar>
              <w:left w:w="108" w:type="dxa"/>
              <w:top w:w="0" w:type="dxa"/>
              <w:right w:w="108" w:type="dxa"/>
              <w:bottom w:w="0" w:type="dxa"/>
            </w:tcMar>
            <w:tcW w:w="5059"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1、配合街道防火工作：发生火情未及时发现、上报一次扣3分。2、突发事件（山体跌水、险情）及突击性、临时性交办工作响应：未按要求完成一次扣2分。</w:t>
            </w:r>
            <w:r/>
          </w:p>
        </w:tc>
        <w:tc>
          <w:tcPr>
            <w:tcMar>
              <w:left w:w="108" w:type="dxa"/>
              <w:top w:w="0" w:type="dxa"/>
              <w:right w:w="108" w:type="dxa"/>
              <w:bottom w:w="0" w:type="dxa"/>
            </w:tcMar>
            <w:tcW w:w="831"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32"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c>
          <w:tcPr>
            <w:tcMar>
              <w:left w:w="108" w:type="dxa"/>
              <w:top w:w="0" w:type="dxa"/>
              <w:right w:w="108" w:type="dxa"/>
              <w:bottom w:w="0" w:type="dxa"/>
            </w:tcMar>
            <w:tcW w:w="868"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r>
      <w:tr>
        <w:trPr>
          <w:trHeight w:val="645"/>
        </w:trPr>
        <w:tc>
          <w:tcPr>
            <w:gridSpan w:val="4"/>
            <w:tcMar>
              <w:left w:w="108" w:type="dxa"/>
              <w:top w:w="0" w:type="dxa"/>
              <w:right w:w="108" w:type="dxa"/>
              <w:bottom w:w="0" w:type="dxa"/>
            </w:tcMar>
            <w:tcW w:w="8129" w:type="dxa"/>
            <w:vAlign w:val="center"/>
            <w:textDirection w:val="lrTb"/>
            <w:noWrap w:val="false"/>
          </w:tcPr>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综合考核得分（满分100分）</w:t>
            </w:r>
            <w:r/>
          </w:p>
        </w:tc>
        <w:tc>
          <w:tcPr>
            <w:tcMar>
              <w:left w:w="108" w:type="dxa"/>
              <w:top w:w="0" w:type="dxa"/>
              <w:right w:w="108" w:type="dxa"/>
              <w:bottom w:w="0" w:type="dxa"/>
            </w:tcMar>
            <w:tcW w:w="868" w:type="dxa"/>
            <w:vAlign w:val="center"/>
            <w:textDirection w:val="lrTb"/>
            <w:noWrap w:val="false"/>
          </w:tcPr>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 </w:t>
            </w:r>
            <w:r/>
          </w:p>
        </w:tc>
      </w:tr>
    </w:tbl>
    <w:p>
      <w:pPr>
        <w:spacing w:line="360" w:lineRule="auto"/>
        <w:rPr>
          <w:rFonts w:hint="eastAsia" w:eastAsia="宋体"/>
          <w:color w:val="auto"/>
          <w:sz w:val="24"/>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考核小组成员签字</w:t>
      </w:r>
      <w:r>
        <w:rPr>
          <w:rFonts w:hint="eastAsia" w:eastAsia="宋体"/>
          <w:color w:val="auto"/>
          <w:sz w:val="24"/>
          <w:highlight w:val="none"/>
        </w:rPr>
        <w:t xml:space="preserve">（由社会治理办、</w:t>
      </w:r>
      <w:r>
        <w:rPr>
          <w:rFonts w:hint="eastAsia" w:eastAsia="宋体"/>
          <w:color w:val="auto"/>
          <w:sz w:val="24"/>
          <w:highlight w:val="none"/>
          <w:lang w:eastAsia="zh-CN"/>
        </w:rPr>
        <w:t xml:space="preserve">建设管理股</w:t>
      </w:r>
      <w:r>
        <w:rPr>
          <w:rFonts w:hint="eastAsia" w:eastAsia="宋体"/>
          <w:color w:val="auto"/>
          <w:sz w:val="24"/>
          <w:highlight w:val="none"/>
        </w:rPr>
        <w:t xml:space="preserve">、</w:t>
      </w:r>
      <w:r>
        <w:rPr>
          <w:rFonts w:hint="eastAsia" w:eastAsia="宋体"/>
          <w:color w:val="auto"/>
          <w:sz w:val="24"/>
          <w:highlight w:val="none"/>
          <w:lang w:eastAsia="zh-CN"/>
        </w:rPr>
        <w:t xml:space="preserve">农林水利股</w:t>
      </w:r>
      <w:r>
        <w:rPr>
          <w:rFonts w:hint="eastAsia" w:eastAsia="宋体"/>
          <w:color w:val="auto"/>
          <w:sz w:val="24"/>
          <w:highlight w:val="none"/>
        </w:rPr>
        <w:t xml:space="preserve">、综合行政执法办、交警中队联合开展；考核日期：　　　年　　月　　日）：</w:t>
      </w:r>
      <w:r/>
    </w:p>
    <w:p>
      <w:pPr>
        <w:spacing w:line="360" w:lineRule="auto"/>
        <w:rPr>
          <w:rFonts w:hint="eastAsia" w:eastAsia="宋体"/>
          <w:color w:val="auto"/>
          <w:sz w:val="24"/>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社会治理办</w:t>
      </w:r>
      <w:r>
        <w:rPr>
          <w:rFonts w:eastAsia="宋体"/>
          <w:color w:val="auto"/>
          <w:sz w:val="24"/>
          <w:highlight w:val="none"/>
        </w:rPr>
        <w:t xml:space="preserve">：</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lang w:eastAsia="zh-CN"/>
        </w:rPr>
        <w:t xml:space="preserve">建设管理股</w:t>
      </w:r>
      <w:r>
        <w:rPr>
          <w:rFonts w:eastAsia="宋体"/>
          <w:color w:val="auto"/>
          <w:sz w:val="24"/>
          <w:highlight w:val="none"/>
        </w:rPr>
        <w:t xml:space="preserve">：                    </w:t>
      </w:r>
      <w:r/>
    </w:p>
    <w:p>
      <w:pPr>
        <w:spacing w:line="360" w:lineRule="auto"/>
        <w:rPr>
          <w:rFonts w:hint="eastAsia" w:eastAsia="宋体"/>
          <w:color w:val="auto"/>
          <w:sz w:val="24"/>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lang w:eastAsia="zh-CN"/>
        </w:rPr>
        <w:t xml:space="preserve">农林水利股</w:t>
      </w:r>
      <w:r>
        <w:rPr>
          <w:rFonts w:eastAsia="宋体"/>
          <w:color w:val="auto"/>
          <w:sz w:val="24"/>
          <w:highlight w:val="none"/>
        </w:rPr>
        <w:t xml:space="preserve">：</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综合行政执法办</w:t>
      </w:r>
      <w:r>
        <w:rPr>
          <w:rFonts w:eastAsia="宋体"/>
          <w:color w:val="auto"/>
          <w:sz w:val="24"/>
          <w:highlight w:val="none"/>
        </w:rPr>
        <w:t xml:space="preserve">：                 </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rPr>
        <w:t xml:space="preserve">交警中队</w:t>
      </w:r>
      <w:r>
        <w:rPr>
          <w:rFonts w:eastAsia="宋体"/>
          <w:color w:val="auto"/>
          <w:sz w:val="24"/>
          <w:highlight w:val="none"/>
        </w:rPr>
        <w:t xml:space="preserve">：</w:t>
      </w:r>
      <w:r/>
    </w:p>
    <w:p>
      <w:pPr>
        <w:ind w:firstLine="42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五、综合说明及其他要求：</w:t>
      </w:r>
      <w:r/>
    </w:p>
    <w:p>
      <w:pPr>
        <w:ind w:firstLine="420"/>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1.响应单位按照磋商文件的要求提交响应文件，并对所提供的全部资料的真实</w:t>
      </w:r>
      <w:r>
        <w:rPr>
          <w:rFonts w:eastAsia="宋体"/>
          <w:color w:val="auto"/>
          <w:sz w:val="24"/>
          <w:highlight w:val="none"/>
        </w:rPr>
        <w:t xml:space="preserve">性承担法律责任。</w:t>
      </w:r>
      <w:r/>
    </w:p>
    <w:p>
      <w:pPr>
        <w:ind w:firstLine="420"/>
        <w:spacing w:line="360" w:lineRule="auto"/>
        <w:tabs>
          <w:tab w:val="left" w:pos="1155" w:leader="none"/>
        </w:tabs>
        <w:rPr>
          <w:rFonts w:hint="eastAsia" w:eastAsia="宋体"/>
          <w:color w:val="auto"/>
          <w:sz w:val="24"/>
          <w:highlight w:val="none"/>
        </w:rPr>
      </w:pPr>
      <w:r>
        <w:rPr>
          <w:rFonts w:eastAsia="宋体"/>
          <w:color w:val="auto"/>
          <w:sz w:val="24"/>
          <w:highlight w:val="none"/>
        </w:rPr>
        <w:t xml:space="preserve">2.磋商总报价一次报定，报价应包括但不限于完成项目工作涉及的一切人员工资（不得低于苏州市最低工资标准）、社保、交通费、办公费用、设备工具费、</w:t>
      </w:r>
      <w:r>
        <w:rPr>
          <w:rFonts w:hint="eastAsia" w:eastAsia="宋体"/>
          <w:color w:val="auto"/>
          <w:sz w:val="24"/>
          <w:highlight w:val="none"/>
        </w:rPr>
        <w:t xml:space="preserve">垃圾清运</w:t>
      </w:r>
      <w:r>
        <w:rPr>
          <w:rFonts w:eastAsia="宋体"/>
          <w:color w:val="auto"/>
          <w:sz w:val="24"/>
          <w:highlight w:val="none"/>
        </w:rPr>
        <w:t xml:space="preserve">、</w:t>
      </w:r>
      <w:r>
        <w:rPr>
          <w:rFonts w:eastAsia="宋体"/>
          <w:color w:val="auto"/>
          <w:sz w:val="24"/>
          <w:highlight w:val="none"/>
        </w:rPr>
        <w:t xml:space="preserve">通讯、劳保、维护、利润、税金及代理服务费、政策性文件规定及合同包含的所有风险、责任等各项应有费用。除本合同约定的价款外，甲方不再需向乙方支付其他任何费用，同时，除非合同条款中另有规定，否则，响应供应商所报价格在合同履行期间不因市场变化因素而变动。</w:t>
      </w:r>
      <w:r/>
    </w:p>
    <w:p>
      <w:pPr>
        <w:ind w:firstLine="420"/>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3.</w:t>
      </w:r>
      <w:r>
        <w:rPr>
          <w:rFonts w:eastAsia="宋体"/>
          <w:color w:val="auto"/>
          <w:sz w:val="24"/>
          <w:highlight w:val="none"/>
        </w:rPr>
        <w:t xml:space="preserve">成交供应商所需的全部工作装备和耗材应自行承担。</w:t>
      </w:r>
      <w:r/>
    </w:p>
    <w:p>
      <w:pPr>
        <w:ind w:firstLine="420"/>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4.</w:t>
      </w:r>
      <w:r>
        <w:rPr>
          <w:rFonts w:eastAsia="宋体"/>
          <w:color w:val="auto"/>
          <w:sz w:val="24"/>
          <w:highlight w:val="none"/>
        </w:rPr>
        <w:t xml:space="preserve">遇突击任务、重大活动，以及突发事件应急措施时应无条件按采购人要求完成布置的工作，服从安排。</w:t>
      </w:r>
      <w:r/>
    </w:p>
    <w:p>
      <w:pPr>
        <w:ind w:firstLine="420"/>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5.</w:t>
      </w:r>
      <w:r>
        <w:rPr>
          <w:rFonts w:eastAsia="宋体"/>
          <w:color w:val="auto"/>
          <w:sz w:val="24"/>
          <w:highlight w:val="none"/>
        </w:rPr>
        <w:t xml:space="preserve">成交供应商工作人员在岗履行职责期间（包括上下班途中），发生自身的人身伤害、伤亡，均由成交供应商负责处理并承担经济和道义上的责任，采购人不承担任何责任。</w:t>
      </w:r>
      <w:r/>
    </w:p>
    <w:p>
      <w:pPr>
        <w:ind w:firstLine="420"/>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6.</w:t>
      </w:r>
      <w:r>
        <w:rPr>
          <w:rFonts w:eastAsia="宋体"/>
          <w:color w:val="auto"/>
          <w:sz w:val="24"/>
          <w:highlight w:val="none"/>
        </w:rPr>
        <w:t xml:space="preserve">成交供应商需接受并积极配合采购人组织的定期考核、满意度调查等工作，并按采购提出的意见及时进行整改。应经常对员工进行岗位职责和安全教育，加强岗位责任考核。应定期对员工进行培训及演练。</w:t>
      </w:r>
      <w:r/>
    </w:p>
    <w:p>
      <w:pPr>
        <w:ind w:firstLine="42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7.</w:t>
      </w:r>
      <w:r>
        <w:rPr>
          <w:rFonts w:eastAsia="宋体"/>
          <w:color w:val="auto"/>
          <w:sz w:val="24"/>
          <w:highlight w:val="none"/>
        </w:rPr>
        <w:t xml:space="preserve">与本次采购项目有关的所有质量、安全问题均由成交供应商负责，如因上述原因造成的一切后果均由成交供应商自行全部承担，与他人无涉。</w:t>
      </w:r>
      <w:r/>
    </w:p>
    <w:p>
      <w:pPr>
        <w:ind w:firstLine="420"/>
        <w:jc w:val="left"/>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8.</w:t>
      </w:r>
      <w:r>
        <w:rPr>
          <w:rFonts w:eastAsia="宋体"/>
          <w:color w:val="auto"/>
          <w:sz w:val="24"/>
          <w:highlight w:val="none"/>
        </w:rPr>
        <w:t xml:space="preserve">实施地点：采购人指定地点。</w:t>
      </w:r>
      <w:r/>
    </w:p>
    <w:p>
      <w:pPr>
        <w:ind w:firstLine="420"/>
        <w:spacing w:line="360" w:lineRule="auto"/>
        <w:tabs>
          <w:tab w:val="left" w:pos="1155" w:leader="none"/>
        </w:tabs>
        <w:rPr>
          <w:rFonts w:hint="eastAsia" w:eastAsia="宋体"/>
          <w:color w:val="auto"/>
          <w:sz w:val="24"/>
          <w:highlight w:val="none"/>
        </w:rPr>
      </w:pPr>
      <w:r>
        <w:rPr>
          <w:rFonts w:hint="eastAsia" w:eastAsia="宋体"/>
          <w:color w:val="auto"/>
          <w:sz w:val="24"/>
          <w:highlight w:val="none"/>
        </w:rPr>
        <w:t xml:space="preserve">9.供应商必须承诺采购文件中提出的全部服务要求，如果对其中某些条款不响应时，必须在文件中逐条列出。</w:t>
      </w:r>
      <w:r/>
    </w:p>
    <w:p>
      <w:pPr>
        <w:ind w:firstLine="420"/>
        <w:jc w:val="left"/>
        <w:spacing w:line="360" w:lineRule="auto"/>
        <w:rPr>
          <w:rFonts w:hint="eastAsia" w:eastAsia="宋体"/>
          <w:color w:val="auto"/>
          <w:sz w:val="24"/>
          <w:highlight w:val="none"/>
        </w:rPr>
      </w:pPr>
      <w:r>
        <w:rPr>
          <w:rFonts w:hint="eastAsia" w:eastAsia="宋体"/>
          <w:color w:val="auto"/>
          <w:sz w:val="24"/>
          <w:highlight w:val="none"/>
        </w:rPr>
        <w:t xml:space="preserve">10.凡涉及采购文件的补充说明和修改，</w:t>
      </w:r>
      <w:r>
        <w:rPr>
          <w:rFonts w:eastAsia="宋体"/>
          <w:color w:val="auto"/>
          <w:sz w:val="24"/>
          <w:highlight w:val="none"/>
        </w:rPr>
        <w:t xml:space="preserve">以江苏省政府采购网、苏州市政府采购网发布的信息（通知）为准</w:t>
      </w:r>
      <w:r>
        <w:rPr>
          <w:rFonts w:hint="eastAsia" w:eastAsia="宋体"/>
          <w:color w:val="auto"/>
          <w:sz w:val="24"/>
          <w:highlight w:val="none"/>
        </w:rPr>
        <w:t xml:space="preserve">。</w:t>
      </w:r>
      <w:r/>
    </w:p>
    <w:p>
      <w:pPr>
        <w:ind w:firstLine="56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六、响应文件的组成及要求</w:t>
      </w:r>
      <w:r/>
    </w:p>
    <w:p>
      <w:pPr>
        <w:ind w:firstLine="482"/>
        <w:spacing w:line="360" w:lineRule="auto"/>
        <w:tabs>
          <w:tab w:val="left" w:pos="1890" w:leader="none"/>
        </w:tabs>
        <w:rPr>
          <w:rFonts w:hint="eastAsia" w:eastAsia="宋体"/>
          <w:color w:val="auto"/>
          <w:highlight w:val="none"/>
        </w:rPr>
      </w:pPr>
      <w:r>
        <w:rPr>
          <w:rFonts w:hint="eastAsia" w:eastAsia="宋体"/>
          <w:b/>
          <w:bCs/>
          <w:color w:val="auto"/>
          <w:sz w:val="24"/>
          <w:highlight w:val="none"/>
        </w:rPr>
        <w:t xml:space="preserve">（一）响应文件的组成</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rPr>
        <w:t xml:space="preserve">.磋商响应报价书</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rPr>
        <w:t xml:space="preserve">.磋商报价表（第一次报价）</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3</w:t>
      </w:r>
      <w:r>
        <w:rPr>
          <w:rFonts w:hint="eastAsia" w:ascii="Times New Roman" w:hAnsi="Times New Roman" w:eastAsia="宋体" w:cs="Times New Roman"/>
          <w:color w:val="auto"/>
          <w:sz w:val="24"/>
          <w:highlight w:val="none"/>
        </w:rPr>
        <w:t xml:space="preserve">.磋商响应声明</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4</w:t>
      </w:r>
      <w:r>
        <w:rPr>
          <w:rFonts w:hint="eastAsia" w:ascii="Times New Roman" w:hAnsi="Times New Roman" w:eastAsia="宋体" w:cs="Times New Roman"/>
          <w:color w:val="auto"/>
          <w:sz w:val="24"/>
          <w:highlight w:val="none"/>
        </w:rPr>
        <w:t xml:space="preserve">.法人授权委托书</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5</w:t>
      </w:r>
      <w:r>
        <w:rPr>
          <w:rFonts w:hint="eastAsia" w:ascii="Times New Roman" w:hAnsi="Times New Roman" w:eastAsia="宋体" w:cs="Times New Roman"/>
          <w:color w:val="auto"/>
          <w:sz w:val="24"/>
          <w:highlight w:val="none"/>
        </w:rPr>
        <w:t xml:space="preserve">.磋商供应商情况表</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6</w:t>
      </w:r>
      <w:r>
        <w:rPr>
          <w:rFonts w:hint="eastAsia" w:ascii="Times New Roman" w:hAnsi="Times New Roman" w:eastAsia="宋体" w:cs="Times New Roman"/>
          <w:color w:val="auto"/>
          <w:sz w:val="24"/>
          <w:highlight w:val="none"/>
        </w:rPr>
        <w:t xml:space="preserve">.供应商资格条件证明材料：</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（1）具有独立承担民事责任能力的材料：包括法人或者其他组织的营业执照等证明文件，自然人的身份证明；</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（2）具有良好的商业信誉和健全的财务会计制度证明：提供</w:t>
      </w:r>
      <w:r>
        <w:rPr>
          <w:rFonts w:ascii="Times New Roman" w:hAnsi="Times New Roman" w:eastAsia="宋体" w:cs="Times New Roman"/>
          <w:color w:val="auto"/>
          <w:sz w:val="24"/>
          <w:highlight w:val="none"/>
        </w:rPr>
        <w:t xml:space="preserve">2025</w:t>
      </w:r>
      <w:r>
        <w:rPr>
          <w:rFonts w:hint="eastAsia" w:ascii="Times New Roman" w:hAnsi="Times New Roman" w:eastAsia="宋体" w:cs="Times New Roman"/>
          <w:color w:val="auto"/>
          <w:sz w:val="24"/>
          <w:highlight w:val="none"/>
        </w:rPr>
        <w:t xml:space="preserve">年度经审计的财务报告；其他组织、自然人及成立未满一年的法人提供基本开户银行出具的资信证明；</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（3）有依法缴纳税收和社会保障资金的记录证明；</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rPr>
        <w:t xml:space="preserve">）有依法缴纳税收记录证明：提供税收凭据；</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1.1</w:t>
      </w:r>
      <w:r>
        <w:rPr>
          <w:rFonts w:hint="eastAsia" w:ascii="Times New Roman" w:hAnsi="Times New Roman" w:eastAsia="宋体" w:cs="Times New Roman"/>
          <w:color w:val="auto"/>
          <w:sz w:val="24"/>
          <w:highlight w:val="none"/>
        </w:rPr>
        <w:t xml:space="preserve">）响应文件递交截止时间前（不含截止时间的当月）已依法缴纳税收的供应商，提供响应文件递交截止时间前（不含截止时间的当月）</w:t>
      </w:r>
      <w:r>
        <w:rPr>
          <w:rFonts w:hint="eastAsia" w:eastAsia="宋体" w:cs="Times New Roman"/>
          <w:color w:val="auto"/>
          <w:sz w:val="24"/>
          <w:highlight w:val="none"/>
        </w:rPr>
        <w:t xml:space="preserve">6个月</w:t>
      </w:r>
      <w:r>
        <w:rPr>
          <w:rFonts w:hint="eastAsia" w:ascii="Times New Roman" w:hAnsi="Times New Roman" w:eastAsia="宋体" w:cs="Times New Roman"/>
          <w:color w:val="auto"/>
          <w:sz w:val="24"/>
          <w:highlight w:val="none"/>
        </w:rPr>
        <w:t xml:space="preserve">中任一月份的税收凭据。</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1.2</w:t>
      </w:r>
      <w:r>
        <w:rPr>
          <w:rFonts w:hint="eastAsia" w:ascii="Times New Roman" w:hAnsi="Times New Roman" w:eastAsia="宋体" w:cs="Times New Roman"/>
          <w:color w:val="auto"/>
          <w:sz w:val="24"/>
          <w:highlight w:val="none"/>
        </w:rPr>
        <w:t xml:space="preserve">）响应文件递交截止时间的当月成立且已依法缴纳税收的供应商，提供截止时间当月的税收凭据。</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1.3</w:t>
      </w:r>
      <w:r>
        <w:rPr>
          <w:rFonts w:hint="eastAsia" w:ascii="Times New Roman" w:hAnsi="Times New Roman" w:eastAsia="宋体" w:cs="Times New Roman"/>
          <w:color w:val="auto"/>
          <w:sz w:val="24"/>
          <w:highlight w:val="none"/>
        </w:rPr>
        <w:t xml:space="preserve">）响应文件递交截止时间的当月成立但因税务机关原因而尚未依法缴纳税收的供应商，提供依法缴纳税收承诺书原件扫描件（格式自拟），该承诺书视同税收凭据。</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rPr>
        <w:t xml:space="preserve">）有社会保障资金的记录证明：提供社会保险凭据（如为依法免税或不需要缴纳社会保障资金的供应商则须提供对应证明资料）；</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2.1</w:t>
      </w:r>
      <w:r>
        <w:rPr>
          <w:rFonts w:hint="eastAsia" w:ascii="Times New Roman" w:hAnsi="Times New Roman" w:eastAsia="宋体" w:cs="Times New Roman"/>
          <w:color w:val="auto"/>
          <w:sz w:val="24"/>
          <w:highlight w:val="none"/>
        </w:rPr>
        <w:t xml:space="preserve">）响应文件递交截止时间前（不含截止时间的当月）已依法缴纳社会保障资金的供应商，提供响应文件递交截止时间前（不含截止时间的当月）</w:t>
      </w:r>
      <w:r>
        <w:rPr>
          <w:rFonts w:hint="eastAsia" w:eastAsia="宋体" w:cs="Times New Roman"/>
          <w:color w:val="auto"/>
          <w:sz w:val="24"/>
          <w:highlight w:val="none"/>
        </w:rPr>
        <w:t xml:space="preserve">6个月</w:t>
      </w:r>
      <w:r>
        <w:rPr>
          <w:rFonts w:hint="eastAsia" w:ascii="Times New Roman" w:hAnsi="Times New Roman" w:eastAsia="宋体" w:cs="Times New Roman"/>
          <w:color w:val="auto"/>
          <w:sz w:val="24"/>
          <w:highlight w:val="none"/>
        </w:rPr>
        <w:t xml:space="preserve">中任一月份的社会保险凭据。</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2.2</w:t>
      </w:r>
      <w:r>
        <w:rPr>
          <w:rFonts w:hint="eastAsia" w:ascii="Times New Roman" w:hAnsi="Times New Roman" w:eastAsia="宋体" w:cs="Times New Roman"/>
          <w:color w:val="auto"/>
          <w:sz w:val="24"/>
          <w:highlight w:val="none"/>
        </w:rPr>
        <w:t xml:space="preserve">）响应文件递交截止时间的当月成立且已依法缴纳社会保障资金的供应商，提供响应文件递交截止时间当月的社会保险凭据。</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2.3</w:t>
      </w:r>
      <w:r>
        <w:rPr>
          <w:rFonts w:hint="eastAsia" w:ascii="Times New Roman" w:hAnsi="Times New Roman" w:eastAsia="宋体" w:cs="Times New Roman"/>
          <w:color w:val="auto"/>
          <w:sz w:val="24"/>
          <w:highlight w:val="none"/>
        </w:rPr>
        <w:t xml:space="preserve">）响应文件递交截止时间的当月成立但因税务机关</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社会保障资金管理机关原因而尚未依法缴纳社会保障资金的供应商，提供依法缴纳社会保障资金承诺书原件扫描件（格式自拟），该承诺书视同社会保险凭据。</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（4）提供具有履行合同所必需的设备和专业技术能力证明材料或具有履行合同所必需的设备和专业技术能力的承诺函；</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（5）参加政府采购活动前</w:t>
      </w:r>
      <w:r>
        <w:rPr>
          <w:rFonts w:ascii="Times New Roman" w:hAnsi="Times New Roman" w:eastAsia="宋体" w:cs="Times New Roman"/>
          <w:color w:val="auto"/>
          <w:sz w:val="24"/>
          <w:highlight w:val="none"/>
        </w:rPr>
        <w:t xml:space="preserve">3</w:t>
      </w:r>
      <w:r>
        <w:rPr>
          <w:rFonts w:hint="eastAsia" w:ascii="Times New Roman" w:hAnsi="Times New Roman" w:eastAsia="宋体" w:cs="Times New Roman"/>
          <w:color w:val="auto"/>
          <w:sz w:val="24"/>
          <w:highlight w:val="none"/>
        </w:rPr>
        <w:t xml:space="preserve">年内在经营活动中没有重大违法记录的书面声明；</w:t>
      </w:r>
      <w:r/>
    </w:p>
    <w:p>
      <w:pPr>
        <w:ind w:firstLine="480"/>
        <w:spacing w:line="360" w:lineRule="auto"/>
        <w:tabs>
          <w:tab w:val="left" w:pos="1890"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6</w:t>
      </w:r>
      <w:r>
        <w:rPr>
          <w:rFonts w:hint="eastAsia" w:ascii="Times New Roman" w:hAnsi="Times New Roman" w:eastAsia="宋体" w:cs="Times New Roman"/>
          <w:color w:val="auto"/>
          <w:sz w:val="24"/>
          <w:highlight w:val="none"/>
        </w:rPr>
        <w:t xml:space="preserve">）供应商与其他单位存在控股、管理关系情况表；</w:t>
      </w:r>
      <w:r/>
    </w:p>
    <w:p>
      <w:pPr>
        <w:ind w:firstLine="480"/>
        <w:spacing w:line="360" w:lineRule="auto"/>
        <w:tabs>
          <w:tab w:val="left" w:pos="1890" w:leader="none"/>
        </w:tabs>
        <w:rPr>
          <w:rFonts w:hint="default" w:ascii="Times New Roman" w:hAnsi="Times New Roman" w:eastAsia="宋体" w:cs="Times New Roman"/>
          <w:color w:val="auto"/>
          <w:sz w:val="24"/>
          <w:highlight w:val="none"/>
          <w:lang w:val="en-US" w:eastAsia="zh-CN"/>
        </w:rPr>
      </w:pPr>
      <w:r>
        <w:rPr>
          <w:rFonts w:hint="eastAsia" w:eastAsia="宋体"/>
          <w:color w:val="auto"/>
          <w:sz w:val="24"/>
          <w:highlight w:val="none"/>
          <w:lang w:eastAsia="zh-CN" w:bidi="ar"/>
        </w:rPr>
        <w:t xml:space="preserve">（</w:t>
      </w:r>
      <w:r>
        <w:rPr>
          <w:rFonts w:hint="eastAsia" w:eastAsia="宋体"/>
          <w:color w:val="auto"/>
          <w:sz w:val="24"/>
          <w:highlight w:val="none"/>
          <w:lang w:val="en-US" w:eastAsia="zh-CN" w:bidi="ar"/>
        </w:rPr>
        <w:t xml:space="preserve">7</w:t>
      </w:r>
      <w:r>
        <w:rPr>
          <w:rFonts w:hint="eastAsia" w:eastAsia="宋体"/>
          <w:color w:val="auto"/>
          <w:sz w:val="24"/>
          <w:highlight w:val="none"/>
          <w:lang w:eastAsia="zh-CN" w:bidi="ar"/>
        </w:rPr>
        <w:t xml:space="preserve">）</w:t>
      </w:r>
      <w:r>
        <w:rPr>
          <w:rFonts w:hint="eastAsia" w:ascii="Times New Roman" w:hAnsi="Times New Roman" w:eastAsia="宋体" w:cs="Times New Roman"/>
          <w:color w:val="auto"/>
          <w:sz w:val="24"/>
          <w:highlight w:val="none"/>
        </w:rPr>
        <w:t xml:space="preserve">供应商</w:t>
      </w:r>
      <w:r>
        <w:rPr>
          <w:rFonts w:hint="eastAsia" w:eastAsia="宋体"/>
          <w:color w:val="auto"/>
          <w:sz w:val="24"/>
          <w:highlight w:val="none"/>
          <w:lang w:bidi="ar"/>
        </w:rPr>
        <w:t xml:space="preserve">未被“信用中国”网站（www.creditchina.gov.cn）列入失信被执行人、重大税收违法案件当事人名单、政府采购严重失信行为记录名单</w:t>
      </w:r>
      <w:r>
        <w:rPr>
          <w:rFonts w:hint="eastAsia" w:eastAsia="宋体"/>
          <w:color w:val="auto"/>
          <w:sz w:val="24"/>
          <w:highlight w:val="none"/>
          <w:lang w:val="en-US" w:eastAsia="zh-CN" w:bidi="ar"/>
        </w:rPr>
        <w:t xml:space="preserve">的证明材料。</w:t>
      </w:r>
      <w:r/>
    </w:p>
    <w:p>
      <w:pPr>
        <w:ind w:firstLine="480"/>
        <w:spacing w:line="360" w:lineRule="auto"/>
        <w:tabs>
          <w:tab w:val="left" w:pos="753" w:leader="none"/>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7</w:t>
      </w:r>
      <w:r>
        <w:rPr>
          <w:rFonts w:hint="eastAsia" w:ascii="Times New Roman" w:hAnsi="Times New Roman" w:eastAsia="宋体" w:cs="Times New Roman"/>
          <w:color w:val="auto"/>
          <w:sz w:val="24"/>
          <w:highlight w:val="none"/>
        </w:rPr>
        <w:t xml:space="preserve">.《服务要求偏离表》；</w:t>
      </w:r>
      <w:r/>
    </w:p>
    <w:p>
      <w:pPr>
        <w:ind w:firstLine="480"/>
        <w:spacing w:line="360" w:lineRule="auto"/>
        <w:tabs>
          <w:tab w:val="left" w:pos="753" w:leader="none"/>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8</w:t>
      </w:r>
      <w:r>
        <w:rPr>
          <w:rFonts w:hint="eastAsia" w:ascii="Times New Roman" w:hAnsi="Times New Roman" w:eastAsia="宋体" w:cs="Times New Roman"/>
          <w:color w:val="auto"/>
          <w:sz w:val="24"/>
          <w:highlight w:val="none"/>
        </w:rPr>
        <w:t xml:space="preserve">.《商务条款偏离表》；</w:t>
      </w:r>
      <w:r/>
    </w:p>
    <w:p>
      <w:pPr>
        <w:ind w:firstLine="480"/>
        <w:spacing w:line="360" w:lineRule="auto"/>
        <w:tabs>
          <w:tab w:val="left" w:pos="753" w:leader="none"/>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9</w:t>
      </w:r>
      <w:r>
        <w:rPr>
          <w:rFonts w:hint="eastAsia" w:ascii="Times New Roman" w:hAnsi="Times New Roman" w:eastAsia="宋体" w:cs="Times New Roman"/>
          <w:color w:val="auto"/>
          <w:sz w:val="24"/>
          <w:highlight w:val="none"/>
        </w:rPr>
        <w:t xml:space="preserve">.</w:t>
      </w:r>
      <w:r>
        <w:rPr>
          <w:rFonts w:hint="eastAsia" w:eastAsia="宋体"/>
          <w:color w:val="auto"/>
          <w:sz w:val="24"/>
          <w:highlight w:val="none"/>
        </w:rPr>
        <w:t xml:space="preserve">拟投入本项目</w:t>
      </w:r>
      <w:r>
        <w:rPr>
          <w:rFonts w:hint="eastAsia" w:eastAsia="宋体"/>
          <w:color w:val="auto"/>
          <w:sz w:val="24"/>
          <w:highlight w:val="none"/>
          <w:lang w:val="en-US" w:eastAsia="zh-CN"/>
        </w:rPr>
        <w:t xml:space="preserve">项目经理</w:t>
      </w:r>
      <w:r>
        <w:rPr>
          <w:rFonts w:hint="eastAsia" w:eastAsia="宋体"/>
          <w:color w:val="auto"/>
          <w:sz w:val="24"/>
          <w:highlight w:val="none"/>
        </w:rPr>
        <w:t xml:space="preserve">及拟投入本项目人员情况；</w:t>
      </w:r>
      <w:r/>
    </w:p>
    <w:p>
      <w:pPr>
        <w:ind w:firstLine="480"/>
        <w:spacing w:line="360" w:lineRule="auto"/>
        <w:tabs>
          <w:tab w:val="left" w:pos="753" w:leader="none"/>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10</w:t>
      </w:r>
      <w:r>
        <w:rPr>
          <w:rFonts w:hint="eastAsia" w:ascii="Times New Roman" w:hAnsi="Times New Roman" w:eastAsia="宋体" w:cs="Times New Roman"/>
          <w:color w:val="auto"/>
          <w:sz w:val="24"/>
          <w:highlight w:val="none"/>
        </w:rPr>
        <w:t xml:space="preserve">.服务方案；</w:t>
      </w:r>
      <w:r/>
    </w:p>
    <w:p>
      <w:pPr>
        <w:ind w:firstLine="480"/>
        <w:spacing w:line="360" w:lineRule="auto"/>
        <w:tabs>
          <w:tab w:val="left" w:pos="753" w:leader="none"/>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11</w:t>
      </w:r>
      <w:r>
        <w:rPr>
          <w:rFonts w:hint="eastAsia" w:ascii="Times New Roman" w:hAnsi="Times New Roman" w:eastAsia="宋体" w:cs="Times New Roman"/>
          <w:color w:val="auto"/>
          <w:sz w:val="24"/>
          <w:highlight w:val="none"/>
        </w:rPr>
        <w:t xml:space="preserve">.磋商供应商获得的证书、证明、文件等其他资料：</w:t>
      </w:r>
      <w:r/>
    </w:p>
    <w:p>
      <w:pPr>
        <w:ind w:firstLine="480"/>
        <w:spacing w:line="360" w:lineRule="auto"/>
        <w:tabs>
          <w:tab w:val="left" w:pos="753" w:leader="none"/>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12</w:t>
      </w:r>
      <w:r>
        <w:rPr>
          <w:rFonts w:hint="eastAsia" w:ascii="Times New Roman" w:hAnsi="Times New Roman" w:eastAsia="宋体" w:cs="Times New Roman"/>
          <w:color w:val="auto"/>
          <w:sz w:val="24"/>
          <w:highlight w:val="none"/>
        </w:rPr>
        <w:t xml:space="preserve">.《中小企业声明函》或《残疾人福利性单位声明函》或监狱企业证明材料；</w:t>
      </w:r>
      <w:r/>
    </w:p>
    <w:p>
      <w:pPr>
        <w:ind w:firstLine="480"/>
        <w:spacing w:line="360" w:lineRule="auto"/>
        <w:tabs>
          <w:tab w:val="left" w:pos="753" w:leader="none"/>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13</w:t>
      </w:r>
      <w:r>
        <w:rPr>
          <w:rFonts w:hint="eastAsia" w:ascii="Times New Roman" w:hAnsi="Times New Roman" w:eastAsia="宋体" w:cs="Times New Roman"/>
          <w:color w:val="auto"/>
          <w:sz w:val="24"/>
          <w:highlight w:val="none"/>
        </w:rPr>
        <w:t xml:space="preserve">.采购要求、评分标准及格式附件要求提供的其他资料及响应单位认为应提交的资料。</w:t>
      </w:r>
      <w:r/>
    </w:p>
    <w:p>
      <w:pPr>
        <w:ind w:firstLine="482"/>
        <w:spacing w:line="360" w:lineRule="auto"/>
        <w:tabs>
          <w:tab w:val="left" w:pos="753" w:leader="none"/>
          <w:tab w:val="left" w:pos="1890" w:leader="none"/>
        </w:tabs>
        <w:rPr>
          <w:rFonts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注：响应单位须按响应文件的组成要求提供相关资料，所提交资料文件的完整与否，将直接影响磋商小组对响应单位是否实质性响应采购文件的评判。</w:t>
      </w:r>
      <w:r/>
    </w:p>
    <w:p>
      <w:pPr>
        <w:pStyle w:val="948"/>
        <w:ind w:firstLine="482"/>
        <w:spacing w:line="360" w:lineRule="auto"/>
        <w:tabs>
          <w:tab w:val="left" w:pos="1890" w:leader="none"/>
        </w:tabs>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（二）电子化磋商要求：</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电子响应文件中的资料应按要求加盖电子印章或加盖响应单位公章上传。</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磋商过程中如有问题采购代理机构工作人员会及时通过《投标响应单位确认函》留存的手机号与供应商联系。请供应商确保该手机号磋商当日通讯畅通，否则导致的对供应商不利的后果由供应商自行承担。</w:t>
      </w:r>
      <w:r/>
    </w:p>
    <w:p>
      <w:pPr>
        <w:ind w:firstLine="56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七、报价说明</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磋商文件的组成，包括本文件及招标代理机构发出的所有书面补充通知，本磋商采购文件涉及资料的知识产权属于采购单位及招标代理机构；投标（响应）期间及实施期间的有关文档资料，由采购单位保存和使用，其知识产权属于采购</w:t>
      </w:r>
      <w:r>
        <w:rPr>
          <w:rFonts w:hint="eastAsia" w:hAnsi="宋体" w:eastAsia="宋体"/>
          <w:color w:val="auto"/>
          <w:sz w:val="24"/>
          <w:szCs w:val="24"/>
          <w:highlight w:val="none"/>
        </w:rPr>
        <w:t xml:space="preserve">方所有，双方均不得透露给第三方。</w:t>
      </w:r>
      <w:r/>
    </w:p>
    <w:p>
      <w:pPr>
        <w:pStyle w:val="948"/>
        <w:ind w:firstLine="480"/>
        <w:spacing w:line="360" w:lineRule="auto"/>
        <w:tabs>
          <w:tab w:val="left" w:pos="1890" w:leader="none"/>
        </w:tabs>
        <w:rPr>
          <w:rFonts w:eastAsia="宋体"/>
          <w:color w:val="auto"/>
          <w:sz w:val="24"/>
          <w:highlight w:val="none"/>
        </w:rPr>
      </w:pP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响应单位应认真检查磋商文件的内容是否齐全，如有遗漏，请及时向招标代理机构索取，否则责任自负。同时应阅读磋商文件所有的内容，未按磋商文件要求编制的响应文件将被视为未能对磋商文件作出实质性响应而作为废标处理。响应单位明确提供所投项目的说明及服务内容。</w:t>
      </w:r>
      <w:r/>
    </w:p>
    <w:p>
      <w:pPr>
        <w:pStyle w:val="948"/>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3.</w:t>
      </w:r>
      <w:r>
        <w:rPr>
          <w:rFonts w:hAnsi="宋体" w:eastAsia="宋体"/>
          <w:color w:val="auto"/>
          <w:sz w:val="24"/>
          <w:szCs w:val="24"/>
          <w:highlight w:val="none"/>
        </w:rPr>
        <w:t xml:space="preserve">成交供应商工作人员在岗履行职责期间（包括上下班途中），发生自身的人身伤害、伤亡，均由成交供应商负责处理并承担经济和道义上的责任，采购单位不承担任何责任。</w:t>
      </w:r>
      <w:r/>
    </w:p>
    <w:p>
      <w:pPr>
        <w:pStyle w:val="948"/>
        <w:ind w:firstLine="482"/>
        <w:spacing w:line="360" w:lineRule="auto"/>
        <w:tabs>
          <w:tab w:val="left" w:pos="1890" w:leader="none"/>
        </w:tabs>
        <w:rPr>
          <w:rFonts w:hint="eastAsia" w:hAnsi="宋体" w:eastAsia="宋体"/>
          <w:b/>
          <w:bCs/>
          <w:color w:val="auto"/>
          <w:sz w:val="24"/>
          <w:szCs w:val="24"/>
          <w:highlight w:val="none"/>
        </w:rPr>
      </w:pPr>
      <w:r>
        <w:rPr>
          <w:rFonts w:hint="eastAsia" w:hAnsi="宋体" w:eastAsia="宋体"/>
          <w:b/>
          <w:bCs/>
          <w:color w:val="auto"/>
          <w:sz w:val="24"/>
          <w:szCs w:val="24"/>
          <w:highlight w:val="none"/>
        </w:rPr>
        <w:t xml:space="preserve">4.</w:t>
      </w:r>
      <w:r>
        <w:rPr>
          <w:rFonts w:hAnsi="宋体" w:eastAsia="宋体"/>
          <w:b/>
          <w:bCs/>
          <w:color w:val="auto"/>
          <w:sz w:val="24"/>
          <w:szCs w:val="24"/>
          <w:highlight w:val="none"/>
        </w:rPr>
        <w:t xml:space="preserve">本项目采用线上二次报价：</w:t>
      </w:r>
      <w:r/>
    </w:p>
    <w:p>
      <w:pPr>
        <w:pStyle w:val="948"/>
        <w:ind w:firstLine="482"/>
        <w:spacing w:line="360" w:lineRule="auto"/>
        <w:tabs>
          <w:tab w:val="left" w:pos="1890" w:leader="none"/>
        </w:tabs>
        <w:rPr>
          <w:rFonts w:hint="eastAsia" w:hAnsi="宋体" w:eastAsia="宋体"/>
          <w:b/>
          <w:bCs/>
          <w:color w:val="auto"/>
          <w:sz w:val="24"/>
          <w:szCs w:val="24"/>
          <w:highlight w:val="none"/>
        </w:rPr>
      </w:pPr>
      <w:r>
        <w:rPr>
          <w:rFonts w:hint="eastAsia" w:hAnsi="宋体" w:eastAsia="宋体"/>
          <w:b/>
          <w:bCs/>
          <w:color w:val="auto"/>
          <w:sz w:val="24"/>
          <w:szCs w:val="24"/>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w:t>
      </w:r>
      <w:r>
        <w:rPr>
          <w:rFonts w:hAnsi="宋体" w:eastAsia="宋体"/>
          <w:b/>
          <w:bCs/>
          <w:color w:val="auto"/>
          <w:sz w:val="24"/>
          <w:szCs w:val="24"/>
          <w:highlight w:val="none"/>
        </w:rPr>
        <w:t xml:space="preserve">CA电子公章,否则视为未提交最后报价。（此处规定时间的计算以系统中的倒计时间为准，系统中的线上最后报价只有一次机会，提交后无法撤回，请供应商慎重提交）</w:t>
      </w:r>
      <w:r/>
    </w:p>
    <w:p>
      <w:pPr>
        <w:pStyle w:val="948"/>
        <w:ind w:firstLine="482"/>
        <w:spacing w:line="360" w:lineRule="auto"/>
        <w:tabs>
          <w:tab w:val="left" w:pos="1890" w:leader="none"/>
        </w:tabs>
        <w:rPr>
          <w:rFonts w:hint="eastAsia" w:hAnsi="宋体" w:eastAsia="宋体"/>
          <w:b/>
          <w:bCs/>
          <w:color w:val="auto"/>
          <w:sz w:val="24"/>
          <w:szCs w:val="24"/>
          <w:highlight w:val="none"/>
        </w:rPr>
      </w:pPr>
      <w:r>
        <w:rPr>
          <w:rFonts w:hint="eastAsia" w:hAnsi="宋体" w:eastAsia="宋体"/>
          <w:b/>
          <w:bCs/>
          <w:color w:val="auto"/>
          <w:sz w:val="24"/>
          <w:szCs w:val="24"/>
          <w:highlight w:val="none"/>
        </w:rPr>
        <w:t xml:space="preserve">进入项目评审流程后，建议各供应商法定代表人或授权委托人始终保持通讯顺畅，时刻关注不见面开标大厅，不离开不见面开标大厅。</w:t>
      </w:r>
      <w:r/>
    </w:p>
    <w:p>
      <w:pPr>
        <w:pStyle w:val="948"/>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5.</w:t>
      </w:r>
      <w:r>
        <w:rPr>
          <w:rFonts w:hAnsi="宋体" w:eastAsia="宋体"/>
          <w:color w:val="auto"/>
          <w:sz w:val="24"/>
          <w:szCs w:val="24"/>
          <w:highlight w:val="none"/>
        </w:rPr>
        <w:t xml:space="preserve">磋商供应商应对采购文件内所要采购的全部内容进行报价，只投其中部分内容者，其响应文件将被拒绝。但如果采购文件要求分</w:t>
      </w:r>
      <w:r>
        <w:rPr>
          <w:rFonts w:hint="eastAsia" w:hAnsi="宋体" w:eastAsia="宋体"/>
          <w:color w:val="auto"/>
          <w:sz w:val="24"/>
          <w:szCs w:val="24"/>
          <w:highlight w:val="none"/>
        </w:rPr>
        <w:t xml:space="preserve">采购包</w:t>
      </w:r>
      <w:r>
        <w:rPr>
          <w:rFonts w:hAnsi="宋体" w:eastAsia="宋体"/>
          <w:color w:val="auto"/>
          <w:sz w:val="24"/>
          <w:szCs w:val="24"/>
          <w:highlight w:val="none"/>
        </w:rPr>
        <w:t xml:space="preserve">响应的，则供应商可以有选择地只投其中一个或几个</w:t>
      </w:r>
      <w:r>
        <w:rPr>
          <w:rFonts w:hint="eastAsia" w:hAnsi="宋体" w:eastAsia="宋体"/>
          <w:color w:val="auto"/>
          <w:sz w:val="24"/>
          <w:szCs w:val="24"/>
          <w:highlight w:val="none"/>
        </w:rPr>
        <w:t xml:space="preserve">采购包</w:t>
      </w:r>
      <w:r>
        <w:rPr>
          <w:rFonts w:hAnsi="宋体" w:eastAsia="宋体"/>
          <w:color w:val="auto"/>
          <w:sz w:val="24"/>
          <w:szCs w:val="24"/>
          <w:highlight w:val="none"/>
        </w:rPr>
        <w:t xml:space="preserve">，也可以投全部</w:t>
      </w:r>
      <w:r>
        <w:rPr>
          <w:rFonts w:hint="eastAsia" w:hAnsi="宋体" w:eastAsia="宋体"/>
          <w:color w:val="auto"/>
          <w:sz w:val="24"/>
          <w:szCs w:val="24"/>
          <w:highlight w:val="none"/>
        </w:rPr>
        <w:t xml:space="preserve">采购包</w:t>
      </w:r>
      <w:r>
        <w:rPr>
          <w:rFonts w:hAnsi="宋体" w:eastAsia="宋体"/>
          <w:color w:val="auto"/>
          <w:sz w:val="24"/>
          <w:szCs w:val="24"/>
          <w:highlight w:val="none"/>
        </w:rPr>
        <w:t xml:space="preserve">，但各</w:t>
      </w:r>
      <w:r>
        <w:rPr>
          <w:rFonts w:hint="eastAsia" w:hAnsi="宋体" w:eastAsia="宋体"/>
          <w:color w:val="auto"/>
          <w:sz w:val="24"/>
          <w:szCs w:val="24"/>
          <w:highlight w:val="none"/>
        </w:rPr>
        <w:t xml:space="preserve">采购包</w:t>
      </w:r>
      <w:r>
        <w:rPr>
          <w:rFonts w:hAnsi="宋体" w:eastAsia="宋体"/>
          <w:color w:val="auto"/>
          <w:sz w:val="24"/>
          <w:szCs w:val="24"/>
          <w:highlight w:val="none"/>
        </w:rPr>
        <w:t xml:space="preserve">应分别计算填写总价。</w:t>
      </w:r>
      <w:r/>
    </w:p>
    <w:p>
      <w:pPr>
        <w:pStyle w:val="948"/>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6.</w:t>
      </w:r>
      <w:r>
        <w:rPr>
          <w:rFonts w:hAnsi="宋体" w:eastAsia="宋体"/>
          <w:color w:val="auto"/>
          <w:sz w:val="24"/>
          <w:szCs w:val="24"/>
          <w:highlight w:val="none"/>
        </w:rPr>
        <w:t xml:space="preserve">一项内容只允许一个报价，采购单位不接受任何有选择性的报价。</w:t>
      </w:r>
      <w:r/>
    </w:p>
    <w:p>
      <w:pPr>
        <w:pStyle w:val="948"/>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7.</w:t>
      </w:r>
      <w:r>
        <w:rPr>
          <w:rFonts w:hAnsi="宋体" w:eastAsia="宋体"/>
          <w:color w:val="auto"/>
          <w:sz w:val="24"/>
          <w:szCs w:val="24"/>
          <w:highlight w:val="none"/>
        </w:rPr>
        <w:t xml:space="preserve">磋商响应文件报价中的单价和总价全部采用人民币表示，除非合同的特殊条款另有规定。</w:t>
      </w:r>
      <w:r/>
    </w:p>
    <w:p>
      <w:pPr>
        <w:ind w:firstLine="562"/>
        <w:spacing w:line="360" w:lineRule="auto"/>
        <w:tabs>
          <w:tab w:val="left" w:pos="1890" w:leader="none"/>
        </w:tabs>
        <w:rPr>
          <w:rFonts w:ascii="Times New Roman" w:hAnsi="Times New Roman"/>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八、磋商程序</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采购代理机构按规定的时间、地点主持磋商采购活动开启响应文件。供应商应当按照《操作手册》规定，参加响应文件开启和在“苏采云”系统规定的时间内对电子响应文件进行解密。</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“苏采云”系统将自动开启各供应商的响应文件，并公布各供应商的报价。</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供应商在响应文件开启过程中涉及到的响应文件解密、结果确认等工作，应按照《操作手册》规定执行。</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4</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供应商如果对响应文件开启过程和开启记录有疑义，应当根据《操作手册》规定提出，未提出的，视同认可开启结果。</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5</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6</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磋商小组要求磋商供应商澄清、说明或者更正响应文件，供应商在响应文件开启及项目评审全过程中应保持通讯畅通，及时登录“苏采云”系统查阅、答复相关信息。</w:t>
      </w:r>
      <w:r/>
    </w:p>
    <w:p>
      <w:pPr>
        <w:pStyle w:val="948"/>
        <w:ind w:firstLine="482"/>
        <w:spacing w:line="360" w:lineRule="auto"/>
        <w:tabs>
          <w:tab w:val="left" w:pos="1890" w:leader="none"/>
        </w:tabs>
        <w:rPr>
          <w:rFonts w:hint="eastAsia" w:hAnsi="宋体" w:eastAsia="宋体"/>
          <w:b/>
          <w:bCs/>
          <w:color w:val="auto"/>
          <w:sz w:val="24"/>
          <w:szCs w:val="24"/>
          <w:highlight w:val="none"/>
        </w:rPr>
      </w:pPr>
      <w:r>
        <w:rPr>
          <w:rFonts w:hint="eastAsia" w:hAnsi="宋体" w:eastAsia="宋体"/>
          <w:b/>
          <w:bCs/>
          <w:color w:val="auto"/>
          <w:sz w:val="24"/>
          <w:szCs w:val="24"/>
          <w:highlight w:val="none"/>
        </w:rPr>
        <w:t xml:space="preserve">本项目供应商的澄清、说明或者补正采用线上澄清</w:t>
      </w:r>
      <w:r>
        <w:rPr>
          <w:rFonts w:hAnsi="宋体" w:eastAsia="宋体"/>
          <w:b/>
          <w:bCs/>
          <w:color w:val="auto"/>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7</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8</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w:t>
      </w:r>
      <w:r>
        <w:rPr>
          <w:rFonts w:hint="eastAsia" w:hAnsi="宋体" w:eastAsia="宋体"/>
          <w:color w:val="auto"/>
          <w:sz w:val="24"/>
          <w:szCs w:val="24"/>
          <w:highlight w:val="none"/>
        </w:rPr>
        <w:t xml:space="preserve">供应商，供应商应当按照磋商文件的变动情况和磋商小组的要求在“苏采云”系统中重新提交响应文件，并加盖</w:t>
      </w:r>
      <w:r>
        <w:rPr>
          <w:rFonts w:hAnsi="宋体" w:eastAsia="宋体"/>
          <w:color w:val="auto"/>
          <w:sz w:val="24"/>
          <w:szCs w:val="24"/>
          <w:highlight w:val="none"/>
        </w:rPr>
        <w:t xml:space="preserve">CA电子公章。</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9</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10</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48"/>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已提交响应文件的供应商，在提交最后报价之前，可以根据磋商情况退出磋商，并在“苏采云”系统中提交“退出磋商函”并加盖</w:t>
      </w:r>
      <w:r>
        <w:rPr>
          <w:rFonts w:hAnsi="宋体" w:eastAsia="宋体"/>
          <w:color w:val="auto"/>
          <w:sz w:val="24"/>
          <w:szCs w:val="24"/>
          <w:highlight w:val="none"/>
        </w:rPr>
        <w:t xml:space="preserve">CA电子公章。</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11</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12</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磋商小组根据磋商成交原则确定成交供应商，并将结果通知所有参加磋商的供应商。</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13</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p>
    <w:p>
      <w:pPr>
        <w:pStyle w:val="948"/>
        <w:ind w:firstLine="480"/>
        <w:spacing w:line="360" w:lineRule="auto"/>
        <w:tabs>
          <w:tab w:val="left" w:pos="1890" w:leader="none"/>
        </w:tabs>
        <w:rPr>
          <w:rFonts w:hint="eastAsia" w:hAnsi="宋体" w:eastAsia="宋体"/>
          <w:color w:val="auto"/>
          <w:sz w:val="24"/>
          <w:szCs w:val="24"/>
          <w:highlight w:val="none"/>
        </w:rPr>
      </w:pPr>
      <w:r>
        <w:rPr>
          <w:rFonts w:hAnsi="宋体" w:eastAsia="宋体"/>
          <w:color w:val="auto"/>
          <w:sz w:val="24"/>
          <w:szCs w:val="24"/>
          <w:highlight w:val="none"/>
        </w:rPr>
        <w:t xml:space="preserve">14</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如磋商过程中出现本采购文件未尽事宜，由磋商小组根据政府采购有关法律、法规讨论决定。</w:t>
      </w:r>
      <w:r/>
    </w:p>
    <w:p>
      <w:pPr>
        <w:ind w:firstLine="562"/>
        <w:spacing w:line="360" w:lineRule="auto"/>
        <w:tabs>
          <w:tab w:val="left" w:pos="1890" w:leader="none"/>
        </w:tabs>
        <w:rPr>
          <w:rFonts w:ascii="Times New Roman" w:hAnsi="Times New Roman"/>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九、综合说明</w:t>
      </w:r>
      <w:r/>
    </w:p>
    <w:p>
      <w:pPr>
        <w:pStyle w:val="901"/>
        <w:ind w:left="0" w:right="0" w:firstLine="480"/>
        <w:spacing w:line="360" w:lineRule="auto"/>
        <w:tabs>
          <w:tab w:val="left" w:pos="1890" w:leader="none"/>
        </w:tabs>
        <w:rPr>
          <w:rFonts w:ascii="宋体" w:eastAsia="宋体"/>
          <w:color w:val="auto"/>
          <w:sz w:val="24"/>
          <w:szCs w:val="24"/>
          <w:highlight w:val="none"/>
        </w:rPr>
      </w:pPr>
      <w:r>
        <w:rPr>
          <w:rFonts w:ascii="宋体" w:eastAsia="宋体"/>
          <w:color w:val="auto"/>
          <w:sz w:val="24"/>
          <w:szCs w:val="24"/>
          <w:highlight w:val="none"/>
        </w:rPr>
        <w:t xml:space="preserve">1.供应商必须说明其是否响应采购文件中提出的全部服务内容与要求，如果对其中某些条款不响应时</w:t>
      </w:r>
      <w:r>
        <w:rPr>
          <w:rFonts w:hint="default" w:ascii="宋体" w:eastAsia="宋体"/>
          <w:color w:val="auto"/>
          <w:sz w:val="24"/>
          <w:szCs w:val="24"/>
          <w:highlight w:val="none"/>
        </w:rPr>
        <w:t xml:space="preserve">，应在文件中逐条列出，未列出的视同响应。</w:t>
      </w:r>
      <w:r/>
    </w:p>
    <w:p>
      <w:pPr>
        <w:pStyle w:val="948"/>
        <w:ind w:firstLine="480"/>
        <w:spacing w:line="360" w:lineRule="auto"/>
        <w:tabs>
          <w:tab w:val="left" w:pos="189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Ansi="宋体" w:eastAsia="宋体" w:cs="宋体"/>
          <w:color w:val="auto"/>
          <w:sz w:val="24"/>
          <w:szCs w:val="24"/>
          <w:highlight w:val="none"/>
        </w:rPr>
        <w:t xml:space="preserve">代理服务费：按预算金额的如下比例支付，100万元以内1.5%、100～500万元1.1%、500~1000万元0.8%，差额定率累进法计算</w:t>
      </w:r>
      <w:r>
        <w:rPr>
          <w:rFonts w:hint="eastAsia" w:hAnsi="宋体" w:eastAsia="宋体" w:cs="宋体"/>
          <w:color w:val="auto"/>
          <w:sz w:val="24"/>
          <w:szCs w:val="24"/>
          <w:highlight w:val="none"/>
        </w:rPr>
        <w:t xml:space="preserve">后</w:t>
      </w:r>
      <w:r>
        <w:rPr>
          <w:rFonts w:hAnsi="宋体" w:eastAsia="宋体" w:cs="宋体"/>
          <w:color w:val="auto"/>
          <w:sz w:val="24"/>
          <w:szCs w:val="24"/>
          <w:highlight w:val="none"/>
        </w:rPr>
        <w:t xml:space="preserve">支付代理服务费。领取成交通知书时成交人向招标代理机构一次性付清。</w:t>
      </w:r>
      <w:r>
        <w:rPr>
          <w:rFonts w:hint="eastAsia" w:hAnsi="宋体" w:eastAsia="宋体" w:cs="宋体"/>
          <w:color w:val="auto"/>
          <w:sz w:val="24"/>
          <w:szCs w:val="24"/>
          <w:highlight w:val="none"/>
        </w:rPr>
        <w:t xml:space="preserve">本项目代理费为2.0616万元。</w:t>
      </w:r>
      <w:r/>
    </w:p>
    <w:p>
      <w:pPr>
        <w:pStyle w:val="948"/>
        <w:ind w:firstLine="480"/>
        <w:spacing w:line="360" w:lineRule="auto"/>
        <w:tabs>
          <w:tab w:val="left" w:pos="189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服务费交纳账户：江苏仁合中惠工程咨询有限公司</w:t>
      </w:r>
      <w:r/>
    </w:p>
    <w:p>
      <w:pPr>
        <w:pStyle w:val="948"/>
        <w:ind w:firstLine="480"/>
        <w:spacing w:line="360" w:lineRule="auto"/>
        <w:tabs>
          <w:tab w:val="left" w:pos="189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开户银行：上海浦发银行苏州分行沧浪支行</w:t>
      </w:r>
      <w:r/>
    </w:p>
    <w:p>
      <w:pPr>
        <w:pStyle w:val="948"/>
        <w:ind w:firstLine="480"/>
        <w:spacing w:line="360" w:lineRule="auto"/>
        <w:tabs>
          <w:tab w:val="left" w:pos="189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账  号：</w:t>
      </w:r>
      <w:r>
        <w:rPr>
          <w:rFonts w:hAnsi="宋体" w:eastAsia="宋体" w:cs="宋体"/>
          <w:color w:val="auto"/>
          <w:sz w:val="24"/>
          <w:szCs w:val="24"/>
          <w:highlight w:val="none"/>
        </w:rPr>
        <w:t xml:space="preserve">89050154740002264</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3.无效条款说明</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出现下列情形之一的，将视为无效响应文件：</w:t>
      </w:r>
      <w:r/>
    </w:p>
    <w:p>
      <w:pPr>
        <w:ind w:firstLine="480"/>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t xml:space="preserve">（1）响应单位</w:t>
      </w:r>
      <w:r>
        <w:rPr>
          <w:rFonts w:eastAsia="宋体"/>
          <w:color w:val="auto"/>
          <w:sz w:val="24"/>
          <w:highlight w:val="none"/>
        </w:rPr>
        <w:t xml:space="preserve">在苏采云系统规定的时间内未成功解密电子投标文件的。</w:t>
      </w:r>
      <w:r/>
    </w:p>
    <w:p>
      <w:pPr>
        <w:ind w:firstLine="480"/>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t xml:space="preserve">（2）响应单位</w:t>
      </w:r>
      <w:r>
        <w:rPr>
          <w:rFonts w:eastAsia="宋体"/>
          <w:color w:val="auto"/>
          <w:sz w:val="24"/>
          <w:highlight w:val="none"/>
        </w:rPr>
        <w:t xml:space="preserve">未按照</w:t>
      </w:r>
      <w:r>
        <w:rPr>
          <w:rFonts w:hint="eastAsia" w:eastAsia="宋体"/>
          <w:color w:val="auto"/>
          <w:sz w:val="24"/>
          <w:highlight w:val="none"/>
        </w:rPr>
        <w:t xml:space="preserve">磋商</w:t>
      </w:r>
      <w:r>
        <w:rPr>
          <w:rFonts w:eastAsia="宋体"/>
          <w:color w:val="auto"/>
          <w:sz w:val="24"/>
          <w:highlight w:val="none"/>
        </w:rPr>
        <w:t xml:space="preserve">文件要求上传电子</w:t>
      </w:r>
      <w:r>
        <w:rPr>
          <w:rFonts w:hint="eastAsia" w:eastAsia="宋体"/>
          <w:color w:val="auto"/>
          <w:sz w:val="24"/>
          <w:highlight w:val="none"/>
        </w:rPr>
        <w:t xml:space="preserve">响应</w:t>
      </w:r>
      <w:r>
        <w:rPr>
          <w:rFonts w:eastAsia="宋体"/>
          <w:color w:val="auto"/>
          <w:sz w:val="24"/>
          <w:highlight w:val="none"/>
        </w:rPr>
        <w:t xml:space="preserve">文件的。</w:t>
      </w:r>
      <w:r/>
    </w:p>
    <w:p>
      <w:pPr>
        <w:ind w:firstLine="480"/>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t xml:space="preserve">（3）</w:t>
      </w:r>
      <w:r>
        <w:rPr>
          <w:rFonts w:eastAsia="宋体"/>
          <w:color w:val="auto"/>
          <w:sz w:val="24"/>
          <w:highlight w:val="none"/>
        </w:rPr>
        <w:t xml:space="preserve">同一</w:t>
      </w:r>
      <w:r>
        <w:rPr>
          <w:rFonts w:hint="eastAsia" w:eastAsia="宋体"/>
          <w:color w:val="auto"/>
          <w:sz w:val="24"/>
          <w:highlight w:val="none"/>
        </w:rPr>
        <w:t xml:space="preserve">响应单位</w:t>
      </w:r>
      <w:r>
        <w:rPr>
          <w:rFonts w:eastAsia="宋体"/>
          <w:color w:val="auto"/>
          <w:sz w:val="24"/>
          <w:highlight w:val="none"/>
        </w:rPr>
        <w:t xml:space="preserve">提交两个（含两个）以上不同的投标报价的。</w:t>
      </w:r>
      <w:r/>
    </w:p>
    <w:p>
      <w:pPr>
        <w:ind w:firstLine="480"/>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t xml:space="preserve">（4）响应单位</w:t>
      </w:r>
      <w:r>
        <w:rPr>
          <w:rFonts w:eastAsia="宋体"/>
          <w:color w:val="auto"/>
          <w:sz w:val="24"/>
          <w:highlight w:val="none"/>
        </w:rPr>
        <w:t xml:space="preserve">不具备</w:t>
      </w:r>
      <w:r>
        <w:rPr>
          <w:rFonts w:hint="eastAsia" w:eastAsia="宋体"/>
          <w:color w:val="auto"/>
          <w:sz w:val="24"/>
          <w:highlight w:val="none"/>
        </w:rPr>
        <w:t xml:space="preserve">磋商</w:t>
      </w:r>
      <w:r>
        <w:rPr>
          <w:rFonts w:eastAsia="宋体"/>
          <w:color w:val="auto"/>
          <w:sz w:val="24"/>
          <w:highlight w:val="none"/>
        </w:rPr>
        <w:t xml:space="preserve">文件中规定资格要求的。</w:t>
      </w:r>
      <w:r/>
    </w:p>
    <w:p>
      <w:pPr>
        <w:ind w:firstLine="480"/>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t xml:space="preserve">（5）响应单位</w:t>
      </w:r>
      <w:r>
        <w:rPr>
          <w:rFonts w:eastAsia="宋体"/>
          <w:color w:val="auto"/>
          <w:sz w:val="24"/>
          <w:highlight w:val="none"/>
        </w:rPr>
        <w:t xml:space="preserve">的报价超过了采购预算或最高限价的。</w:t>
      </w:r>
      <w:r/>
    </w:p>
    <w:p>
      <w:pPr>
        <w:ind w:firstLine="480"/>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t xml:space="preserve">（6）</w:t>
      </w:r>
      <w:r>
        <w:rPr>
          <w:rFonts w:eastAsia="宋体"/>
          <w:color w:val="auto"/>
          <w:sz w:val="24"/>
          <w:highlight w:val="none"/>
        </w:rPr>
        <w:t xml:space="preserve">未通过符合性审查的。</w:t>
      </w:r>
      <w:r/>
    </w:p>
    <w:p>
      <w:pPr>
        <w:ind w:firstLine="480"/>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t xml:space="preserve">（7）</w:t>
      </w:r>
      <w:r>
        <w:rPr>
          <w:rFonts w:eastAsia="宋体"/>
          <w:color w:val="auto"/>
          <w:sz w:val="24"/>
          <w:highlight w:val="none"/>
        </w:rPr>
        <w:t xml:space="preserve">不符合磋商文件中规定的实质性要求和条件的</w:t>
      </w:r>
      <w:r>
        <w:rPr>
          <w:rFonts w:eastAsia="宋体"/>
          <w:color w:val="auto"/>
          <w:sz w:val="24"/>
          <w:highlight w:val="none"/>
          <w:lang w:bidi="ar"/>
        </w:rPr>
        <w:t xml:space="preserve">。</w:t>
      </w:r>
      <w:r/>
    </w:p>
    <w:p>
      <w:pPr>
        <w:ind w:firstLine="480"/>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t xml:space="preserve">（8）响应单位</w:t>
      </w:r>
      <w:r>
        <w:rPr>
          <w:rFonts w:eastAsia="宋体"/>
          <w:color w:val="auto"/>
          <w:sz w:val="24"/>
          <w:highlight w:val="none"/>
        </w:rPr>
        <w:t xml:space="preserve">被 “信用中国”网站（www.creditchina.gov.cn）列入失信被执行人或重大税收违法案件当事人名单或政府采购严重失信行为记录名单。或查询“信用中国”网站后发现</w:t>
      </w:r>
      <w:r>
        <w:rPr>
          <w:rFonts w:hint="eastAsia" w:eastAsia="宋体"/>
          <w:color w:val="auto"/>
          <w:sz w:val="24"/>
          <w:highlight w:val="none"/>
        </w:rPr>
        <w:t xml:space="preserve">响应单位</w:t>
      </w:r>
      <w:r>
        <w:rPr>
          <w:rFonts w:eastAsia="宋体"/>
          <w:color w:val="auto"/>
          <w:sz w:val="24"/>
          <w:highlight w:val="none"/>
        </w:rPr>
        <w:t xml:space="preserve">存在其他不符合《中华人民共和国政府采购法》第二十二条规定条件的信用记录。</w:t>
      </w:r>
      <w:r/>
    </w:p>
    <w:p>
      <w:pPr>
        <w:ind w:firstLine="480"/>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t xml:space="preserve">（9）响应</w:t>
      </w:r>
      <w:r>
        <w:rPr>
          <w:rFonts w:eastAsia="宋体"/>
          <w:color w:val="auto"/>
          <w:sz w:val="24"/>
          <w:highlight w:val="none"/>
        </w:rPr>
        <w:t xml:space="preserve">文件含有采购人不能接受的附加条件的。</w:t>
      </w:r>
      <w:r/>
    </w:p>
    <w:p>
      <w:pPr>
        <w:ind w:firstLine="480"/>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t xml:space="preserve">（10）磋商小组认为响应单位的报价明显低于其他通过符合性审查响应单位的报价</w:t>
      </w:r>
      <w:r>
        <w:rPr>
          <w:rFonts w:eastAsia="宋体"/>
          <w:color w:val="auto"/>
          <w:sz w:val="24"/>
          <w:highlight w:val="none"/>
        </w:rPr>
        <w:t xml:space="preserve">，有可能影响产品质量或者不能诚信履约的，将通过苏采云系统要求其在合理的时间内提供说明，必要时提交相关证明材料；</w:t>
      </w:r>
      <w:r>
        <w:rPr>
          <w:rFonts w:hint="eastAsia" w:eastAsia="宋体"/>
          <w:color w:val="auto"/>
          <w:sz w:val="24"/>
          <w:highlight w:val="none"/>
        </w:rPr>
        <w:t xml:space="preserve">响应单位</w:t>
      </w:r>
      <w:r>
        <w:rPr>
          <w:rFonts w:eastAsia="宋体"/>
          <w:color w:val="auto"/>
          <w:sz w:val="24"/>
          <w:highlight w:val="none"/>
        </w:rPr>
        <w:t xml:space="preserve">不能证明其报价合理性的，磋商小组应当将其作为无效响应处理。</w:t>
      </w:r>
      <w:r/>
    </w:p>
    <w:p>
      <w:pPr>
        <w:ind w:firstLine="480"/>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t xml:space="preserve">（11）响应</w:t>
      </w:r>
      <w:r>
        <w:rPr>
          <w:rFonts w:eastAsia="宋体"/>
          <w:color w:val="auto"/>
          <w:sz w:val="24"/>
          <w:highlight w:val="none"/>
        </w:rPr>
        <w:t xml:space="preserve">文件未按照磋商文件要求加盖CA电子公章的。</w:t>
      </w:r>
      <w:r/>
    </w:p>
    <w:p>
      <w:pPr>
        <w:ind w:firstLine="480"/>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t xml:space="preserve">（12）</w:t>
      </w:r>
      <w:r>
        <w:rPr>
          <w:rFonts w:eastAsia="宋体"/>
          <w:color w:val="auto"/>
          <w:sz w:val="24"/>
          <w:highlight w:val="none"/>
        </w:rPr>
        <w:t xml:space="preserve">不同响应文件制作机器码一致，涉及</w:t>
      </w:r>
      <w:r>
        <w:rPr>
          <w:rFonts w:hint="eastAsia" w:eastAsia="宋体"/>
          <w:color w:val="auto"/>
          <w:sz w:val="24"/>
          <w:highlight w:val="none"/>
        </w:rPr>
        <w:t xml:space="preserve">响应</w:t>
      </w:r>
      <w:r>
        <w:rPr>
          <w:rFonts w:eastAsia="宋体"/>
          <w:color w:val="auto"/>
          <w:sz w:val="24"/>
          <w:highlight w:val="none"/>
        </w:rPr>
        <w:t xml:space="preserve">单位的响应文件均为无效响应；</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（13）</w:t>
      </w:r>
      <w:r>
        <w:rPr>
          <w:rFonts w:eastAsia="宋体"/>
          <w:color w:val="auto"/>
          <w:sz w:val="24"/>
          <w:highlight w:val="none"/>
        </w:rPr>
        <w:t xml:space="preserve">其他法律、法规及本</w:t>
      </w:r>
      <w:r>
        <w:rPr>
          <w:rFonts w:hint="eastAsia" w:eastAsia="宋体"/>
          <w:color w:val="auto"/>
          <w:sz w:val="24"/>
          <w:highlight w:val="none"/>
        </w:rPr>
        <w:t xml:space="preserve">磋商</w:t>
      </w:r>
      <w:r>
        <w:rPr>
          <w:rFonts w:eastAsia="宋体"/>
          <w:color w:val="auto"/>
          <w:sz w:val="24"/>
          <w:highlight w:val="none"/>
        </w:rPr>
        <w:t xml:space="preserve">文件规定的属无效投标的情形。</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4.</w:t>
      </w:r>
      <w:r>
        <w:rPr>
          <w:rFonts w:eastAsia="宋体"/>
          <w:color w:val="auto"/>
          <w:sz w:val="24"/>
          <w:highlight w:val="none"/>
        </w:rPr>
        <w:t xml:space="preserve">项目的终止</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出现下列情形之一的，将终止采购活动：</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1）因情况变化，不再符合规定的竞争性磋商采购方式适用情形的；</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2）出现影响采购公正的违法、违规行为的；</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3）在采购过程中符合竞争要求的供应商或者报价未超过采购预算的供应商不足三家的。</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4）在采购活动中因重大变故，采购任务取消的。</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5.</w:t>
      </w:r>
      <w:r>
        <w:rPr>
          <w:rFonts w:eastAsia="宋体"/>
          <w:color w:val="auto"/>
          <w:sz w:val="24"/>
          <w:highlight w:val="none"/>
        </w:rPr>
        <w:t xml:space="preserve">响应文件有效期</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w:t>
      </w:r>
      <w:r>
        <w:rPr>
          <w:rFonts w:hint="eastAsia" w:eastAsia="宋体"/>
          <w:color w:val="auto"/>
          <w:sz w:val="24"/>
          <w:highlight w:val="none"/>
        </w:rPr>
        <w:t xml:space="preserve">磋商响应文件的有效期：自响应文件递交截止时间之日起60天内</w:t>
      </w:r>
      <w:r>
        <w:rPr>
          <w:rFonts w:eastAsia="宋体"/>
          <w:color w:val="auto"/>
          <w:sz w:val="24"/>
          <w:highlight w:val="none"/>
        </w:rPr>
        <w:t xml:space="preserve">，磋商响应文件应保持有效。有效期短于这个规定期限的响应，将被拒绝。</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2）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6.</w:t>
      </w:r>
      <w:r>
        <w:rPr>
          <w:rFonts w:eastAsia="宋体"/>
          <w:color w:val="auto"/>
          <w:sz w:val="24"/>
          <w:highlight w:val="none"/>
        </w:rPr>
        <w:t xml:space="preserve">截止时间</w:t>
      </w:r>
      <w:r/>
    </w:p>
    <w:p>
      <w:pPr>
        <w:ind w:firstLine="480"/>
        <w:spacing w:line="360" w:lineRule="auto"/>
        <w:tabs>
          <w:tab w:val="left" w:pos="1890" w:leader="none"/>
          <w:tab w:val="left" w:pos="8930" w:leader="none"/>
          <w:tab w:val="left" w:pos="9306" w:leader="none"/>
        </w:tabs>
        <w:rPr>
          <w:rFonts w:hint="eastAsia"/>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1）响应文件必须在递交（上传）截止时间前上传系统。</w:t>
      </w:r>
      <w:r/>
    </w:p>
    <w:p>
      <w:pPr>
        <w:ind w:firstLine="480"/>
        <w:spacing w:line="360" w:lineRule="auto"/>
        <w:tabs>
          <w:tab w:val="left" w:pos="1890" w:leader="none"/>
          <w:tab w:val="left" w:pos="8930" w:leader="none"/>
          <w:tab w:val="left" w:pos="9306" w:leader="none"/>
        </w:tabs>
        <w:rPr>
          <w:rFonts w:hint="eastAsia"/>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2）采购单位推迟磋商截止时间时，应以网上公告形式，通知所有供应商。在这种情况下，采购单位和供应商的权利和义务将受到新的截止期的约束。</w:t>
      </w:r>
      <w:r/>
    </w:p>
    <w:p>
      <w:pPr>
        <w:ind w:firstLine="480"/>
        <w:spacing w:line="360" w:lineRule="auto"/>
        <w:tabs>
          <w:tab w:val="left" w:pos="1890" w:leader="none"/>
          <w:tab w:val="left" w:pos="8930" w:leader="none"/>
          <w:tab w:val="left" w:pos="9306" w:leader="none"/>
        </w:tabs>
        <w:rPr>
          <w:rFonts w:hint="eastAsia"/>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3）在递交（上传）截止时间以后递交（上传）的磋商响应文件，采购单位将拒绝接收。</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4）在磋商响应文件递交截止时间止磋商采购单位收到的磋商响应文件不少于三份。</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7.</w:t>
      </w:r>
      <w:r>
        <w:rPr>
          <w:rFonts w:eastAsia="宋体"/>
          <w:color w:val="auto"/>
          <w:sz w:val="24"/>
          <w:highlight w:val="none"/>
        </w:rPr>
        <w:t xml:space="preserve">磋商小组</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1）磋商小组由磋商采购单位依法组建，由采购单位代表、专家评委组成。</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2）磋商小组负责具体的磋商事务，并独立履行以下职责：</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1）审查磋商响应文件是否符合磋商采购文件的要求，并作出评价；</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2）可以要求磋商供应商对磋商响应文件有关事项作出解释或澄清；</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3）推荐成交候选供应商名单，并经采购人授权直接确定成交供应商；</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4）向磋商采购单位或者有关部门报告非法干预磋商工作的行为。</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3）磋商小组成员应当履行下列义务：</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1）遵纪守法，客观、公正、廉洁地履行职责；</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2）按照磋商采购文件规定的评审办法和评分标准进行评审，对评审意见承担个人责任；</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3）对磋商过程和结果，以及磋商供应商的商业秘密保密；</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4）参与评审报告的起草；</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5）配合相关部门的投诉处理工作；</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6）配合磋商采购单位答复磋商供应商提出的质疑。</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8.</w:t>
      </w:r>
      <w:r>
        <w:rPr>
          <w:rFonts w:eastAsia="宋体"/>
          <w:color w:val="auto"/>
          <w:sz w:val="24"/>
          <w:highlight w:val="none"/>
        </w:rPr>
        <w:t xml:space="preserve">评审内容的保密</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2）在磋商响应文件的审查、澄清、评价和比较以及授予合同的过程中，磋商供应商对磋商采购单位和磋商小组施加影响的任何行为，都将取消其成交资格。</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3）在评审期间，磋商采购单位将通过指定联络人与磋商供应商进行联系。</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9.</w:t>
      </w:r>
      <w:r>
        <w:rPr>
          <w:rFonts w:eastAsia="宋体"/>
          <w:color w:val="auto"/>
          <w:sz w:val="24"/>
          <w:highlight w:val="none"/>
        </w:rPr>
        <w:t xml:space="preserve">对磋商响应文件初审</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1）磋商供应商的磋商响应文件未按照本须知规定制作的；</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2）未按本须知规定提交资格文件；</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3）与磋商采购文件有重大偏离；</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4）磋商供应商拒绝修正错误；</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5）磋商供应商的报价是选择性的；</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6）磋商供应商的报价只投了部分内容；</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7）磋商供应商的磋商响应文件出现了磋商小组认为不应当雷同的情况；</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8）经磋商小组认定磋商供应商的报价低于成本价的；</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9）其他被磋商小组认定无效的情况。</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2）磋商小组将对确定为实质上响应的文件进行审核，看其是否有计算上或累加上的算术错误，修正错误的原则如下：</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1）磋商响应文件的大写金额与小写金额不一致的，以大写金额为准；</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2）磋商时，磋商响应文件中开标一览表内容与工程量清单报价明细表中内容不一致时的，以开标一览表为准；</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3）如果单价乘数量不等于总价，数量符合磋商采购文件要求，以单价计算金额为准；</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4）单价金额小数点有明细错位的，应以总价为准，并修改单价；数量不符合磋商采购文件要求的作为未实质性响应磋商采购文件处理，该磋商响应文件将不予以详细评审，也不成交；</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5）对不同文字文本磋商响应文件的解释发生异议的，以中文文本为准；</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6）磋商供应商不同意以上修正，则其磋商响应文件将被拒绝。</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w:t>
      </w:r>
      <w:r>
        <w:rPr>
          <w:rFonts w:hint="eastAsia" w:eastAsia="宋体"/>
          <w:color w:val="auto"/>
          <w:sz w:val="24"/>
          <w:highlight w:val="none"/>
        </w:rPr>
        <w:t xml:space="preserve">0.</w:t>
      </w:r>
      <w:r>
        <w:rPr>
          <w:rFonts w:eastAsia="宋体"/>
          <w:color w:val="auto"/>
          <w:sz w:val="24"/>
          <w:highlight w:val="none"/>
        </w:rPr>
        <w:t xml:space="preserve">磋商承诺</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(1)为了有助于对磋商响应文件进行审查、评估和比较，磋商小组有权就磋商响应文件中含混之处向磋商供应商提出询问或澄清要求。</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(2)有关澄清的答复采用磋商承诺书的形式，该承诺应有磋商供应商全权代表签署确认，并将作为磋商响应文件的一部分。</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w:t>
      </w:r>
      <w:r>
        <w:rPr>
          <w:rFonts w:hint="eastAsia" w:eastAsia="宋体"/>
          <w:color w:val="auto"/>
          <w:sz w:val="24"/>
          <w:highlight w:val="none"/>
        </w:rPr>
        <w:t xml:space="preserve">1.</w:t>
      </w:r>
      <w:r>
        <w:rPr>
          <w:rFonts w:eastAsia="宋体"/>
          <w:color w:val="auto"/>
          <w:sz w:val="24"/>
          <w:highlight w:val="none"/>
        </w:rPr>
        <w:t xml:space="preserve">成交单位的确认</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1）磋商小组根据磋商供应商资格审查情况，对磋商响应文件进行评价和比较，按照评审办法和标准进行评审，并按磋商采购单位的委托向磋商采购单位推</w:t>
      </w:r>
      <w:r>
        <w:rPr>
          <w:rFonts w:hint="eastAsia" w:eastAsia="宋体"/>
          <w:color w:val="auto"/>
          <w:sz w:val="24"/>
          <w:highlight w:val="none"/>
        </w:rPr>
        <w:t xml:space="preserve">荐成交候选单位。</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2）经磋商小组评审并确定成交单位后，磋商采购单位将在规定的时间内将成交结果在相关媒体上予以公示。</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w:t>
      </w:r>
      <w:r>
        <w:rPr>
          <w:rFonts w:hint="eastAsia" w:eastAsia="宋体"/>
          <w:color w:val="auto"/>
          <w:sz w:val="24"/>
          <w:highlight w:val="none"/>
        </w:rPr>
        <w:t xml:space="preserve">2.</w:t>
      </w:r>
      <w:r>
        <w:rPr>
          <w:rFonts w:eastAsia="宋体"/>
          <w:color w:val="auto"/>
          <w:sz w:val="24"/>
          <w:highlight w:val="none"/>
        </w:rPr>
        <w:t xml:space="preserve">质疑与投诉</w:t>
      </w:r>
      <w:r/>
    </w:p>
    <w:p>
      <w:pPr>
        <w:ind w:firstLine="482"/>
        <w:spacing w:line="360" w:lineRule="auto"/>
        <w:tabs>
          <w:tab w:val="left" w:pos="1890" w:leader="none"/>
        </w:tabs>
        <w:rPr>
          <w:rFonts w:hint="eastAsia" w:eastAsia="宋体"/>
          <w:b/>
          <w:color w:val="auto"/>
          <w:sz w:val="24"/>
          <w:highlight w:val="none"/>
        </w:rPr>
      </w:pPr>
      <w:r>
        <w:rPr>
          <w:rFonts w:hint="eastAsia" w:eastAsia="宋体"/>
          <w:b/>
          <w:color w:val="auto"/>
          <w:sz w:val="24"/>
          <w:highlight w:val="none"/>
        </w:rPr>
        <w:t xml:space="preserve">质疑的提出和答复、投诉的提起和处理须按《政府采购质疑和投诉办法》（中华人民共和国财政部令第</w:t>
      </w:r>
      <w:r>
        <w:rPr>
          <w:rFonts w:eastAsia="宋体"/>
          <w:b/>
          <w:color w:val="auto"/>
          <w:sz w:val="24"/>
          <w:highlight w:val="none"/>
        </w:rPr>
        <w:t xml:space="preserve">94号）相关规定执行。</w:t>
      </w:r>
      <w:r/>
    </w:p>
    <w:p>
      <w:pPr>
        <w:ind w:firstLine="482"/>
        <w:spacing w:line="360" w:lineRule="auto"/>
        <w:tabs>
          <w:tab w:val="left" w:pos="1890" w:leader="none"/>
        </w:tabs>
        <w:rPr>
          <w:rFonts w:hint="eastAsia" w:eastAsia="宋体"/>
          <w:b/>
          <w:color w:val="auto"/>
          <w:sz w:val="24"/>
          <w:highlight w:val="none"/>
        </w:rPr>
      </w:pPr>
      <w:r>
        <w:rPr>
          <w:rFonts w:hint="eastAsia" w:eastAsia="宋体"/>
          <w:b/>
          <w:color w:val="auto"/>
          <w:sz w:val="24"/>
          <w:highlight w:val="none"/>
        </w:rPr>
        <w:t xml:space="preserve">（</w:t>
      </w:r>
      <w:r>
        <w:rPr>
          <w:rFonts w:eastAsia="宋体"/>
          <w:b/>
          <w:color w:val="auto"/>
          <w:sz w:val="24"/>
          <w:highlight w:val="none"/>
        </w:rPr>
        <w:t xml:space="preserve">1）质疑的提出</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1）提出质疑的供应商应当是参与所质疑项目采购活动的供应商。</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3）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4）供应商提出质疑应当提交质疑函和必要的证明材料。质疑函应当包括下列内容：</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4.1供应商的姓名或者名称、地址、邮编、联系人及联系电话；</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4.2质疑项目的名称、编号；</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4.3具体、明确的质疑事项和与质疑事项相关的请求；</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4.4事实依据；</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4.5必要的法律依据；</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4.6提出质疑的日期。</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5）供应商为自然人的，质疑函应当由本人签字；供应商为法人或者其他组织的，应当由法定代表人、主要负责人，或者其授权代表签字或者盖章，并加盖公章。质疑函须原件。</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w:t>
      </w:r>
      <w:r>
        <w:rPr>
          <w:rFonts w:hint="eastAsia" w:eastAsia="宋体"/>
          <w:color w:val="auto"/>
          <w:sz w:val="24"/>
          <w:highlight w:val="none"/>
        </w:rPr>
        <w:t xml:space="preserve">负责人签字或者盖章，并加盖公章。</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7）以联合体形式参加采购活动的，其投诉应当由组成联合体的所有供应商共同提出。</w:t>
      </w:r>
      <w:r/>
    </w:p>
    <w:p>
      <w:pPr>
        <w:ind w:firstLine="480"/>
        <w:spacing w:line="360" w:lineRule="auto"/>
        <w:tabs>
          <w:tab w:val="left" w:pos="1890" w:leader="none"/>
        </w:tabs>
        <w:rPr>
          <w:rFonts w:hint="eastAsia" w:eastAsia="宋体"/>
          <w:b/>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2）</w:t>
      </w:r>
      <w:r>
        <w:rPr>
          <w:rFonts w:hint="eastAsia" w:eastAsia="宋体"/>
          <w:b/>
          <w:color w:val="auto"/>
          <w:sz w:val="24"/>
          <w:highlight w:val="none"/>
        </w:rPr>
        <w:t xml:space="preserve">质疑的受理与答复</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1）采购人负责供应商质疑答复。采购人委托采购代理机构采购的，采购代理机构在委托授权范围内作出答复。</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2）质疑函由采购代理机构办理签收手续。</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3）质疑函接收单位信息：</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3.1接收单位：江苏仁合中惠工程咨询有限公司</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3.2地址：苏州高新区马运路248号-3西门A入口三楼</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3.3联系人：王嵘</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3.4电话：0512-68083666-6405</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4）采购人、采购代理机构应当在收到质疑函后7个工作日内作出答复，并以书面形式通知质疑供应商和其他有关供应商。</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5）如磋商供应商单位在相关法规规定的期限后向磋商采购单位提出质疑或质疑未经磋商供应商法定代表人签署并加盖单位公章，磋商采购单位有权对该质疑不予答复。</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6）采购人、采购代理机构处理的其他要求按《政府采购质疑和投诉办法》（中华人民共和国财政部令第94号）相关规定执行。</w:t>
      </w:r>
      <w:r/>
    </w:p>
    <w:p>
      <w:pPr>
        <w:ind w:firstLine="480"/>
        <w:spacing w:line="360" w:lineRule="auto"/>
        <w:tabs>
          <w:tab w:val="left" w:pos="1890" w:leader="none"/>
        </w:tabs>
        <w:rPr>
          <w:rFonts w:hint="eastAsia" w:eastAsia="宋体"/>
          <w:b/>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3）</w:t>
      </w:r>
      <w:r>
        <w:rPr>
          <w:rFonts w:hint="eastAsia" w:eastAsia="宋体"/>
          <w:b/>
          <w:color w:val="auto"/>
          <w:sz w:val="24"/>
          <w:highlight w:val="none"/>
        </w:rPr>
        <w:t xml:space="preserve">投诉的提起</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1）质疑供应商对采购人、采购代理机构的答复不满意，或者采购人、采购代理机构未在规定时间内作出答复的，可以在答复期满后15个工作日内向监督部门提起投诉。</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2）供应商投诉时，应当提交投诉书和必要的证明材料，并按照被投诉采购人、采购代理机构（以下简称被投诉人）和与投诉事项有关的供应商数量提供投诉书的副本。投诉书应当包括下列内容：</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2.1投诉人和被投诉人的姓名或者名称、通讯地址、邮编、联系人及联系电话；</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2.2质疑和质疑答复情况说明及相关证明材料；</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2.3具体、明确的投诉事项和与投诉事项相关的投诉请求；</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2.4事实依据；</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2.5法律依据；</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2.6提起投诉的日期。</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3）投诉人为自然人的，投诉书应当由本人签字；投诉人为法人或者其他组织的，投诉书应当由法定代表人、主要负责人，或者其授权代表签字或者盖章，并加盖公章。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4）投诉人提起投诉应当符合下列条件：</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4.1提起投诉前已依法进行质疑；</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4.2投诉书内容符合本办法的规定；</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4.3在投诉有效期限内提起投诉；</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4.4同一投诉事项未经财政部门投诉处理；</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4.5财政部规定的其他条件；</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5）供应商投诉的事项不得超出已质疑事项的范围，但基于质疑答复内容提出的投诉事项除外。</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4）</w:t>
      </w:r>
      <w:r>
        <w:rPr>
          <w:rFonts w:hint="eastAsia" w:eastAsia="宋体"/>
          <w:b/>
          <w:color w:val="auto"/>
          <w:sz w:val="24"/>
          <w:highlight w:val="none"/>
        </w:rPr>
        <w:t xml:space="preserve">由采购人所属预算级次的财政部门根据《政府采购质疑和投诉办法》（中华人民共和国财政部令第</w:t>
      </w:r>
      <w:r>
        <w:rPr>
          <w:rFonts w:eastAsia="宋体"/>
          <w:b/>
          <w:color w:val="auto"/>
          <w:sz w:val="24"/>
          <w:highlight w:val="none"/>
        </w:rPr>
        <w:t xml:space="preserve">94号）相关规定进行投诉处理</w:t>
      </w:r>
      <w:r>
        <w:rPr>
          <w:rFonts w:hint="eastAsia" w:eastAsia="宋体"/>
          <w:color w:val="auto"/>
          <w:sz w:val="24"/>
          <w:highlight w:val="none"/>
        </w:rPr>
        <w:t xml:space="preserve">。</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w:t>
      </w:r>
      <w:r>
        <w:rPr>
          <w:rFonts w:hint="eastAsia" w:eastAsia="宋体"/>
          <w:color w:val="auto"/>
          <w:sz w:val="24"/>
          <w:highlight w:val="none"/>
        </w:rPr>
        <w:t xml:space="preserve">3.</w:t>
      </w:r>
      <w:r>
        <w:rPr>
          <w:rFonts w:eastAsia="宋体"/>
          <w:color w:val="auto"/>
          <w:sz w:val="24"/>
          <w:highlight w:val="none"/>
        </w:rPr>
        <w:t xml:space="preserve">合同授予标准</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磋商采购单位将把合同授予其磋商响应文件在实质上响应磋商采购文件要求和按本须知规定评选出的磋商供应商。确定为成交的磋商供应商必须具有实施本合同的能力和资源。</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w:t>
      </w:r>
      <w:r>
        <w:rPr>
          <w:rFonts w:hint="eastAsia" w:eastAsia="宋体"/>
          <w:color w:val="auto"/>
          <w:sz w:val="24"/>
          <w:highlight w:val="none"/>
        </w:rPr>
        <w:t xml:space="preserve">4.</w:t>
      </w:r>
      <w:r>
        <w:rPr>
          <w:rFonts w:eastAsia="宋体"/>
          <w:color w:val="auto"/>
          <w:sz w:val="24"/>
          <w:highlight w:val="none"/>
        </w:rPr>
        <w:t xml:space="preserve">成交通知书</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1）确定出成交单位后磋商响应文件有效期截止前，磋商采购单位将以书面形式通知成交的磋商供应商其响应被接受。</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2）成交通知书将成为合同的组成部分。</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3）磋商采购单位及时将成交的结果通知其他磋商供应商。</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（4）磋商采购单位对未成交单位不承担解释未成交原因的义务，但应当按照本须知第16条告知未成交供应商的评审得分与排名。</w:t>
      </w:r>
      <w:r/>
    </w:p>
    <w:p>
      <w:pPr>
        <w:pStyle w:val="948"/>
        <w:ind w:firstLine="480"/>
        <w:spacing w:line="360" w:lineRule="auto"/>
        <w:tabs>
          <w:tab w:val="left" w:pos="1890" w:leader="none"/>
        </w:tabs>
        <w:rPr>
          <w:rFonts w:hint="eastAsia" w:hAnsi="宋体" w:eastAsia="宋体" w:cs="宋体"/>
          <w:color w:val="auto"/>
          <w:sz w:val="24"/>
          <w:szCs w:val="24"/>
          <w:highlight w:val="none"/>
        </w:rPr>
      </w:pPr>
      <w:r>
        <w:rPr>
          <w:rFonts w:hAnsi="宋体" w:eastAsia="宋体" w:cs="宋体"/>
          <w:color w:val="auto"/>
          <w:sz w:val="24"/>
          <w:szCs w:val="24"/>
          <w:highlight w:val="none"/>
        </w:rPr>
        <w:t xml:space="preserve">1</w:t>
      </w:r>
      <w:r>
        <w:rPr>
          <w:rFonts w:hint="eastAsia" w:hAnsi="宋体" w:eastAsia="宋体" w:cs="宋体"/>
          <w:color w:val="auto"/>
          <w:sz w:val="24"/>
          <w:szCs w:val="24"/>
          <w:highlight w:val="none"/>
        </w:rPr>
        <w:t xml:space="preserve">5.</w:t>
      </w:r>
      <w:r>
        <w:rPr>
          <w:rFonts w:hAnsi="宋体" w:eastAsia="宋体" w:cs="宋体"/>
          <w:color w:val="auto"/>
          <w:sz w:val="24"/>
          <w:szCs w:val="24"/>
          <w:highlight w:val="none"/>
        </w:rPr>
        <w:t xml:space="preserve">参与项目评审的未中标（成交）供应商可在中标公告（成交公告）发布后7个工作日内电话咨询采购代理机构索取《未中标（成交）通知书》，采购代</w:t>
      </w:r>
      <w:r>
        <w:rPr>
          <w:rFonts w:hint="eastAsia" w:hAnsi="宋体" w:eastAsia="宋体" w:cs="宋体"/>
          <w:color w:val="auto"/>
          <w:sz w:val="24"/>
          <w:szCs w:val="24"/>
          <w:highlight w:val="none"/>
        </w:rPr>
        <w:t xml:space="preserve">理机构以电子邮件或按照系统内置形式告知未中标（成交）供应商的评审得分与排名。未中标（成交）供应商未按约定的时间和方式获取告知信息的，视为自动放弃。</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w:t>
      </w:r>
      <w:r>
        <w:rPr>
          <w:rFonts w:hint="eastAsia" w:eastAsia="宋体"/>
          <w:color w:val="auto"/>
          <w:sz w:val="24"/>
          <w:highlight w:val="none"/>
        </w:rPr>
        <w:t xml:space="preserve">6.</w:t>
      </w:r>
      <w:r>
        <w:rPr>
          <w:rFonts w:eastAsia="宋体"/>
          <w:color w:val="auto"/>
          <w:sz w:val="24"/>
          <w:highlight w:val="none"/>
        </w:rPr>
        <w:t xml:space="preserve">合同的签订</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1）成交单位应按成交通知书中规定的时间和地点，由法定代表人或代理人与甲方代表签订合同，否则按放弃处理。</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2）签订合同及合同条款应以磋商采购文件和成交单位的磋商响应文件及其澄清文件为依据。</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w:t>
      </w:r>
      <w:r>
        <w:rPr>
          <w:rFonts w:hint="eastAsia" w:eastAsia="宋体"/>
          <w:color w:val="auto"/>
          <w:sz w:val="24"/>
          <w:highlight w:val="none"/>
        </w:rPr>
        <w:t xml:space="preserve">7.</w:t>
      </w:r>
      <w:r>
        <w:rPr>
          <w:rFonts w:eastAsia="宋体"/>
          <w:color w:val="auto"/>
          <w:sz w:val="24"/>
          <w:highlight w:val="none"/>
        </w:rPr>
        <w:t xml:space="preserve">凡涉及磋商采购文件的补充说明和修改，均以江苏政府采购网、苏州市政府采购网上发布的通知为准。</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w:t>
      </w:r>
      <w:r>
        <w:rPr>
          <w:rFonts w:hint="eastAsia" w:eastAsia="宋体"/>
          <w:color w:val="auto"/>
          <w:sz w:val="24"/>
          <w:highlight w:val="none"/>
        </w:rPr>
        <w:t xml:space="preserve">8.</w:t>
      </w:r>
      <w:r>
        <w:rPr>
          <w:rFonts w:eastAsia="宋体"/>
          <w:color w:val="auto"/>
          <w:sz w:val="24"/>
          <w:highlight w:val="none"/>
        </w:rPr>
        <w:t xml:space="preserve">未尽事宜</w:t>
      </w:r>
      <w:r/>
    </w:p>
    <w:p>
      <w:pPr>
        <w:ind w:firstLine="480"/>
        <w:spacing w:line="360" w:lineRule="auto"/>
        <w:tabs>
          <w:tab w:val="left" w:pos="1890" w:leader="none"/>
          <w:tab w:val="left" w:pos="5115" w:leader="none"/>
        </w:tabs>
        <w:rPr>
          <w:rFonts w:hint="eastAsia"/>
          <w:color w:val="auto"/>
          <w:szCs w:val="21"/>
          <w:highlight w:val="none"/>
        </w:rPr>
      </w:pPr>
      <w:r>
        <w:rPr>
          <w:rFonts w:hint="eastAsia" w:eastAsia="宋体"/>
          <w:color w:val="auto"/>
          <w:sz w:val="24"/>
          <w:highlight w:val="none"/>
        </w:rPr>
        <w:t xml:space="preserve">按《中华人民共和国政府采购法》及其他有关的法律法规的规定执行。</w:t>
      </w:r>
      <w:r>
        <w:rPr>
          <w:color w:val="auto"/>
          <w:szCs w:val="21"/>
          <w:highlight w:val="none"/>
        </w:rPr>
        <w:br w:type="page" w:clear="all"/>
      </w:r>
      <w:r/>
    </w:p>
    <w:p>
      <w:pPr>
        <w:ind w:firstLine="480"/>
        <w:jc w:val="center"/>
        <w:spacing w:line="360" w:lineRule="auto"/>
        <w:tabs>
          <w:tab w:val="left" w:pos="1890" w:leader="none"/>
          <w:tab w:val="left" w:pos="5115" w:leader="none"/>
        </w:tabs>
        <w:rPr>
          <w:rFonts w:hint="eastAsia"/>
          <w:color w:val="auto"/>
          <w:szCs w:val="21"/>
          <w:highlight w:val="none"/>
        </w:rPr>
      </w:pPr>
      <w:r>
        <w:rPr>
          <w:rFonts w:hint="eastAsia"/>
          <w:color w:val="auto"/>
          <w:szCs w:val="21"/>
          <w:highlight w:val="none"/>
        </w:rPr>
      </w:r>
      <w:r/>
    </w:p>
    <w:p>
      <w:pPr>
        <w:jc w:val="center"/>
        <w:spacing w:line="360" w:lineRule="auto"/>
        <w:tabs>
          <w:tab w:val="left" w:pos="1890" w:leader="none"/>
          <w:tab w:val="left" w:pos="5115" w:leader="none"/>
        </w:tabs>
        <w:rPr>
          <w:rFonts w:hint="eastAsia" w:eastAsia="黑体"/>
          <w:b/>
          <w:color w:val="auto"/>
          <w:sz w:val="32"/>
          <w:szCs w:val="32"/>
          <w:highlight w:val="none"/>
        </w:rPr>
        <w:outlineLvl w:val="0"/>
      </w:pPr>
      <w:r>
        <w:rPr>
          <w:rFonts w:hint="eastAsia" w:eastAsia="黑体"/>
          <w:b/>
          <w:color w:val="auto"/>
          <w:sz w:val="32"/>
          <w:szCs w:val="32"/>
          <w:highlight w:val="none"/>
        </w:rPr>
        <w:t xml:space="preserve">三</w:t>
      </w:r>
      <w:r>
        <w:rPr>
          <w:rFonts w:eastAsia="黑体"/>
          <w:b/>
          <w:color w:val="auto"/>
          <w:sz w:val="32"/>
          <w:szCs w:val="32"/>
          <w:highlight w:val="none"/>
        </w:rPr>
        <w:t xml:space="preserve">、评审方法及评分标准</w:t>
      </w:r>
      <w:r/>
    </w:p>
    <w:p>
      <w:pPr>
        <w:ind w:firstLine="56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一、评审方法</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成交原则：</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（一）经磋商确定最终采购需求和提交最后报价的供应商后，由磋商小组采用综合评分法对提交最后报价的供应商的响应文件和最后报价进行综合评分。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二）评审时，磋商小组各成员应当独立对每个有效响应的文件进行评价、打分，然后按算术平均法汇总每个供应商每项评分因素（除价格分外）的得分，加上价格得分即为每个供应商的综合得分（四舍五入，保留小数点后两位）。</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（三）综合评分法中的价格分统一采用低价优先法计算，即满足磋商文件要求且最后报价最低的供应商的价格为磋商基准价，其价格分为满分。其他供应商的价格分统一按照下列公式计算：磋商报价得分</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（磋商基准价</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最后磋商报价）×价格权值×</w:t>
      </w:r>
      <w:r>
        <w:rPr>
          <w:rFonts w:ascii="Times New Roman" w:hAnsi="Times New Roman" w:eastAsia="宋体" w:cs="Times New Roman"/>
          <w:color w:val="auto"/>
          <w:sz w:val="24"/>
          <w:highlight w:val="none"/>
        </w:rPr>
        <w:t xml:space="preserve">100</w:t>
      </w:r>
      <w:r>
        <w:rPr>
          <w:rFonts w:hint="eastAsia" w:ascii="Times New Roman" w:hAnsi="Times New Roman" w:eastAsia="宋体" w:cs="Times New Roman"/>
          <w:color w:val="auto"/>
          <w:sz w:val="24"/>
          <w:highlight w:val="none"/>
        </w:rPr>
        <w:t xml:space="preserve">（项目评审过程中，不得去掉最后报价中的最高报价和最低报价）。</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四）磋商小组根据综合评分情况，按照评审得分由高到低排序确定成交供应商。若综合得分相同的，按照最后报价（二次报价）由低到高的顺序确定；若综合得分相同且最后报价（二次报价）亦相同的，按照技术指标优劣顺序确定。</w:t>
      </w:r>
      <w:r/>
    </w:p>
    <w:p>
      <w:pPr>
        <w:ind w:firstLine="56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二、政府采购政策</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A</w:t>
      </w:r>
      <w:r>
        <w:rPr>
          <w:rFonts w:hint="eastAsia" w:ascii="Times New Roman" w:hAnsi="Times New Roman" w:eastAsia="宋体" w:cs="Times New Roman"/>
          <w:color w:val="auto"/>
          <w:sz w:val="24"/>
          <w:highlight w:val="none"/>
        </w:rPr>
        <w:t xml:space="preserve">、评定内容还包括分析总报价及各个分项报价是否合理，报价范围是否完整，有否重大错漏项，如果某供应商的响应报价中有漏项，按非实质响应处理。</w:t>
      </w:r>
      <w:r/>
    </w:p>
    <w:p>
      <w:pPr>
        <w:ind w:firstLine="480"/>
        <w:spacing w:line="360" w:lineRule="auto"/>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B</w:t>
      </w:r>
      <w:r>
        <w:rPr>
          <w:rFonts w:hint="eastAsia" w:ascii="Times New Roman" w:hAnsi="Times New Roman" w:eastAsia="宋体" w:cs="Times New Roman"/>
          <w:color w:val="auto"/>
          <w:sz w:val="24"/>
          <w:highlight w:val="none"/>
        </w:rPr>
        <w:t xml:space="preserve">、根据政府采购法及相关法规，以及苏州市财政局《关于印发苏州市市级政府采购信用记录查询和使用工作试行办法的通知》（苏财购（</w:t>
      </w:r>
      <w:r>
        <w:rPr>
          <w:rFonts w:ascii="Times New Roman" w:hAnsi="Times New Roman" w:eastAsia="宋体" w:cs="Times New Roman"/>
          <w:color w:val="auto"/>
          <w:sz w:val="24"/>
          <w:highlight w:val="none"/>
        </w:rPr>
        <w:t xml:space="preserve">2017</w:t>
      </w: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11</w:t>
      </w:r>
      <w:r>
        <w:rPr>
          <w:rFonts w:hint="eastAsia" w:ascii="Times New Roman" w:hAnsi="Times New Roman" w:eastAsia="宋体" w:cs="Times New Roman"/>
          <w:color w:val="auto"/>
          <w:sz w:val="24"/>
          <w:highlight w:val="none"/>
        </w:rPr>
        <w:t xml:space="preserve">号）文件的规定，我们将依法对供应商进行信用查询，凡经磋商小组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80"/>
        <w:jc w:val="left"/>
        <w:spacing w:line="360" w:lineRule="auto"/>
        <w:widowControl/>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rPr>
        <w:t xml:space="preserve">.信用记录的使用规则：磋商小组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（一）政府采购严重违法记录，即供应商被全国各级财政部门列入</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政府采购严重违法失信行为记录名单</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，且在处罚有效期内的。</w:t>
      </w:r>
      <w:r/>
    </w:p>
    <w:p>
      <w:pPr>
        <w:ind w:firstLine="480"/>
        <w:jc w:val="left"/>
        <w:spacing w:line="360" w:lineRule="auto"/>
        <w:widowControl/>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（二）财政部门与法院、工商、税务等部门联合惩戒的失信信息，包括：</w:t>
      </w:r>
      <w:r/>
    </w:p>
    <w:p>
      <w:pPr>
        <w:ind w:firstLine="480"/>
        <w:jc w:val="left"/>
        <w:spacing w:line="360" w:lineRule="auto"/>
        <w:widowControl/>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rPr>
        <w:t xml:space="preserve">）被列入失信被执行人名单；</w:t>
      </w:r>
      <w:r/>
    </w:p>
    <w:p>
      <w:pPr>
        <w:ind w:firstLine="480"/>
        <w:jc w:val="left"/>
        <w:spacing w:line="360" w:lineRule="auto"/>
        <w:widowControl/>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rPr>
        <w:t xml:space="preserve">）被列入重大税收违法案件当事人名单；</w:t>
      </w:r>
      <w:r/>
    </w:p>
    <w:p>
      <w:pPr>
        <w:ind w:firstLine="480"/>
        <w:jc w:val="left"/>
        <w:spacing w:line="360" w:lineRule="auto"/>
        <w:widowControl/>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3</w:t>
      </w:r>
      <w:r>
        <w:rPr>
          <w:rFonts w:hint="eastAsia" w:ascii="Times New Roman" w:hAnsi="Times New Roman" w:eastAsia="宋体" w:cs="Times New Roman"/>
          <w:color w:val="auto"/>
          <w:sz w:val="24"/>
          <w:highlight w:val="none"/>
        </w:rPr>
        <w:t xml:space="preserve">）企业经营异常名录中被责令停产停业、暂扣或者吊销许可证或者执照，或者对经营活动中的违法行为处以较大数额罚款的信用记录。处罚生效日至递交（响应）文件日未满三年的。</w:t>
      </w:r>
      <w:r/>
    </w:p>
    <w:p>
      <w:pPr>
        <w:ind w:firstLine="480"/>
        <w:jc w:val="left"/>
        <w:spacing w:line="360" w:lineRule="auto"/>
        <w:widowControl/>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rPr>
        <w:t xml:space="preserve">.查询渠道：统一登录苏州市政府采购网的</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供应商信用查询</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系统查询供应商的信用记录。苏州市政府采购网</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供应商信用查询</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系统实时提供来自中国政府采购网、信用中国、信用江苏、诚信苏州网站的相关主体信用记录。</w:t>
      </w:r>
      <w:r/>
    </w:p>
    <w:p>
      <w:pPr>
        <w:ind w:firstLine="480"/>
        <w:jc w:val="left"/>
        <w:spacing w:line="360" w:lineRule="auto"/>
        <w:widowControl/>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本须知第</w:t>
      </w:r>
      <w:r>
        <w:rPr>
          <w:rFonts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rPr>
        <w:t xml:space="preserve">条第一项的失信信息应通过</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中国政府采购网</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网（</w:t>
      </w:r>
      <w:r>
        <w:rPr>
          <w:rFonts w:ascii="Times New Roman" w:hAnsi="Times New Roman" w:eastAsia="宋体" w:cs="Times New Roman"/>
          <w:color w:val="auto"/>
          <w:sz w:val="24"/>
          <w:highlight w:val="none"/>
        </w:rPr>
        <w:t xml:space="preserve">www.ccgp.gov.cn</w:t>
      </w:r>
      <w:r>
        <w:rPr>
          <w:rFonts w:hint="eastAsia" w:ascii="Times New Roman" w:hAnsi="Times New Roman" w:eastAsia="宋体" w:cs="Times New Roman"/>
          <w:color w:val="auto"/>
          <w:sz w:val="24"/>
          <w:highlight w:val="none"/>
        </w:rPr>
        <w:t xml:space="preserve">）的</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政府采购严重违法失信行为记录名单</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，以及</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信用中国</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网（</w:t>
      </w:r>
      <w:r>
        <w:rPr>
          <w:rFonts w:ascii="Times New Roman" w:hAnsi="Times New Roman" w:eastAsia="宋体" w:cs="Times New Roman"/>
          <w:color w:val="auto"/>
          <w:sz w:val="24"/>
          <w:highlight w:val="none"/>
        </w:rPr>
        <w:t xml:space="preserve">www.creditchina.gov.cn</w:t>
      </w:r>
      <w:r>
        <w:rPr>
          <w:rFonts w:hint="eastAsia" w:ascii="Times New Roman" w:hAnsi="Times New Roman" w:eastAsia="宋体" w:cs="Times New Roman"/>
          <w:color w:val="auto"/>
          <w:sz w:val="24"/>
          <w:highlight w:val="none"/>
        </w:rPr>
        <w:t xml:space="preserve">）的</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政府采购严重违法失信名单</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栏目予以查询。</w:t>
      </w:r>
      <w:r/>
    </w:p>
    <w:p>
      <w:pPr>
        <w:ind w:firstLine="480"/>
        <w:jc w:val="left"/>
        <w:spacing w:line="360" w:lineRule="auto"/>
        <w:widowControl/>
        <w:tabs>
          <w:tab w:val="left" w:pos="189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本须知第</w:t>
      </w:r>
      <w:r>
        <w:rPr>
          <w:rFonts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rPr>
        <w:t xml:space="preserve">条第二项的失信信息应通过</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信用中国</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网（</w:t>
      </w:r>
      <w:r>
        <w:rPr>
          <w:rFonts w:ascii="Times New Roman" w:hAnsi="Times New Roman" w:eastAsia="宋体" w:cs="Times New Roman"/>
          <w:color w:val="auto"/>
          <w:sz w:val="24"/>
          <w:highlight w:val="none"/>
        </w:rPr>
        <w:t xml:space="preserve">www.creditchina.gov.cn</w:t>
      </w:r>
      <w:r>
        <w:rPr>
          <w:rFonts w:hint="eastAsia" w:ascii="Times New Roman" w:hAnsi="Times New Roman" w:eastAsia="宋体" w:cs="Times New Roman"/>
          <w:color w:val="auto"/>
          <w:sz w:val="24"/>
          <w:highlight w:val="none"/>
        </w:rPr>
        <w:t xml:space="preserve">）的</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失信被执行人</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重大税收违法案件当事人名单</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企业经营异常名录</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信用江苏</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网（</w:t>
      </w:r>
      <w:r>
        <w:rPr>
          <w:rFonts w:ascii="Times New Roman" w:hAnsi="Times New Roman" w:eastAsia="宋体" w:cs="Times New Roman"/>
          <w:color w:val="auto"/>
          <w:sz w:val="24"/>
          <w:highlight w:val="none"/>
        </w:rPr>
        <w:t xml:space="preserve">www.jscredit.gov.cn</w:t>
      </w:r>
      <w:r>
        <w:rPr>
          <w:rFonts w:hint="eastAsia" w:ascii="Times New Roman" w:hAnsi="Times New Roman" w:eastAsia="宋体" w:cs="Times New Roman"/>
          <w:color w:val="auto"/>
          <w:sz w:val="24"/>
          <w:highlight w:val="none"/>
        </w:rPr>
        <w:t xml:space="preserve">）的</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社会法人失信名单</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重大税收违法案件联合惩戒名单</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工商失信违法名单</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，以及</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诚信苏州</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网（</w:t>
      </w:r>
      <w:r>
        <w:rPr>
          <w:rFonts w:ascii="Times New Roman" w:hAnsi="Times New Roman" w:eastAsia="宋体" w:cs="Times New Roman"/>
          <w:color w:val="auto"/>
          <w:sz w:val="24"/>
          <w:highlight w:val="none"/>
        </w:rPr>
        <w:t xml:space="preserve">www.szcredit.gov.cn</w:t>
      </w:r>
      <w:r>
        <w:rPr>
          <w:rFonts w:hint="eastAsia" w:ascii="Times New Roman" w:hAnsi="Times New Roman" w:eastAsia="宋体" w:cs="Times New Roman"/>
          <w:color w:val="auto"/>
          <w:sz w:val="24"/>
          <w:highlight w:val="none"/>
        </w:rPr>
        <w:t xml:space="preserve">）的</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失信被执行人</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重大税收违法案件当事人名单</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企业经营异常名录</w:t>
      </w:r>
      <w:r>
        <w:rPr>
          <w:rFonts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rPr>
        <w:t xml:space="preserve">予以查询。</w:t>
      </w:r>
      <w:r/>
    </w:p>
    <w:p>
      <w:pPr>
        <w:ind w:firstLine="480"/>
        <w:jc w:val="left"/>
        <w:spacing w:line="360" w:lineRule="auto"/>
        <w:widowControl/>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3</w:t>
      </w:r>
      <w:r>
        <w:rPr>
          <w:rFonts w:hint="eastAsia" w:ascii="Times New Roman" w:hAnsi="Times New Roman" w:eastAsia="宋体" w:cs="Times New Roman"/>
          <w:color w:val="auto"/>
          <w:sz w:val="24"/>
          <w:highlight w:val="none"/>
        </w:rPr>
        <w:t xml:space="preserve">.查询截止时点：在投标（响应）截止时间之后，对供应商信用记录的查询。</w:t>
      </w:r>
      <w:r/>
    </w:p>
    <w:p>
      <w:pPr>
        <w:ind w:firstLine="480"/>
        <w:jc w:val="left"/>
        <w:spacing w:line="360" w:lineRule="auto"/>
        <w:widowControl/>
        <w:tabs>
          <w:tab w:val="left" w:pos="189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4</w:t>
      </w:r>
      <w:r>
        <w:rPr>
          <w:rFonts w:hint="eastAsia" w:ascii="Times New Roman" w:hAnsi="Times New Roman" w:eastAsia="宋体" w:cs="Times New Roman"/>
          <w:color w:val="auto"/>
          <w:sz w:val="24"/>
          <w:highlight w:val="none"/>
        </w:rPr>
        <w:t xml:space="preserve">.证据留存具体方式：对存在失信信息的供应商，磋商小组应填写《苏州市级政府采购供应商失信信息确认函》，由失信供应商签字确认。同时，采购代理机构工作人员应根据磋商小组确认的失信信息，登录到来源网站页面进行复核并打印，作为证据留存。</w:t>
      </w:r>
      <w:r/>
    </w:p>
    <w:p>
      <w:pPr>
        <w:ind w:firstLine="480"/>
        <w:jc w:val="left"/>
        <w:spacing w:line="360" w:lineRule="auto"/>
        <w:tabs>
          <w:tab w:val="left" w:pos="425" w:leader="none"/>
        </w:tabs>
        <w:rPr>
          <w:rFonts w:hint="eastAsia" w:eastAsia="宋体"/>
          <w:color w:val="auto"/>
          <w:sz w:val="24"/>
          <w:highlight w:val="none"/>
        </w:rPr>
      </w:pPr>
      <w:r>
        <w:rPr>
          <w:rFonts w:eastAsia="宋体"/>
          <w:color w:val="auto"/>
          <w:sz w:val="24"/>
          <w:highlight w:val="none"/>
        </w:rPr>
        <w:t xml:space="preserve">C、针对中小型企业的评审：</w:t>
      </w:r>
      <w:r/>
    </w:p>
    <w:p>
      <w:pPr>
        <w:ind w:firstLine="480"/>
        <w:jc w:val="left"/>
        <w:spacing w:line="360" w:lineRule="auto"/>
        <w:widowControl/>
        <w:tabs>
          <w:tab w:val="left" w:pos="1890" w:leader="none"/>
        </w:tabs>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根据《政府采购促进中小企业发展管理办法》（财库〔2020〕46号）及《中小企业划型标准规定》（工信部联企业〔2011〕300号），本采购项目对应的中小企业划分标准所属行业为：</w:t>
      </w:r>
      <w:r>
        <w:rPr>
          <w:rFonts w:eastAsia="宋体"/>
          <w:b/>
          <w:bCs/>
          <w:color w:val="auto"/>
          <w:sz w:val="24"/>
          <w:highlight w:val="none"/>
        </w:rPr>
        <w:t xml:space="preserve">租赁和商务服务业</w:t>
      </w:r>
      <w:r>
        <w:rPr>
          <w:rFonts w:hint="eastAsia" w:ascii="Times New Roman" w:hAnsi="Times New Roman" w:eastAsia="宋体"/>
          <w:color w:val="auto"/>
          <w:sz w:val="24"/>
          <w:highlight w:val="none"/>
        </w:rPr>
        <w:t xml:space="preserve">，</w:t>
      </w:r>
      <w:r>
        <w:rPr>
          <w:rFonts w:hint="eastAsia" w:eastAsia="宋体"/>
          <w:color w:val="auto"/>
          <w:sz w:val="24"/>
          <w:highlight w:val="none"/>
        </w:rPr>
        <w:t xml:space="preserve">只接受中小微企业投标响应，</w:t>
      </w:r>
      <w:r>
        <w:rPr>
          <w:rFonts w:hint="eastAsia" w:eastAsia="宋体"/>
          <w:b/>
          <w:bCs/>
          <w:color w:val="auto"/>
          <w:sz w:val="24"/>
          <w:highlight w:val="none"/>
        </w:rPr>
        <w:t xml:space="preserve">不执行价格优惠政策。</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注：</w:t>
      </w:r>
      <w:r/>
    </w:p>
    <w:p>
      <w:pPr>
        <w:ind w:firstLine="480"/>
        <w:spacing w:line="360" w:lineRule="auto"/>
        <w:rPr>
          <w:rFonts w:hint="eastAsia" w:eastAsia="宋体"/>
          <w:b/>
          <w:bCs/>
          <w:color w:val="auto"/>
          <w:sz w:val="24"/>
          <w:highlight w:val="none"/>
        </w:rPr>
      </w:pPr>
      <w:r>
        <w:rPr>
          <w:rFonts w:eastAsia="宋体"/>
          <w:color w:val="auto"/>
          <w:sz w:val="24"/>
          <w:highlight w:val="none"/>
        </w:rPr>
        <w:t xml:space="preserve">1、</w:t>
      </w:r>
      <w:r>
        <w:rPr>
          <w:rFonts w:hint="eastAsia" w:eastAsia="宋体"/>
          <w:b/>
          <w:bCs/>
          <w:color w:val="auto"/>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《中小企业声明函》中所填的行业应与本采购标的对应的中小企业划分标准所属行业一致，未提交声明函或所提交的声明函中行业与本采购标的对应的中小企业划分标准所属行业不一致的，</w:t>
      </w:r>
      <w:r>
        <w:rPr>
          <w:rFonts w:hint="eastAsia" w:eastAsia="宋体"/>
          <w:b/>
          <w:bCs/>
          <w:color w:val="auto"/>
          <w:sz w:val="24"/>
          <w:szCs w:val="20"/>
          <w:highlight w:val="none"/>
        </w:rPr>
        <w:t xml:space="preserve">则视为非实质性响应采购文件</w:t>
      </w:r>
      <w:r>
        <w:rPr>
          <w:rFonts w:hint="eastAsia" w:eastAsia="宋体"/>
          <w:b/>
          <w:bCs/>
          <w:color w:val="auto"/>
          <w:sz w:val="24"/>
          <w:highlight w:val="none"/>
        </w:rPr>
        <w:t xml:space="preserve">。</w:t>
      </w:r>
      <w:r/>
    </w:p>
    <w:p>
      <w:pPr>
        <w:ind w:firstLine="480"/>
        <w:spacing w:line="360" w:lineRule="auto"/>
        <w:rPr>
          <w:rFonts w:hint="eastAsia" w:eastAsia="宋体"/>
          <w:b/>
          <w:bCs/>
          <w:color w:val="auto"/>
          <w:sz w:val="24"/>
          <w:highlight w:val="none"/>
        </w:rPr>
      </w:pPr>
      <w:r>
        <w:rPr>
          <w:rFonts w:eastAsia="宋体"/>
          <w:color w:val="auto"/>
          <w:sz w:val="24"/>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eastAsia="宋体"/>
          <w:b/>
          <w:bCs/>
          <w:color w:val="auto"/>
          <w:sz w:val="24"/>
          <w:highlight w:val="none"/>
        </w:rPr>
        <w:t xml:space="preserve">服务类项目中供应商若使用退休人员，将不享受相关扶持政策。</w:t>
      </w:r>
      <w:r/>
    </w:p>
    <w:p>
      <w:pPr>
        <w:ind w:firstLine="482"/>
        <w:spacing w:line="360" w:lineRule="auto"/>
        <w:rPr>
          <w:rFonts w:hint="eastAsia" w:eastAsia="宋体"/>
          <w:b/>
          <w:color w:val="auto"/>
          <w:sz w:val="24"/>
          <w:highlight w:val="none"/>
        </w:rPr>
      </w:pPr>
      <w:r>
        <w:rPr>
          <w:rFonts w:eastAsia="宋体"/>
          <w:b/>
          <w:color w:val="auto"/>
          <w:sz w:val="24"/>
          <w:highlight w:val="none"/>
        </w:rPr>
        <w:t xml:space="preserve">3</w:t>
      </w:r>
      <w:r>
        <w:rPr>
          <w:rFonts w:hint="eastAsia" w:eastAsia="宋体"/>
          <w:b/>
          <w:color w:val="auto"/>
          <w:sz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rPr>
          <w:rFonts w:hint="eastAsia" w:eastAsia="宋体"/>
          <w:color w:val="auto"/>
          <w:sz w:val="24"/>
          <w:szCs w:val="20"/>
          <w:highlight w:val="none"/>
        </w:rPr>
      </w:pPr>
      <w:r>
        <w:rPr>
          <w:rFonts w:hint="eastAsia" w:eastAsia="宋体"/>
          <w:color w:val="auto"/>
          <w:sz w:val="24"/>
          <w:highlight w:val="none"/>
        </w:rPr>
        <w:t xml:space="preserve">（</w:t>
      </w:r>
      <w:r>
        <w:rPr>
          <w:rFonts w:eastAsia="宋体"/>
          <w:color w:val="auto"/>
          <w:sz w:val="24"/>
          <w:highlight w:val="none"/>
        </w:rPr>
        <w:t xml:space="preserve">2）</w:t>
      </w:r>
      <w:r>
        <w:rPr>
          <w:rFonts w:hint="eastAsia" w:eastAsia="宋体"/>
          <w:color w:val="auto"/>
          <w:sz w:val="24"/>
          <w:szCs w:val="20"/>
          <w:highlight w:val="none"/>
        </w:rPr>
        <w:t xml:space="preserve">残疾人福利性单位</w:t>
      </w:r>
      <w:r/>
    </w:p>
    <w:p>
      <w:pPr>
        <w:ind w:firstLine="480"/>
        <w:jc w:val="left"/>
        <w:spacing w:line="360" w:lineRule="auto"/>
        <w:rPr>
          <w:rFonts w:hint="eastAsia" w:eastAsia="宋体"/>
          <w:color w:val="auto"/>
          <w:sz w:val="24"/>
          <w:szCs w:val="20"/>
          <w:highlight w:val="none"/>
        </w:rPr>
      </w:pPr>
      <w:r>
        <w:rPr>
          <w:rFonts w:hint="eastAsia" w:eastAsia="宋体"/>
          <w:color w:val="auto"/>
          <w:sz w:val="24"/>
          <w:szCs w:val="20"/>
          <w:highlight w:val="none"/>
        </w:rPr>
        <w:t xml:space="preserve">根据《关于促进残疾人就业政府采购政策的通知》（财库〔</w:t>
      </w:r>
      <w:r>
        <w:rPr>
          <w:rFonts w:eastAsia="宋体"/>
          <w:color w:val="auto"/>
          <w:sz w:val="24"/>
          <w:szCs w:val="20"/>
          <w:highlight w:val="none"/>
        </w:rPr>
        <w:t xml:space="preserve">2017〕141号）的相关规定，在政府采购活动中残疾人福利性单位视同小型、微型企业。符合条件的残疾人福利性单位，应提交《残疾人福利性单位声明函》，并对声明的真实性负责，未提交则视为非实质性响应采购文件。</w:t>
      </w:r>
      <w:r/>
    </w:p>
    <w:p>
      <w:pPr>
        <w:ind w:firstLine="480"/>
        <w:jc w:val="left"/>
        <w:spacing w:line="360" w:lineRule="auto"/>
        <w:rPr>
          <w:rFonts w:hint="eastAsia" w:eastAsia="宋体"/>
          <w:color w:val="auto"/>
          <w:sz w:val="24"/>
          <w:szCs w:val="20"/>
          <w:highlight w:val="none"/>
        </w:rPr>
      </w:pPr>
      <w:r>
        <w:rPr>
          <w:rFonts w:hint="eastAsia" w:eastAsia="宋体"/>
          <w:color w:val="auto"/>
          <w:sz w:val="24"/>
          <w:highlight w:val="none"/>
        </w:rPr>
        <w:t xml:space="preserve">（</w:t>
      </w:r>
      <w:r>
        <w:rPr>
          <w:rFonts w:eastAsia="宋体"/>
          <w:color w:val="auto"/>
          <w:sz w:val="24"/>
          <w:highlight w:val="none"/>
        </w:rPr>
        <w:t xml:space="preserve">3）</w:t>
      </w:r>
      <w:r>
        <w:rPr>
          <w:rFonts w:hint="eastAsia" w:eastAsia="宋体"/>
          <w:color w:val="auto"/>
          <w:sz w:val="24"/>
          <w:szCs w:val="20"/>
          <w:highlight w:val="none"/>
        </w:rPr>
        <w:t xml:space="preserve">监狱企业</w:t>
      </w:r>
      <w:r/>
    </w:p>
    <w:p>
      <w:pPr>
        <w:ind w:firstLine="480"/>
        <w:spacing w:line="360" w:lineRule="auto"/>
        <w:tabs>
          <w:tab w:val="left" w:pos="1890" w:leader="none"/>
        </w:tabs>
        <w:rPr>
          <w:rFonts w:hint="eastAsia" w:eastAsia="宋体"/>
          <w:color w:val="auto"/>
          <w:sz w:val="24"/>
          <w:szCs w:val="20"/>
          <w:highlight w:val="none"/>
        </w:rPr>
        <w:outlineLvl w:val="1"/>
      </w:pPr>
      <w:r>
        <w:rPr>
          <w:rFonts w:hint="eastAsia" w:eastAsia="宋体"/>
          <w:color w:val="auto"/>
          <w:sz w:val="24"/>
          <w:szCs w:val="20"/>
          <w:highlight w:val="none"/>
        </w:rPr>
        <w:t xml:space="preserve">根据《关于政府采购支持监狱企业发展有关问题的通知》（财库〔</w:t>
      </w:r>
      <w:r>
        <w:rPr>
          <w:rFonts w:eastAsia="宋体"/>
          <w:color w:val="auto"/>
          <w:sz w:val="24"/>
          <w:szCs w:val="20"/>
          <w:highlight w:val="none"/>
        </w:rPr>
        <w:t xml:space="preserve">2014〕68号）的相关规定在政府采购活动中，监狱企业视同小型、微型企业。监狱企业应当提供由省级以上监狱管理局、戒毒管理局（含新疆生产建设兵团）出具的属于监狱企业的证明文件，未提交则视为非实质性响应采购文件。</w:t>
      </w:r>
      <w:r/>
    </w:p>
    <w:p>
      <w:pPr>
        <w:ind w:firstLine="562"/>
        <w:spacing w:line="360" w:lineRule="auto"/>
        <w:tabs>
          <w:tab w:val="left" w:pos="1890" w:leader="none"/>
        </w:tabs>
        <w:rPr>
          <w:rFonts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rPr>
        <w:t xml:space="preserve">三、评分标准</w:t>
      </w:r>
      <w:r/>
    </w:p>
    <w:p>
      <w:pPr>
        <w:ind w:firstLine="482"/>
        <w:jc w:val="left"/>
        <w:spacing w:line="360" w:lineRule="auto"/>
        <w:widowControl/>
        <w:tabs>
          <w:tab w:val="left" w:pos="1890" w:leader="none"/>
        </w:tabs>
        <w:rPr>
          <w:rFonts w:ascii="Times New Roman" w:hAnsi="Times New Roman" w:eastAsia="宋体"/>
          <w:b/>
          <w:bCs/>
          <w:color w:val="auto"/>
          <w:sz w:val="24"/>
          <w:highlight w:val="none"/>
        </w:rPr>
      </w:pPr>
      <w:r>
        <w:rPr>
          <w:rFonts w:hint="eastAsia" w:ascii="Times New Roman" w:hAnsi="Times New Roman" w:eastAsia="宋体"/>
          <w:b/>
          <w:bCs/>
          <w:color w:val="auto"/>
          <w:sz w:val="24"/>
          <w:highlight w:val="none"/>
        </w:rPr>
        <w:t xml:space="preserve">（一）价格基准分：</w:t>
      </w:r>
      <w:r>
        <w:rPr>
          <w:rFonts w:ascii="Times New Roman" w:hAnsi="Times New Roman" w:eastAsia="宋体"/>
          <w:b/>
          <w:bCs/>
          <w:color w:val="auto"/>
          <w:sz w:val="24"/>
          <w:highlight w:val="none"/>
        </w:rPr>
        <w:t xml:space="preserve">10</w:t>
      </w:r>
      <w:r>
        <w:rPr>
          <w:rFonts w:hint="eastAsia" w:ascii="Times New Roman" w:hAnsi="Times New Roman" w:eastAsia="宋体"/>
          <w:b/>
          <w:bCs/>
          <w:color w:val="auto"/>
          <w:sz w:val="24"/>
          <w:highlight w:val="none"/>
        </w:rPr>
        <w:t xml:space="preserve">分</w:t>
      </w:r>
      <w:r/>
    </w:p>
    <w:p>
      <w:pPr>
        <w:ind w:firstLine="480"/>
        <w:jc w:val="left"/>
        <w:spacing w:line="360" w:lineRule="auto"/>
        <w:widowControl/>
        <w:tabs>
          <w:tab w:val="left" w:pos="1890" w:leader="none"/>
        </w:tabs>
        <w:rPr>
          <w:rFonts w:ascii="Times New Roman" w:hAnsi="Times New Roman" w:eastAsia="宋体"/>
          <w:color w:val="auto"/>
          <w:sz w:val="24"/>
          <w:highlight w:val="none"/>
        </w:rPr>
      </w:pPr>
      <w:r>
        <w:rPr>
          <w:rFonts w:ascii="Times New Roman" w:hAnsi="Times New Roman" w:eastAsia="宋体"/>
          <w:color w:val="auto"/>
          <w:sz w:val="24"/>
          <w:highlight w:val="none"/>
        </w:rPr>
        <w:t xml:space="preserve">1</w:t>
      </w:r>
      <w:r>
        <w:rPr>
          <w:rFonts w:hint="eastAsia" w:ascii="Times New Roman" w:hAnsi="Times New Roman" w:eastAsia="宋体"/>
          <w:color w:val="auto"/>
          <w:sz w:val="24"/>
          <w:highlight w:val="none"/>
        </w:rPr>
        <w:t xml:space="preserve">.第一步：磋商报价低于或等于预算的，为有效磋商报价。报价超过预算的磋商报价为无效磋商报价。无效磋商报价的磋商响应文件不进行评审，也不得成交。</w:t>
      </w:r>
      <w:r/>
    </w:p>
    <w:p>
      <w:pPr>
        <w:ind w:firstLine="480"/>
        <w:jc w:val="left"/>
        <w:spacing w:line="360" w:lineRule="auto"/>
        <w:widowControl/>
        <w:tabs>
          <w:tab w:val="left" w:pos="1890" w:leader="none"/>
        </w:tabs>
        <w:rPr>
          <w:rFonts w:ascii="Times New Roman" w:hAnsi="Times New Roman" w:eastAsia="宋体"/>
          <w:color w:val="auto"/>
          <w:sz w:val="24"/>
          <w:highlight w:val="none"/>
        </w:rPr>
      </w:pPr>
      <w:r>
        <w:rPr>
          <w:rFonts w:ascii="Times New Roman" w:hAnsi="Times New Roman" w:eastAsia="宋体"/>
          <w:color w:val="auto"/>
          <w:sz w:val="24"/>
          <w:highlight w:val="none"/>
        </w:rPr>
        <w:t xml:space="preserve">2</w:t>
      </w:r>
      <w:r>
        <w:rPr>
          <w:rFonts w:hint="eastAsia" w:ascii="Times New Roman" w:hAnsi="Times New Roman" w:eastAsia="宋体"/>
          <w:color w:val="auto"/>
          <w:sz w:val="24"/>
          <w:highlight w:val="none"/>
        </w:rPr>
        <w:t xml:space="preserve">.第二步：在所有有效磋商报价中满足采购文件要求，且经磋商后最终总评审价格最低的磋商报价为评标基准价，其价格分为</w:t>
      </w:r>
      <w:r>
        <w:rPr>
          <w:rFonts w:ascii="Times New Roman" w:hAnsi="Times New Roman" w:eastAsia="宋体"/>
          <w:color w:val="auto"/>
          <w:sz w:val="24"/>
          <w:highlight w:val="none"/>
        </w:rPr>
        <w:t xml:space="preserve">10</w:t>
      </w:r>
      <w:r>
        <w:rPr>
          <w:rFonts w:hint="eastAsia" w:ascii="Times New Roman" w:hAnsi="Times New Roman" w:eastAsia="宋体"/>
          <w:color w:val="auto"/>
          <w:sz w:val="24"/>
          <w:highlight w:val="none"/>
        </w:rPr>
        <w:t xml:space="preserve">分，其他磋商供应商的价格分按照下列公式计算（计算结果四舍五入保留两位小数）</w:t>
      </w:r>
      <w:r/>
    </w:p>
    <w:p>
      <w:pPr>
        <w:ind w:firstLine="480"/>
        <w:jc w:val="left"/>
        <w:spacing w:line="360" w:lineRule="auto"/>
        <w:widowControl/>
        <w:tabs>
          <w:tab w:val="left" w:pos="1890" w:leader="none"/>
        </w:tabs>
        <w:rPr>
          <w:rFonts w:ascii="Times New Roman" w:hAnsi="Times New Roman" w:eastAsia="宋体"/>
          <w:color w:val="auto"/>
          <w:sz w:val="24"/>
          <w:highlight w:val="none"/>
        </w:rPr>
      </w:pPr>
      <w:r>
        <w:rPr>
          <w:rFonts w:ascii="Times New Roman" w:hAnsi="Times New Roman" w:eastAsia="宋体"/>
          <w:color w:val="auto"/>
          <w:sz w:val="24"/>
          <w:highlight w:val="none"/>
        </w:rPr>
        <w:t xml:space="preserve">3</w:t>
      </w:r>
      <w:r>
        <w:rPr>
          <w:rFonts w:hint="eastAsia" w:ascii="Times New Roman" w:hAnsi="Times New Roman" w:eastAsia="宋体"/>
          <w:color w:val="auto"/>
          <w:sz w:val="24"/>
          <w:highlight w:val="none"/>
        </w:rPr>
        <w:t xml:space="preserve">.</w:t>
      </w:r>
      <w:r>
        <w:rPr>
          <w:rFonts w:ascii="Microsoft YaHei UI" w:hAnsi="Microsoft YaHei UI" w:eastAsia="Microsoft YaHei UI" w:cs="Arial"/>
          <w:color w:val="auto"/>
          <w:sz w:val="18"/>
          <w:szCs w:val="18"/>
          <w:highlight w:val="none"/>
        </w:rPr>
        <w:t xml:space="preserve"> </w:t>
      </w:r>
      <w:r>
        <w:rPr>
          <w:rFonts w:ascii="Times New Roman" w:hAnsi="Times New Roman" w:eastAsia="宋体"/>
          <w:color w:val="auto"/>
          <w:sz w:val="24"/>
          <w:highlight w:val="none"/>
        </w:rPr>
        <w:t xml:space="preserve">磋商报价得分＝（磋商基准价/最后磋商报价）×</w:t>
      </w:r>
      <w:r>
        <w:rPr>
          <w:rFonts w:hint="eastAsia" w:ascii="Times New Roman" w:hAnsi="Times New Roman" w:eastAsia="宋体"/>
          <w:color w:val="auto"/>
          <w:sz w:val="24"/>
          <w:highlight w:val="none"/>
        </w:rPr>
        <w:t xml:space="preserve">10%</w:t>
      </w:r>
      <w:r>
        <w:rPr>
          <w:rFonts w:ascii="Times New Roman" w:hAnsi="Times New Roman" w:eastAsia="宋体"/>
          <w:color w:val="auto"/>
          <w:sz w:val="24"/>
          <w:highlight w:val="none"/>
        </w:rPr>
        <w:t xml:space="preserve">×100</w:t>
      </w:r>
      <w:r/>
    </w:p>
    <w:p>
      <w:pPr>
        <w:pStyle w:val="986"/>
        <w:spacing w:line="360" w:lineRule="auto"/>
        <w:rPr>
          <w:rFonts w:hint="eastAsia" w:eastAsia="宋体"/>
          <w:color w:val="auto"/>
          <w:sz w:val="24"/>
          <w:szCs w:val="24"/>
          <w:highlight w:val="none"/>
          <w:lang w:val="en-US"/>
        </w:rPr>
      </w:pPr>
      <w:r>
        <w:rPr>
          <w:rFonts w:hint="eastAsia" w:eastAsia="宋体"/>
          <w:color w:val="auto"/>
          <w:sz w:val="24"/>
          <w:szCs w:val="24"/>
          <w:highlight w:val="none"/>
          <w:lang w:val="en-US"/>
        </w:rPr>
        <w:t xml:space="preserve">4.</w:t>
      </w:r>
      <w:r>
        <w:rPr>
          <w:rFonts w:eastAsia="宋体"/>
          <w:color w:val="auto"/>
          <w:sz w:val="24"/>
          <w:szCs w:val="24"/>
          <w:highlight w:val="none"/>
          <w:lang w:val="en-US"/>
        </w:rPr>
        <w:t xml:space="preserve">政府采购异常低价审查：</w:t>
      </w:r>
      <w:r/>
    </w:p>
    <w:p>
      <w:pPr>
        <w:pStyle w:val="986"/>
        <w:spacing w:line="360" w:lineRule="auto"/>
        <w:rPr>
          <w:rFonts w:hint="eastAsia" w:eastAsia="宋体"/>
          <w:color w:val="auto"/>
          <w:sz w:val="24"/>
          <w:szCs w:val="24"/>
          <w:highlight w:val="none"/>
          <w:lang w:val="en-US"/>
        </w:rPr>
      </w:pPr>
      <w:r>
        <w:rPr>
          <w:rFonts w:hint="eastAsia" w:eastAsia="宋体"/>
          <w:color w:val="auto"/>
          <w:sz w:val="24"/>
          <w:szCs w:val="24"/>
          <w:highlight w:val="none"/>
          <w:lang w:val="en-US"/>
        </w:rPr>
        <w:t xml:space="preserve">（</w:t>
      </w:r>
      <w:r>
        <w:rPr>
          <w:rFonts w:eastAsia="宋体"/>
          <w:color w:val="auto"/>
          <w:sz w:val="24"/>
          <w:szCs w:val="24"/>
          <w:highlight w:val="none"/>
          <w:lang w:val="en-US"/>
        </w:rPr>
        <w:t xml:space="preserve">1）评审过程中出现下列情形之一的，磋商小组应当启动异常低价投标(响应)审查程序：</w:t>
      </w:r>
      <w:r/>
    </w:p>
    <w:p>
      <w:pPr>
        <w:pStyle w:val="986"/>
        <w:spacing w:line="360" w:lineRule="auto"/>
        <w:rPr>
          <w:rFonts w:hint="eastAsia" w:eastAsia="宋体"/>
          <w:color w:val="auto"/>
          <w:sz w:val="24"/>
          <w:szCs w:val="24"/>
          <w:highlight w:val="none"/>
          <w:lang w:val="en-US"/>
        </w:rPr>
      </w:pPr>
      <w:r>
        <w:rPr>
          <w:rFonts w:hint="eastAsia" w:eastAsia="宋体"/>
          <w:color w:val="auto"/>
          <w:sz w:val="24"/>
          <w:szCs w:val="24"/>
          <w:highlight w:val="none"/>
          <w:lang w:val="en-US"/>
        </w:rPr>
        <w:t xml:space="preserve">①投标（响应）报价低于全部通过符合性审查供应商投标（响应）报价平均值</w:t>
      </w:r>
      <w:r>
        <w:rPr>
          <w:rFonts w:eastAsia="宋体"/>
          <w:color w:val="auto"/>
          <w:sz w:val="24"/>
          <w:szCs w:val="24"/>
          <w:highlight w:val="none"/>
          <w:lang w:val="en-US"/>
        </w:rPr>
        <w:t xml:space="preserve">50%的，即投标（响应）报价&lt;全部通过符合性审查供应商投标（响应）报价平均值×50%；</w:t>
      </w:r>
      <w:r/>
    </w:p>
    <w:p>
      <w:pPr>
        <w:pStyle w:val="986"/>
        <w:spacing w:line="360" w:lineRule="auto"/>
        <w:rPr>
          <w:rFonts w:hint="eastAsia" w:eastAsia="宋体"/>
          <w:color w:val="auto"/>
          <w:sz w:val="24"/>
          <w:szCs w:val="24"/>
          <w:highlight w:val="none"/>
          <w:lang w:val="en-US"/>
        </w:rPr>
      </w:pPr>
      <w:r>
        <w:rPr>
          <w:rFonts w:hint="eastAsia" w:eastAsia="宋体"/>
          <w:color w:val="auto"/>
          <w:sz w:val="24"/>
          <w:szCs w:val="24"/>
          <w:highlight w:val="none"/>
          <w:lang w:val="en-US"/>
        </w:rPr>
        <w:t xml:space="preserve">②投标（响应）报价低于通过符合性审查的次低报价供应商投标（响应）报价</w:t>
      </w:r>
      <w:r>
        <w:rPr>
          <w:rFonts w:eastAsia="宋体"/>
          <w:color w:val="auto"/>
          <w:sz w:val="24"/>
          <w:szCs w:val="24"/>
          <w:highlight w:val="none"/>
          <w:lang w:val="en-US"/>
        </w:rPr>
        <w:t xml:space="preserve">50%的，即投标（响应）报价&lt;通过符合性审查的次低报价供应商投标（响应）报价×50%；</w:t>
      </w:r>
      <w:r/>
    </w:p>
    <w:p>
      <w:pPr>
        <w:pStyle w:val="986"/>
        <w:spacing w:line="360" w:lineRule="auto"/>
        <w:rPr>
          <w:rFonts w:hint="eastAsia" w:eastAsia="宋体"/>
          <w:color w:val="auto"/>
          <w:sz w:val="24"/>
          <w:szCs w:val="24"/>
          <w:highlight w:val="none"/>
          <w:lang w:val="en-US"/>
        </w:rPr>
      </w:pPr>
      <w:r>
        <w:rPr>
          <w:rFonts w:hint="eastAsia" w:eastAsia="宋体"/>
          <w:color w:val="auto"/>
          <w:sz w:val="24"/>
          <w:szCs w:val="24"/>
          <w:highlight w:val="none"/>
          <w:lang w:val="en-US"/>
        </w:rPr>
        <w:t xml:space="preserve">③投标（响应）报价低于采购项目最高限价</w:t>
      </w:r>
      <w:r>
        <w:rPr>
          <w:rFonts w:eastAsia="宋体"/>
          <w:color w:val="auto"/>
          <w:sz w:val="24"/>
          <w:szCs w:val="24"/>
          <w:highlight w:val="none"/>
          <w:lang w:val="en-US"/>
        </w:rPr>
        <w:t xml:space="preserve">45%的，即投标（响应）报价&lt;采购项目最高限价×45%；</w:t>
      </w:r>
      <w:r/>
    </w:p>
    <w:p>
      <w:pPr>
        <w:pStyle w:val="986"/>
        <w:spacing w:line="360" w:lineRule="auto"/>
        <w:rPr>
          <w:rFonts w:hint="eastAsia" w:eastAsia="宋体"/>
          <w:color w:val="auto"/>
          <w:sz w:val="24"/>
          <w:szCs w:val="24"/>
          <w:highlight w:val="none"/>
          <w:lang w:val="en-US"/>
        </w:rPr>
      </w:pPr>
      <w:r>
        <w:rPr>
          <w:rFonts w:eastAsia="宋体"/>
          <w:color w:val="auto"/>
          <w:sz w:val="24"/>
          <w:szCs w:val="24"/>
          <w:highlight w:val="none"/>
          <w:lang w:val="en-US"/>
        </w:rPr>
        <w:t xml:space="preserve">④</w:t>
      </w:r>
      <w:r>
        <w:rPr>
          <w:rFonts w:hint="eastAsia" w:eastAsia="宋体"/>
          <w:color w:val="auto"/>
          <w:sz w:val="24"/>
          <w:szCs w:val="24"/>
          <w:highlight w:val="none"/>
          <w:lang w:val="en-US"/>
        </w:rPr>
        <w:t xml:space="preserve">磋商小组基于专业判断，认为供应商报价过低，有可能影响产品质量或者不能诚信履约的其他情形。</w:t>
      </w:r>
      <w:r/>
    </w:p>
    <w:p>
      <w:pPr>
        <w:pStyle w:val="986"/>
        <w:spacing w:line="360" w:lineRule="auto"/>
        <w:rPr>
          <w:rFonts w:hint="eastAsia" w:eastAsia="宋体"/>
          <w:color w:val="auto"/>
          <w:sz w:val="24"/>
          <w:szCs w:val="24"/>
          <w:highlight w:val="none"/>
          <w:lang w:val="en-US"/>
        </w:rPr>
      </w:pPr>
      <w:r>
        <w:rPr>
          <w:rFonts w:hint="eastAsia" w:eastAsia="宋体"/>
          <w:color w:val="auto"/>
          <w:sz w:val="24"/>
          <w:szCs w:val="24"/>
          <w:highlight w:val="none"/>
          <w:lang w:val="en-US"/>
        </w:rPr>
        <w:t xml:space="preserve">（</w:t>
      </w:r>
      <w:r>
        <w:rPr>
          <w:rFonts w:eastAsia="宋体"/>
          <w:color w:val="auto"/>
          <w:sz w:val="24"/>
          <w:szCs w:val="24"/>
          <w:highlight w:val="none"/>
          <w:lang w:val="en-US"/>
        </w:rPr>
        <w:t xml:space="preserve">2）符合上述启动异常低价投标(响应)审查情形的，相关供应商应按磋商小组要求在评标现场提供项目具体成本测算等与报价合理性相关的书面说明及相</w:t>
      </w:r>
      <w:r>
        <w:rPr>
          <w:rFonts w:hint="eastAsia" w:eastAsia="宋体"/>
          <w:color w:val="auto"/>
          <w:sz w:val="24"/>
          <w:szCs w:val="24"/>
          <w:highlight w:val="none"/>
          <w:lang w:val="en-US"/>
        </w:rPr>
        <w:t xml:space="preserve">关证明材料，对投标</w:t>
      </w:r>
      <w:r>
        <w:rPr>
          <w:rFonts w:eastAsia="宋体"/>
          <w:color w:val="auto"/>
          <w:sz w:val="24"/>
          <w:szCs w:val="24"/>
          <w:highlight w:val="none"/>
          <w:lang w:val="en-US"/>
        </w:rPr>
        <w:t xml:space="preserve">(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p>
    <w:p>
      <w:pPr>
        <w:pStyle w:val="986"/>
        <w:spacing w:line="360" w:lineRule="auto"/>
        <w:rPr>
          <w:rFonts w:hint="eastAsia" w:eastAsia="宋体"/>
          <w:color w:val="auto"/>
          <w:sz w:val="24"/>
          <w:szCs w:val="24"/>
          <w:highlight w:val="none"/>
        </w:rPr>
      </w:pPr>
      <w:r>
        <w:rPr>
          <w:rFonts w:hint="eastAsia" w:eastAsia="宋体"/>
          <w:color w:val="auto"/>
          <w:sz w:val="24"/>
          <w:szCs w:val="24"/>
          <w:highlight w:val="none"/>
          <w:lang w:val="en-US"/>
        </w:rPr>
        <w:t xml:space="preserve">磋商小组</w:t>
      </w:r>
      <w:r>
        <w:rPr>
          <w:rFonts w:hint="eastAsia" w:eastAsia="宋体"/>
          <w:color w:val="auto"/>
          <w:sz w:val="24"/>
          <w:szCs w:val="24"/>
          <w:highlight w:val="none"/>
        </w:rPr>
        <w:t xml:space="preserve">对需要共同认定的事项存在争议的，应当按照少数服从多数的原则作出结论。持不同意见的</w:t>
      </w:r>
      <w:r>
        <w:rPr>
          <w:rFonts w:hint="eastAsia" w:eastAsia="宋体"/>
          <w:color w:val="auto"/>
          <w:sz w:val="24"/>
          <w:szCs w:val="24"/>
          <w:highlight w:val="none"/>
          <w:lang w:val="en-US"/>
        </w:rPr>
        <w:t xml:space="preserve">磋商小组</w:t>
      </w:r>
      <w:r>
        <w:rPr>
          <w:rFonts w:hint="eastAsia" w:eastAsia="宋体"/>
          <w:color w:val="auto"/>
          <w:sz w:val="24"/>
          <w:szCs w:val="24"/>
          <w:highlight w:val="none"/>
        </w:rPr>
        <w:t xml:space="preserve">成员应当在评审报告上签署不同意见及理由，否则视为同意评审报告。</w:t>
      </w:r>
      <w:r/>
    </w:p>
    <w:p>
      <w:pPr>
        <w:pStyle w:val="986"/>
        <w:spacing w:line="360" w:lineRule="auto"/>
        <w:rPr>
          <w:rFonts w:hint="eastAsia"/>
          <w:b/>
          <w:bCs/>
          <w:color w:val="auto"/>
          <w:highlight w:val="none"/>
        </w:rPr>
      </w:pPr>
      <w:r>
        <w:rPr>
          <w:rFonts w:hint="eastAsia" w:eastAsia="宋体"/>
          <w:color w:val="auto"/>
          <w:sz w:val="24"/>
          <w:szCs w:val="24"/>
          <w:highlight w:val="none"/>
          <w:shd w:val="clear" w:color="auto" w:fill="ffffff"/>
          <w:lang w:val="en-US"/>
        </w:rPr>
        <w:t xml:space="preserve">磋商小组</w:t>
      </w:r>
      <w:r>
        <w:rPr>
          <w:rFonts w:hint="eastAsia" w:eastAsia="宋体"/>
          <w:color w:val="auto"/>
          <w:sz w:val="24"/>
          <w:szCs w:val="24"/>
          <w:highlight w:val="none"/>
          <w:shd w:val="clear" w:color="auto" w:fill="ffffff"/>
        </w:rPr>
        <w:t xml:space="preserve">对响应文件的判定，只依据响应内容本身，不依靠开标后的任何外来证明。</w:t>
      </w:r>
      <w:r/>
    </w:p>
    <w:p>
      <w:pPr>
        <w:ind w:firstLine="482"/>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b/>
          <w:color w:val="auto"/>
          <w:sz w:val="24"/>
          <w:highlight w:val="none"/>
        </w:rPr>
        <w:t xml:space="preserve">（二）</w:t>
      </w:r>
      <w:r>
        <w:rPr>
          <w:rFonts w:eastAsia="宋体"/>
          <w:b/>
          <w:color w:val="auto"/>
          <w:sz w:val="24"/>
          <w:highlight w:val="none"/>
        </w:rPr>
        <w:t xml:space="preserve">服务方案比较  60分</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1、针对本项目的理解及管理总体设想方案比较  6分</w:t>
      </w:r>
      <w:r>
        <w:rPr>
          <w:rFonts w:eastAsia="宋体"/>
          <w:color w:val="auto"/>
          <w:sz w:val="24"/>
          <w:highlight w:val="none"/>
        </w:rPr>
        <w:t xml:space="preserve">  评委根据响应单位针对本项目提供的理解及管理总体设想方案进行综合比较打分。提出的服务理念和设想切合项目实际情况，符合工作标准和要求，内容完整且科学合理，可行性高的得6分；方案包含内容基本完整，较为科学合理，具有一定可行性的得3分；措施简单，可行性一般的得1分；方案差或未提供相应内容的不得分。</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eastAsia="宋体"/>
          <w:b/>
          <w:color w:val="auto"/>
          <w:sz w:val="24"/>
          <w:highlight w:val="none"/>
        </w:rPr>
        <w:t xml:space="preserve">2、管理方案比较 6分  </w:t>
      </w:r>
      <w:r>
        <w:rPr>
          <w:rFonts w:eastAsia="宋体"/>
          <w:color w:val="auto"/>
          <w:sz w:val="24"/>
          <w:highlight w:val="none"/>
        </w:rPr>
        <w:t xml:space="preserve">评委根据响应单位针对本项目提供的管理方案（包括但不限于24小时巡逻计划、110联动抢险处理预案等方面）进行综合比较打分。措施有效扎实，管理责任清晰、详细明确、可行性高的得6分；措施较为有效扎实，管理责任较为清晰，可行性较高的得3分；措施一般，管理责任描述简单，可行性一般的得1分；方案差或未提供相应内容的不得分。</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3、重难点分析及解决措施比较 6分  </w:t>
      </w:r>
      <w:r>
        <w:rPr>
          <w:rFonts w:eastAsia="宋体"/>
          <w:color w:val="auto"/>
          <w:sz w:val="24"/>
          <w:highlight w:val="none"/>
        </w:rPr>
        <w:t xml:space="preserve">评委根据响应单位针对本项目提供的重难点分析及解决措施进行综合比较打分。技术方案完善合理、规范严谨、措施得力、可行性高的得6分；技术方案较为完善合理、较为规范严谨、措施较为得力、可行性较高的得3分；技术方案一般，可行性一般的得1分；方案差或未提供相应内容的不得分。</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4、与其他部门的沟通配合方案比较 6分  </w:t>
      </w:r>
      <w:r>
        <w:rPr>
          <w:rFonts w:eastAsia="宋体"/>
          <w:color w:val="auto"/>
          <w:sz w:val="24"/>
          <w:highlight w:val="none"/>
        </w:rPr>
        <w:t xml:space="preserve">评委根据响应单位针对本项目提供的与其他部门的沟通配合方案进行综合比较打分。方案完善合理、规范严谨、措施得力、可行性高的得6分；方案较为完善合理、较为规范严谨、措施较为得力、可行性较高的得3分；方案一般，可行性一般的得1分；方案差或未提供相应内容的不得分。</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5、质量保证措施比较 6分  </w:t>
      </w:r>
      <w:r>
        <w:rPr>
          <w:rFonts w:eastAsia="宋体"/>
          <w:color w:val="auto"/>
          <w:sz w:val="24"/>
          <w:highlight w:val="none"/>
        </w:rPr>
        <w:t xml:space="preserve">评委根据响应单位针对本项目提供的质量保证措施（包括但不限于质量管理制度、完整程度以及各供应商针对以上措施而提供的保障证明等方面）进行综合比较打分。方案完善合理、规范严谨、措施得力、可行性高的得6分；技术方案较为完善合理、较为规范严谨、措施较为得力、可行性较高的得3分；技术方案一般，可行性一般的得1分；方案差或未提供相应内容的不得分。</w:t>
      </w:r>
      <w:r/>
    </w:p>
    <w:p>
      <w:pPr>
        <w:ind w:firstLine="482"/>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6、进退场交接方案比较  6分  </w:t>
      </w:r>
      <w:r>
        <w:rPr>
          <w:rFonts w:eastAsia="宋体"/>
          <w:color w:val="auto"/>
          <w:sz w:val="24"/>
          <w:highlight w:val="none"/>
        </w:rPr>
        <w:t xml:space="preserve">评委根据响应单位针对本项目提供的进退场交接方案进行综合比较打分。方案科学全面、内容详细、可行性高的得6分；方案较为科学全面、内容较为完整、可行性较高的得3分；方案科学全面性一般、内容完整性一般、可行性一般的得1分；方案差或未提供相应内容的不得分。</w:t>
      </w:r>
      <w:r/>
    </w:p>
    <w:p>
      <w:pPr>
        <w:ind w:firstLine="482"/>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7、服务人员管理制度比较  6分  </w:t>
      </w:r>
      <w:r>
        <w:rPr>
          <w:rFonts w:eastAsia="宋体"/>
          <w:color w:val="auto"/>
          <w:sz w:val="24"/>
          <w:highlight w:val="none"/>
        </w:rPr>
        <w:t xml:space="preserve">评委根据响应单位针对本项目提供的服务人员管理制度进行综合比较打分。服务人员管理制度合理完善，程序规范，责任明确，可行性高的得6分；服务人员管理制度较为合理完善、程序较为规范、可行性较高的得3分；服务人员管理制度一般，可行性一般的得1分；方案差或未提供相应内容的不得分。</w:t>
      </w:r>
      <w:r/>
    </w:p>
    <w:p>
      <w:pPr>
        <w:ind w:firstLine="482"/>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8、服务人员安全文明规范比较  6分  </w:t>
      </w:r>
      <w:r>
        <w:rPr>
          <w:rFonts w:eastAsia="宋体"/>
          <w:color w:val="auto"/>
          <w:sz w:val="24"/>
          <w:highlight w:val="none"/>
        </w:rPr>
        <w:t xml:space="preserve">评委根据响应单位针对本项目提供的服务人员安全文明规范进行综合比较打分。方案科学全面、内容详细、可行性高的得6分；方案较为科学全面、内容较完整、可行性较高的得3分；方案科学全面性一般、内容完整性一般、可行性一般的得1分；方案差或未提供相应内容的不得分。</w:t>
      </w:r>
      <w:r/>
    </w:p>
    <w:p>
      <w:pPr>
        <w:ind w:firstLine="482"/>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9、恶劣天气应急预案比较  6分  </w:t>
      </w:r>
      <w:r>
        <w:rPr>
          <w:rFonts w:eastAsia="宋体"/>
          <w:color w:val="auto"/>
          <w:sz w:val="24"/>
          <w:highlight w:val="none"/>
        </w:rPr>
        <w:t xml:space="preserve">评委根据响应单位针对本项目提供的恶劣天气（雨、雪、台风天气等）应急预案进行综合比较打分。方案科学全面、内容详细、可行性高的得6分；</w:t>
      </w:r>
      <w:r>
        <w:rPr>
          <w:rFonts w:hint="eastAsia" w:eastAsia="宋体"/>
          <w:color w:val="auto"/>
          <w:sz w:val="24"/>
          <w:highlight w:val="none"/>
        </w:rPr>
        <w:t xml:space="preserve">方案较为科学全面、内容较为完整、可行性较高的得3分</w:t>
      </w:r>
      <w:r>
        <w:rPr>
          <w:rFonts w:eastAsia="宋体"/>
          <w:color w:val="auto"/>
          <w:sz w:val="24"/>
          <w:highlight w:val="none"/>
        </w:rPr>
        <w:t xml:space="preserve">；方案科学全面性一般、内容完整性一般、可行性一般的得1分；方案差或未提供相应内容的不得分。</w:t>
      </w:r>
      <w:r/>
    </w:p>
    <w:p>
      <w:pPr>
        <w:ind w:firstLine="482"/>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10、特殊事故（情况）应急措施预案比较</w:t>
      </w:r>
      <w:r>
        <w:rPr>
          <w:rFonts w:eastAsia="宋体"/>
          <w:color w:val="auto"/>
          <w:sz w:val="24"/>
          <w:highlight w:val="none"/>
        </w:rPr>
        <w:t xml:space="preserve">  </w:t>
      </w:r>
      <w:r>
        <w:rPr>
          <w:rFonts w:eastAsia="宋体"/>
          <w:b/>
          <w:color w:val="auto"/>
          <w:sz w:val="24"/>
          <w:highlight w:val="none"/>
        </w:rPr>
        <w:t xml:space="preserve">6分</w:t>
      </w:r>
      <w:r>
        <w:rPr>
          <w:rFonts w:eastAsia="宋体"/>
          <w:color w:val="auto"/>
          <w:sz w:val="24"/>
          <w:highlight w:val="none"/>
        </w:rPr>
        <w:t xml:space="preserve"> 评委根据响应单位针对本项目提供的特殊事故（情况）应急措施预案进行综合比较打分。措施科学全面、内容详细、可行性高的得6分；措施较为科学全面、内容较为详细、可行性较高的得3分；措施一般，可行性一般的得1分；</w:t>
      </w:r>
      <w:r>
        <w:rPr>
          <w:rFonts w:hint="eastAsia" w:eastAsia="宋体"/>
          <w:color w:val="auto"/>
          <w:sz w:val="24"/>
          <w:highlight w:val="none"/>
        </w:rPr>
        <w:t xml:space="preserve">方案差或未提供的不得分。</w:t>
      </w:r>
      <w:r/>
    </w:p>
    <w:p>
      <w:pPr>
        <w:pStyle w:val="888"/>
        <w:ind w:firstLine="482"/>
        <w:jc w:val="left"/>
        <w:keepLines w:val="0"/>
        <w:keepNext w:val="0"/>
        <w:spacing w:before="0" w:after="0" w:line="360" w:lineRule="auto"/>
        <w:widowControl/>
        <w:rPr>
          <w:rFonts w:hint="eastAsia" w:eastAsia="宋体" w:cs="宋体"/>
          <w:color w:val="auto"/>
          <w:sz w:val="24"/>
          <w:szCs w:val="24"/>
          <w:highlight w:val="none"/>
        </w:rPr>
      </w:pPr>
      <w:r>
        <w:rPr>
          <w:rFonts w:hint="eastAsia" w:eastAsia="宋体" w:cs="宋体"/>
          <w:color w:val="auto"/>
          <w:sz w:val="24"/>
          <w:szCs w:val="24"/>
          <w:highlight w:val="none"/>
        </w:rPr>
        <w:t xml:space="preserve">（三）人员配备情况比较 </w:t>
      </w:r>
      <w:r>
        <w:rPr>
          <w:rFonts w:hint="eastAsia" w:eastAsia="宋体" w:cs="宋体"/>
          <w:color w:val="auto"/>
          <w:sz w:val="24"/>
          <w:szCs w:val="24"/>
          <w:highlight w:val="none"/>
          <w:lang w:val="en-US" w:eastAsia="zh-CN"/>
        </w:rPr>
        <w:t xml:space="preserve">21</w:t>
      </w:r>
      <w:r>
        <w:rPr>
          <w:rFonts w:hint="eastAsia" w:eastAsia="宋体" w:cs="宋体"/>
          <w:color w:val="auto"/>
          <w:sz w:val="24"/>
          <w:szCs w:val="24"/>
          <w:highlight w:val="none"/>
        </w:rPr>
        <w:t xml:space="preserve">分</w:t>
      </w:r>
      <w:r/>
    </w:p>
    <w:p>
      <w:pPr>
        <w:pStyle w:val="889"/>
        <w:ind w:firstLine="422"/>
        <w:jc w:val="left"/>
        <w:keepLines w:val="0"/>
        <w:keepNext w:val="0"/>
        <w:spacing w:before="0"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1、项目经理情况比较 </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 分</w:t>
      </w:r>
      <w:r/>
    </w:p>
    <w:p>
      <w:pPr>
        <w:ind w:firstLine="420"/>
        <w:jc w:val="left"/>
        <w:spacing w:line="360" w:lineRule="auto"/>
        <w:widowControl/>
        <w:rPr>
          <w:rFonts w:hint="eastAsia" w:eastAsia="宋体"/>
          <w:color w:val="auto"/>
          <w:sz w:val="24"/>
          <w:highlight w:val="none"/>
          <w:lang w:bidi="ar"/>
        </w:rPr>
      </w:pPr>
      <w:r>
        <w:rPr>
          <w:rFonts w:hint="eastAsia" w:eastAsia="宋体"/>
          <w:color w:val="auto"/>
          <w:sz w:val="24"/>
          <w:highlight w:val="none"/>
          <w:lang w:bidi="ar"/>
        </w:rPr>
        <w:t xml:space="preserve">响应单位针对本项目投入的项目经理</w:t>
      </w:r>
      <w:bookmarkStart w:id="11" w:name="_GoBack"/>
      <w:r/>
      <w:bookmarkEnd w:id="11"/>
      <w:r/>
      <w:r/>
    </w:p>
    <w:p>
      <w:pPr>
        <w:ind w:firstLine="420"/>
        <w:jc w:val="left"/>
        <w:spacing w:line="360" w:lineRule="auto"/>
        <w:widowControl/>
        <w:rPr>
          <w:rFonts w:hint="eastAsia" w:eastAsia="宋体"/>
          <w:color w:val="auto"/>
          <w:sz w:val="24"/>
          <w:highlight w:val="none"/>
          <w:lang w:bidi="ar"/>
        </w:rPr>
      </w:pPr>
      <w:r>
        <w:rPr>
          <w:rFonts w:hint="eastAsia" w:eastAsia="宋体"/>
          <w:color w:val="auto"/>
          <w:sz w:val="24"/>
          <w:highlight w:val="none"/>
          <w:lang w:bidi="ar"/>
        </w:rPr>
        <w:t xml:space="preserve">①</w:t>
      </w:r>
      <w:r>
        <w:rPr>
          <w:rFonts w:hint="eastAsia" w:eastAsia="宋体"/>
          <w:color w:val="auto"/>
          <w:sz w:val="24"/>
          <w:highlight w:val="none"/>
          <w:lang w:bidi="ar"/>
        </w:rPr>
        <w:t xml:space="preserve">具备</w:t>
      </w:r>
      <w:r>
        <w:rPr>
          <w:rFonts w:hint="eastAsia" w:eastAsia="宋体"/>
          <w:color w:val="auto"/>
          <w:sz w:val="24"/>
          <w:highlight w:val="none"/>
          <w:lang w:bidi="ar"/>
        </w:rPr>
        <w:t xml:space="preserve">本科</w:t>
      </w:r>
      <w:r>
        <w:rPr>
          <w:rFonts w:hint="eastAsia" w:eastAsia="宋体"/>
          <w:color w:val="auto"/>
          <w:sz w:val="24"/>
          <w:highlight w:val="none"/>
          <w:lang w:bidi="ar"/>
        </w:rPr>
        <w:t xml:space="preserve">及以上学历的得 2 分；</w:t>
      </w:r>
      <w:r/>
    </w:p>
    <w:p>
      <w:pPr>
        <w:ind w:firstLine="420"/>
        <w:jc w:val="left"/>
        <w:spacing w:line="360" w:lineRule="auto"/>
        <w:widowControl/>
        <w:rPr>
          <w:rFonts w:hint="eastAsia" w:eastAsia="宋体"/>
          <w:color w:val="auto"/>
          <w:sz w:val="24"/>
          <w:highlight w:val="none"/>
        </w:rPr>
      </w:pPr>
      <w:r>
        <w:rPr>
          <w:rFonts w:hint="eastAsia" w:eastAsia="宋体"/>
          <w:color w:val="auto"/>
          <w:sz w:val="24"/>
          <w:highlight w:val="none"/>
          <w:lang w:bidi="ar"/>
        </w:rPr>
        <w:t xml:space="preserve">②具有</w:t>
      </w:r>
      <w:r>
        <w:rPr>
          <w:rFonts w:ascii="宋体" w:hAnsi="宋体" w:eastAsia="宋体" w:cs="宋体"/>
          <w:sz w:val="24"/>
          <w:szCs w:val="24"/>
        </w:rPr>
        <w:t xml:space="preserve">物业项目经理证或物业管理从业人员岗位证书</w:t>
      </w:r>
      <w:r>
        <w:rPr>
          <w:rFonts w:hint="eastAsia" w:eastAsia="宋体" w:cs="宋体"/>
          <w:sz w:val="24"/>
          <w:szCs w:val="24"/>
          <w:lang w:val="en-US" w:eastAsia="zh-CN"/>
        </w:rPr>
        <w:t xml:space="preserve">或</w:t>
      </w:r>
      <w:r>
        <w:rPr>
          <w:rFonts w:ascii="宋体" w:hAnsi="宋体" w:eastAsia="宋体" w:cs="宋体"/>
          <w:sz w:val="24"/>
          <w:szCs w:val="24"/>
        </w:rPr>
        <w:t xml:space="preserve">全国物业管理企业经理证书</w:t>
      </w:r>
      <w:r>
        <w:rPr>
          <w:rFonts w:hint="eastAsia" w:eastAsia="宋体"/>
          <w:color w:val="auto"/>
          <w:sz w:val="24"/>
          <w:highlight w:val="none"/>
          <w:lang w:bidi="ar"/>
        </w:rPr>
        <w:t xml:space="preserve">的得 2 分；</w:t>
      </w:r>
      <w:r/>
    </w:p>
    <w:p>
      <w:pPr>
        <w:ind w:firstLine="420"/>
        <w:jc w:val="left"/>
        <w:spacing w:line="360" w:lineRule="auto"/>
        <w:widowControl/>
        <w:rPr>
          <w:rFonts w:hint="eastAsia" w:eastAsia="宋体"/>
          <w:color w:val="auto"/>
          <w:sz w:val="24"/>
          <w:highlight w:val="none"/>
        </w:rPr>
      </w:pPr>
      <w:r>
        <w:rPr>
          <w:rFonts w:hint="eastAsia" w:eastAsia="宋体"/>
          <w:color w:val="auto"/>
          <w:sz w:val="24"/>
          <w:highlight w:val="none"/>
          <w:lang w:bidi="ar"/>
        </w:rPr>
        <w:t xml:space="preserve">③具有红十字会颁发的救护培训证书的得 1 分；</w:t>
      </w:r>
      <w:r/>
    </w:p>
    <w:p>
      <w:pPr>
        <w:ind w:firstLine="420"/>
        <w:jc w:val="left"/>
        <w:spacing w:line="360" w:lineRule="auto"/>
        <w:widowControl/>
        <w:rPr>
          <w:rFonts w:hint="eastAsia" w:eastAsia="宋体"/>
          <w:color w:val="auto"/>
          <w:sz w:val="24"/>
          <w:highlight w:val="none"/>
          <w:lang w:bidi="ar"/>
        </w:rPr>
      </w:pPr>
      <w:r>
        <w:rPr>
          <w:rFonts w:hint="eastAsia" w:eastAsia="宋体"/>
          <w:color w:val="auto"/>
          <w:sz w:val="24"/>
          <w:highlight w:val="none"/>
          <w:lang w:bidi="ar"/>
        </w:rPr>
        <w:t xml:space="preserve">④具有</w:t>
      </w:r>
      <w:r>
        <w:rPr>
          <w:rFonts w:hint="eastAsia" w:eastAsia="宋体"/>
          <w:color w:val="auto"/>
          <w:sz w:val="24"/>
          <w:highlight w:val="none"/>
          <w:lang w:bidi="ar"/>
        </w:rPr>
        <w:t xml:space="preserve">保安员</w:t>
      </w:r>
      <w:r>
        <w:rPr>
          <w:rFonts w:hint="eastAsia" w:eastAsia="宋体"/>
          <w:color w:val="auto"/>
          <w:sz w:val="24"/>
          <w:highlight w:val="none"/>
          <w:lang w:bidi="ar"/>
        </w:rPr>
        <w:t xml:space="preserve">证书的得</w:t>
      </w:r>
      <w:r>
        <w:rPr>
          <w:rFonts w:hint="eastAsia" w:eastAsia="宋体"/>
          <w:color w:val="auto"/>
          <w:sz w:val="24"/>
          <w:highlight w:val="none"/>
          <w:lang w:val="en-US" w:eastAsia="zh-CN" w:bidi="ar"/>
        </w:rPr>
        <w:t xml:space="preserve">2</w:t>
      </w:r>
      <w:r>
        <w:rPr>
          <w:rFonts w:hint="eastAsia" w:eastAsia="宋体"/>
          <w:color w:val="auto"/>
          <w:sz w:val="24"/>
          <w:highlight w:val="none"/>
          <w:lang w:bidi="ar"/>
        </w:rPr>
        <w:t xml:space="preserve">分；</w:t>
      </w:r>
      <w:r/>
    </w:p>
    <w:p>
      <w:pPr>
        <w:ind w:firstLine="420"/>
        <w:jc w:val="left"/>
        <w:spacing w:line="360" w:lineRule="auto"/>
        <w:widowControl/>
        <w:rPr>
          <w:rFonts w:hint="eastAsia" w:eastAsia="宋体"/>
          <w:color w:val="auto"/>
          <w:sz w:val="24"/>
          <w:highlight w:val="none"/>
        </w:rPr>
      </w:pPr>
      <w:r>
        <w:rPr>
          <w:rFonts w:hint="eastAsia" w:eastAsia="宋体"/>
          <w:color w:val="auto"/>
          <w:sz w:val="24"/>
          <w:highlight w:val="none"/>
          <w:lang w:bidi="ar"/>
        </w:rPr>
        <w:t xml:space="preserve">本项最高 </w:t>
      </w:r>
      <w:r>
        <w:rPr>
          <w:rFonts w:hint="eastAsia" w:eastAsia="宋体"/>
          <w:color w:val="auto"/>
          <w:sz w:val="24"/>
          <w:highlight w:val="none"/>
          <w:lang w:val="en-US" w:eastAsia="zh-CN" w:bidi="ar"/>
        </w:rPr>
        <w:t xml:space="preserve">7</w:t>
      </w:r>
      <w:r>
        <w:rPr>
          <w:rFonts w:hint="eastAsia" w:eastAsia="宋体"/>
          <w:color w:val="auto"/>
          <w:sz w:val="24"/>
          <w:highlight w:val="none"/>
          <w:lang w:bidi="ar"/>
        </w:rPr>
        <w:t xml:space="preserve">分。响应文件中提供证书及响应单位为其缴纳的</w:t>
      </w:r>
      <w:r>
        <w:rPr>
          <w:rFonts w:hint="eastAsia" w:eastAsia="宋体"/>
          <w:color w:val="auto"/>
          <w:sz w:val="24"/>
          <w:highlight w:val="none"/>
          <w:lang w:val="en-US" w:eastAsia="zh-CN" w:bidi="ar"/>
        </w:rPr>
        <w:t xml:space="preserve">近三个月中任一月的</w:t>
      </w:r>
      <w:r>
        <w:rPr>
          <w:rFonts w:hint="eastAsia" w:eastAsia="宋体"/>
          <w:color w:val="auto"/>
          <w:sz w:val="24"/>
          <w:highlight w:val="none"/>
          <w:lang w:bidi="ar"/>
        </w:rPr>
        <w:t xml:space="preserve">社保证明，否则不得分。</w:t>
      </w:r>
      <w:r/>
    </w:p>
    <w:p>
      <w:pPr>
        <w:pStyle w:val="889"/>
        <w:ind w:firstLine="422"/>
        <w:jc w:val="left"/>
        <w:keepLines w:val="0"/>
        <w:keepNext w:val="0"/>
        <w:spacing w:before="0"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2、秩序管理人员情况比较 </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ind w:firstLine="420"/>
        <w:jc w:val="left"/>
        <w:spacing w:line="360" w:lineRule="auto"/>
        <w:widowControl/>
        <w:rPr>
          <w:rFonts w:hint="eastAsia" w:eastAsia="宋体"/>
          <w:color w:val="auto"/>
          <w:sz w:val="24"/>
          <w:highlight w:val="none"/>
          <w:lang w:bidi="ar"/>
        </w:rPr>
      </w:pPr>
      <w:r>
        <w:rPr>
          <w:rFonts w:hint="eastAsia" w:eastAsia="宋体"/>
          <w:color w:val="auto"/>
          <w:sz w:val="24"/>
          <w:highlight w:val="none"/>
          <w:lang w:bidi="ar"/>
        </w:rPr>
        <w:t xml:space="preserve">响应单位针对本项目投入的秩序管理人员</w:t>
      </w:r>
      <w:r/>
    </w:p>
    <w:p>
      <w:pPr>
        <w:ind w:firstLine="420"/>
        <w:jc w:val="left"/>
        <w:spacing w:line="360" w:lineRule="auto"/>
        <w:widowControl/>
        <w:rPr>
          <w:rFonts w:hint="eastAsia" w:eastAsia="宋体"/>
          <w:color w:val="auto"/>
          <w:sz w:val="24"/>
          <w:highlight w:val="none"/>
          <w:lang w:bidi="ar"/>
        </w:rPr>
      </w:pPr>
      <w:r>
        <w:rPr>
          <w:rFonts w:hint="eastAsia" w:eastAsia="宋体"/>
          <w:color w:val="auto"/>
          <w:sz w:val="24"/>
          <w:highlight w:val="none"/>
          <w:lang w:bidi="ar"/>
        </w:rPr>
        <w:t xml:space="preserve">①具有退伍军人证的：每提供一个得 </w:t>
      </w:r>
      <w:r>
        <w:rPr>
          <w:rFonts w:hint="eastAsia" w:eastAsia="宋体"/>
          <w:color w:val="auto"/>
          <w:sz w:val="24"/>
          <w:highlight w:val="none"/>
          <w:lang w:val="en-US" w:eastAsia="zh-CN" w:bidi="ar"/>
        </w:rPr>
        <w:t xml:space="preserve">3</w:t>
      </w:r>
      <w:r>
        <w:rPr>
          <w:rFonts w:hint="eastAsia" w:eastAsia="宋体"/>
          <w:color w:val="auto"/>
          <w:sz w:val="24"/>
          <w:highlight w:val="none"/>
          <w:lang w:bidi="ar"/>
        </w:rPr>
        <w:t xml:space="preserve"> 分，最高 </w:t>
      </w:r>
      <w:r>
        <w:rPr>
          <w:rFonts w:hint="eastAsia" w:eastAsia="宋体"/>
          <w:color w:val="auto"/>
          <w:sz w:val="24"/>
          <w:highlight w:val="none"/>
          <w:lang w:val="en-US" w:eastAsia="zh-CN" w:bidi="ar"/>
        </w:rPr>
        <w:t xml:space="preserve">3</w:t>
      </w:r>
      <w:r>
        <w:rPr>
          <w:rFonts w:hint="eastAsia" w:eastAsia="宋体"/>
          <w:color w:val="auto"/>
          <w:sz w:val="24"/>
          <w:highlight w:val="none"/>
          <w:lang w:bidi="ar"/>
        </w:rPr>
        <w:t xml:space="preserve">分；</w:t>
      </w:r>
      <w:r/>
    </w:p>
    <w:p>
      <w:pPr>
        <w:ind w:firstLine="420"/>
        <w:jc w:val="left"/>
        <w:spacing w:line="360" w:lineRule="auto"/>
        <w:widowControl/>
        <w:rPr>
          <w:rFonts w:hint="eastAsia" w:eastAsia="宋体"/>
          <w:color w:val="auto"/>
          <w:sz w:val="24"/>
          <w:highlight w:val="none"/>
          <w:lang w:bidi="ar"/>
        </w:rPr>
      </w:pPr>
      <w:r>
        <w:rPr>
          <w:rFonts w:hint="eastAsia" w:eastAsia="宋体"/>
          <w:color w:val="auto"/>
          <w:sz w:val="24"/>
          <w:highlight w:val="none"/>
          <w:lang w:bidi="ar"/>
        </w:rPr>
        <w:t xml:space="preserve">②具有四级及以上保安员职业资格证的：每提供一个得</w:t>
      </w:r>
      <w:r>
        <w:rPr>
          <w:rFonts w:hint="eastAsia" w:eastAsia="宋体"/>
          <w:color w:val="auto"/>
          <w:sz w:val="24"/>
          <w:highlight w:val="none"/>
          <w:lang w:bidi="ar"/>
        </w:rPr>
        <w:t xml:space="preserve">2</w:t>
      </w:r>
      <w:r>
        <w:rPr>
          <w:rFonts w:hint="eastAsia" w:eastAsia="宋体"/>
          <w:color w:val="auto"/>
          <w:sz w:val="24"/>
          <w:highlight w:val="none"/>
          <w:lang w:bidi="ar"/>
        </w:rPr>
        <w:t xml:space="preserve">分，最高 4 分；</w:t>
      </w:r>
      <w:r/>
    </w:p>
    <w:p>
      <w:pPr>
        <w:ind w:firstLine="420"/>
        <w:jc w:val="left"/>
        <w:spacing w:line="360" w:lineRule="auto"/>
        <w:widowControl/>
        <w:rPr>
          <w:rFonts w:hint="eastAsia" w:eastAsia="宋体"/>
          <w:color w:val="auto"/>
          <w:sz w:val="24"/>
          <w:highlight w:val="none"/>
          <w:lang w:bidi="ar"/>
        </w:rPr>
      </w:pPr>
      <w:r>
        <w:rPr>
          <w:rFonts w:hint="eastAsia" w:eastAsia="宋体"/>
          <w:color w:val="auto"/>
          <w:sz w:val="24"/>
          <w:highlight w:val="none"/>
          <w:lang w:bidi="ar"/>
        </w:rPr>
        <w:t xml:space="preserve">③具有红十字会颁发的救护培训证书的：每提供一个得 1 分，最高 2 分。</w:t>
      </w:r>
      <w:r/>
    </w:p>
    <w:p>
      <w:pPr>
        <w:ind w:firstLine="420"/>
        <w:jc w:val="left"/>
        <w:spacing w:line="360" w:lineRule="auto"/>
        <w:widowControl/>
        <w:rPr>
          <w:rFonts w:hint="eastAsia" w:eastAsia="宋体"/>
          <w:color w:val="auto"/>
          <w:sz w:val="24"/>
          <w:highlight w:val="none"/>
        </w:rPr>
      </w:pPr>
      <w:r>
        <w:rPr>
          <w:rFonts w:hint="eastAsia" w:eastAsia="宋体"/>
          <w:color w:val="auto"/>
          <w:sz w:val="24"/>
          <w:highlight w:val="none"/>
          <w:lang w:bidi="ar"/>
        </w:rPr>
        <w:t xml:space="preserve">本项最高 </w:t>
      </w:r>
      <w:r>
        <w:rPr>
          <w:rFonts w:hint="eastAsia" w:eastAsia="宋体"/>
          <w:color w:val="auto"/>
          <w:sz w:val="24"/>
          <w:highlight w:val="none"/>
          <w:lang w:val="en-US" w:eastAsia="zh-CN" w:bidi="ar"/>
        </w:rPr>
        <w:t xml:space="preserve">9</w:t>
      </w:r>
      <w:r>
        <w:rPr>
          <w:rFonts w:hint="eastAsia" w:eastAsia="宋体"/>
          <w:color w:val="auto"/>
          <w:sz w:val="24"/>
          <w:highlight w:val="none"/>
          <w:lang w:bidi="ar"/>
        </w:rPr>
        <w:t xml:space="preserve"> 分。响应文件中提供证书及响应单位为其缴纳的</w:t>
      </w:r>
      <w:r>
        <w:rPr>
          <w:rFonts w:hint="eastAsia" w:eastAsia="宋体"/>
          <w:color w:val="auto"/>
          <w:sz w:val="24"/>
          <w:highlight w:val="none"/>
          <w:lang w:val="en-US" w:eastAsia="zh-CN" w:bidi="ar"/>
        </w:rPr>
        <w:t xml:space="preserve">近三个月中任一月的</w:t>
      </w:r>
      <w:r>
        <w:rPr>
          <w:rFonts w:hint="eastAsia" w:eastAsia="宋体"/>
          <w:color w:val="auto"/>
          <w:sz w:val="24"/>
          <w:highlight w:val="none"/>
          <w:lang w:bidi="ar"/>
        </w:rPr>
        <w:t xml:space="preserve">社保证明，否则不得分。</w:t>
      </w:r>
      <w:r/>
    </w:p>
    <w:p>
      <w:pPr>
        <w:pStyle w:val="889"/>
        <w:ind w:firstLine="422"/>
        <w:jc w:val="left"/>
        <w:keepLines w:val="0"/>
        <w:keepNext w:val="0"/>
        <w:spacing w:before="0"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3、其他人员情况比较 </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 分</w:t>
      </w:r>
      <w:r/>
    </w:p>
    <w:p>
      <w:pPr>
        <w:ind w:firstLine="420"/>
        <w:jc w:val="left"/>
        <w:spacing w:line="360" w:lineRule="auto"/>
        <w:widowControl/>
        <w:rPr>
          <w:rFonts w:hint="eastAsia" w:eastAsia="宋体"/>
          <w:color w:val="auto"/>
          <w:sz w:val="24"/>
          <w:highlight w:val="none"/>
          <w:lang w:bidi="ar"/>
        </w:rPr>
      </w:pPr>
      <w:r>
        <w:rPr>
          <w:rFonts w:hint="eastAsia" w:eastAsia="宋体"/>
          <w:color w:val="auto"/>
          <w:sz w:val="24"/>
          <w:highlight w:val="none"/>
          <w:lang w:bidi="ar"/>
        </w:rPr>
        <w:t xml:space="preserve">响应单位针对本项目投入的其他服务人员（项目经理、秩序管理人员除外）</w:t>
      </w:r>
      <w:r/>
    </w:p>
    <w:p>
      <w:pPr>
        <w:ind w:firstLine="420"/>
        <w:jc w:val="left"/>
        <w:spacing w:line="360" w:lineRule="auto"/>
        <w:widowControl/>
        <w:rPr>
          <w:rFonts w:hint="eastAsia" w:eastAsia="宋体"/>
          <w:color w:val="auto"/>
          <w:sz w:val="24"/>
          <w:highlight w:val="none"/>
          <w:lang w:bidi="ar"/>
        </w:rPr>
      </w:pPr>
      <w:r>
        <w:rPr>
          <w:rFonts w:hint="eastAsia" w:eastAsia="宋体"/>
          <w:color w:val="auto"/>
          <w:sz w:val="24"/>
          <w:highlight w:val="none"/>
          <w:lang w:bidi="ar"/>
        </w:rPr>
        <w:t xml:space="preserve">①具备特种作业操作证（低压电工作业）的：每提供一个得 </w:t>
      </w:r>
      <w:r>
        <w:rPr>
          <w:rFonts w:hint="eastAsia" w:eastAsia="宋体"/>
          <w:color w:val="auto"/>
          <w:sz w:val="24"/>
          <w:highlight w:val="none"/>
          <w:lang w:val="en-US" w:eastAsia="zh-CN" w:bidi="ar"/>
        </w:rPr>
        <w:t xml:space="preserve">3</w:t>
      </w:r>
      <w:r>
        <w:rPr>
          <w:rFonts w:hint="eastAsia" w:eastAsia="宋体"/>
          <w:color w:val="auto"/>
          <w:sz w:val="24"/>
          <w:highlight w:val="none"/>
          <w:lang w:bidi="ar"/>
        </w:rPr>
        <w:t xml:space="preserve">分，最高 </w:t>
      </w:r>
      <w:r>
        <w:rPr>
          <w:rFonts w:hint="eastAsia" w:eastAsia="宋体"/>
          <w:color w:val="auto"/>
          <w:sz w:val="24"/>
          <w:highlight w:val="none"/>
          <w:lang w:val="en-US" w:eastAsia="zh-CN" w:bidi="ar"/>
        </w:rPr>
        <w:t xml:space="preserve">3</w:t>
      </w:r>
      <w:r>
        <w:rPr>
          <w:rFonts w:hint="eastAsia" w:eastAsia="宋体"/>
          <w:color w:val="auto"/>
          <w:sz w:val="24"/>
          <w:highlight w:val="none"/>
          <w:lang w:bidi="ar"/>
        </w:rPr>
        <w:t xml:space="preserve"> 分；</w:t>
      </w:r>
      <w:r/>
    </w:p>
    <w:p>
      <w:pPr>
        <w:ind w:firstLine="420"/>
        <w:jc w:val="left"/>
        <w:spacing w:line="360" w:lineRule="auto"/>
        <w:widowControl/>
        <w:rPr>
          <w:rFonts w:hint="eastAsia" w:eastAsia="宋体"/>
          <w:color w:val="auto"/>
          <w:sz w:val="24"/>
          <w:highlight w:val="none"/>
          <w:lang w:bidi="ar"/>
        </w:rPr>
      </w:pPr>
      <w:r>
        <w:rPr>
          <w:rFonts w:hint="eastAsia" w:eastAsia="宋体"/>
          <w:color w:val="auto"/>
          <w:sz w:val="24"/>
          <w:highlight w:val="none"/>
          <w:lang w:bidi="ar"/>
        </w:rPr>
        <w:t xml:space="preserve">②具有红十字会颁发的救护培训证书的：每提供一个得 1 分，最高 2 分；</w:t>
      </w:r>
      <w:r/>
    </w:p>
    <w:p>
      <w:pPr>
        <w:ind w:firstLine="420"/>
        <w:jc w:val="left"/>
        <w:spacing w:line="360" w:lineRule="auto"/>
        <w:widowControl/>
        <w:rPr>
          <w:rFonts w:hint="eastAsia" w:eastAsia="宋体"/>
          <w:color w:val="auto"/>
          <w:sz w:val="24"/>
          <w:highlight w:val="none"/>
          <w:lang w:bidi="ar"/>
        </w:rPr>
      </w:pPr>
      <w:r>
        <w:rPr>
          <w:rFonts w:hint="eastAsia" w:eastAsia="宋体"/>
          <w:color w:val="auto"/>
          <w:sz w:val="24"/>
          <w:highlight w:val="none"/>
          <w:lang w:bidi="ar"/>
        </w:rPr>
        <w:t xml:space="preserve">本项最高 </w:t>
      </w:r>
      <w:r>
        <w:rPr>
          <w:rFonts w:hint="eastAsia" w:eastAsia="宋体"/>
          <w:color w:val="auto"/>
          <w:sz w:val="24"/>
          <w:highlight w:val="none"/>
          <w:lang w:val="en-US" w:eastAsia="zh-CN" w:bidi="ar"/>
        </w:rPr>
        <w:t xml:space="preserve">5</w:t>
      </w:r>
      <w:r>
        <w:rPr>
          <w:rFonts w:hint="eastAsia" w:eastAsia="宋体"/>
          <w:color w:val="auto"/>
          <w:sz w:val="24"/>
          <w:highlight w:val="none"/>
          <w:lang w:bidi="ar"/>
        </w:rPr>
        <w:t xml:space="preserve"> 分。响应文件中提供证书及响应单位为其缴纳的</w:t>
      </w:r>
      <w:r>
        <w:rPr>
          <w:rFonts w:hint="eastAsia" w:eastAsia="宋体"/>
          <w:color w:val="auto"/>
          <w:sz w:val="24"/>
          <w:highlight w:val="none"/>
          <w:lang w:val="en-US" w:eastAsia="zh-CN" w:bidi="ar"/>
        </w:rPr>
        <w:t xml:space="preserve">近三个月中任一月的</w:t>
      </w:r>
      <w:r>
        <w:rPr>
          <w:rFonts w:hint="eastAsia" w:eastAsia="宋体"/>
          <w:color w:val="auto"/>
          <w:sz w:val="24"/>
          <w:highlight w:val="none"/>
          <w:lang w:bidi="ar"/>
        </w:rPr>
        <w:t xml:space="preserve">社保证明，否则不得分。</w:t>
      </w:r>
      <w:r/>
    </w:p>
    <w:p>
      <w:pPr>
        <w:pStyle w:val="888"/>
        <w:ind w:firstLine="482"/>
        <w:jc w:val="left"/>
        <w:keepLines w:val="0"/>
        <w:keepNext w:val="0"/>
        <w:spacing w:before="0" w:after="0" w:line="360" w:lineRule="auto"/>
        <w:widowControl/>
        <w:rPr>
          <w:rFonts w:hint="eastAsia" w:eastAsia="宋体" w:cs="宋体"/>
          <w:color w:val="auto"/>
          <w:sz w:val="24"/>
          <w:szCs w:val="24"/>
          <w:highlight w:val="none"/>
        </w:rPr>
      </w:pPr>
      <w:r>
        <w:rPr>
          <w:rFonts w:hint="eastAsia" w:eastAsia="宋体" w:cs="宋体"/>
          <w:color w:val="auto"/>
          <w:sz w:val="24"/>
          <w:szCs w:val="24"/>
          <w:highlight w:val="none"/>
        </w:rPr>
        <w:t xml:space="preserve">（四）综合实力比较 </w:t>
      </w:r>
      <w:r>
        <w:rPr>
          <w:rFonts w:hint="eastAsia" w:eastAsia="宋体" w:cs="宋体"/>
          <w:color w:val="auto"/>
          <w:sz w:val="24"/>
          <w:szCs w:val="24"/>
          <w:highlight w:val="none"/>
          <w:lang w:val="en-US" w:eastAsia="zh-CN"/>
        </w:rPr>
        <w:t xml:space="preserve">9</w:t>
      </w:r>
      <w:r>
        <w:rPr>
          <w:rFonts w:hint="eastAsia" w:eastAsia="宋体" w:cs="宋体"/>
          <w:color w:val="auto"/>
          <w:sz w:val="24"/>
          <w:szCs w:val="24"/>
          <w:highlight w:val="none"/>
        </w:rPr>
        <w:t xml:space="preserve">分</w:t>
      </w:r>
      <w:r/>
    </w:p>
    <w:p>
      <w:pPr>
        <w:ind w:firstLine="482"/>
        <w:jc w:val="left"/>
        <w:spacing w:line="360" w:lineRule="auto"/>
        <w:rPr>
          <w:rFonts w:hint="eastAsia" w:eastAsia="宋体"/>
          <w:b/>
          <w:bCs/>
          <w:color w:val="auto"/>
          <w:sz w:val="24"/>
          <w:highlight w:val="none"/>
        </w:rPr>
      </w:pPr>
      <w:r>
        <w:rPr>
          <w:rFonts w:hint="eastAsia"/>
          <w:b/>
          <w:bCs/>
          <w:color w:val="auto"/>
          <w:sz w:val="24"/>
          <w:highlight w:val="none"/>
        </w:rPr>
        <w:t xml:space="preserve">1、</w:t>
      </w:r>
      <w:r>
        <w:rPr>
          <w:rFonts w:hint="eastAsia" w:eastAsia="宋体"/>
          <w:b/>
          <w:bCs/>
          <w:color w:val="auto"/>
          <w:sz w:val="24"/>
          <w:highlight w:val="none"/>
        </w:rPr>
        <w:t xml:space="preserve">企业管理体系认证（最高9分）</w:t>
      </w:r>
      <w:r/>
    </w:p>
    <w:p>
      <w:pPr>
        <w:ind w:firstLine="480"/>
        <w:jc w:val="left"/>
        <w:spacing w:line="360" w:lineRule="auto"/>
        <w:rPr>
          <w:rFonts w:hint="eastAsia" w:eastAsia="宋体"/>
          <w:color w:val="auto"/>
          <w:sz w:val="24"/>
          <w:highlight w:val="none"/>
        </w:rPr>
      </w:pPr>
      <w:r>
        <w:rPr>
          <w:rFonts w:hint="eastAsia" w:eastAsia="宋体"/>
          <w:color w:val="auto"/>
          <w:sz w:val="24"/>
          <w:highlight w:val="none"/>
          <w:lang w:bidi="ar"/>
        </w:rPr>
        <w:t xml:space="preserve">响应单位</w:t>
      </w:r>
      <w:r>
        <w:rPr>
          <w:rFonts w:hint="eastAsia" w:eastAsia="宋体"/>
          <w:color w:val="auto"/>
          <w:sz w:val="24"/>
          <w:highlight w:val="none"/>
        </w:rPr>
        <w:t xml:space="preserve">具有有效的质量管理体系认证证书、环境管理体系认证证书、职业健康安全管理体系认证证书的，每有一项得3分，最高得9分。</w:t>
      </w:r>
      <w:r/>
    </w:p>
    <w:p>
      <w:pPr>
        <w:ind w:firstLine="480"/>
        <w:jc w:val="left"/>
        <w:spacing w:line="360" w:lineRule="auto"/>
        <w:rPr>
          <w:rFonts w:hint="eastAsia" w:eastAsia="宋体"/>
          <w:color w:val="auto"/>
          <w:sz w:val="24"/>
          <w:highlight w:val="none"/>
        </w:rPr>
      </w:pPr>
      <w:r>
        <w:rPr>
          <w:rFonts w:hint="eastAsia" w:eastAsia="宋体"/>
          <w:color w:val="auto"/>
          <w:sz w:val="24"/>
          <w:highlight w:val="none"/>
        </w:rPr>
        <w:t xml:space="preserve">注：</w:t>
      </w:r>
      <w:r>
        <w:rPr>
          <w:rFonts w:hint="eastAsia" w:eastAsia="宋体"/>
          <w:color w:val="auto"/>
          <w:sz w:val="24"/>
          <w:highlight w:val="none"/>
        </w:rPr>
        <w:t xml:space="preserve">响应</w:t>
      </w:r>
      <w:r>
        <w:rPr>
          <w:rFonts w:hint="eastAsia" w:eastAsia="宋体"/>
          <w:color w:val="auto"/>
          <w:sz w:val="24"/>
          <w:highlight w:val="none"/>
        </w:rPr>
        <w:t xml:space="preserve">文件中提供证书扫描件，同时需提供该证书在中国国家认证认可监督管理委员会网站上查询的具有网站标志的完整页面截图。以上有效资料未提供或提供不完整的，该项不得分。</w:t>
      </w:r>
      <w:r/>
    </w:p>
    <w:p>
      <w:pPr>
        <w:pStyle w:val="986"/>
        <w:spacing w:line="360" w:lineRule="auto"/>
        <w:rPr>
          <w:rFonts w:hint="eastAsia" w:eastAsia="宋体"/>
          <w:color w:val="auto"/>
          <w:sz w:val="24"/>
          <w:szCs w:val="24"/>
          <w:highlight w:val="none"/>
          <w:shd w:val="clear" w:color="auto" w:fill="ffffff"/>
        </w:rPr>
      </w:pPr>
      <w:r>
        <w:rPr>
          <w:rFonts w:hint="eastAsia" w:eastAsia="宋体"/>
          <w:color w:val="auto"/>
          <w:sz w:val="24"/>
          <w:szCs w:val="24"/>
          <w:highlight w:val="none"/>
          <w:shd w:val="clear" w:color="auto" w:fill="ffffff"/>
        </w:rPr>
      </w:r>
      <w:r/>
    </w:p>
    <w:p>
      <w:pPr>
        <w:pStyle w:val="986"/>
        <w:spacing w:line="360" w:lineRule="auto"/>
        <w:rPr>
          <w:rFonts w:hint="eastAsia" w:eastAsia="宋体"/>
          <w:color w:val="auto"/>
          <w:sz w:val="24"/>
          <w:szCs w:val="24"/>
          <w:highlight w:val="none"/>
          <w:shd w:val="clear" w:color="auto" w:fill="ffffff"/>
        </w:rPr>
      </w:pPr>
      <w:r>
        <w:rPr>
          <w:rFonts w:hint="eastAsia" w:eastAsia="宋体"/>
          <w:color w:val="auto"/>
          <w:sz w:val="24"/>
          <w:szCs w:val="24"/>
          <w:highlight w:val="none"/>
          <w:shd w:val="clear" w:color="auto" w:fill="ffffff"/>
        </w:rPr>
        <w:t xml:space="preserve">注：</w:t>
      </w:r>
      <w:r/>
    </w:p>
    <w:p>
      <w:pPr>
        <w:pStyle w:val="986"/>
        <w:spacing w:line="360" w:lineRule="auto"/>
        <w:rPr>
          <w:rFonts w:hint="eastAsia" w:eastAsia="宋体"/>
          <w:color w:val="auto"/>
          <w:sz w:val="24"/>
          <w:szCs w:val="24"/>
          <w:highlight w:val="none"/>
          <w:shd w:val="clear" w:color="auto" w:fill="ffffff"/>
        </w:rPr>
      </w:pPr>
      <w:r>
        <w:rPr>
          <w:rFonts w:hint="eastAsia" w:eastAsia="宋体"/>
          <w:color w:val="auto"/>
          <w:sz w:val="24"/>
          <w:szCs w:val="24"/>
          <w:highlight w:val="none"/>
          <w:shd w:val="clear" w:color="auto" w:fill="ffffff"/>
          <w:lang w:val="en-US"/>
        </w:rPr>
        <w:t xml:space="preserve">1</w:t>
      </w:r>
      <w:r>
        <w:rPr>
          <w:rFonts w:eastAsia="宋体"/>
          <w:color w:val="auto"/>
          <w:sz w:val="24"/>
          <w:szCs w:val="24"/>
          <w:highlight w:val="none"/>
          <w:shd w:val="clear" w:color="auto" w:fill="ffffff"/>
          <w:lang w:val="en-US"/>
        </w:rPr>
        <w:t xml:space="preserve">、</w:t>
      </w:r>
      <w:r>
        <w:rPr>
          <w:rFonts w:hint="eastAsia" w:eastAsia="宋体"/>
          <w:color w:val="auto"/>
          <w:sz w:val="24"/>
          <w:szCs w:val="24"/>
          <w:highlight w:val="none"/>
          <w:shd w:val="clear" w:color="auto" w:fill="ffffff"/>
        </w:rPr>
        <w:t xml:space="preserve">响应供应商不得对采购文件中付款方式、付款条件进行修改，否则视为未实质性响应。</w:t>
      </w:r>
      <w:r/>
    </w:p>
    <w:p>
      <w:pPr>
        <w:pStyle w:val="986"/>
        <w:spacing w:line="360" w:lineRule="auto"/>
        <w:rPr>
          <w:rFonts w:hint="eastAsia" w:eastAsia="宋体"/>
          <w:color w:val="auto"/>
          <w:sz w:val="24"/>
          <w:szCs w:val="24"/>
          <w:highlight w:val="none"/>
          <w:shd w:val="clear" w:color="auto" w:fill="ffffff"/>
        </w:rPr>
      </w:pPr>
      <w:r>
        <w:rPr>
          <w:rFonts w:hint="eastAsia" w:eastAsia="宋体"/>
          <w:color w:val="auto"/>
          <w:sz w:val="24"/>
          <w:szCs w:val="24"/>
          <w:highlight w:val="none"/>
          <w:shd w:val="clear" w:color="auto" w:fill="ffffff"/>
          <w:lang w:val="en-US"/>
        </w:rPr>
        <w:t xml:space="preserve">2</w:t>
      </w:r>
      <w:r>
        <w:rPr>
          <w:rFonts w:hint="eastAsia" w:eastAsia="宋体"/>
          <w:color w:val="auto"/>
          <w:sz w:val="24"/>
          <w:szCs w:val="24"/>
          <w:highlight w:val="none"/>
          <w:shd w:val="clear" w:color="auto" w:fill="ffffff"/>
        </w:rPr>
        <w:t xml:space="preserve">、针对评分标准中评分的每一条，供应商均应提供相关资料并作出相应说明供竞争性磋商小组评判，不提供相关资料或提供材料不全或提供材料不清晰导致无法识别的视为不具备该项得分的条件。</w:t>
      </w:r>
      <w:r/>
    </w:p>
    <w:p>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br w:type="page" w:clear="all"/>
      </w:r>
      <w:r/>
    </w:p>
    <w:p>
      <w:pPr>
        <w:jc w:val="center"/>
        <w:spacing w:line="360" w:lineRule="auto"/>
        <w:tabs>
          <w:tab w:val="left" w:pos="1890" w:leader="none"/>
        </w:tabs>
        <w:rPr>
          <w:rFonts w:hint="eastAsia" w:ascii="黑体" w:hAnsi="黑体" w:eastAsia="黑体" w:cs="黑体"/>
          <w:b/>
          <w:bCs/>
          <w:color w:val="auto"/>
          <w:sz w:val="32"/>
          <w:szCs w:val="32"/>
          <w:highlight w:val="none"/>
        </w:rPr>
        <w:outlineLvl w:val="0"/>
      </w:pPr>
      <w:r>
        <w:rPr>
          <w:rFonts w:hint="eastAsia" w:ascii="黑体" w:hAnsi="黑体" w:eastAsia="黑体" w:cs="黑体"/>
          <w:b/>
          <w:bCs/>
          <w:color w:val="auto"/>
          <w:sz w:val="32"/>
          <w:szCs w:val="32"/>
          <w:highlight w:val="none"/>
        </w:rPr>
        <w:t xml:space="preserve">四、</w:t>
      </w:r>
      <w:r>
        <w:rPr>
          <w:rFonts w:hint="eastAsia" w:ascii="黑体" w:eastAsia="黑体"/>
          <w:color w:val="auto"/>
          <w:sz w:val="32"/>
          <w:szCs w:val="32"/>
          <w:highlight w:val="none"/>
        </w:rPr>
        <w:t xml:space="preserve">合同主要条款及格式</w:t>
      </w:r>
      <w:r/>
    </w:p>
    <w:p>
      <w:pPr>
        <w:jc w:val="right"/>
        <w:spacing w:line="360" w:lineRule="auto"/>
        <w:rPr>
          <w:rFonts w:hint="eastAsia" w:eastAsia="宋体"/>
          <w:color w:val="auto"/>
          <w:sz w:val="24"/>
          <w:highlight w:val="none"/>
        </w:rPr>
      </w:pPr>
      <w:r>
        <w:rPr>
          <w:rFonts w:hint="eastAsia" w:eastAsia="宋体"/>
          <w:color w:val="auto"/>
          <w:sz w:val="24"/>
          <w:highlight w:val="none"/>
          <w:lang w:val="zh-CN"/>
        </w:rPr>
        <w:t xml:space="preserve">合同编号：</w:t>
      </w:r>
      <w:r>
        <w:rPr>
          <w:rFonts w:hint="eastAsia" w:eastAsia="宋体"/>
          <w:color w:val="auto"/>
          <w:sz w:val="24"/>
          <w:highlight w:val="none"/>
        </w:rPr>
        <w:t xml:space="preserve">号</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项目名称： </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甲方（采购方）：   </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联系人：  </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联系电话：  </w:t>
      </w:r>
      <w:r/>
    </w:p>
    <w:p>
      <w:pPr>
        <w:pStyle w:val="899"/>
        <w:ind w:firstLine="480"/>
        <w:spacing w:line="360" w:lineRule="auto"/>
        <w:rPr>
          <w:rFonts w:hint="eastAsia" w:eastAsia="宋体"/>
          <w:color w:val="auto"/>
          <w:szCs w:val="24"/>
          <w:highlight w:val="none"/>
        </w:rPr>
      </w:pPr>
      <w:r>
        <w:rPr>
          <w:rFonts w:hint="eastAsia" w:eastAsia="宋体"/>
          <w:color w:val="auto"/>
          <w:szCs w:val="24"/>
          <w:highlight w:val="none"/>
        </w:rPr>
      </w:r>
      <w:r/>
    </w:p>
    <w:p>
      <w:pPr>
        <w:pStyle w:val="899"/>
        <w:ind w:firstLine="480"/>
        <w:spacing w:line="360" w:lineRule="auto"/>
        <w:rPr>
          <w:rFonts w:hint="eastAsia" w:eastAsia="宋体"/>
          <w:color w:val="auto"/>
          <w:szCs w:val="24"/>
          <w:highlight w:val="none"/>
        </w:rPr>
      </w:pPr>
      <w:r>
        <w:rPr>
          <w:rFonts w:hint="eastAsia" w:eastAsia="宋体"/>
          <w:color w:val="auto"/>
          <w:szCs w:val="24"/>
          <w:highlight w:val="none"/>
        </w:rPr>
        <w:t xml:space="preserve">乙方（服务方）： </w:t>
      </w:r>
      <w:r/>
    </w:p>
    <w:p>
      <w:pPr>
        <w:pStyle w:val="899"/>
        <w:ind w:firstLine="480"/>
        <w:spacing w:line="360" w:lineRule="auto"/>
        <w:rPr>
          <w:rFonts w:hint="eastAsia" w:eastAsia="宋体"/>
          <w:color w:val="auto"/>
          <w:szCs w:val="24"/>
          <w:highlight w:val="none"/>
        </w:rPr>
      </w:pPr>
      <w:r>
        <w:rPr>
          <w:rFonts w:hint="eastAsia" w:eastAsia="宋体"/>
          <w:color w:val="auto"/>
          <w:szCs w:val="24"/>
          <w:highlight w:val="none"/>
        </w:rPr>
        <w:t xml:space="preserve">项目负责人： </w:t>
      </w:r>
      <w:r/>
    </w:p>
    <w:p>
      <w:pPr>
        <w:pStyle w:val="899"/>
        <w:ind w:firstLine="480"/>
        <w:spacing w:line="360" w:lineRule="auto"/>
        <w:rPr>
          <w:rFonts w:hint="eastAsia" w:eastAsia="宋体"/>
          <w:color w:val="auto"/>
          <w:szCs w:val="24"/>
          <w:highlight w:val="none"/>
        </w:rPr>
      </w:pPr>
      <w:r>
        <w:rPr>
          <w:rFonts w:hint="eastAsia" w:eastAsia="宋体"/>
          <w:color w:val="auto"/>
          <w:szCs w:val="24"/>
          <w:highlight w:val="none"/>
        </w:rPr>
        <w:t xml:space="preserve">联系电话： </w:t>
      </w:r>
      <w:r/>
    </w:p>
    <w:p>
      <w:pPr>
        <w:spacing w:line="360" w:lineRule="auto"/>
        <w:rPr>
          <w:rFonts w:hint="eastAsia" w:eastAsia="宋体"/>
          <w:color w:val="auto"/>
          <w:sz w:val="24"/>
          <w:highlight w:val="none"/>
        </w:rPr>
      </w:pPr>
      <w:r>
        <w:rPr>
          <w:rFonts w:hint="eastAsia" w:eastAsia="宋体"/>
          <w:color w:val="auto"/>
          <w:sz w:val="24"/>
          <w:highlight w:val="none"/>
        </w:rPr>
        <w:t xml:space="preserve">  </w:t>
      </w:r>
      <w:r/>
    </w:p>
    <w:p>
      <w:pPr>
        <w:pStyle w:val="913"/>
        <w:ind w:firstLine="480"/>
        <w:jc w:val="both"/>
        <w:spacing w:before="0" w:beforeAutospacing="0" w:after="0" w:afterAutospacing="0" w:line="360" w:lineRule="auto"/>
        <w:rPr>
          <w:rFonts w:hint="eastAsia" w:eastAsia="宋体"/>
          <w:color w:val="auto"/>
          <w:szCs w:val="24"/>
          <w:highlight w:val="none"/>
        </w:rPr>
      </w:pPr>
      <w:r>
        <w:rPr>
          <w:rFonts w:hint="eastAsia" w:eastAsia="宋体"/>
          <w:color w:val="auto"/>
          <w:szCs w:val="24"/>
          <w:highlight w:val="none"/>
        </w:rPr>
        <w:t xml:space="preserve">根据</w:t>
      </w:r>
      <w:r>
        <w:rPr>
          <w:rFonts w:hint="eastAsia" w:eastAsia="宋体"/>
          <w:color w:val="auto"/>
          <w:szCs w:val="24"/>
          <w:highlight w:val="none"/>
          <w:u w:val="single"/>
        </w:rPr>
        <w:t xml:space="preserve">                 </w:t>
      </w:r>
      <w:r>
        <w:rPr>
          <w:rFonts w:hint="eastAsia" w:eastAsia="宋体"/>
          <w:color w:val="auto"/>
          <w:szCs w:val="24"/>
          <w:highlight w:val="none"/>
        </w:rPr>
        <w:t xml:space="preserve">项目（采购编号＿＿＿＿＿＿号）的采购结果，确定乙方为本次成交单位。现依照《中华人民共和国政府采购法》《中华人民共和国民法典》等法律法规，以及采购文件、乙方的响应文件及相关文件的内容，遵循平等、自愿、公平和诚实信用原则，签订本合同书。</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一、合同金额：</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w:t>
      </w:r>
      <w:r>
        <w:rPr>
          <w:rFonts w:hint="eastAsia" w:eastAsia="宋体"/>
          <w:color w:val="auto"/>
          <w:sz w:val="24"/>
          <w:highlight w:val="none"/>
        </w:rPr>
        <w:t xml:space="preserve">．</w:t>
      </w:r>
      <w:r>
        <w:rPr>
          <w:rFonts w:eastAsia="宋体"/>
          <w:color w:val="auto"/>
          <w:sz w:val="24"/>
          <w:highlight w:val="none"/>
        </w:rPr>
        <w:t xml:space="preserve">合同价格人民币</w:t>
      </w:r>
      <w:r>
        <w:rPr>
          <w:rFonts w:eastAsia="宋体"/>
          <w:color w:val="auto"/>
          <w:sz w:val="24"/>
          <w:highlight w:val="none"/>
          <w:u w:val="single"/>
        </w:rPr>
        <w:t xml:space="preserve">          </w:t>
      </w:r>
      <w:r>
        <w:rPr>
          <w:rFonts w:eastAsia="宋体"/>
          <w:color w:val="auto"/>
          <w:sz w:val="24"/>
          <w:highlight w:val="none"/>
        </w:rPr>
        <w:t xml:space="preserve">（￥：</w:t>
      </w:r>
      <w:r>
        <w:rPr>
          <w:rFonts w:eastAsia="宋体"/>
          <w:color w:val="auto"/>
          <w:sz w:val="24"/>
          <w:highlight w:val="none"/>
          <w:u w:val="single"/>
        </w:rPr>
        <w:t xml:space="preserve">        </w:t>
      </w:r>
      <w:r>
        <w:rPr>
          <w:rFonts w:eastAsia="宋体"/>
          <w:color w:val="auto"/>
          <w:sz w:val="24"/>
          <w:highlight w:val="none"/>
        </w:rPr>
        <w:t xml:space="preserve">）。费用包括但不限于完成项目工作涉及的一切人员工资（不得低于苏州市最低工资标准）、社保、交通费、办公费用、</w:t>
      </w:r>
      <w:r>
        <w:rPr>
          <w:rFonts w:hint="eastAsia" w:eastAsia="宋体"/>
          <w:color w:val="auto"/>
          <w:sz w:val="24"/>
          <w:highlight w:val="none"/>
        </w:rPr>
        <w:t xml:space="preserve">垃圾清运</w:t>
      </w:r>
      <w:r>
        <w:rPr>
          <w:rFonts w:eastAsia="宋体"/>
          <w:color w:val="auto"/>
          <w:sz w:val="24"/>
          <w:highlight w:val="none"/>
        </w:rPr>
        <w:t xml:space="preserve">、</w:t>
      </w:r>
      <w:r>
        <w:rPr>
          <w:rFonts w:eastAsia="宋体"/>
          <w:color w:val="auto"/>
          <w:sz w:val="24"/>
          <w:highlight w:val="none"/>
        </w:rPr>
        <w:t xml:space="preserve">设备工具费、通讯、劳保、维护、利润、税金及代理服务费、政策性文件规定及合同包含的所有风险、责任等各项应有费用。</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w:t>
      </w:r>
      <w:r>
        <w:rPr>
          <w:rFonts w:hint="eastAsia" w:eastAsia="宋体"/>
          <w:color w:val="auto"/>
          <w:sz w:val="24"/>
          <w:highlight w:val="none"/>
        </w:rPr>
        <w:t xml:space="preserve">．</w:t>
      </w:r>
      <w:r>
        <w:rPr>
          <w:rFonts w:eastAsia="宋体"/>
          <w:color w:val="auto"/>
          <w:sz w:val="24"/>
          <w:highlight w:val="none"/>
        </w:rPr>
        <w:t xml:space="preserve">根据现行税法对甲方征收的与本合同有关的一切税费均由甲方承担；根据现行税法对乙方征收的与本合同有关的一切税费均由乙方承担。</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二、</w:t>
      </w:r>
      <w:r>
        <w:rPr>
          <w:rFonts w:hint="eastAsia" w:eastAsia="宋体"/>
          <w:b/>
          <w:color w:val="auto"/>
          <w:sz w:val="24"/>
          <w:highlight w:val="none"/>
        </w:rPr>
        <w:t xml:space="preserve">合同价格支付及履约验收</w:t>
      </w:r>
      <w:r>
        <w:rPr>
          <w:rFonts w:eastAsia="宋体"/>
          <w:b/>
          <w:color w:val="auto"/>
          <w:sz w:val="24"/>
          <w:highlight w:val="none"/>
        </w:rPr>
        <w:t xml:space="preserve">：</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w:t>
      </w:r>
      <w:r>
        <w:rPr>
          <w:rFonts w:hint="eastAsia" w:eastAsia="宋体"/>
          <w:color w:val="auto"/>
          <w:sz w:val="24"/>
          <w:highlight w:val="none"/>
        </w:rPr>
        <w:t xml:space="preserve">．</w:t>
      </w:r>
      <w:r>
        <w:rPr>
          <w:rFonts w:eastAsia="宋体"/>
          <w:color w:val="auto"/>
          <w:sz w:val="24"/>
          <w:highlight w:val="none"/>
        </w:rPr>
        <w:t xml:space="preserve">支付步骤：</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1.1预付款事宜在签订合同时，按照《关于做好政府采购支持企业发展有关事项的通知》（苏财购〔2020〕52号）要求协商明确。如乙方明确表示无需预付款的，甲方可不支付预付款。</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1.2合同签订生效后，待整个服务项目所需设备、人员全部到位，按季结算费用，每季度结束后10个工作日内支付上季度服务费。合同季度金额=成交价/季度数。</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1.3季度支付的服务费用=[合同季度金额-季度考核应扣费用]</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1.4</w:t>
      </w:r>
      <w:r>
        <w:rPr>
          <w:rFonts w:hint="eastAsia" w:eastAsia="宋体"/>
          <w:color w:val="auto"/>
          <w:sz w:val="24"/>
          <w:highlight w:val="none"/>
        </w:rPr>
        <w:t xml:space="preserve">采购人按照“工作考核表”的有关规定对成交单位进行月度考核，月度考核得分</w:t>
      </w:r>
      <w:r>
        <w:rPr>
          <w:rFonts w:eastAsia="宋体"/>
          <w:color w:val="auto"/>
          <w:sz w:val="24"/>
          <w:highlight w:val="none"/>
        </w:rPr>
        <w:t xml:space="preserve">达到90分及以上的，则无考核扣款。成交单位月度考核得分低于90分的，按当月度考核得分率计算考核扣款（月度考核扣款=</w:t>
      </w:r>
      <w:r>
        <w:rPr>
          <w:rFonts w:eastAsia="宋体"/>
          <w:color w:val="auto"/>
          <w:sz w:val="24"/>
          <w:highlight w:val="none"/>
        </w:rPr>
        <w:t xml:space="preserve">月度</w:t>
      </w:r>
      <w:r>
        <w:rPr>
          <w:rFonts w:hint="eastAsia" w:eastAsia="宋体"/>
          <w:color w:val="auto"/>
          <w:sz w:val="24"/>
          <w:highlight w:val="none"/>
          <w:lang w:val="en-US" w:eastAsia="zh-CN"/>
        </w:rPr>
        <w:t xml:space="preserve">服务费</w:t>
      </w:r>
      <w:r>
        <w:rPr>
          <w:rFonts w:eastAsia="宋体"/>
          <w:color w:val="auto"/>
          <w:sz w:val="24"/>
          <w:highlight w:val="none"/>
        </w:rPr>
        <w:t xml:space="preserve">总额</w:t>
      </w:r>
      <w:r>
        <w:rPr>
          <w:rFonts w:eastAsia="宋体"/>
          <w:color w:val="auto"/>
          <w:sz w:val="24"/>
          <w:highlight w:val="none"/>
        </w:rPr>
        <w:t xml:space="preserve">×（90-月度考核得分）/100）。（采购文件及合同中规定的其他扣款约定继续有效）</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w:t>
      </w:r>
      <w:r>
        <w:rPr>
          <w:rFonts w:hint="eastAsia" w:eastAsia="宋体"/>
          <w:color w:val="auto"/>
          <w:sz w:val="24"/>
          <w:highlight w:val="none"/>
        </w:rPr>
        <w:t xml:space="preserve">．</w:t>
      </w:r>
      <w:r>
        <w:rPr>
          <w:rFonts w:eastAsia="宋体"/>
          <w:color w:val="auto"/>
          <w:sz w:val="24"/>
          <w:highlight w:val="none"/>
        </w:rPr>
        <w:t xml:space="preserve">乙方在申请付款时向甲方提供以下凭据：</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（1）合格发票；（2）最后一笔款项需提供由乙方提供的经甲乙双方及招标代理机构签章的《政府采购合同履行验收报告》</w:t>
      </w:r>
      <w:r/>
    </w:p>
    <w:p>
      <w:pPr>
        <w:ind w:firstLine="480"/>
        <w:spacing w:line="360" w:lineRule="auto"/>
        <w:rPr>
          <w:rFonts w:hint="eastAsia" w:eastAsia="宋体"/>
          <w:color w:val="auto"/>
          <w:sz w:val="24"/>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3</w:t>
      </w:r>
      <w:r>
        <w:rPr>
          <w:rFonts w:hint="eastAsia" w:eastAsia="宋体"/>
          <w:color w:val="auto"/>
          <w:sz w:val="24"/>
          <w:highlight w:val="none"/>
        </w:rPr>
        <w:t xml:space="preserve">．</w:t>
      </w:r>
      <w:r>
        <w:rPr>
          <w:rFonts w:eastAsia="宋体"/>
          <w:color w:val="auto"/>
          <w:sz w:val="24"/>
          <w:highlight w:val="none"/>
        </w:rPr>
        <w:t xml:space="preserve">支付方式：银行转账等。</w:t>
      </w:r>
      <w:r/>
    </w:p>
    <w:p>
      <w:pPr>
        <w:ind w:firstLine="480"/>
        <w:jc w:val="left"/>
        <w:spacing w:line="360" w:lineRule="auto"/>
        <w:widowControl/>
        <w:rPr>
          <w:rFonts w:hint="eastAsia" w:eastAsia="宋体"/>
          <w:bCs/>
          <w:color w:val="auto"/>
          <w:sz w:val="24"/>
          <w:highlight w:val="none"/>
        </w:rPr>
      </w:pPr>
      <w:r>
        <w:rPr>
          <w:rFonts w:hint="eastAsia" w:eastAsia="宋体"/>
          <w:color w:val="auto"/>
          <w:sz w:val="24"/>
          <w:highlight w:val="none"/>
        </w:rPr>
        <w:t xml:space="preserve">4．</w:t>
      </w:r>
      <w:r>
        <w:rPr>
          <w:rFonts w:hint="eastAsia" w:eastAsia="宋体"/>
          <w:bCs/>
          <w:color w:val="auto"/>
          <w:sz w:val="24"/>
          <w:highlight w:val="none"/>
        </w:rPr>
        <w:t xml:space="preserve">履约验收：</w:t>
      </w:r>
      <w:r/>
    </w:p>
    <w:p>
      <w:pPr>
        <w:pStyle w:val="899"/>
        <w:ind w:firstLine="480"/>
        <w:spacing w:line="360" w:lineRule="auto"/>
        <w:rPr>
          <w:rFonts w:hint="eastAsia" w:eastAsia="宋体"/>
          <w:color w:val="auto"/>
          <w:highlight w:val="none"/>
        </w:rPr>
      </w:pPr>
      <w:r>
        <w:rPr>
          <w:rFonts w:hint="eastAsia" w:eastAsia="宋体"/>
          <w:color w:val="auto"/>
          <w:highlight w:val="none"/>
        </w:rPr>
        <w:t xml:space="preserve">（</w:t>
      </w:r>
      <w:r>
        <w:rPr>
          <w:rFonts w:eastAsia="宋体"/>
          <w:color w:val="auto"/>
          <w:highlight w:val="none"/>
        </w:rPr>
        <w:t xml:space="preserve">1）实施主体：甲方组织验收。</w:t>
      </w:r>
      <w:r/>
    </w:p>
    <w:p>
      <w:pPr>
        <w:pStyle w:val="899"/>
        <w:ind w:firstLine="480"/>
        <w:spacing w:line="360" w:lineRule="auto"/>
        <w:rPr>
          <w:rFonts w:hint="eastAsia" w:eastAsia="宋体"/>
          <w:color w:val="auto"/>
          <w:highlight w:val="none"/>
        </w:rPr>
      </w:pPr>
      <w:r>
        <w:rPr>
          <w:rFonts w:hint="eastAsia" w:eastAsia="宋体"/>
          <w:color w:val="auto"/>
          <w:highlight w:val="none"/>
        </w:rPr>
        <w:t xml:space="preserve">（</w:t>
      </w:r>
      <w:r>
        <w:rPr>
          <w:rFonts w:eastAsia="宋体"/>
          <w:color w:val="auto"/>
          <w:highlight w:val="none"/>
        </w:rPr>
        <w:t xml:space="preserve">2）验收时间：服务期满总验</w:t>
      </w:r>
      <w:r>
        <w:rPr>
          <w:rFonts w:hint="eastAsia" w:eastAsia="宋体"/>
          <w:color w:val="auto"/>
          <w:highlight w:val="none"/>
        </w:rPr>
        <w:t xml:space="preserve">收</w:t>
      </w:r>
      <w:r>
        <w:rPr>
          <w:rFonts w:eastAsia="宋体"/>
          <w:color w:val="auto"/>
          <w:highlight w:val="none"/>
        </w:rPr>
        <w:t xml:space="preserve">。</w:t>
      </w:r>
      <w:r/>
    </w:p>
    <w:p>
      <w:pPr>
        <w:pStyle w:val="899"/>
        <w:ind w:firstLine="480"/>
        <w:spacing w:line="360" w:lineRule="auto"/>
        <w:rPr>
          <w:rFonts w:hint="eastAsia" w:eastAsia="宋体"/>
          <w:color w:val="auto"/>
          <w:highlight w:val="none"/>
        </w:rPr>
      </w:pPr>
      <w:r>
        <w:rPr>
          <w:rFonts w:hint="eastAsia" w:eastAsia="宋体"/>
          <w:color w:val="auto"/>
          <w:highlight w:val="none"/>
        </w:rPr>
        <w:t xml:space="preserve">（</w:t>
      </w:r>
      <w:r>
        <w:rPr>
          <w:rFonts w:eastAsia="宋体"/>
          <w:color w:val="auto"/>
          <w:highlight w:val="none"/>
        </w:rPr>
        <w:t xml:space="preserve">3）验收方式：按甲方要求。</w:t>
      </w:r>
      <w:r/>
    </w:p>
    <w:p>
      <w:pPr>
        <w:pStyle w:val="899"/>
        <w:ind w:firstLine="480"/>
        <w:spacing w:line="360" w:lineRule="auto"/>
        <w:rPr>
          <w:rFonts w:hint="eastAsia" w:eastAsia="宋体"/>
          <w:color w:val="auto"/>
          <w:highlight w:val="none"/>
        </w:rPr>
      </w:pPr>
      <w:r>
        <w:rPr>
          <w:rFonts w:hint="eastAsia" w:eastAsia="宋体"/>
          <w:color w:val="auto"/>
          <w:highlight w:val="none"/>
        </w:rPr>
        <w:t xml:space="preserve">（</w:t>
      </w:r>
      <w:r>
        <w:rPr>
          <w:rFonts w:eastAsia="宋体"/>
          <w:color w:val="auto"/>
          <w:highlight w:val="none"/>
        </w:rPr>
        <w:t xml:space="preserve">4）验收内容：按磋商文件。</w:t>
      </w:r>
      <w:r/>
    </w:p>
    <w:p>
      <w:pPr>
        <w:pStyle w:val="899"/>
        <w:ind w:firstLine="480"/>
        <w:spacing w:line="360" w:lineRule="auto"/>
        <w:rPr>
          <w:rFonts w:hint="eastAsia" w:eastAsia="宋体"/>
          <w:color w:val="auto"/>
          <w:highlight w:val="none"/>
        </w:rPr>
      </w:pPr>
      <w:r>
        <w:rPr>
          <w:rFonts w:hint="eastAsia" w:eastAsia="宋体"/>
          <w:color w:val="auto"/>
          <w:highlight w:val="none"/>
        </w:rPr>
        <w:t xml:space="preserve">（</w:t>
      </w:r>
      <w:r>
        <w:rPr>
          <w:rFonts w:eastAsia="宋体"/>
          <w:color w:val="auto"/>
          <w:highlight w:val="none"/>
        </w:rPr>
        <w:t xml:space="preserve">5）验收标准：按采购合同约定的标准组织验收，并出具验收报告。</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三、服务要求及时间：</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w:t>
      </w:r>
      <w:r>
        <w:rPr>
          <w:rFonts w:hint="eastAsia" w:eastAsia="宋体"/>
          <w:color w:val="auto"/>
          <w:sz w:val="24"/>
          <w:highlight w:val="none"/>
        </w:rPr>
        <w:t xml:space="preserve">．</w:t>
      </w:r>
      <w:r>
        <w:rPr>
          <w:rFonts w:eastAsia="宋体"/>
          <w:color w:val="auto"/>
          <w:sz w:val="24"/>
          <w:highlight w:val="none"/>
        </w:rPr>
        <w:t xml:space="preserve">乙方负责提供</w:t>
      </w:r>
      <w:r>
        <w:rPr>
          <w:rFonts w:eastAsia="宋体"/>
          <w:color w:val="auto"/>
          <w:sz w:val="24"/>
          <w:highlight w:val="none"/>
          <w:u w:val="single"/>
        </w:rPr>
        <w:t xml:space="preserve">               </w:t>
      </w:r>
      <w:r>
        <w:rPr>
          <w:rFonts w:eastAsia="宋体"/>
          <w:color w:val="auto"/>
          <w:sz w:val="24"/>
          <w:highlight w:val="none"/>
        </w:rPr>
        <w:t xml:space="preserve">服务（详见磋商文件）；</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w:t>
      </w:r>
      <w:r>
        <w:rPr>
          <w:rFonts w:hint="eastAsia" w:eastAsia="宋体"/>
          <w:color w:val="auto"/>
          <w:sz w:val="24"/>
          <w:highlight w:val="none"/>
        </w:rPr>
        <w:t xml:space="preserve">．</w:t>
      </w:r>
      <w:r>
        <w:rPr>
          <w:rFonts w:eastAsia="宋体"/>
          <w:color w:val="auto"/>
          <w:sz w:val="24"/>
          <w:highlight w:val="none"/>
        </w:rPr>
        <w:t xml:space="preserve">服务内容及要求：详见磋商采购文件及乙方的响应文件；</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3</w:t>
      </w:r>
      <w:r>
        <w:rPr>
          <w:rFonts w:hint="eastAsia" w:eastAsia="宋体"/>
          <w:color w:val="auto"/>
          <w:sz w:val="24"/>
          <w:highlight w:val="none"/>
        </w:rPr>
        <w:t xml:space="preserve">．</w:t>
      </w:r>
      <w:r>
        <w:rPr>
          <w:rFonts w:eastAsia="宋体"/>
          <w:color w:val="auto"/>
          <w:sz w:val="24"/>
          <w:highlight w:val="none"/>
        </w:rPr>
        <w:t xml:space="preserve">服务时间：</w:t>
      </w:r>
      <w:r>
        <w:rPr>
          <w:rFonts w:eastAsia="宋体"/>
          <w:color w:val="auto"/>
          <w:sz w:val="24"/>
          <w:highlight w:val="none"/>
          <w:u w:val="single"/>
        </w:rPr>
        <w:t xml:space="preserve">                 </w:t>
      </w:r>
      <w:r>
        <w:rPr>
          <w:rFonts w:eastAsia="宋体"/>
          <w:color w:val="auto"/>
          <w:sz w:val="24"/>
          <w:highlight w:val="none"/>
        </w:rPr>
        <w:t xml:space="preserve">；</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4</w:t>
      </w:r>
      <w:r>
        <w:rPr>
          <w:rFonts w:hint="eastAsia" w:eastAsia="宋体"/>
          <w:color w:val="auto"/>
          <w:sz w:val="24"/>
          <w:highlight w:val="none"/>
        </w:rPr>
        <w:t xml:space="preserve">．</w:t>
      </w:r>
      <w:r>
        <w:rPr>
          <w:rFonts w:eastAsia="宋体"/>
          <w:color w:val="auto"/>
          <w:sz w:val="24"/>
          <w:highlight w:val="none"/>
        </w:rPr>
        <w:t xml:space="preserve">服务地点：甲方指定地点。</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四、甲方的权利和义务：</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w:t>
      </w:r>
      <w:r>
        <w:rPr>
          <w:rFonts w:hint="eastAsia" w:eastAsia="宋体"/>
          <w:color w:val="auto"/>
          <w:sz w:val="24"/>
          <w:highlight w:val="none"/>
        </w:rPr>
        <w:t xml:space="preserve">．</w:t>
      </w:r>
      <w:r>
        <w:rPr>
          <w:rFonts w:eastAsia="宋体"/>
          <w:color w:val="auto"/>
          <w:sz w:val="24"/>
          <w:highlight w:val="none"/>
        </w:rPr>
        <w:t xml:space="preserve">甲方可以指定专职人员负责管理乙方服务人员的工作，向服务人员指定工作、责任区域和主要场所，明确具体工作任务和岗位职责要求等；</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w:t>
      </w:r>
      <w:r>
        <w:rPr>
          <w:rFonts w:hint="eastAsia" w:eastAsia="宋体"/>
          <w:color w:val="auto"/>
          <w:sz w:val="24"/>
          <w:highlight w:val="none"/>
        </w:rPr>
        <w:t xml:space="preserve">．</w:t>
      </w:r>
      <w:r>
        <w:rPr>
          <w:rFonts w:eastAsia="宋体"/>
          <w:color w:val="auto"/>
          <w:sz w:val="24"/>
          <w:highlight w:val="none"/>
        </w:rPr>
        <w:t xml:space="preserve">甲方有权自己或委托第三方对乙方定期不定期进行考核，乙方必须配合甲方或第三方完成考核。</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3</w:t>
      </w:r>
      <w:r>
        <w:rPr>
          <w:rFonts w:hint="eastAsia" w:eastAsia="宋体"/>
          <w:color w:val="auto"/>
          <w:sz w:val="24"/>
          <w:highlight w:val="none"/>
        </w:rPr>
        <w:t xml:space="preserve">．</w:t>
      </w:r>
      <w:r>
        <w:rPr>
          <w:rFonts w:eastAsia="宋体"/>
          <w:color w:val="auto"/>
          <w:sz w:val="24"/>
          <w:highlight w:val="none"/>
        </w:rPr>
        <w:t xml:space="preserve">甲方如发现不合格服务人员，有权向乙方提出调换，乙方应及时派员到位。如果必要时甲方可要求乙方于48小时内迅速处理并更换其他符合履行合同约定服务的人员并在到岗时提供相应资料；</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4</w:t>
      </w:r>
      <w:r>
        <w:rPr>
          <w:rFonts w:hint="eastAsia" w:eastAsia="宋体"/>
          <w:color w:val="auto"/>
          <w:sz w:val="24"/>
          <w:highlight w:val="none"/>
        </w:rPr>
        <w:t xml:space="preserve">．</w:t>
      </w:r>
      <w:r>
        <w:rPr>
          <w:rFonts w:eastAsia="宋体"/>
          <w:color w:val="auto"/>
          <w:sz w:val="24"/>
          <w:highlight w:val="none"/>
        </w:rPr>
        <w:t xml:space="preserve">甲方应按合同约定的时间和方式向乙方支付服务费。</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5</w:t>
      </w:r>
      <w:r>
        <w:rPr>
          <w:rFonts w:hint="eastAsia" w:eastAsia="宋体"/>
          <w:color w:val="auto"/>
          <w:sz w:val="24"/>
          <w:highlight w:val="none"/>
        </w:rPr>
        <w:t xml:space="preserve">．</w:t>
      </w:r>
      <w:r>
        <w:rPr>
          <w:rFonts w:eastAsia="宋体"/>
          <w:color w:val="auto"/>
          <w:sz w:val="24"/>
          <w:highlight w:val="none"/>
        </w:rPr>
        <w:t xml:space="preserve">甲方有权要求乙方根据具体服务需要增加具备相应素质和水平的服务人员人数。</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五、乙方的权利和义务：</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w:t>
      </w:r>
      <w:r>
        <w:rPr>
          <w:rFonts w:hint="eastAsia" w:eastAsia="宋体"/>
          <w:color w:val="auto"/>
          <w:sz w:val="24"/>
          <w:highlight w:val="none"/>
        </w:rPr>
        <w:t xml:space="preserve">．</w:t>
      </w:r>
      <w:r>
        <w:rPr>
          <w:rFonts w:eastAsia="宋体"/>
          <w:color w:val="auto"/>
          <w:sz w:val="24"/>
          <w:highlight w:val="none"/>
        </w:rPr>
        <w:t xml:space="preserve">乙方提供的服务人员应有良好的素质，穿着规范，能与甲方人员及其他与项目服务有关的人员和睦相处，通力合作，做好服务工作；</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w:t>
      </w:r>
      <w:r>
        <w:rPr>
          <w:rFonts w:hint="eastAsia" w:eastAsia="宋体"/>
          <w:color w:val="auto"/>
          <w:sz w:val="24"/>
          <w:highlight w:val="none"/>
        </w:rPr>
        <w:t xml:space="preserve">．</w:t>
      </w:r>
      <w:r>
        <w:rPr>
          <w:rFonts w:eastAsia="宋体"/>
          <w:color w:val="auto"/>
          <w:sz w:val="24"/>
          <w:highlight w:val="none"/>
        </w:rPr>
        <w:t xml:space="preserve">乙方及乙方服务人员应当具备相应的资质，乙方必须确保所派驻的服务人员人数及素质符合合同约定的标准并按合同规定上岗，不得出现漏岗现象；</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3</w:t>
      </w:r>
      <w:r>
        <w:rPr>
          <w:rFonts w:hint="eastAsia" w:eastAsia="宋体"/>
          <w:color w:val="auto"/>
          <w:sz w:val="24"/>
          <w:highlight w:val="none"/>
        </w:rPr>
        <w:t xml:space="preserve">．</w:t>
      </w:r>
      <w:r>
        <w:rPr>
          <w:rFonts w:eastAsia="宋体"/>
          <w:color w:val="auto"/>
          <w:sz w:val="24"/>
          <w:highlight w:val="none"/>
        </w:rPr>
        <w:t xml:space="preserve">乙方结合本项目的实际情况,编制服务计划方案、管理计划并报甲方审核通过并备案；乙方应制订约束其内部工作人员的管理办法和操作规程及岗位职责等规章制度、计划方案，并报备甲方。</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4</w:t>
      </w:r>
      <w:r>
        <w:rPr>
          <w:rFonts w:hint="eastAsia" w:eastAsia="宋体"/>
          <w:color w:val="auto"/>
          <w:sz w:val="24"/>
          <w:highlight w:val="none"/>
        </w:rPr>
        <w:t xml:space="preserve">．</w:t>
      </w:r>
      <w:r>
        <w:rPr>
          <w:rFonts w:eastAsia="宋体"/>
          <w:color w:val="auto"/>
          <w:sz w:val="24"/>
          <w:highlight w:val="none"/>
        </w:rPr>
        <w:t xml:space="preserve">乙方不得将本合同约定的服务委托给第三方或与第三方进行劳务外包（包括但不限于乙方子公司、分公司或其他组织及人员）；为甲方服务人员必须为乙方工作人员。乙方自合同签订之日起每三个月之前将与上述人员的所签订的劳动合同、社保缴费记录、工资发放明细、资质证书（如岗位必须）等报备甲方以供核查。</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5</w:t>
      </w:r>
      <w:r>
        <w:rPr>
          <w:rFonts w:hint="eastAsia" w:eastAsia="宋体"/>
          <w:color w:val="auto"/>
          <w:sz w:val="24"/>
          <w:highlight w:val="none"/>
        </w:rPr>
        <w:t xml:space="preserve">．</w:t>
      </w:r>
      <w:r>
        <w:rPr>
          <w:rFonts w:eastAsia="宋体"/>
          <w:color w:val="auto"/>
          <w:sz w:val="24"/>
          <w:highlight w:val="none"/>
        </w:rPr>
        <w:t xml:space="preserve">合同终止或解除时,按照限定的时间向甲方或甲方指定的第三方移交全部管理用房、档案资料和其他资产,并办理交接手续；</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6</w:t>
      </w:r>
      <w:r>
        <w:rPr>
          <w:rFonts w:hint="eastAsia" w:eastAsia="宋体"/>
          <w:color w:val="auto"/>
          <w:sz w:val="24"/>
          <w:highlight w:val="none"/>
        </w:rPr>
        <w:t xml:space="preserve">．</w:t>
      </w:r>
      <w:r>
        <w:rPr>
          <w:rFonts w:eastAsia="宋体"/>
          <w:color w:val="auto"/>
          <w:sz w:val="24"/>
          <w:highlight w:val="none"/>
        </w:rPr>
        <w:t xml:space="preserve">服务人员应严格履行规定的岗位职责要求，并遵守规章制度，对甲方或第三方配置提供的办公用品、设置需妥善保管，因保管不善而造成损坏或丢失应照价赔偿；</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7</w:t>
      </w:r>
      <w:r>
        <w:rPr>
          <w:rFonts w:hint="eastAsia" w:eastAsia="宋体"/>
          <w:color w:val="auto"/>
          <w:sz w:val="24"/>
          <w:highlight w:val="none"/>
        </w:rPr>
        <w:t xml:space="preserve">．</w:t>
      </w:r>
      <w:r>
        <w:rPr>
          <w:rFonts w:eastAsia="宋体"/>
          <w:color w:val="auto"/>
          <w:sz w:val="24"/>
          <w:highlight w:val="none"/>
        </w:rPr>
        <w:t xml:space="preserve">服务人员值班期间不得脱岗、睡岗，必须按合同约定做好服务工作。乙方管理部门应加强对服务人员的巡视、抽查、监督管理；</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8</w:t>
      </w:r>
      <w:r>
        <w:rPr>
          <w:rFonts w:hint="eastAsia" w:eastAsia="宋体"/>
          <w:color w:val="auto"/>
          <w:sz w:val="24"/>
          <w:highlight w:val="none"/>
        </w:rPr>
        <w:t xml:space="preserve">．</w:t>
      </w:r>
      <w:r>
        <w:rPr>
          <w:rFonts w:eastAsia="宋体"/>
          <w:color w:val="auto"/>
          <w:sz w:val="24"/>
          <w:highlight w:val="none"/>
        </w:rPr>
        <w:t xml:space="preserve">未经甲方书面同意，乙方不得随意调换服务人员；</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9</w:t>
      </w:r>
      <w:r>
        <w:rPr>
          <w:rFonts w:hint="eastAsia" w:eastAsia="宋体"/>
          <w:color w:val="auto"/>
          <w:sz w:val="24"/>
          <w:highlight w:val="none"/>
        </w:rPr>
        <w:t xml:space="preserve">．</w:t>
      </w:r>
      <w:r>
        <w:rPr>
          <w:rFonts w:eastAsia="宋体"/>
          <w:color w:val="auto"/>
          <w:sz w:val="24"/>
          <w:highlight w:val="none"/>
        </w:rPr>
        <w:t xml:space="preserve">乙方及乙方人员应当遵守相应的职业道德，具有爱心，做好服务工作。如乙方人员存在工作不认真细致，发生嘲讽、虐待、殴打服务对象行为的，由此所发生的损害赔偿责任及其他法律责任均由乙方及乙方人员承担。</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10</w:t>
      </w:r>
      <w:r>
        <w:rPr>
          <w:rFonts w:hint="eastAsia" w:eastAsia="宋体"/>
          <w:color w:val="auto"/>
          <w:sz w:val="24"/>
          <w:highlight w:val="none"/>
        </w:rPr>
        <w:t xml:space="preserve">．</w:t>
      </w:r>
      <w:r>
        <w:rPr>
          <w:rFonts w:eastAsia="宋体"/>
          <w:color w:val="auto"/>
          <w:sz w:val="24"/>
          <w:highlight w:val="none"/>
        </w:rPr>
        <w:t xml:space="preserve">乙方服务人员应听从甲方或甲方指定人员的调动和安排，服从甲方的管理。有紧急事情应配合甲方人员予以解决并维护甲方利益。</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11</w:t>
      </w:r>
      <w:r>
        <w:rPr>
          <w:rFonts w:hint="eastAsia" w:eastAsia="宋体"/>
          <w:color w:val="auto"/>
          <w:sz w:val="24"/>
          <w:highlight w:val="none"/>
        </w:rPr>
        <w:t xml:space="preserve">．</w:t>
      </w:r>
      <w:r>
        <w:rPr>
          <w:rFonts w:eastAsia="宋体"/>
          <w:color w:val="auto"/>
          <w:sz w:val="24"/>
          <w:highlight w:val="none"/>
        </w:rPr>
        <w:t xml:space="preserve">乙方服务人员如在上下班期间发生人身意外事故，责任由乙方承担；上班期间如因抢救甲方财产或被服务人员而产生的人身意外事故，由甲乙双方协商处理。</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六、违约责任</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w:t>
      </w:r>
      <w:r>
        <w:rPr>
          <w:rFonts w:hint="eastAsia" w:eastAsia="宋体"/>
          <w:color w:val="auto"/>
          <w:sz w:val="24"/>
          <w:highlight w:val="none"/>
        </w:rPr>
        <w:t xml:space="preserve">．</w:t>
      </w:r>
      <w:r>
        <w:rPr>
          <w:rFonts w:eastAsia="宋体"/>
          <w:color w:val="auto"/>
          <w:sz w:val="24"/>
          <w:highlight w:val="none"/>
        </w:rPr>
        <w:t xml:space="preserve">除本合同约定的合同解除或终止情形外，甲乙双方均不得提前解除本合同，否则解约方应当承担合同总价款1%的违约金；造成损失的，解约方应当承担相应的赔偿责任。</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w:t>
      </w:r>
      <w:r>
        <w:rPr>
          <w:rFonts w:hint="eastAsia" w:eastAsia="宋体"/>
          <w:color w:val="auto"/>
          <w:sz w:val="24"/>
          <w:highlight w:val="none"/>
        </w:rPr>
        <w:t xml:space="preserve">．</w:t>
      </w:r>
      <w:r>
        <w:rPr>
          <w:rFonts w:eastAsia="宋体"/>
          <w:color w:val="auto"/>
          <w:sz w:val="24"/>
          <w:highlight w:val="none"/>
        </w:rPr>
        <w:t xml:space="preserve">发生下列情形之一，甲方可以单方面解除合同，另行组织招聘服务公司，乙方该月考核得分按60分计算，并据此计算该月考核扣款</w:t>
      </w:r>
      <w:r>
        <w:rPr>
          <w:rFonts w:hint="eastAsia" w:eastAsia="宋体"/>
          <w:color w:val="auto"/>
          <w:sz w:val="24"/>
          <w:highlight w:val="none"/>
        </w:rPr>
        <w:t xml:space="preserve">：</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（1）乙方违反本合同约定，未履行合同义务，或者履行合同义务不符合约定的；</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（2）因乙方管理失责，导致出现重大治安、消防、交通等责任事故的；</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（3）乙方未按照本合同约定的服务标准、服务质量提供服务，或未按合同约定向甲方提供并报备相关资料、方案，甲方可以要求乙方限期及时整改，整改到期仍达不到相应标准的；</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（4）乙方未按照本合同约定配备符合约定条件的服务人员。</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（5）乙方人员存在工作不认真细致，发生嘲讽、虐待、殴打服务对象行为。</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3</w:t>
      </w:r>
      <w:r>
        <w:rPr>
          <w:rFonts w:hint="eastAsia" w:eastAsia="宋体"/>
          <w:color w:val="auto"/>
          <w:sz w:val="24"/>
          <w:highlight w:val="none"/>
        </w:rPr>
        <w:t xml:space="preserve">．</w:t>
      </w:r>
      <w:r>
        <w:rPr>
          <w:rFonts w:eastAsia="宋体"/>
          <w:color w:val="auto"/>
          <w:sz w:val="24"/>
          <w:highlight w:val="none"/>
        </w:rPr>
        <w:t xml:space="preserve">乙方在合同终止或解除后,无论以任何事由（包括但不限于认为程序错误、存在纠纷未解决、无法定或约定理由等）拒不移交资产,不撤出服务场所等,每逾期一日应向甲方支付伍仟元的违约金。</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在本合同履行过程中,甲方的实际经济损失超过乙方支付的违约金时,实际经济损失与违约金的差额部分仍由乙方据实赔偿。</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4</w:t>
      </w:r>
      <w:r>
        <w:rPr>
          <w:rFonts w:hint="eastAsia" w:eastAsia="宋体"/>
          <w:color w:val="auto"/>
          <w:sz w:val="24"/>
          <w:highlight w:val="none"/>
        </w:rPr>
        <w:t xml:space="preserve">．本项目不接受联合体响应，并不得分包或转包</w:t>
      </w:r>
      <w:r>
        <w:rPr>
          <w:rFonts w:eastAsia="宋体"/>
          <w:color w:val="auto"/>
          <w:sz w:val="24"/>
          <w:highlight w:val="none"/>
        </w:rPr>
        <w:t xml:space="preserve">。一经发现，甲方有权终止合同。</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七、不可抗力：</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w:t>
      </w:r>
      <w:r>
        <w:rPr>
          <w:rFonts w:hint="eastAsia" w:eastAsia="宋体"/>
          <w:color w:val="auto"/>
          <w:sz w:val="24"/>
          <w:highlight w:val="none"/>
        </w:rPr>
        <w:t xml:space="preserve">．</w:t>
      </w:r>
      <w:r>
        <w:rPr>
          <w:rFonts w:eastAsia="宋体"/>
          <w:color w:val="auto"/>
          <w:sz w:val="24"/>
          <w:highlight w:val="none"/>
        </w:rPr>
        <w:t xml:space="preserve">因不可抗力不能履行合同的，根据不可抗力的影响，部分或者全部免除责任。但合同一方延迟履行后发生不可抗力的，不能免除责任。</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w:t>
      </w:r>
      <w:r>
        <w:rPr>
          <w:rFonts w:hint="eastAsia" w:eastAsia="宋体"/>
          <w:color w:val="auto"/>
          <w:sz w:val="24"/>
          <w:highlight w:val="none"/>
        </w:rPr>
        <w:t xml:space="preserve">．</w:t>
      </w:r>
      <w:r>
        <w:rPr>
          <w:rFonts w:eastAsia="宋体"/>
          <w:color w:val="auto"/>
          <w:sz w:val="24"/>
          <w:highlight w:val="none"/>
        </w:rPr>
        <w:t xml:space="preserve">合同一方因不可抗力不能履行合同的，应当及时通知对方，以减轻可能给对方造成的损失，并应当在合理期限内提供证明。</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八、合同的解除和转让：</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w:t>
      </w:r>
      <w:r>
        <w:rPr>
          <w:rFonts w:hint="eastAsia" w:eastAsia="宋体"/>
          <w:color w:val="auto"/>
          <w:sz w:val="24"/>
          <w:highlight w:val="none"/>
        </w:rPr>
        <w:t xml:space="preserve">．</w:t>
      </w:r>
      <w:r>
        <w:rPr>
          <w:rFonts w:eastAsia="宋体"/>
          <w:color w:val="auto"/>
          <w:sz w:val="24"/>
          <w:highlight w:val="none"/>
        </w:rPr>
        <w:t xml:space="preserve">甲方和乙方协商一致，可以解除合同。</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w:t>
      </w:r>
      <w:r>
        <w:rPr>
          <w:rFonts w:hint="eastAsia" w:eastAsia="宋体"/>
          <w:color w:val="auto"/>
          <w:sz w:val="24"/>
          <w:highlight w:val="none"/>
        </w:rPr>
        <w:t xml:space="preserve">．</w:t>
      </w:r>
      <w:r>
        <w:rPr>
          <w:rFonts w:eastAsia="宋体"/>
          <w:color w:val="auto"/>
          <w:sz w:val="24"/>
          <w:highlight w:val="none"/>
        </w:rPr>
        <w:t xml:space="preserve">有下列情形之一，合同一方可以解除合同：</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2.1因不可抗力致使不能实现合同目的，未受不可抗力影响的一方有权解除合同；</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2.2因合同一方违约导致合同不能履行，另一方有权解除合同；</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2.3有权解除合同的一方，应当在违约事实或不可抗力发生之后三十天内书面通知对方以主张解除合同，合同在书面通知到达对方时解除；</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2.4乙方进场服务与磋商采购文件内容不一致的，甲方可书面警告并责令限期改正；逾期未改正的，甲方有权终止合同</w:t>
      </w:r>
      <w:r>
        <w:rPr>
          <w:rFonts w:hint="eastAsia" w:eastAsia="宋体"/>
          <w:color w:val="auto"/>
          <w:sz w:val="24"/>
          <w:highlight w:val="none"/>
        </w:rPr>
        <w:t xml:space="preserve">。</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3</w:t>
      </w:r>
      <w:r>
        <w:rPr>
          <w:rFonts w:hint="eastAsia" w:eastAsia="宋体"/>
          <w:color w:val="auto"/>
          <w:sz w:val="24"/>
          <w:highlight w:val="none"/>
        </w:rPr>
        <w:t xml:space="preserve">．</w:t>
      </w:r>
      <w:r>
        <w:rPr>
          <w:rFonts w:eastAsia="宋体"/>
          <w:color w:val="auto"/>
          <w:sz w:val="24"/>
          <w:highlight w:val="none"/>
        </w:rPr>
        <w:t xml:space="preserve">合同的部分和全部都不得转让。</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九、争议解决办法：</w:t>
      </w:r>
      <w:r/>
    </w:p>
    <w:p>
      <w:pPr>
        <w:ind w:left="8"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因本合同或与本合同有关的一切事项发生争议，由双方友好协商解决。协商不成的，任何一方均可选择以下解决：</w:t>
      </w:r>
      <w:r/>
    </w:p>
    <w:p>
      <w:pPr>
        <w:ind w:left="8"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方式一：双方达成仲裁协议，向约定的仲裁委员会申请仲裁，本合同约定的仲裁委员会是</w:t>
      </w:r>
      <w:r>
        <w:rPr>
          <w:rFonts w:eastAsia="宋体"/>
          <w:color w:val="auto"/>
          <w:sz w:val="24"/>
          <w:highlight w:val="none"/>
          <w:u w:val="single"/>
        </w:rPr>
        <w:t xml:space="preserve">苏州仲裁委员会</w:t>
      </w:r>
      <w:r>
        <w:rPr>
          <w:rFonts w:eastAsia="宋体"/>
          <w:color w:val="auto"/>
          <w:sz w:val="24"/>
          <w:highlight w:val="none"/>
        </w:rPr>
        <w:t xml:space="preserve">；</w:t>
      </w:r>
      <w:r/>
    </w:p>
    <w:p>
      <w:pPr>
        <w:ind w:left="8"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方式二：向有管辖权的人民法院起诉。</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十、合同生效及其他：</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w:t>
      </w:r>
      <w:r>
        <w:rPr>
          <w:rFonts w:hint="eastAsia" w:eastAsia="宋体"/>
          <w:color w:val="auto"/>
          <w:sz w:val="24"/>
          <w:highlight w:val="none"/>
        </w:rPr>
        <w:t xml:space="preserve">．</w:t>
      </w:r>
      <w:r>
        <w:rPr>
          <w:rFonts w:eastAsia="宋体"/>
          <w:color w:val="auto"/>
          <w:sz w:val="24"/>
          <w:highlight w:val="none"/>
        </w:rPr>
        <w:t xml:space="preserve">本合同经双方法定（授权）代表人签字（或盖章）并加盖单位公章（合同章）后生效，由采购代理机构或采购人向财政部门申请完成备案工作。</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w:t>
      </w:r>
      <w:r>
        <w:rPr>
          <w:rFonts w:hint="eastAsia" w:eastAsia="宋体"/>
          <w:color w:val="auto"/>
          <w:sz w:val="24"/>
          <w:highlight w:val="none"/>
        </w:rPr>
        <w:t xml:space="preserve">．</w:t>
      </w:r>
      <w:r>
        <w:rPr>
          <w:rFonts w:eastAsia="宋体"/>
          <w:color w:val="auto"/>
          <w:sz w:val="24"/>
          <w:highlight w:val="none"/>
        </w:rPr>
        <w:t xml:space="preserve">下列文件为本合同不可分割部分：</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（1）成交通知书；</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（2）乙方成交的响应文件；</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（3）采购文件；</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（4）乙方在谈判过程中所作的其他承诺、声明、书面澄清等。</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3</w:t>
      </w:r>
      <w:r>
        <w:rPr>
          <w:rFonts w:hint="eastAsia" w:eastAsia="宋体"/>
          <w:color w:val="auto"/>
          <w:sz w:val="24"/>
          <w:highlight w:val="none"/>
        </w:rPr>
        <w:t xml:space="preserve">．</w:t>
      </w:r>
      <w:r>
        <w:rPr>
          <w:rFonts w:eastAsia="宋体"/>
          <w:color w:val="auto"/>
          <w:sz w:val="24"/>
          <w:highlight w:val="none"/>
        </w:rPr>
        <w:t xml:space="preserve">合同在执行过程中出现的未尽事宜，双方在不违背本合同和采购文件的原则下协商解决，协商结果以书面形式盖章记录在案，作为本合同的附件，与本合同具有同等效力，但需要向采购代理方提交一份备存。</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十一、未尽事宜：</w:t>
      </w:r>
      <w:r/>
    </w:p>
    <w:p>
      <w:pPr>
        <w:ind w:firstLine="48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本合同未尽事宜应按照《中华人民共和国民法典》《中华人民共和国政府采购法》之规定解释。</w:t>
      </w:r>
      <w:r/>
    </w:p>
    <w:p>
      <w:pP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b/>
          <w:color w:val="auto"/>
          <w:sz w:val="24"/>
          <w:highlight w:val="none"/>
        </w:rPr>
        <w:t xml:space="preserve">十二、附则：</w:t>
      </w:r>
      <w:r/>
    </w:p>
    <w:p>
      <w:pPr>
        <w:ind w:firstLine="42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eastAsia="宋体"/>
          <w:color w:val="auto"/>
          <w:sz w:val="24"/>
          <w:highlight w:val="none"/>
        </w:rPr>
        <w:t xml:space="preserve">合同份数：本合同一式</w:t>
      </w:r>
      <w:r>
        <w:rPr>
          <w:rFonts w:eastAsia="宋体"/>
          <w:color w:val="auto"/>
          <w:sz w:val="24"/>
          <w:highlight w:val="none"/>
          <w:u w:val="single"/>
        </w:rPr>
        <w:t xml:space="preserve">   </w:t>
      </w:r>
      <w:r>
        <w:rPr>
          <w:rFonts w:eastAsia="宋体"/>
          <w:color w:val="auto"/>
          <w:sz w:val="24"/>
          <w:highlight w:val="none"/>
        </w:rPr>
        <w:t xml:space="preserve">份，甲乙双方各执</w:t>
      </w:r>
      <w:r>
        <w:rPr>
          <w:rFonts w:eastAsia="宋体"/>
          <w:color w:val="auto"/>
          <w:sz w:val="24"/>
          <w:highlight w:val="none"/>
          <w:u w:val="single"/>
        </w:rPr>
        <w:t xml:space="preserve">   </w:t>
      </w:r>
      <w:r>
        <w:rPr>
          <w:rFonts w:eastAsia="宋体"/>
          <w:color w:val="auto"/>
          <w:sz w:val="24"/>
          <w:highlight w:val="none"/>
        </w:rPr>
        <w:t xml:space="preserve">份，政府采购监督管理部门及招标代理机构</w:t>
      </w:r>
      <w:r>
        <w:rPr>
          <w:rFonts w:eastAsia="宋体"/>
          <w:color w:val="auto"/>
          <w:sz w:val="24"/>
          <w:highlight w:val="none"/>
          <w:u w:val="single"/>
        </w:rPr>
        <w:t xml:space="preserve">   </w:t>
      </w:r>
      <w:r>
        <w:rPr>
          <w:rFonts w:eastAsia="宋体"/>
          <w:color w:val="auto"/>
          <w:sz w:val="24"/>
          <w:highlight w:val="none"/>
        </w:rPr>
        <w:t xml:space="preserve">份，具有同等法律效力。</w:t>
      </w:r>
      <w:r/>
    </w:p>
    <w:p>
      <w:pPr>
        <w:pStyle w:val="896"/>
        <w:spacing w:line="360" w:lineRule="auto"/>
        <w:rPr>
          <w:rFonts w:hint="eastAsia" w:eastAsia="宋体" w:cs="宋体"/>
          <w:color w:val="auto"/>
          <w:sz w:val="24"/>
          <w:highlight w:val="none"/>
        </w:rPr>
      </w:pPr>
      <w:r>
        <w:rPr>
          <w:rFonts w:hint="eastAsia" w:eastAsia="宋体" w:cs="宋体"/>
          <w:color w:val="auto"/>
          <w:sz w:val="24"/>
          <w:highlight w:val="none"/>
        </w:rPr>
      </w:r>
      <w:r/>
    </w:p>
    <w:p>
      <w:pPr>
        <w:pStyle w:val="897"/>
        <w:spacing w:before="156" w:after="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9"/>
        <w:ind w:firstLine="480"/>
        <w:spacing w:line="360" w:lineRule="auto"/>
        <w:rPr>
          <w:rFonts w:hint="eastAsia" w:eastAsia="宋体"/>
          <w:color w:val="auto"/>
          <w:szCs w:val="24"/>
          <w:highlight w:val="none"/>
        </w:rPr>
      </w:pPr>
      <w:r>
        <w:rPr>
          <w:rFonts w:hint="eastAsia" w:eastAsia="宋体"/>
          <w:color w:val="auto"/>
          <w:szCs w:val="24"/>
          <w:highlight w:val="none"/>
        </w:rPr>
      </w:r>
      <w:r/>
    </w:p>
    <w:p>
      <w:pPr>
        <w:spacing w:line="360" w:lineRule="auto"/>
        <w:rPr>
          <w:rFonts w:hint="eastAsia" w:eastAsia="宋体"/>
          <w:color w:val="auto"/>
          <w:sz w:val="24"/>
          <w:highlight w:val="none"/>
        </w:rPr>
      </w:pPr>
      <w:r>
        <w:rPr>
          <w:rFonts w:hint="eastAsia" w:eastAsia="宋体"/>
          <w:color w:val="auto"/>
          <w:sz w:val="24"/>
          <w:highlight w:val="none"/>
        </w:rPr>
      </w:r>
      <w:r/>
    </w:p>
    <w:p>
      <w:pPr>
        <w:pStyle w:val="896"/>
        <w:spacing w:line="360" w:lineRule="auto"/>
        <w:rPr>
          <w:rFonts w:hint="eastAsia" w:eastAsia="宋体" w:cs="宋体"/>
          <w:color w:val="auto"/>
          <w:sz w:val="24"/>
          <w:highlight w:val="none"/>
        </w:rPr>
      </w:pPr>
      <w:r>
        <w:rPr>
          <w:rFonts w:hint="eastAsia" w:eastAsia="宋体" w:cs="宋体"/>
          <w:color w:val="auto"/>
          <w:sz w:val="24"/>
          <w:highlight w:val="none"/>
        </w:rPr>
      </w:r>
      <w:r/>
    </w:p>
    <w:p>
      <w:pPr>
        <w:pStyle w:val="897"/>
        <w:spacing w:before="156" w:after="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eastAsia="宋体"/>
          <w:color w:val="auto"/>
          <w:sz w:val="24"/>
          <w:highlight w:val="none"/>
        </w:rPr>
      </w:pPr>
      <w:r>
        <w:rPr>
          <w:rFonts w:hint="eastAsia" w:eastAsia="宋体"/>
          <w:color w:val="auto"/>
          <w:sz w:val="24"/>
          <w:highlight w:val="none"/>
        </w:rPr>
        <w:t xml:space="preserve">甲方（公章）：                              乙方（公章）：</w:t>
      </w:r>
      <w:r/>
    </w:p>
    <w:p>
      <w:pPr>
        <w:spacing w:line="360" w:lineRule="auto"/>
        <w:rPr>
          <w:rFonts w:hint="eastAsia" w:eastAsia="宋体"/>
          <w:color w:val="auto"/>
          <w:sz w:val="24"/>
          <w:highlight w:val="none"/>
        </w:rPr>
      </w:pPr>
      <w:r>
        <w:rPr>
          <w:rFonts w:hint="eastAsia" w:eastAsia="宋体"/>
          <w:color w:val="auto"/>
          <w:sz w:val="24"/>
          <w:highlight w:val="none"/>
        </w:rPr>
      </w:r>
      <w:r/>
    </w:p>
    <w:p>
      <w:pPr>
        <w:spacing w:line="360" w:lineRule="auto"/>
        <w:rPr>
          <w:rFonts w:hint="eastAsia" w:eastAsia="宋体"/>
          <w:color w:val="auto"/>
          <w:sz w:val="24"/>
          <w:highlight w:val="none"/>
        </w:rPr>
      </w:pPr>
      <w:r>
        <w:rPr>
          <w:rFonts w:hint="eastAsia" w:eastAsia="宋体"/>
          <w:color w:val="auto"/>
          <w:sz w:val="24"/>
          <w:highlight w:val="none"/>
        </w:rPr>
        <w:t xml:space="preserve">甲方代表人（签字或盖章）：                  乙方代表人（签字或盖章）： </w:t>
      </w:r>
      <w:r/>
    </w:p>
    <w:p>
      <w:pPr>
        <w:spacing w:line="360" w:lineRule="auto"/>
        <w:rPr>
          <w:rFonts w:hint="eastAsia" w:eastAsia="宋体"/>
          <w:color w:val="auto"/>
          <w:sz w:val="24"/>
          <w:highlight w:val="none"/>
        </w:rPr>
      </w:pPr>
      <w:r>
        <w:rPr>
          <w:rFonts w:hint="eastAsia" w:eastAsia="宋体"/>
          <w:color w:val="auto"/>
          <w:sz w:val="24"/>
          <w:highlight w:val="none"/>
        </w:rPr>
      </w:r>
      <w:r/>
    </w:p>
    <w:p>
      <w:pPr>
        <w:spacing w:line="360" w:lineRule="auto"/>
        <w:rPr>
          <w:rFonts w:hint="eastAsia" w:eastAsia="宋体"/>
          <w:color w:val="auto"/>
          <w:sz w:val="24"/>
          <w:highlight w:val="none"/>
        </w:rPr>
      </w:pPr>
      <w:r>
        <w:rPr>
          <w:rFonts w:hint="eastAsia" w:eastAsia="宋体"/>
          <w:color w:val="auto"/>
          <w:sz w:val="24"/>
          <w:highlight w:val="none"/>
        </w:rPr>
        <w:t xml:space="preserve">签约日期：                                  签约日期： </w:t>
      </w:r>
      <w:r/>
    </w:p>
    <w:p>
      <w:pPr>
        <w:ind w:firstLine="562"/>
        <w:jc w:val="center"/>
        <w:spacing w:line="360" w:lineRule="auto"/>
        <w:rPr>
          <w:rFonts w:hint="eastAsia" w:eastAsia="黑体"/>
          <w:b/>
          <w:color w:val="auto"/>
          <w:sz w:val="32"/>
          <w:szCs w:val="32"/>
          <w:highlight w:val="none"/>
        </w:rPr>
      </w:pPr>
      <w:r>
        <w:rPr>
          <w:rFonts w:hint="eastAsia" w:eastAsia="黑体"/>
          <w:b/>
          <w:color w:val="auto"/>
          <w:sz w:val="32"/>
          <w:szCs w:val="32"/>
          <w:highlight w:val="none"/>
        </w:rPr>
      </w:r>
      <w:r/>
    </w:p>
    <w:p>
      <w:pPr>
        <w:ind w:firstLine="562"/>
        <w:jc w:val="center"/>
        <w:spacing w:line="360" w:lineRule="auto"/>
        <w:tabs>
          <w:tab w:val="left" w:pos="1890" w:leader="none"/>
        </w:tabs>
        <w:rPr>
          <w:rFonts w:hint="eastAsia" w:eastAsia="黑体"/>
          <w:b/>
          <w:color w:val="auto"/>
          <w:sz w:val="32"/>
          <w:szCs w:val="32"/>
          <w:highlight w:val="none"/>
        </w:rPr>
      </w:pPr>
      <w:r>
        <w:rPr>
          <w:rFonts w:hint="eastAsia" w:eastAsia="黑体"/>
          <w:b/>
          <w:color w:val="auto"/>
          <w:sz w:val="32"/>
          <w:szCs w:val="32"/>
          <w:highlight w:val="none"/>
        </w:rPr>
      </w:r>
      <w:r/>
    </w:p>
    <w:p>
      <w:pPr>
        <w:pStyle w:val="899"/>
        <w:ind w:firstLine="0"/>
        <w:spacing w:line="360" w:lineRule="auto"/>
        <w:tabs>
          <w:tab w:val="left" w:pos="1890" w:leader="none"/>
        </w:tabs>
        <w:rPr>
          <w:rFonts w:hint="eastAsia" w:eastAsia="黑体"/>
          <w:b/>
          <w:color w:val="auto"/>
          <w:sz w:val="32"/>
          <w:szCs w:val="32"/>
          <w:highlight w:val="none"/>
        </w:rPr>
      </w:pPr>
      <w:r>
        <w:rPr>
          <w:rFonts w:hint="eastAsia" w:eastAsia="黑体"/>
          <w:b/>
          <w:color w:val="auto"/>
          <w:sz w:val="32"/>
          <w:szCs w:val="32"/>
          <w:highlight w:val="none"/>
        </w:rPr>
      </w:r>
      <w:r/>
    </w:p>
    <w:p>
      <w:pPr>
        <w:ind w:firstLine="643"/>
        <w:spacing w:line="360" w:lineRule="auto"/>
        <w:tabs>
          <w:tab w:val="left" w:pos="1890" w:leader="none"/>
        </w:tabs>
        <w:rPr>
          <w:rFonts w:hint="eastAsia" w:eastAsia="黑体"/>
          <w:b/>
          <w:color w:val="auto"/>
          <w:sz w:val="32"/>
          <w:szCs w:val="32"/>
          <w:highlight w:val="none"/>
        </w:rPr>
      </w:pPr>
      <w:r>
        <w:rPr>
          <w:rFonts w:hint="eastAsia" w:eastAsia="黑体"/>
          <w:b/>
          <w:color w:val="auto"/>
          <w:sz w:val="32"/>
          <w:szCs w:val="32"/>
          <w:highlight w:val="none"/>
        </w:rPr>
      </w:r>
      <w:r/>
    </w:p>
    <w:p>
      <w:pPr>
        <w:pStyle w:val="899"/>
        <w:ind w:firstLine="643"/>
        <w:spacing w:line="360" w:lineRule="auto"/>
        <w:tabs>
          <w:tab w:val="left" w:pos="1890" w:leader="none"/>
        </w:tabs>
        <w:rPr>
          <w:rFonts w:hint="eastAsia" w:eastAsia="黑体"/>
          <w:b/>
          <w:color w:val="auto"/>
          <w:sz w:val="32"/>
          <w:szCs w:val="32"/>
          <w:highlight w:val="none"/>
        </w:rPr>
      </w:pPr>
      <w:r>
        <w:rPr>
          <w:rFonts w:hint="eastAsia" w:eastAsia="黑体"/>
          <w:b/>
          <w:color w:val="auto"/>
          <w:sz w:val="32"/>
          <w:szCs w:val="32"/>
          <w:highlight w:val="none"/>
        </w:rPr>
      </w:r>
      <w:r/>
    </w:p>
    <w:p>
      <w:pPr>
        <w:ind w:firstLine="643"/>
        <w:spacing w:line="360" w:lineRule="auto"/>
        <w:tabs>
          <w:tab w:val="left" w:pos="1890" w:leader="none"/>
        </w:tabs>
        <w:rPr>
          <w:rFonts w:hint="eastAsia" w:eastAsia="黑体"/>
          <w:b/>
          <w:color w:val="auto"/>
          <w:sz w:val="32"/>
          <w:szCs w:val="32"/>
          <w:highlight w:val="none"/>
        </w:rPr>
      </w:pPr>
      <w:r>
        <w:rPr>
          <w:rFonts w:hint="eastAsia" w:eastAsia="黑体"/>
          <w:b/>
          <w:color w:val="auto"/>
          <w:sz w:val="32"/>
          <w:szCs w:val="32"/>
          <w:highlight w:val="none"/>
        </w:rPr>
      </w:r>
      <w:r/>
    </w:p>
    <w:p>
      <w:pPr>
        <w:pStyle w:val="931"/>
        <w:spacing w:line="360" w:lineRule="auto"/>
        <w:rPr>
          <w:color w:val="auto"/>
          <w:highlight w:val="none"/>
        </w:rPr>
      </w:pPr>
      <w:r>
        <w:rPr>
          <w:color w:val="auto"/>
          <w:highlight w:val="none"/>
        </w:rPr>
      </w:r>
      <w:r/>
    </w:p>
    <w:p>
      <w:pPr>
        <w:pStyle w:val="931"/>
        <w:spacing w:line="360" w:lineRule="auto"/>
        <w:rPr>
          <w:color w:val="auto"/>
          <w:highlight w:val="none"/>
        </w:rPr>
      </w:pPr>
      <w:r>
        <w:rPr>
          <w:color w:val="auto"/>
          <w:highlight w:val="none"/>
        </w:rPr>
      </w:r>
      <w:r/>
    </w:p>
    <w:p>
      <w:pPr>
        <w:pStyle w:val="931"/>
        <w:spacing w:line="360" w:lineRule="auto"/>
        <w:rPr>
          <w:color w:val="auto"/>
          <w:highlight w:val="none"/>
        </w:rPr>
      </w:pPr>
      <w:r>
        <w:rPr>
          <w:color w:val="auto"/>
          <w:highlight w:val="none"/>
        </w:rPr>
      </w:r>
      <w:r/>
    </w:p>
    <w:p>
      <w:pPr>
        <w:rPr>
          <w:rFonts w:hint="eastAsia" w:eastAsia="黑体"/>
          <w:b/>
          <w:color w:val="auto"/>
          <w:sz w:val="32"/>
          <w:szCs w:val="32"/>
          <w:highlight w:val="none"/>
        </w:rPr>
      </w:pPr>
      <w:r>
        <w:rPr>
          <w:rFonts w:hint="eastAsia" w:eastAsia="黑体"/>
          <w:b/>
          <w:color w:val="auto"/>
          <w:sz w:val="32"/>
          <w:szCs w:val="32"/>
          <w:highlight w:val="none"/>
        </w:rPr>
        <w:br w:type="page" w:clear="all"/>
      </w:r>
      <w:r/>
    </w:p>
    <w:p>
      <w:pPr>
        <w:ind w:firstLine="562"/>
        <w:jc w:val="center"/>
        <w:spacing w:line="360" w:lineRule="auto"/>
        <w:tabs>
          <w:tab w:val="left" w:pos="1890" w:leader="none"/>
        </w:tabs>
        <w:rPr>
          <w:rFonts w:hint="eastAsia" w:eastAsia="黑体"/>
          <w:b/>
          <w:color w:val="auto"/>
          <w:sz w:val="32"/>
          <w:szCs w:val="32"/>
          <w:highlight w:val="none"/>
        </w:rPr>
      </w:pPr>
      <w:r>
        <w:rPr>
          <w:rFonts w:hint="eastAsia" w:eastAsia="黑体"/>
          <w:b/>
          <w:color w:val="auto"/>
          <w:sz w:val="32"/>
          <w:szCs w:val="32"/>
          <w:highlight w:val="none"/>
        </w:rPr>
      </w:r>
      <w:r/>
    </w:p>
    <w:p>
      <w:pPr>
        <w:jc w:val="center"/>
        <w:spacing w:line="360" w:lineRule="auto"/>
        <w:tabs>
          <w:tab w:val="left" w:pos="1890" w:leader="none"/>
        </w:tabs>
        <w:rPr>
          <w:rFonts w:ascii="Times New Roman" w:hAnsi="Times New Roman" w:cs="Times New Roman" w:eastAsiaTheme="minorEastAsia"/>
          <w:color w:val="auto"/>
          <w:sz w:val="24"/>
          <w:highlight w:val="none"/>
        </w:rPr>
        <w:outlineLvl w:val="0"/>
      </w:pPr>
      <w:r>
        <w:rPr>
          <w:rFonts w:hint="eastAsia" w:eastAsia="黑体"/>
          <w:b/>
          <w:color w:val="auto"/>
          <w:sz w:val="32"/>
          <w:szCs w:val="32"/>
          <w:highlight w:val="none"/>
        </w:rPr>
        <w:t xml:space="preserve">五、</w:t>
      </w:r>
      <w:r>
        <w:rPr>
          <w:rFonts w:hint="eastAsia" w:ascii="Times New Roman" w:hAnsi="Times New Roman" w:eastAsia="黑体" w:cs="Times New Roman"/>
          <w:b/>
          <w:color w:val="auto"/>
          <w:sz w:val="32"/>
          <w:szCs w:val="32"/>
          <w:highlight w:val="none"/>
        </w:rPr>
        <w:t xml:space="preserve">磋商响应文件格式</w:t>
      </w:r>
      <w:r/>
    </w:p>
    <w:p>
      <w:pPr>
        <w:pStyle w:val="913"/>
        <w:ind w:firstLine="482"/>
        <w:spacing w:before="0" w:beforeAutospacing="0" w:after="0" w:afterAutospacing="0" w:line="360" w:lineRule="auto"/>
        <w:tabs>
          <w:tab w:val="left" w:pos="1890" w:leader="none"/>
        </w:tabs>
        <w:rPr>
          <w:rFonts w:hint="eastAsia" w:eastAsia="宋体" w:cs="Times New Roman"/>
          <w:b/>
          <w:color w:val="auto"/>
          <w:szCs w:val="22"/>
          <w:highlight w:val="none"/>
        </w:rPr>
      </w:pPr>
      <w:r>
        <w:rPr>
          <w:rFonts w:hint="eastAsia" w:eastAsia="宋体" w:cs="Times New Roman"/>
          <w:b/>
          <w:color w:val="auto"/>
          <w:szCs w:val="22"/>
          <w:highlight w:val="none"/>
        </w:rPr>
        <w:t xml:space="preserve">注：本附件所有格式为响应文件的组成部分，供应商可根据自身情况进行补充和修改，但补充和修改不得造成与本格式内容有实质性的违背。</w:t>
      </w:r>
      <w:r/>
    </w:p>
    <w:p>
      <w:pPr>
        <w:ind w:firstLine="643"/>
        <w:jc w:val="center"/>
        <w:spacing w:line="360" w:lineRule="auto"/>
        <w:tabs>
          <w:tab w:val="left" w:pos="1890" w:leader="none"/>
        </w:tabs>
        <w:rPr>
          <w:rFonts w:hint="eastAsia" w:eastAsia="黑体"/>
          <w:b/>
          <w:color w:val="auto"/>
          <w:sz w:val="32"/>
          <w:szCs w:val="32"/>
          <w:highlight w:val="none"/>
        </w:rPr>
      </w:pPr>
      <w:r>
        <w:rPr>
          <w:rFonts w:hint="eastAsia" w:eastAsia="黑体"/>
          <w:b/>
          <w:color w:val="auto"/>
          <w:sz w:val="32"/>
          <w:szCs w:val="32"/>
          <w:highlight w:val="none"/>
        </w:rPr>
      </w:r>
      <w:r/>
    </w:p>
    <w:p>
      <w:pPr>
        <w:pStyle w:val="900"/>
        <w:ind w:firstLine="643"/>
        <w:spacing w:line="360" w:lineRule="auto"/>
        <w:tabs>
          <w:tab w:val="left" w:pos="1890" w:leader="none"/>
        </w:tabs>
        <w:rPr>
          <w:rFonts w:hint="eastAsia" w:eastAsia="黑体"/>
          <w:b/>
          <w:color w:val="auto"/>
          <w:sz w:val="32"/>
          <w:szCs w:val="32"/>
          <w:highlight w:val="none"/>
        </w:rPr>
      </w:pPr>
      <w:r>
        <w:rPr>
          <w:rFonts w:hint="eastAsia"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jc w:val="left"/>
        <w:spacing w:line="360" w:lineRule="auto"/>
        <w:widowControl/>
        <w:rPr>
          <w:rFonts w:ascii="Arial" w:hAnsi="Arial" w:eastAsia="黑体"/>
          <w:b/>
          <w:color w:val="auto"/>
          <w:sz w:val="32"/>
          <w:szCs w:val="32"/>
          <w:highlight w:val="none"/>
        </w:rPr>
      </w:pPr>
      <w:r>
        <w:rPr>
          <w:rFonts w:eastAsia="黑体"/>
          <w:b/>
          <w:color w:val="auto"/>
          <w:sz w:val="32"/>
          <w:szCs w:val="32"/>
          <w:highlight w:val="none"/>
        </w:rPr>
        <w:br w:type="page" w:clear="all"/>
      </w:r>
      <w:r/>
    </w:p>
    <w:p>
      <w:pPr>
        <w:pStyle w:val="907"/>
        <w:spacing w:line="360" w:lineRule="auto"/>
        <w:tabs>
          <w:tab w:val="left" w:pos="1890" w:leader="none"/>
        </w:tabs>
        <w:rPr>
          <w:rFonts w:hint="eastAsia" w:eastAsia="黑体"/>
          <w:b/>
          <w:color w:val="auto"/>
          <w:sz w:val="32"/>
          <w:szCs w:val="32"/>
          <w:highlight w:val="none"/>
        </w:rPr>
      </w:pPr>
      <w:r>
        <w:rPr>
          <w:rFonts w:hint="eastAsia" w:eastAsia="黑体"/>
          <w:b/>
          <w:color w:val="auto"/>
          <w:sz w:val="32"/>
          <w:szCs w:val="32"/>
          <w:highlight w:val="none"/>
        </w:rPr>
      </w:r>
      <w:r/>
    </w:p>
    <w:p>
      <w:pPr>
        <w:ind w:firstLine="643"/>
        <w:spacing w:line="360" w:lineRule="auto"/>
        <w:tabs>
          <w:tab w:val="left" w:pos="1890" w:leader="none"/>
        </w:tabs>
        <w:rPr>
          <w:rFonts w:hint="eastAsia"/>
          <w:b/>
          <w:color w:val="auto"/>
          <w:sz w:val="32"/>
          <w:szCs w:val="32"/>
          <w:highlight w:val="none"/>
        </w:rPr>
      </w:pPr>
      <w:r>
        <w:rPr>
          <w:rFonts w:hint="eastAsia"/>
          <w:b/>
          <w:color w:val="auto"/>
          <w:sz w:val="32"/>
          <w:szCs w:val="32"/>
          <w:highlight w:val="none"/>
        </w:rPr>
        <w:t xml:space="preserve">采购编号：</w:t>
      </w:r>
      <w:r/>
    </w:p>
    <w:p>
      <w:pPr>
        <w:ind w:firstLine="720"/>
        <w:jc w:val="center"/>
        <w:spacing w:line="360" w:lineRule="auto"/>
        <w:tabs>
          <w:tab w:val="left" w:pos="1890" w:leader="none"/>
        </w:tabs>
        <w:rPr>
          <w:rFonts w:hint="eastAsia"/>
          <w:color w:val="auto"/>
          <w:sz w:val="36"/>
          <w:szCs w:val="36"/>
          <w:highlight w:val="none"/>
        </w:rPr>
      </w:pPr>
      <w:r>
        <w:rPr>
          <w:rFonts w:hint="eastAsia"/>
          <w:color w:val="auto"/>
          <w:sz w:val="36"/>
          <w:szCs w:val="36"/>
          <w:highlight w:val="none"/>
        </w:rPr>
      </w:r>
      <w:r/>
    </w:p>
    <w:p>
      <w:pPr>
        <w:ind w:firstLine="720"/>
        <w:jc w:val="center"/>
        <w:spacing w:line="360" w:lineRule="auto"/>
        <w:tabs>
          <w:tab w:val="left" w:pos="1890" w:leader="none"/>
        </w:tabs>
        <w:rPr>
          <w:rFonts w:hint="eastAsia"/>
          <w:color w:val="auto"/>
          <w:sz w:val="36"/>
          <w:szCs w:val="36"/>
          <w:highlight w:val="none"/>
        </w:rPr>
      </w:pPr>
      <w:r>
        <w:rPr>
          <w:rFonts w:hint="eastAsia"/>
          <w:color w:val="auto"/>
          <w:sz w:val="36"/>
          <w:szCs w:val="36"/>
          <w:highlight w:val="none"/>
        </w:rPr>
      </w:r>
      <w:r/>
    </w:p>
    <w:p>
      <w:pPr>
        <w:jc w:val="center"/>
        <w:spacing w:line="360" w:lineRule="auto"/>
        <w:tabs>
          <w:tab w:val="left" w:pos="1890" w:leader="none"/>
        </w:tabs>
        <w:rPr>
          <w:rFonts w:hint="eastAsia"/>
          <w:b/>
          <w:color w:val="auto"/>
          <w:sz w:val="72"/>
          <w:szCs w:val="72"/>
          <w:highlight w:val="none"/>
        </w:rPr>
      </w:pPr>
      <w:r>
        <w:rPr>
          <w:rFonts w:hint="eastAsia"/>
          <w:b/>
          <w:color w:val="auto"/>
          <w:sz w:val="72"/>
          <w:szCs w:val="72"/>
          <w:highlight w:val="none"/>
        </w:rPr>
        <w:t xml:space="preserve">磋</w:t>
      </w:r>
      <w:r>
        <w:rPr>
          <w:b/>
          <w:color w:val="auto"/>
          <w:sz w:val="72"/>
          <w:szCs w:val="72"/>
          <w:highlight w:val="none"/>
        </w:rPr>
        <w:t xml:space="preserve"> </w:t>
      </w:r>
      <w:r>
        <w:rPr>
          <w:rFonts w:hint="eastAsia"/>
          <w:b/>
          <w:color w:val="auto"/>
          <w:sz w:val="72"/>
          <w:szCs w:val="72"/>
          <w:highlight w:val="none"/>
        </w:rPr>
        <w:t xml:space="preserve">商</w:t>
      </w:r>
      <w:r>
        <w:rPr>
          <w:b/>
          <w:color w:val="auto"/>
          <w:sz w:val="72"/>
          <w:szCs w:val="72"/>
          <w:highlight w:val="none"/>
        </w:rPr>
        <w:t xml:space="preserve"> </w:t>
      </w:r>
      <w:r>
        <w:rPr>
          <w:rFonts w:hint="eastAsia"/>
          <w:b/>
          <w:color w:val="auto"/>
          <w:sz w:val="72"/>
          <w:szCs w:val="72"/>
          <w:highlight w:val="none"/>
        </w:rPr>
        <w:t xml:space="preserve">响</w:t>
      </w:r>
      <w:r>
        <w:rPr>
          <w:b/>
          <w:color w:val="auto"/>
          <w:sz w:val="72"/>
          <w:szCs w:val="72"/>
          <w:highlight w:val="none"/>
        </w:rPr>
        <w:t xml:space="preserve"> </w:t>
      </w:r>
      <w:r>
        <w:rPr>
          <w:rFonts w:hint="eastAsia"/>
          <w:b/>
          <w:color w:val="auto"/>
          <w:sz w:val="72"/>
          <w:szCs w:val="72"/>
          <w:highlight w:val="none"/>
        </w:rPr>
        <w:t xml:space="preserve">应</w:t>
      </w:r>
      <w:r>
        <w:rPr>
          <w:b/>
          <w:color w:val="auto"/>
          <w:sz w:val="72"/>
          <w:szCs w:val="72"/>
          <w:highlight w:val="none"/>
        </w:rPr>
        <w:t xml:space="preserve"> </w:t>
      </w:r>
      <w:r>
        <w:rPr>
          <w:rFonts w:hint="eastAsia"/>
          <w:b/>
          <w:color w:val="auto"/>
          <w:sz w:val="72"/>
          <w:szCs w:val="72"/>
          <w:highlight w:val="none"/>
        </w:rPr>
        <w:t xml:space="preserve">文</w:t>
      </w:r>
      <w:r>
        <w:rPr>
          <w:b/>
          <w:color w:val="auto"/>
          <w:sz w:val="72"/>
          <w:szCs w:val="72"/>
          <w:highlight w:val="none"/>
        </w:rPr>
        <w:t xml:space="preserve"> </w:t>
      </w:r>
      <w:r>
        <w:rPr>
          <w:rFonts w:hint="eastAsia"/>
          <w:b/>
          <w:color w:val="auto"/>
          <w:sz w:val="72"/>
          <w:szCs w:val="72"/>
          <w:highlight w:val="none"/>
        </w:rPr>
        <w:t xml:space="preserve">件</w:t>
      </w:r>
      <w:r/>
    </w:p>
    <w:p>
      <w:pPr>
        <w:ind w:firstLine="480"/>
        <w:spacing w:line="360" w:lineRule="auto"/>
        <w:tabs>
          <w:tab w:val="left" w:pos="1890" w:leader="none"/>
        </w:tabs>
        <w:rPr>
          <w:rFonts w:hint="eastAsia"/>
          <w:color w:val="auto"/>
          <w:highlight w:val="none"/>
        </w:rPr>
      </w:pPr>
      <w:r>
        <w:rPr>
          <w:rFonts w:hint="eastAsia"/>
          <w:color w:val="auto"/>
          <w:highlight w:val="none"/>
        </w:rPr>
      </w:r>
      <w:r/>
    </w:p>
    <w:p>
      <w:pPr>
        <w:ind w:firstLine="480"/>
        <w:spacing w:line="360" w:lineRule="auto"/>
        <w:tabs>
          <w:tab w:val="left" w:pos="1890" w:leader="none"/>
        </w:tabs>
        <w:rPr>
          <w:rFonts w:hint="eastAsia"/>
          <w:color w:val="auto"/>
          <w:highlight w:val="none"/>
        </w:rPr>
      </w:pPr>
      <w:r>
        <w:rPr>
          <w:rFonts w:hint="eastAsia"/>
          <w:color w:val="auto"/>
          <w:highlight w:val="none"/>
        </w:rPr>
      </w:r>
      <w:r/>
    </w:p>
    <w:p>
      <w:pPr>
        <w:ind w:firstLine="480"/>
        <w:spacing w:line="360" w:lineRule="auto"/>
        <w:tabs>
          <w:tab w:val="left" w:pos="1890" w:leader="none"/>
        </w:tabs>
        <w:rPr>
          <w:rFonts w:hint="eastAsia"/>
          <w:color w:val="auto"/>
          <w:highlight w:val="none"/>
        </w:rPr>
      </w:pPr>
      <w:r>
        <w:rPr>
          <w:rFonts w:hint="eastAsia"/>
          <w:color w:val="auto"/>
          <w:highlight w:val="none"/>
        </w:rPr>
      </w:r>
      <w:r/>
    </w:p>
    <w:p>
      <w:pPr>
        <w:ind w:firstLine="643"/>
        <w:spacing w:line="360" w:lineRule="auto"/>
        <w:tabs>
          <w:tab w:val="left" w:pos="1890" w:leader="none"/>
        </w:tabs>
        <w:rPr>
          <w:rFonts w:hint="eastAsia"/>
          <w:b/>
          <w:color w:val="auto"/>
          <w:sz w:val="32"/>
          <w:szCs w:val="32"/>
          <w:highlight w:val="none"/>
        </w:rPr>
      </w:pPr>
      <w:r>
        <w:rPr>
          <w:b/>
          <w:color w:val="auto"/>
          <w:sz w:val="32"/>
          <w:szCs w:val="32"/>
          <w:highlight w:val="none"/>
        </w:rPr>
        <w:t xml:space="preserve"> </w:t>
      </w:r>
      <w:r>
        <w:rPr>
          <w:rFonts w:hint="eastAsia"/>
          <w:b/>
          <w:color w:val="auto"/>
          <w:sz w:val="32"/>
          <w:szCs w:val="32"/>
          <w:highlight w:val="none"/>
        </w:rPr>
        <w:t xml:space="preserve">采</w:t>
      </w:r>
      <w:r>
        <w:rPr>
          <w:b/>
          <w:color w:val="auto"/>
          <w:sz w:val="32"/>
          <w:szCs w:val="32"/>
          <w:highlight w:val="none"/>
        </w:rPr>
        <w:t xml:space="preserve"> </w:t>
      </w:r>
      <w:r>
        <w:rPr>
          <w:rFonts w:hint="eastAsia"/>
          <w:b/>
          <w:color w:val="auto"/>
          <w:sz w:val="32"/>
          <w:szCs w:val="32"/>
          <w:highlight w:val="none"/>
        </w:rPr>
        <w:t xml:space="preserve">购</w:t>
      </w:r>
      <w:r>
        <w:rPr>
          <w:b/>
          <w:color w:val="auto"/>
          <w:sz w:val="32"/>
          <w:szCs w:val="32"/>
          <w:highlight w:val="none"/>
        </w:rPr>
        <w:t xml:space="preserve"> </w:t>
      </w:r>
      <w:r>
        <w:rPr>
          <w:rFonts w:hint="eastAsia"/>
          <w:b/>
          <w:color w:val="auto"/>
          <w:sz w:val="32"/>
          <w:szCs w:val="32"/>
          <w:highlight w:val="none"/>
        </w:rPr>
        <w:t xml:space="preserve">人：</w:t>
      </w:r>
      <w:r/>
    </w:p>
    <w:p>
      <w:pPr>
        <w:ind w:left="2400" w:hanging="2401"/>
        <w:spacing w:line="360" w:lineRule="auto"/>
        <w:tabs>
          <w:tab w:val="left" w:pos="1890" w:leader="none"/>
        </w:tabs>
        <w:rPr>
          <w:rFonts w:hint="eastAsia"/>
          <w:b/>
          <w:color w:val="auto"/>
          <w:sz w:val="32"/>
          <w:szCs w:val="32"/>
          <w:highlight w:val="none"/>
          <w:u w:val="single"/>
        </w:rPr>
      </w:pPr>
      <w:r>
        <w:rPr>
          <w:b/>
          <w:color w:val="auto"/>
          <w:sz w:val="32"/>
          <w:szCs w:val="32"/>
          <w:highlight w:val="none"/>
        </w:rPr>
        <w:t xml:space="preserve">     </w:t>
      </w:r>
      <w:r>
        <w:rPr>
          <w:rFonts w:hint="eastAsia"/>
          <w:b/>
          <w:color w:val="auto"/>
          <w:sz w:val="32"/>
          <w:szCs w:val="32"/>
          <w:highlight w:val="none"/>
        </w:rPr>
        <w:t xml:space="preserve">项目名称：</w:t>
      </w:r>
      <w:r/>
    </w:p>
    <w:p>
      <w:pPr>
        <w:ind w:left="2400" w:hanging="2401"/>
        <w:spacing w:line="360" w:lineRule="auto"/>
        <w:tabs>
          <w:tab w:val="left" w:pos="1890" w:leader="none"/>
        </w:tabs>
        <w:rPr>
          <w:rFonts w:hint="eastAsia"/>
          <w:b/>
          <w:color w:val="auto"/>
          <w:sz w:val="32"/>
          <w:szCs w:val="32"/>
          <w:highlight w:val="none"/>
          <w:u w:val="single"/>
        </w:rPr>
      </w:pPr>
      <w:r>
        <w:rPr>
          <w:b/>
          <w:color w:val="auto"/>
          <w:sz w:val="32"/>
          <w:szCs w:val="32"/>
          <w:highlight w:val="none"/>
        </w:rPr>
        <w:t xml:space="preserve">     </w:t>
      </w:r>
      <w:r>
        <w:rPr>
          <w:rFonts w:hint="eastAsia"/>
          <w:b/>
          <w:color w:val="auto"/>
          <w:sz w:val="32"/>
          <w:szCs w:val="32"/>
          <w:highlight w:val="none"/>
        </w:rPr>
        <w:t xml:space="preserve">磋商单位（章）：</w:t>
      </w:r>
      <w:r>
        <w:rPr>
          <w:b/>
          <w:color w:val="auto"/>
          <w:sz w:val="32"/>
          <w:szCs w:val="32"/>
          <w:highlight w:val="none"/>
        </w:rPr>
        <w:t xml:space="preserve"> </w:t>
      </w:r>
      <w:r/>
    </w:p>
    <w:p>
      <w:pPr>
        <w:ind w:firstLine="788"/>
        <w:spacing w:line="360" w:lineRule="auto"/>
        <w:tabs>
          <w:tab w:val="left" w:pos="1890" w:leader="none"/>
        </w:tabs>
        <w:rPr>
          <w:rFonts w:hint="eastAsia"/>
          <w:b/>
          <w:color w:val="auto"/>
          <w:sz w:val="32"/>
          <w:szCs w:val="32"/>
          <w:highlight w:val="none"/>
          <w:u w:val="single"/>
        </w:rPr>
      </w:pPr>
      <w:r>
        <w:rPr>
          <w:rFonts w:hint="eastAsia"/>
          <w:b/>
          <w:color w:val="auto"/>
          <w:sz w:val="32"/>
          <w:szCs w:val="32"/>
          <w:highlight w:val="none"/>
        </w:rPr>
        <w:t xml:space="preserve">单位地址：</w:t>
      </w:r>
      <w:r/>
    </w:p>
    <w:p>
      <w:pPr>
        <w:ind w:firstLine="788"/>
        <w:spacing w:line="360" w:lineRule="auto"/>
        <w:tabs>
          <w:tab w:val="left" w:pos="1890" w:leader="none"/>
        </w:tabs>
        <w:rPr>
          <w:rFonts w:hint="eastAsia"/>
          <w:b/>
          <w:color w:val="auto"/>
          <w:sz w:val="32"/>
          <w:szCs w:val="32"/>
          <w:highlight w:val="none"/>
          <w:u w:val="single"/>
        </w:rPr>
      </w:pPr>
      <w:r>
        <w:rPr>
          <w:rFonts w:hint="eastAsia"/>
          <w:b/>
          <w:color w:val="auto"/>
          <w:sz w:val="32"/>
          <w:szCs w:val="32"/>
          <w:highlight w:val="none"/>
        </w:rPr>
        <w:t xml:space="preserve">联系人</w:t>
      </w:r>
      <w:r>
        <w:rPr>
          <w:rFonts w:hint="eastAsia"/>
          <w:b/>
          <w:color w:val="auto"/>
          <w:sz w:val="32"/>
          <w:szCs w:val="32"/>
          <w:highlight w:val="none"/>
          <w:u w:val="single"/>
        </w:rPr>
        <w:t xml:space="preserve">：</w:t>
      </w:r>
      <w:r>
        <w:rPr>
          <w:b/>
          <w:color w:val="auto"/>
          <w:sz w:val="32"/>
          <w:szCs w:val="32"/>
          <w:highlight w:val="none"/>
          <w:u w:val="single"/>
        </w:rPr>
        <w:t xml:space="preserve">             </w:t>
      </w:r>
      <w:r>
        <w:rPr>
          <w:rFonts w:hint="eastAsia"/>
          <w:b/>
          <w:color w:val="auto"/>
          <w:sz w:val="32"/>
          <w:szCs w:val="32"/>
          <w:highlight w:val="none"/>
        </w:rPr>
        <w:t xml:space="preserve">电话：</w:t>
      </w:r>
      <w:r/>
    </w:p>
    <w:p>
      <w:pPr>
        <w:ind w:firstLine="788"/>
        <w:spacing w:line="360" w:lineRule="auto"/>
        <w:tabs>
          <w:tab w:val="left" w:pos="1890" w:leader="none"/>
        </w:tabs>
        <w:rPr>
          <w:rFonts w:hint="eastAsia"/>
          <w:b/>
          <w:color w:val="auto"/>
          <w:sz w:val="30"/>
          <w:szCs w:val="30"/>
          <w:highlight w:val="none"/>
        </w:rPr>
      </w:pPr>
      <w:r>
        <w:rPr>
          <w:rFonts w:hint="eastAsia"/>
          <w:b/>
          <w:color w:val="auto"/>
          <w:sz w:val="32"/>
          <w:szCs w:val="32"/>
          <w:highlight w:val="none"/>
        </w:rPr>
        <w:t xml:space="preserve">法定代表人或授权代理人（签字或盖章）：</w:t>
      </w:r>
      <w:r/>
    </w:p>
    <w:p>
      <w:pPr>
        <w:ind w:firstLine="788"/>
        <w:spacing w:line="360" w:lineRule="auto"/>
        <w:tabs>
          <w:tab w:val="left" w:pos="1890" w:leader="none"/>
        </w:tabs>
        <w:rPr>
          <w:rFonts w:hint="eastAsia"/>
          <w:b/>
          <w:color w:val="auto"/>
          <w:sz w:val="32"/>
          <w:szCs w:val="32"/>
          <w:highlight w:val="none"/>
        </w:rPr>
      </w:pPr>
      <w:r>
        <w:rPr>
          <w:rFonts w:hint="eastAsia"/>
          <w:b/>
          <w:color w:val="auto"/>
          <w:sz w:val="32"/>
          <w:szCs w:val="32"/>
          <w:highlight w:val="none"/>
        </w:rPr>
      </w:r>
      <w:r/>
    </w:p>
    <w:p>
      <w:pPr>
        <w:ind w:firstLine="788"/>
        <w:spacing w:line="360" w:lineRule="auto"/>
        <w:tabs>
          <w:tab w:val="left" w:pos="1890" w:leader="none"/>
        </w:tabs>
        <w:rPr>
          <w:rFonts w:hint="eastAsia"/>
          <w:b/>
          <w:color w:val="auto"/>
          <w:sz w:val="32"/>
          <w:szCs w:val="32"/>
          <w:highlight w:val="none"/>
        </w:rPr>
      </w:pPr>
      <w:r>
        <w:rPr>
          <w:rFonts w:hint="eastAsia"/>
          <w:b/>
          <w:color w:val="auto"/>
          <w:sz w:val="32"/>
          <w:szCs w:val="32"/>
          <w:highlight w:val="none"/>
        </w:rPr>
        <w:t xml:space="preserve">日</w:t>
      </w:r>
      <w:r>
        <w:rPr>
          <w:b/>
          <w:color w:val="auto"/>
          <w:sz w:val="32"/>
          <w:szCs w:val="32"/>
          <w:highlight w:val="none"/>
        </w:rPr>
        <w:t xml:space="preserve">   </w:t>
      </w:r>
      <w:r>
        <w:rPr>
          <w:rFonts w:hint="eastAsia"/>
          <w:b/>
          <w:color w:val="auto"/>
          <w:sz w:val="32"/>
          <w:szCs w:val="32"/>
          <w:highlight w:val="none"/>
        </w:rPr>
        <w:t xml:space="preserve">期：</w:t>
      </w:r>
      <w:r>
        <w:rPr>
          <w:b/>
          <w:color w:val="auto"/>
          <w:sz w:val="32"/>
          <w:szCs w:val="32"/>
          <w:highlight w:val="none"/>
          <w:u w:val="single"/>
        </w:rPr>
        <w:t xml:space="preserve"> 2026</w:t>
      </w:r>
      <w:r>
        <w:rPr>
          <w:rFonts w:hint="eastAsia"/>
          <w:b/>
          <w:color w:val="auto"/>
          <w:sz w:val="32"/>
          <w:szCs w:val="32"/>
          <w:highlight w:val="none"/>
        </w:rPr>
        <w:t xml:space="preserve">年月日</w:t>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13"/>
        <w:ind w:firstLine="723"/>
        <w:jc w:val="center"/>
        <w:spacing w:beforeAutospacing="0" w:afterAutospacing="0" w:line="360" w:lineRule="auto"/>
        <w:tabs>
          <w:tab w:val="left" w:pos="1890" w:leader="none"/>
        </w:tabs>
        <w:rPr>
          <w:rStyle w:val="918"/>
          <w:rFonts w:hint="eastAsia" w:ascii="宋体" w:hAnsi="宋体" w:cs="宋体"/>
          <w:color w:val="auto"/>
          <w:sz w:val="36"/>
          <w:szCs w:val="36"/>
          <w:highlight w:val="none"/>
        </w:rPr>
      </w:pPr>
      <w:r>
        <w:rPr>
          <w:rFonts w:hint="eastAsia" w:ascii="宋体" w:hAnsi="宋体" w:cs="宋体"/>
          <w:color w:val="auto"/>
          <w:sz w:val="36"/>
          <w:szCs w:val="36"/>
          <w:highlight w:val="none"/>
        </w:rPr>
      </w:r>
      <w:r/>
    </w:p>
    <w:p>
      <w:pPr>
        <w:pStyle w:val="913"/>
        <w:ind w:firstLine="723"/>
        <w:jc w:val="center"/>
        <w:spacing w:beforeAutospacing="0" w:afterAutospacing="0" w:line="360" w:lineRule="auto"/>
        <w:tabs>
          <w:tab w:val="left" w:pos="1890" w:leader="none"/>
        </w:tabs>
        <w:rPr>
          <w:rFonts w:hint="eastAsia" w:ascii="sans-serif" w:hAnsi="sans-serif" w:eastAsia="sans-serif" w:cs="sans-serif"/>
          <w:color w:val="auto"/>
          <w:highlight w:val="none"/>
        </w:rPr>
      </w:pPr>
      <w:r>
        <w:rPr>
          <w:rStyle w:val="918"/>
          <w:rFonts w:hint="eastAsia" w:ascii="宋体" w:hAnsi="宋体" w:cs="宋体"/>
          <w:color w:val="auto"/>
          <w:sz w:val="36"/>
          <w:szCs w:val="36"/>
          <w:highlight w:val="none"/>
        </w:rPr>
        <w:t xml:space="preserve">目</w:t>
      </w:r>
      <w:r>
        <w:rPr>
          <w:rStyle w:val="918"/>
          <w:rFonts w:ascii="宋体" w:hAnsi="宋体" w:cs="宋体"/>
          <w:color w:val="auto"/>
          <w:sz w:val="36"/>
          <w:szCs w:val="36"/>
          <w:highlight w:val="none"/>
        </w:rPr>
        <w:t xml:space="preserve">   </w:t>
      </w:r>
      <w:r>
        <w:rPr>
          <w:rStyle w:val="918"/>
          <w:rFonts w:hint="eastAsia" w:ascii="宋体" w:hAnsi="宋体" w:cs="宋体"/>
          <w:color w:val="auto"/>
          <w:sz w:val="36"/>
          <w:szCs w:val="36"/>
          <w:highlight w:val="none"/>
        </w:rPr>
        <w:t xml:space="preserve">录</w:t>
      </w:r>
      <w:r/>
    </w:p>
    <w:p>
      <w:pPr>
        <w:pStyle w:val="913"/>
        <w:ind w:firstLine="480"/>
        <w:spacing w:before="75" w:beforeAutospacing="0" w:after="75" w:afterAutospacing="0" w:line="360" w:lineRule="auto"/>
        <w:tabs>
          <w:tab w:val="left" w:pos="1890" w:leader="none"/>
        </w:tabs>
        <w:rPr>
          <w:rFonts w:hint="eastAsia" w:eastAsia="宋体"/>
          <w:color w:val="auto"/>
          <w:highlight w:val="none"/>
        </w:rPr>
      </w:pPr>
      <w:r>
        <w:rPr>
          <w:rFonts w:hint="eastAsia" w:eastAsia="宋体"/>
          <w:color w:val="auto"/>
          <w:highlight w:val="none"/>
        </w:rPr>
        <w:t xml:space="preserve">附件</w:t>
      </w:r>
      <w:r>
        <w:rPr>
          <w:rFonts w:eastAsia="宋体"/>
          <w:color w:val="auto"/>
          <w:highlight w:val="none"/>
        </w:rPr>
        <w:t xml:space="preserve">1：磋商响应报价书</w:t>
      </w:r>
      <w:r/>
    </w:p>
    <w:p>
      <w:pPr>
        <w:pStyle w:val="913"/>
        <w:ind w:firstLine="480"/>
        <w:spacing w:before="75" w:beforeAutospacing="0" w:after="75" w:afterAutospacing="0" w:line="360" w:lineRule="auto"/>
        <w:tabs>
          <w:tab w:val="left" w:pos="1890" w:leader="none"/>
        </w:tabs>
        <w:rPr>
          <w:rFonts w:hint="eastAsia" w:eastAsia="宋体"/>
          <w:color w:val="auto"/>
          <w:highlight w:val="none"/>
        </w:rPr>
      </w:pPr>
      <w:r>
        <w:rPr>
          <w:rFonts w:hint="eastAsia" w:eastAsia="宋体"/>
          <w:color w:val="auto"/>
          <w:highlight w:val="none"/>
        </w:rPr>
        <w:t xml:space="preserve">附件</w:t>
      </w:r>
      <w:r>
        <w:rPr>
          <w:rFonts w:eastAsia="宋体"/>
          <w:color w:val="auto"/>
          <w:highlight w:val="none"/>
        </w:rPr>
        <w:t xml:space="preserve">2：磋商报价表（第一次报价）</w:t>
      </w:r>
      <w:r/>
    </w:p>
    <w:p>
      <w:pPr>
        <w:pStyle w:val="913"/>
        <w:ind w:firstLine="480"/>
        <w:spacing w:before="75" w:beforeAutospacing="0" w:after="75" w:afterAutospacing="0" w:line="360" w:lineRule="auto"/>
        <w:tabs>
          <w:tab w:val="left" w:pos="1890" w:leader="none"/>
        </w:tabs>
        <w:rPr>
          <w:rFonts w:hint="eastAsia" w:eastAsia="宋体"/>
          <w:color w:val="auto"/>
          <w:highlight w:val="none"/>
        </w:rPr>
      </w:pPr>
      <w:r>
        <w:rPr>
          <w:rFonts w:hint="eastAsia" w:eastAsia="宋体"/>
          <w:color w:val="auto"/>
          <w:highlight w:val="none"/>
        </w:rPr>
        <w:t xml:space="preserve">附件</w:t>
      </w:r>
      <w:r>
        <w:rPr>
          <w:rFonts w:eastAsia="宋体"/>
          <w:color w:val="auto"/>
          <w:highlight w:val="none"/>
        </w:rPr>
        <w:t xml:space="preserve">3：报价明细表</w:t>
      </w:r>
      <w:r/>
    </w:p>
    <w:p>
      <w:pPr>
        <w:pStyle w:val="913"/>
        <w:ind w:firstLine="480"/>
        <w:spacing w:before="75" w:beforeAutospacing="0" w:after="75" w:afterAutospacing="0" w:line="360" w:lineRule="auto"/>
        <w:tabs>
          <w:tab w:val="left" w:pos="1890" w:leader="none"/>
        </w:tabs>
        <w:rPr>
          <w:rFonts w:hint="eastAsia" w:eastAsia="宋体"/>
          <w:color w:val="auto"/>
          <w:highlight w:val="none"/>
        </w:rPr>
      </w:pPr>
      <w:r>
        <w:rPr>
          <w:rFonts w:hint="eastAsia" w:eastAsia="宋体"/>
          <w:color w:val="auto"/>
          <w:highlight w:val="none"/>
        </w:rPr>
        <w:t xml:space="preserve">附件</w:t>
      </w:r>
      <w:r>
        <w:rPr>
          <w:rFonts w:eastAsia="宋体"/>
          <w:color w:val="auto"/>
          <w:highlight w:val="none"/>
        </w:rPr>
        <w:t xml:space="preserve">4：磋商响应声明</w:t>
      </w:r>
      <w:r/>
    </w:p>
    <w:p>
      <w:pPr>
        <w:pStyle w:val="913"/>
        <w:ind w:firstLine="480"/>
        <w:spacing w:before="75" w:beforeAutospacing="0" w:after="75" w:afterAutospacing="0" w:line="360" w:lineRule="auto"/>
        <w:tabs>
          <w:tab w:val="left" w:pos="1890" w:leader="none"/>
        </w:tabs>
        <w:rPr>
          <w:rFonts w:hint="eastAsia" w:eastAsia="宋体"/>
          <w:color w:val="auto"/>
          <w:highlight w:val="none"/>
        </w:rPr>
      </w:pPr>
      <w:r>
        <w:rPr>
          <w:rFonts w:hint="eastAsia" w:eastAsia="宋体"/>
          <w:color w:val="auto"/>
          <w:highlight w:val="none"/>
        </w:rPr>
        <w:t xml:space="preserve">附件</w:t>
      </w:r>
      <w:r>
        <w:rPr>
          <w:rFonts w:eastAsia="宋体"/>
          <w:color w:val="auto"/>
          <w:highlight w:val="none"/>
        </w:rPr>
        <w:t xml:space="preserve">5：法人授权委托书</w:t>
      </w:r>
      <w:r/>
    </w:p>
    <w:p>
      <w:pPr>
        <w:pStyle w:val="913"/>
        <w:ind w:firstLine="480"/>
        <w:spacing w:before="75" w:beforeAutospacing="0" w:after="75" w:afterAutospacing="0" w:line="360" w:lineRule="auto"/>
        <w:tabs>
          <w:tab w:val="left" w:pos="1890" w:leader="none"/>
        </w:tabs>
        <w:rPr>
          <w:rFonts w:hint="eastAsia" w:eastAsia="宋体"/>
          <w:color w:val="auto"/>
          <w:highlight w:val="none"/>
        </w:rPr>
      </w:pPr>
      <w:r>
        <w:rPr>
          <w:rFonts w:hint="eastAsia" w:eastAsia="宋体"/>
          <w:color w:val="auto"/>
          <w:highlight w:val="none"/>
        </w:rPr>
        <w:t xml:space="preserve">附件</w:t>
      </w:r>
      <w:r>
        <w:rPr>
          <w:rFonts w:eastAsia="宋体"/>
          <w:color w:val="auto"/>
          <w:highlight w:val="none"/>
        </w:rPr>
        <w:t xml:space="preserve">6：磋商供应商情况表</w:t>
      </w:r>
      <w:r/>
    </w:p>
    <w:p>
      <w:pPr>
        <w:pStyle w:val="913"/>
        <w:ind w:firstLine="480"/>
        <w:spacing w:before="75" w:beforeAutospacing="0" w:after="75" w:afterAutospacing="0" w:line="360" w:lineRule="auto"/>
        <w:tabs>
          <w:tab w:val="left" w:pos="1890" w:leader="none"/>
        </w:tabs>
        <w:rPr>
          <w:rFonts w:hint="eastAsia" w:eastAsia="宋体"/>
          <w:color w:val="auto"/>
          <w:highlight w:val="none"/>
        </w:rPr>
      </w:pPr>
      <w:r>
        <w:rPr>
          <w:rFonts w:hint="eastAsia" w:eastAsia="宋体"/>
          <w:color w:val="auto"/>
          <w:highlight w:val="none"/>
        </w:rPr>
        <w:t xml:space="preserve">附件</w:t>
      </w:r>
      <w:r>
        <w:rPr>
          <w:rFonts w:eastAsia="宋体"/>
          <w:color w:val="auto"/>
          <w:highlight w:val="none"/>
        </w:rPr>
        <w:t xml:space="preserve">7：资格证明文件</w:t>
      </w:r>
      <w:r/>
    </w:p>
    <w:p>
      <w:pPr>
        <w:pStyle w:val="913"/>
        <w:ind w:firstLine="480"/>
        <w:spacing w:before="75" w:beforeAutospacing="0" w:after="75" w:afterAutospacing="0" w:line="360" w:lineRule="auto"/>
        <w:tabs>
          <w:tab w:val="left" w:pos="1890" w:leader="none"/>
        </w:tabs>
        <w:rPr>
          <w:rFonts w:hint="eastAsia" w:eastAsia="宋体"/>
          <w:color w:val="auto"/>
          <w:highlight w:val="none"/>
        </w:rPr>
      </w:pPr>
      <w:r>
        <w:rPr>
          <w:rFonts w:hint="eastAsia" w:eastAsia="宋体"/>
          <w:color w:val="auto"/>
          <w:highlight w:val="none"/>
        </w:rPr>
        <w:t xml:space="preserve">附件</w:t>
      </w:r>
      <w:r>
        <w:rPr>
          <w:rFonts w:eastAsia="宋体"/>
          <w:color w:val="auto"/>
          <w:highlight w:val="none"/>
        </w:rPr>
        <w:t xml:space="preserve">8：要求作为响应文件组成部分的其他内容</w:t>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890"/>
        <w:spacing w:line="360" w:lineRule="auto"/>
        <w:tabs>
          <w:tab w:val="left" w:pos="189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w:t>
      </w:r>
      <w:r>
        <w:rPr>
          <w:rFonts w:ascii="宋体" w:hAnsi="宋体" w:cs="宋体"/>
          <w:color w:val="auto"/>
          <w:sz w:val="24"/>
          <w:szCs w:val="24"/>
          <w:highlight w:val="none"/>
        </w:rPr>
        <w:t xml:space="preserve">1：磋商报价书</w:t>
      </w:r>
      <w:r/>
    </w:p>
    <w:p>
      <w:pPr>
        <w:pStyle w:val="913"/>
        <w:jc w:val="center"/>
        <w:spacing w:before="75" w:beforeAutospacing="0" w:after="75"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磋商响应报价书</w:t>
      </w:r>
      <w:r/>
    </w:p>
    <w:p>
      <w:pPr>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致：</w:t>
      </w:r>
      <w:r>
        <w:rPr>
          <w:rFonts w:eastAsia="宋体"/>
          <w:color w:val="auto"/>
          <w:sz w:val="24"/>
          <w:highlight w:val="none"/>
          <w:u w:val="single"/>
        </w:rPr>
        <w:t xml:space="preserve">    (采购人或采购代理机构)     </w:t>
      </w:r>
      <w:r>
        <w:rPr>
          <w:rFonts w:hint="eastAsia" w:eastAsia="宋体"/>
          <w:color w:val="auto"/>
          <w:sz w:val="24"/>
          <w:highlight w:val="none"/>
        </w:rPr>
        <w:t xml:space="preserve">：</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我方收到贵公司</w:t>
      </w:r>
      <w:r>
        <w:rPr>
          <w:rFonts w:eastAsia="宋体"/>
          <w:color w:val="auto"/>
          <w:sz w:val="24"/>
          <w:highlight w:val="none"/>
          <w:u w:val="single"/>
        </w:rPr>
        <w:t xml:space="preserve">          </w:t>
      </w:r>
      <w:r>
        <w:rPr>
          <w:rFonts w:hint="eastAsia" w:eastAsia="宋体"/>
          <w:color w:val="auto"/>
          <w:sz w:val="24"/>
          <w:highlight w:val="none"/>
        </w:rPr>
        <w:t xml:space="preserve">采购文件，经仔细阅读和研究，我方决定参加磋商，并向贵公司作出如下承诺：</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1、我方愿意按照采购文件的一切要求，提供本项目的所有内容，我方响应的货物报价包括完成本项工作所需的一切应有费用。</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2、如果我方的响应文件被接受，我方将严格履行采购文件中规定的每一项要求，严格履行合同的责任和义务，保证按期、按质履行合同，完成合同所规定的全部内容。</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3、我方同意采购文件及更正文件中的规定。本响应文件的有效期限为响应文件递交截止时间之日起</w:t>
      </w:r>
      <w:r>
        <w:rPr>
          <w:rFonts w:eastAsia="宋体"/>
          <w:color w:val="auto"/>
          <w:sz w:val="24"/>
          <w:highlight w:val="none"/>
          <w:u w:val="single"/>
        </w:rPr>
        <w:t xml:space="preserve"> 60  </w:t>
      </w:r>
      <w:r>
        <w:rPr>
          <w:rFonts w:hint="eastAsia" w:eastAsia="宋体"/>
          <w:color w:val="auto"/>
          <w:sz w:val="24"/>
          <w:highlight w:val="none"/>
        </w:rPr>
        <w:t xml:space="preserve">天。</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4、我方保证所提交的响应文件中所有资料均是真实的、准确的。若与真实情况不符，我方愿意承担由此而产生的一切后果。</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5、我方愿意遵守采购公告及采购文件中所列的收费标准。</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6、我方承诺该项响应在磋商后的全过程中保持有效，不作任何更改和变动。</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7、我方承诺在参加政府采购活动前三年内，在经营活动中没有重大违法记录。</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8、如果我方成交，我方愿意按采购文件规定支付成交服务费，如未按规定缴纳成交服务费，采购代理机构有权保留诉讼的权力；</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9、与本磋商有关的通讯地址：</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单</w:t>
      </w:r>
      <w:r>
        <w:rPr>
          <w:rFonts w:eastAsia="宋体"/>
          <w:color w:val="auto"/>
          <w:sz w:val="24"/>
          <w:highlight w:val="none"/>
        </w:rPr>
        <w:t xml:space="preserve">    位：                        联 系 人：                 </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地</w:t>
      </w:r>
      <w:r>
        <w:rPr>
          <w:rFonts w:eastAsia="宋体"/>
          <w:color w:val="auto"/>
          <w:sz w:val="24"/>
          <w:highlight w:val="none"/>
        </w:rPr>
        <w:t xml:space="preserve">    址：                        邮政编码：                   </w:t>
      </w:r>
      <w:r/>
    </w:p>
    <w:p>
      <w:pPr>
        <w:ind w:firstLine="480"/>
        <w:spacing w:line="360" w:lineRule="auto"/>
        <w:tabs>
          <w:tab w:val="left" w:pos="1890" w:leader="none"/>
        </w:tabs>
        <w:rPr>
          <w:rFonts w:hint="eastAsia" w:eastAsia="宋体"/>
          <w:color w:val="auto"/>
          <w:szCs w:val="24"/>
          <w:highlight w:val="none"/>
        </w:rPr>
      </w:pPr>
      <w:r>
        <w:rPr>
          <w:rFonts w:hint="eastAsia" w:eastAsia="宋体"/>
          <w:color w:val="auto"/>
          <w:sz w:val="24"/>
          <w:highlight w:val="none"/>
        </w:rPr>
        <w:t xml:space="preserve">联系电话：</w:t>
      </w:r>
      <w:r>
        <w:rPr>
          <w:rFonts w:eastAsia="宋体"/>
          <w:color w:val="auto"/>
          <w:sz w:val="24"/>
          <w:highlight w:val="none"/>
        </w:rPr>
        <w:t xml:space="preserve">                        传    真：                   </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p>
    <w:p>
      <w:pPr>
        <w:pStyle w:val="913"/>
        <w:ind w:firstLine="480"/>
        <w:spacing w:beforeAutospacing="0" w:afterAutospacing="0" w:line="360" w:lineRule="auto"/>
        <w:tabs>
          <w:tab w:val="left" w:pos="1890" w:leader="none"/>
        </w:tabs>
        <w:rPr>
          <w:rFonts w:hint="eastAsia" w:eastAsia="宋体"/>
          <w:color w:val="auto"/>
          <w:sz w:val="24"/>
          <w:highlight w:val="none"/>
        </w:rPr>
      </w:pPr>
      <w:r>
        <w:rPr>
          <w:rFonts w:hint="eastAsia" w:eastAsia="宋体"/>
          <w:color w:val="auto"/>
          <w:szCs w:val="24"/>
          <w:highlight w:val="none"/>
        </w:rPr>
        <w:t xml:space="preserve">日  </w:t>
      </w:r>
      <w:r>
        <w:rPr>
          <w:rFonts w:eastAsia="宋体"/>
          <w:color w:val="auto"/>
          <w:szCs w:val="24"/>
          <w:highlight w:val="none"/>
        </w:rPr>
        <w:t xml:space="preserve">   </w:t>
      </w:r>
      <w:r>
        <w:rPr>
          <w:rFonts w:hint="eastAsia" w:eastAsia="宋体"/>
          <w:color w:val="auto"/>
          <w:szCs w:val="24"/>
          <w:highlight w:val="none"/>
        </w:rPr>
        <w:t xml:space="preserve">期：</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w:t>
      </w:r>
      <w:r/>
    </w:p>
    <w:p>
      <w:pPr>
        <w:pStyle w:val="890"/>
        <w:spacing w:line="360" w:lineRule="auto"/>
        <w:tabs>
          <w:tab w:val="left" w:pos="189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w:t>
      </w:r>
      <w:r>
        <w:rPr>
          <w:rFonts w:ascii="宋体" w:hAnsi="宋体" w:cs="宋体"/>
          <w:color w:val="auto"/>
          <w:sz w:val="24"/>
          <w:szCs w:val="24"/>
          <w:highlight w:val="none"/>
        </w:rPr>
        <w:t xml:space="preserve">2：磋商报价表</w:t>
      </w:r>
      <w:r/>
    </w:p>
    <w:p>
      <w:pPr>
        <w:pStyle w:val="913"/>
        <w:jc w:val="center"/>
        <w:spacing w:before="75" w:beforeAutospacing="0" w:after="75" w:afterAutospacing="0" w:line="360" w:lineRule="auto"/>
        <w:tabs>
          <w:tab w:val="left" w:pos="1890" w:leader="none"/>
        </w:tabs>
        <w:rPr>
          <w:rStyle w:val="918"/>
          <w:rFonts w:hint="eastAsia" w:ascii="宋体" w:hAnsi="宋体" w:cs="宋体"/>
          <w:color w:val="auto"/>
          <w:szCs w:val="24"/>
          <w:highlight w:val="none"/>
        </w:rPr>
      </w:pPr>
      <w:r>
        <w:rPr>
          <w:rStyle w:val="918"/>
          <w:rFonts w:hint="eastAsia" w:cs="宋体"/>
          <w:color w:val="auto"/>
          <w:szCs w:val="24"/>
          <w:highlight w:val="none"/>
        </w:rPr>
        <w:t xml:space="preserve">磋商报价表</w:t>
      </w:r>
      <w:r>
        <w:rPr>
          <w:rStyle w:val="918"/>
          <w:rFonts w:hint="eastAsia" w:ascii="宋体" w:hAnsi="宋体" w:cs="宋体"/>
          <w:color w:val="auto"/>
          <w:szCs w:val="24"/>
          <w:highlight w:val="none"/>
        </w:rPr>
        <w:t xml:space="preserve">（第一次报价）</w:t>
      </w:r>
      <w:r/>
    </w:p>
    <w:p>
      <w:pPr>
        <w:contextualSpacing/>
        <w:ind w:left="0" w:firstLine="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响应单位全称（加盖公章）：</w:t>
      </w:r>
      <w:bookmarkStart w:id="3" w:name="TBR"/>
      <w:r/>
      <w:bookmarkEnd w:id="3"/>
      <w:r/>
      <w:r/>
    </w:p>
    <w:p>
      <w:pPr>
        <w:contextualSpacing/>
        <w:ind w:left="0" w:firstLine="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项目编号： </w:t>
      </w:r>
      <w:r/>
    </w:p>
    <w:p>
      <w:pPr>
        <w:contextualSpacing/>
        <w:ind w:left="0" w:firstLine="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分包号：</w:t>
      </w:r>
      <w:r/>
    </w:p>
    <w:tbl>
      <w:tblPr>
        <w:tblStyle w:val="893"/>
        <w:tblW w:w="9027" w:type="dxa"/>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57"/>
        <w:gridCol w:w="6070"/>
      </w:tblGrid>
      <w:tr>
        <w:trPr>
          <w:cantSplit/>
          <w:trHeight w:val="1098"/>
        </w:trPr>
        <w:tc>
          <w:tcPr>
            <w:tcW w:w="2957" w:type="dxa"/>
            <w:vAlign w:val="center"/>
            <w:textDirection w:val="lrTb"/>
            <w:noWrap w:val="false"/>
          </w:tcPr>
          <w:p>
            <w:pPr>
              <w:contextualSpacing/>
              <w:jc w:val="center"/>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项目名称</w:t>
            </w:r>
            <w:r/>
          </w:p>
        </w:tc>
        <w:tc>
          <w:tcPr>
            <w:tcW w:w="6070" w:type="dxa"/>
            <w:vAlign w:val="center"/>
            <w:textDirection w:val="lrTb"/>
            <w:noWrap w:val="false"/>
          </w:tcPr>
          <w:p>
            <w:pPr>
              <w:contextualSpacing/>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                      投标报价</w:t>
            </w:r>
            <w:r/>
          </w:p>
        </w:tc>
      </w:tr>
      <w:tr>
        <w:trPr>
          <w:cantSplit/>
          <w:trHeight w:val="1174"/>
        </w:trPr>
        <w:tc>
          <w:tcPr>
            <w:tcW w:w="2957" w:type="dxa"/>
            <w:vAlign w:val="center"/>
            <w:textDirection w:val="lrTb"/>
            <w:noWrap w:val="false"/>
          </w:tcPr>
          <w:p>
            <w:pPr>
              <w:contextualSpacing/>
              <w:spacing w:line="360" w:lineRule="auto"/>
              <w:tabs>
                <w:tab w:val="left" w:pos="1890" w:leader="none"/>
              </w:tabs>
              <w:rPr>
                <w:rFonts w:hint="eastAsia" w:eastAsia="宋体"/>
                <w:color w:val="auto"/>
                <w:sz w:val="24"/>
                <w:highlight w:val="none"/>
              </w:rPr>
            </w:pPr>
            <w:r/>
            <w:bookmarkStart w:id="4" w:name="XMMC"/>
            <w:r/>
            <w:bookmarkEnd w:id="4"/>
            <w:r/>
            <w:r/>
          </w:p>
        </w:tc>
        <w:tc>
          <w:tcPr>
            <w:tcW w:w="6070" w:type="dxa"/>
            <w:vAlign w:val="center"/>
            <w:textDirection w:val="lrTb"/>
            <w:noWrap w:val="false"/>
          </w:tcPr>
          <w:p>
            <w:pPr>
              <w:contextualSpacing/>
              <w:jc w:val="left"/>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小写：</w:t>
            </w:r>
            <w:bookmarkStart w:id="5" w:name="JEXX"/>
            <w:r/>
            <w:bookmarkEnd w:id="5"/>
            <w:r/>
            <w:r/>
          </w:p>
        </w:tc>
      </w:tr>
      <w:tr>
        <w:trPr>
          <w:cantSplit/>
          <w:trHeight w:val="1697"/>
        </w:trPr>
        <w:tc>
          <w:tcPr>
            <w:tcW w:w="2957" w:type="dxa"/>
            <w:vAlign w:val="center"/>
            <w:textDirection w:val="lrTb"/>
            <w:noWrap w:val="false"/>
          </w:tcPr>
          <w:p>
            <w:pPr>
              <w:contextualSpacing/>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投标报价大写金额</w:t>
            </w:r>
            <w:r/>
          </w:p>
        </w:tc>
        <w:tc>
          <w:tcPr>
            <w:tcW w:w="6070" w:type="dxa"/>
            <w:vAlign w:val="center"/>
            <w:textDirection w:val="lrTb"/>
            <w:noWrap w:val="false"/>
          </w:tcPr>
          <w:p>
            <w:pPr>
              <w:contextualSpacing/>
              <w:jc w:val="left"/>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金额大写 </w:t>
            </w:r>
            <w:r/>
          </w:p>
        </w:tc>
      </w:tr>
    </w:tbl>
    <w:p>
      <w:pPr>
        <w:contextualSpacing/>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                                      日期：  </w:t>
      </w:r>
      <w:bookmarkStart w:id="6" w:name="NF"/>
      <w:r/>
      <w:bookmarkEnd w:id="6"/>
      <w:r>
        <w:rPr>
          <w:rFonts w:hint="eastAsia" w:eastAsia="宋体"/>
          <w:color w:val="auto"/>
          <w:sz w:val="24"/>
          <w:highlight w:val="none"/>
        </w:rPr>
        <w:t xml:space="preserve">年</w:t>
      </w:r>
      <w:bookmarkStart w:id="7" w:name="YF"/>
      <w:r/>
      <w:bookmarkEnd w:id="7"/>
      <w:r>
        <w:rPr>
          <w:rFonts w:hint="eastAsia" w:eastAsia="宋体"/>
          <w:color w:val="auto"/>
          <w:sz w:val="24"/>
          <w:highlight w:val="none"/>
          <w:lang w:val="en-US" w:eastAsia="zh-CN"/>
        </w:rPr>
        <w:t xml:space="preserve">  </w:t>
      </w:r>
      <w:r>
        <w:rPr>
          <w:rFonts w:hint="eastAsia" w:eastAsia="宋体"/>
          <w:color w:val="auto"/>
          <w:sz w:val="24"/>
          <w:highlight w:val="none"/>
        </w:rPr>
        <w:t xml:space="preserve">月</w:t>
      </w:r>
      <w:bookmarkStart w:id="8" w:name="RI"/>
      <w:r/>
      <w:bookmarkEnd w:id="8"/>
      <w:r>
        <w:rPr>
          <w:rFonts w:hint="eastAsia" w:eastAsia="宋体"/>
          <w:color w:val="auto"/>
          <w:sz w:val="24"/>
          <w:highlight w:val="none"/>
          <w:lang w:val="en-US" w:eastAsia="zh-CN"/>
        </w:rPr>
        <w:t xml:space="preserve">  </w:t>
      </w:r>
      <w:r>
        <w:rPr>
          <w:rFonts w:hint="eastAsia" w:eastAsia="宋体"/>
          <w:color w:val="auto"/>
          <w:sz w:val="24"/>
          <w:highlight w:val="none"/>
        </w:rPr>
        <w:t xml:space="preserve">日</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填写说明：</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w:t>
      </w:r>
      <w:r>
        <w:rPr>
          <w:rFonts w:hint="eastAsia" w:eastAsia="宋体"/>
          <w:bCs/>
          <w:iCs/>
          <w:color w:val="auto"/>
          <w:sz w:val="24"/>
          <w:highlight w:val="none"/>
        </w:rPr>
        <w:t xml:space="preserve">开标一览表必须加盖响应单位公章</w:t>
      </w:r>
      <w:r>
        <w:rPr>
          <w:rFonts w:hint="eastAsia" w:eastAsia="宋体"/>
          <w:color w:val="auto"/>
          <w:sz w:val="24"/>
          <w:highlight w:val="none"/>
        </w:rPr>
        <w:t xml:space="preserve">。</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2、如有分包，</w:t>
      </w:r>
      <w:r>
        <w:rPr>
          <w:rFonts w:hint="eastAsia" w:eastAsia="宋体"/>
          <w:color w:val="auto"/>
          <w:sz w:val="24"/>
          <w:highlight w:val="none"/>
        </w:rPr>
        <w:t xml:space="preserve">响应单位</w:t>
      </w:r>
      <w:r>
        <w:rPr>
          <w:rFonts w:eastAsia="宋体"/>
          <w:color w:val="auto"/>
          <w:sz w:val="24"/>
          <w:highlight w:val="none"/>
        </w:rPr>
        <w:t xml:space="preserve">投任何一个包的标的，都需单独填写开标一览表。</w:t>
      </w:r>
      <w:r/>
    </w:p>
    <w:p>
      <w:pPr>
        <w:ind w:firstLine="482"/>
        <w:spacing w:line="360" w:lineRule="auto"/>
        <w:tabs>
          <w:tab w:val="left" w:pos="1890" w:leader="none"/>
        </w:tabs>
        <w:rPr>
          <w:rFonts w:ascii="Times New Roman" w:hAnsi="Times New Roman" w:cs="Times New Roman"/>
          <w:b/>
          <w:bCs/>
          <w:color w:val="auto"/>
          <w:highlight w:val="none"/>
        </w:rPr>
      </w:pPr>
      <w:r>
        <w:rPr>
          <w:rFonts w:ascii="Times New Roman" w:hAnsi="Times New Roman" w:cs="Times New Roman"/>
          <w:b/>
          <w:bCs/>
          <w:color w:val="auto"/>
          <w:highlight w:val="none"/>
        </w:rPr>
      </w:r>
      <w:r/>
    </w:p>
    <w:p>
      <w:pPr>
        <w:ind w:firstLine="482"/>
        <w:spacing w:line="360" w:lineRule="auto"/>
        <w:tabs>
          <w:tab w:val="left" w:pos="1890" w:leader="none"/>
        </w:tabs>
        <w:rPr>
          <w:rFonts w:ascii="Times New Roman" w:hAnsi="Times New Roman" w:cs="Times New Roman"/>
          <w:b/>
          <w:bCs/>
          <w:color w:val="auto"/>
          <w:highlight w:val="none"/>
        </w:rPr>
      </w:pPr>
      <w:r>
        <w:rPr>
          <w:rFonts w:ascii="Times New Roman" w:hAnsi="Times New Roman" w:cs="Times New Roman"/>
          <w:b/>
          <w:bCs/>
          <w:color w:val="auto"/>
          <w:highlight w:val="none"/>
        </w:rPr>
      </w:r>
      <w:r/>
    </w:p>
    <w:p>
      <w:pPr>
        <w:ind w:firstLine="482"/>
        <w:spacing w:line="360" w:lineRule="auto"/>
        <w:tabs>
          <w:tab w:val="left" w:pos="1890" w:leader="none"/>
        </w:tabs>
        <w:rPr>
          <w:rFonts w:ascii="Times New Roman" w:hAnsi="Times New Roman" w:cs="Times New Roman"/>
          <w:b/>
          <w:bCs/>
          <w:color w:val="auto"/>
          <w:highlight w:val="none"/>
        </w:rPr>
      </w:pPr>
      <w:r>
        <w:rPr>
          <w:rFonts w:ascii="Times New Roman" w:hAnsi="Times New Roman" w:cs="Times New Roman"/>
          <w:b/>
          <w:bCs/>
          <w:color w:val="auto"/>
          <w:highlight w:val="none"/>
        </w:rPr>
      </w:r>
      <w:r/>
    </w:p>
    <w:p>
      <w:pPr>
        <w:ind w:firstLine="482"/>
        <w:spacing w:line="360" w:lineRule="auto"/>
        <w:tabs>
          <w:tab w:val="left" w:pos="1890" w:leader="none"/>
        </w:tabs>
        <w:rPr>
          <w:rFonts w:ascii="Times New Roman" w:hAnsi="Times New Roman" w:cs="Times New Roman"/>
          <w:b/>
          <w:bCs/>
          <w:color w:val="auto"/>
          <w:highlight w:val="none"/>
        </w:rPr>
      </w:pPr>
      <w:r>
        <w:rPr>
          <w:rFonts w:ascii="Times New Roman" w:hAnsi="Times New Roman" w:cs="Times New Roman"/>
          <w:b/>
          <w:bCs/>
          <w:color w:val="auto"/>
          <w:highlight w:val="none"/>
        </w:rPr>
      </w:r>
      <w:r/>
    </w:p>
    <w:p>
      <w:pPr>
        <w:ind w:firstLine="482"/>
        <w:spacing w:line="360" w:lineRule="auto"/>
        <w:tabs>
          <w:tab w:val="left" w:pos="1890" w:leader="none"/>
        </w:tabs>
        <w:rPr>
          <w:rFonts w:ascii="Times New Roman" w:hAnsi="Times New Roman" w:cs="Times New Roman"/>
          <w:b/>
          <w:bCs/>
          <w:color w:val="auto"/>
          <w:highlight w:val="none"/>
        </w:rPr>
      </w:pPr>
      <w:r>
        <w:rPr>
          <w:rFonts w:ascii="Times New Roman" w:hAnsi="Times New Roman" w:cs="Times New Roman"/>
          <w:b/>
          <w:bCs/>
          <w:color w:val="auto"/>
          <w:highlight w:val="none"/>
        </w:rPr>
      </w:r>
      <w:r/>
    </w:p>
    <w:p>
      <w:pPr>
        <w:ind w:firstLine="482"/>
        <w:spacing w:line="360" w:lineRule="auto"/>
        <w:tabs>
          <w:tab w:val="left" w:pos="1890" w:leader="none"/>
        </w:tabs>
        <w:rPr>
          <w:rFonts w:ascii="Times New Roman" w:hAnsi="Times New Roman" w:cs="Times New Roman"/>
          <w:b/>
          <w:bCs/>
          <w:color w:val="auto"/>
          <w:highlight w:val="none"/>
        </w:rPr>
      </w:pPr>
      <w:r>
        <w:rPr>
          <w:rFonts w:ascii="Times New Roman" w:hAnsi="Times New Roman" w:cs="Times New Roman"/>
          <w:b/>
          <w:bCs/>
          <w:color w:val="auto"/>
          <w:highlight w:val="none"/>
        </w:rPr>
      </w:r>
      <w:r/>
    </w:p>
    <w:p>
      <w:pPr>
        <w:pStyle w:val="89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w:t>
      </w:r>
      <w:r>
        <w:rPr>
          <w:rFonts w:ascii="宋体" w:hAnsi="宋体" w:cs="宋体"/>
          <w:color w:val="auto"/>
          <w:sz w:val="24"/>
          <w:szCs w:val="24"/>
          <w:highlight w:val="none"/>
        </w:rPr>
        <w:t xml:space="preserve">3：报价明细表</w:t>
      </w:r>
      <w:r/>
    </w:p>
    <w:p>
      <w:pPr>
        <w:jc w:val="center"/>
        <w:spacing w:line="360" w:lineRule="auto"/>
        <w:rPr>
          <w:rFonts w:hint="eastAsia"/>
          <w:b/>
          <w:bCs/>
          <w:color w:val="auto"/>
          <w:highlight w:val="none"/>
        </w:rPr>
      </w:pPr>
      <w:r>
        <w:rPr>
          <w:rFonts w:hint="eastAsia" w:eastAsia="宋体"/>
          <w:b/>
          <w:bCs/>
          <w:color w:val="auto"/>
          <w:sz w:val="24"/>
          <w:highlight w:val="none"/>
        </w:rPr>
        <w:t xml:space="preserve">报价明细表</w:t>
      </w:r>
      <w:r/>
    </w:p>
    <w:p>
      <w:pPr>
        <w:contextualSpacing/>
        <w:spacing w:line="360" w:lineRule="auto"/>
        <w:rPr>
          <w:rFonts w:hint="eastAsia" w:eastAsia="宋体"/>
          <w:color w:val="auto"/>
          <w:sz w:val="24"/>
          <w:highlight w:val="none"/>
        </w:rPr>
      </w:pPr>
      <w:r>
        <w:rPr>
          <w:rFonts w:hint="eastAsia" w:eastAsia="宋体"/>
          <w:color w:val="auto"/>
          <w:sz w:val="24"/>
          <w:highlight w:val="none"/>
        </w:rPr>
        <w:t xml:space="preserve">招标编号： </w:t>
      </w:r>
      <w:r>
        <w:rPr>
          <w:rFonts w:eastAsia="宋体"/>
          <w:color w:val="auto"/>
          <w:sz w:val="24"/>
          <w:highlight w:val="none"/>
        </w:rPr>
        <w:t xml:space="preserve">                                             </w:t>
      </w:r>
      <w:r>
        <w:rPr>
          <w:rFonts w:hint="eastAsia" w:eastAsia="宋体"/>
          <w:color w:val="auto"/>
          <w:sz w:val="24"/>
          <w:highlight w:val="none"/>
        </w:rPr>
        <w:t xml:space="preserve">单位：人民币元</w:t>
      </w:r>
      <w:r/>
    </w:p>
    <w:tbl>
      <w:tblPr>
        <w:tblStyle w:val="893"/>
        <w:tblW w:w="8729" w:type="dxa"/>
        <w:tblInd w:w="93" w:type="dxa"/>
        <w:tblLayout w:type="fixed"/>
        <w:tblCellMar>
          <w:left w:w="108" w:type="dxa"/>
          <w:top w:w="0" w:type="dxa"/>
          <w:right w:w="108" w:type="dxa"/>
          <w:bottom w:w="0" w:type="dxa"/>
        </w:tblCellMar>
        <w:tblLook w:val="04A0" w:firstRow="1" w:lastRow="0" w:firstColumn="1" w:lastColumn="0" w:noHBand="0" w:noVBand="1"/>
      </w:tblPr>
      <w:tblGrid>
        <w:gridCol w:w="719"/>
        <w:gridCol w:w="1901"/>
        <w:gridCol w:w="786"/>
        <w:gridCol w:w="655"/>
        <w:gridCol w:w="1075"/>
        <w:gridCol w:w="1214"/>
        <w:gridCol w:w="1117"/>
        <w:gridCol w:w="1262"/>
      </w:tblGrid>
      <w:tr>
        <w:trPr>
          <w:trHeight w:val="849"/>
        </w:trPr>
        <w:tc>
          <w:tcPr>
            <w:tcBorders>
              <w:top w:val="single" w:color="000000" w:sz="8" w:space="0"/>
              <w:left w:val="single" w:color="000000" w:sz="8" w:space="0"/>
              <w:bottom w:val="single" w:color="000000" w:sz="4" w:space="0"/>
              <w:right w:val="single" w:color="000000" w:sz="4" w:space="0"/>
            </w:tcBorders>
            <w:tcW w:w="719"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序号</w:t>
            </w:r>
            <w:r/>
          </w:p>
        </w:tc>
        <w:tc>
          <w:tcPr>
            <w:tcBorders>
              <w:top w:val="single" w:color="000000" w:sz="8" w:space="0"/>
              <w:left w:val="single" w:color="000000" w:sz="4" w:space="0"/>
              <w:bottom w:val="single" w:color="000000" w:sz="4" w:space="0"/>
              <w:right w:val="single" w:color="000000" w:sz="4" w:space="0"/>
            </w:tcBorders>
            <w:tcW w:w="1901"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项目</w:t>
            </w:r>
            <w:r/>
          </w:p>
        </w:tc>
        <w:tc>
          <w:tcPr>
            <w:tcBorders>
              <w:top w:val="single" w:color="000000" w:sz="8" w:space="0"/>
              <w:left w:val="single" w:color="000000" w:sz="4" w:space="0"/>
              <w:bottom w:val="single" w:color="000000" w:sz="4" w:space="0"/>
              <w:right w:val="single" w:color="000000" w:sz="4" w:space="0"/>
            </w:tcBorders>
            <w:tcW w:w="786"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数量</w:t>
            </w:r>
            <w:r/>
          </w:p>
        </w:tc>
        <w:tc>
          <w:tcPr>
            <w:tcBorders>
              <w:top w:val="single" w:color="000000" w:sz="8" w:space="0"/>
              <w:left w:val="single" w:color="000000" w:sz="4" w:space="0"/>
              <w:bottom w:val="single" w:color="000000" w:sz="4" w:space="0"/>
              <w:right w:val="single" w:color="000000" w:sz="4" w:space="0"/>
            </w:tcBorders>
            <w:tcW w:w="655"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单位</w:t>
            </w:r>
            <w:r/>
          </w:p>
        </w:tc>
        <w:tc>
          <w:tcPr>
            <w:tcBorders>
              <w:top w:val="single" w:color="000000" w:sz="8" w:space="0"/>
              <w:left w:val="single" w:color="000000" w:sz="4" w:space="0"/>
              <w:bottom w:val="single" w:color="000000" w:sz="4" w:space="0"/>
              <w:right w:val="single" w:color="000000" w:sz="4" w:space="0"/>
            </w:tcBorders>
            <w:tcW w:w="1075"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单价(元)</w:t>
            </w:r>
            <w:r/>
          </w:p>
        </w:tc>
        <w:tc>
          <w:tcPr>
            <w:tcBorders>
              <w:top w:val="single" w:color="000000" w:sz="8" w:space="0"/>
              <w:left w:val="single" w:color="000000" w:sz="4" w:space="0"/>
              <w:bottom w:val="single" w:color="000000" w:sz="4" w:space="0"/>
              <w:right w:val="single" w:color="000000" w:sz="4" w:space="0"/>
            </w:tcBorders>
            <w:tcW w:w="1214"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服务期限</w:t>
            </w:r>
            <w:r>
              <w:rPr>
                <w:rFonts w:hint="eastAsia" w:eastAsia="宋体"/>
                <w:b/>
                <w:bCs/>
                <w:color w:val="auto"/>
                <w:sz w:val="24"/>
                <w:highlight w:val="none"/>
                <w:lang w:bidi="ar"/>
              </w:rPr>
              <w:br/>
            </w:r>
            <w:r>
              <w:rPr>
                <w:rFonts w:hint="eastAsia" w:eastAsia="宋体"/>
                <w:b/>
                <w:bCs/>
                <w:color w:val="auto"/>
                <w:sz w:val="24"/>
                <w:highlight w:val="none"/>
                <w:lang w:bidi="ar"/>
              </w:rPr>
              <w:t xml:space="preserve">(月)</w:t>
            </w:r>
            <w:r/>
          </w:p>
        </w:tc>
        <w:tc>
          <w:tcPr>
            <w:tcBorders>
              <w:top w:val="single" w:color="000000" w:sz="8" w:space="0"/>
              <w:left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总价(元)</w:t>
            </w:r>
            <w:r/>
          </w:p>
        </w:tc>
        <w:tc>
          <w:tcPr>
            <w:tcBorders>
              <w:top w:val="single" w:color="000000" w:sz="8" w:space="0"/>
              <w:left w:val="single" w:color="000000" w:sz="4" w:space="0"/>
              <w:bottom w:val="single" w:color="000000" w:sz="4" w:space="0"/>
              <w:right w:val="single" w:color="000000" w:sz="8" w:space="0"/>
            </w:tcBorders>
            <w:tcW w:w="1262"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备注</w:t>
            </w:r>
            <w:r/>
          </w:p>
        </w:tc>
      </w:tr>
      <w:tr>
        <w:trPr>
          <w:trHeight w:val="711"/>
        </w:trPr>
        <w:tc>
          <w:tcPr>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4" w:space="0"/>
              <w:right w:val="single" w:color="000000" w:sz="8" w:space="0"/>
            </w:tcBorders>
            <w:tcW w:w="1262" w:type="dxa"/>
            <w:vAlign w:val="center"/>
            <w:vMerge w:val="restart"/>
            <w:textDirection w:val="lrTb"/>
            <w:noWrap w:val="false"/>
          </w:tcPr>
          <w:p>
            <w:pPr>
              <w:jc w:val="center"/>
              <w:spacing w:line="360" w:lineRule="auto"/>
              <w:widowControl/>
              <w:rPr>
                <w:rFonts w:hint="eastAsia" w:eastAsia="宋体"/>
                <w:color w:val="auto"/>
                <w:sz w:val="24"/>
                <w:highlight w:val="none"/>
                <w:lang w:val="en-US" w:eastAsia="zh-CN"/>
              </w:rPr>
            </w:pPr>
            <w:r>
              <w:rPr>
                <w:rFonts w:hint="eastAsia" w:eastAsia="宋体"/>
                <w:color w:val="auto"/>
                <w:sz w:val="24"/>
                <w:highlight w:val="none"/>
                <w:lang w:bidi="ar"/>
              </w:rPr>
              <w:t xml:space="preserve">人员工资包含社保及意外险</w:t>
            </w:r>
            <w:r>
              <w:rPr>
                <w:rFonts w:hint="eastAsia" w:eastAsia="宋体"/>
                <w:color w:val="auto"/>
                <w:sz w:val="24"/>
                <w:highlight w:val="none"/>
                <w:lang w:val="en-US" w:eastAsia="zh-CN" w:bidi="ar"/>
              </w:rPr>
              <w:t xml:space="preserve">等</w:t>
            </w:r>
            <w:r/>
          </w:p>
        </w:tc>
      </w:tr>
      <w:tr>
        <w:trPr>
          <w:trHeight w:val="520"/>
        </w:trPr>
        <w:tc>
          <w:tcPr>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秩序管理人员</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 </w:t>
            </w:r>
            <w:r/>
          </w:p>
        </w:tc>
        <w:tc>
          <w:tcPr>
            <w:tcBorders>
              <w:top w:val="single" w:color="000000" w:sz="4" w:space="0"/>
              <w:left w:val="single" w:color="000000" w:sz="4" w:space="0"/>
              <w:bottom w:val="single" w:color="000000" w:sz="4" w:space="0"/>
              <w:right w:val="single" w:color="000000" w:sz="8" w:space="0"/>
            </w:tcBorders>
            <w:tcW w:w="1262" w:type="dxa"/>
            <w:vAlign w:val="center"/>
            <w:vMerge w:val="continue"/>
            <w:textDirection w:val="lrTb"/>
            <w:noWrap w:val="false"/>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trHeight w:val="520"/>
        </w:trPr>
        <w:tc>
          <w:tcPr>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沟渠维护人员</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 </w:t>
            </w:r>
            <w:r/>
          </w:p>
        </w:tc>
        <w:tc>
          <w:tcPr>
            <w:tcBorders>
              <w:top w:val="single" w:color="000000" w:sz="4" w:space="0"/>
              <w:left w:val="single" w:color="000000" w:sz="4" w:space="0"/>
              <w:bottom w:val="single" w:color="000000" w:sz="4" w:space="0"/>
              <w:right w:val="single" w:color="000000" w:sz="8" w:space="0"/>
            </w:tcBorders>
            <w:tcW w:w="1262" w:type="dxa"/>
            <w:vAlign w:val="center"/>
            <w:vMerge w:val="continue"/>
            <w:textDirection w:val="lrTb"/>
            <w:noWrap w:val="false"/>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trHeight w:val="520"/>
        </w:trPr>
        <w:tc>
          <w:tcPr>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水</w:t>
            </w:r>
            <w:r>
              <w:rPr>
                <w:rFonts w:hint="eastAsia" w:eastAsia="宋体"/>
                <w:color w:val="auto"/>
                <w:sz w:val="24"/>
                <w:highlight w:val="none"/>
                <w:lang w:bidi="ar"/>
              </w:rPr>
              <w:t xml:space="preserve">面管理</w:t>
            </w:r>
            <w:r>
              <w:rPr>
                <w:rFonts w:hint="eastAsia" w:eastAsia="宋体"/>
                <w:color w:val="auto"/>
                <w:sz w:val="24"/>
                <w:highlight w:val="none"/>
                <w:lang w:bidi="ar"/>
              </w:rPr>
              <w:t xml:space="preserve">人员</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4" w:space="0"/>
              <w:right w:val="single" w:color="000000" w:sz="8" w:space="0"/>
            </w:tcBorders>
            <w:tcW w:w="1262" w:type="dxa"/>
            <w:vAlign w:val="center"/>
            <w:vMerge w:val="continue"/>
            <w:textDirection w:val="lrTb"/>
            <w:noWrap w:val="false"/>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trHeight w:val="520"/>
        </w:trPr>
        <w:tc>
          <w:tcPr>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维修清理人员</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60" w:lineRule="auto"/>
              <w:widowControl/>
              <w:rPr>
                <w:rFonts w:hint="eastAsia" w:eastAsia="宋体"/>
                <w:color w:val="auto"/>
                <w:sz w:val="24"/>
                <w:highlight w:val="none"/>
                <w:lang w:bidi="ar"/>
              </w:rPr>
            </w:pPr>
            <w:r>
              <w:rPr>
                <w:rFonts w:hint="eastAsia" w:eastAsia="宋体"/>
                <w:color w:val="auto"/>
                <w:sz w:val="24"/>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 </w:t>
            </w:r>
            <w:r/>
          </w:p>
        </w:tc>
        <w:tc>
          <w:tcPr>
            <w:tcBorders>
              <w:top w:val="single" w:color="000000" w:sz="4" w:space="0"/>
              <w:left w:val="single" w:color="000000" w:sz="4" w:space="0"/>
              <w:bottom w:val="single" w:color="000000" w:sz="4" w:space="0"/>
              <w:right w:val="single" w:color="000000" w:sz="8" w:space="0"/>
            </w:tcBorders>
            <w:tcW w:w="1262" w:type="dxa"/>
            <w:vAlign w:val="center"/>
            <w:vMerge w:val="continue"/>
            <w:textDirection w:val="lrTb"/>
            <w:noWrap w:val="false"/>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trHeight w:val="520"/>
        </w:trPr>
        <w:tc>
          <w:tcPr>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绿化养护人员</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60" w:lineRule="auto"/>
              <w:widowControl/>
              <w:rPr>
                <w:rFonts w:hint="eastAsia" w:eastAsia="宋体"/>
                <w:color w:val="auto"/>
                <w:sz w:val="24"/>
                <w:highlight w:val="none"/>
                <w:lang w:bidi="ar"/>
              </w:rPr>
            </w:pPr>
            <w:r>
              <w:rPr>
                <w:rFonts w:hint="eastAsia" w:eastAsia="宋体"/>
                <w:color w:val="auto"/>
                <w:sz w:val="24"/>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4" w:space="0"/>
              <w:right w:val="single" w:color="000000" w:sz="8" w:space="0"/>
            </w:tcBorders>
            <w:tcW w:w="1262" w:type="dxa"/>
            <w:vAlign w:val="center"/>
            <w:vMerge w:val="continue"/>
            <w:textDirection w:val="lrTb"/>
            <w:noWrap w:val="false"/>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trHeight w:val="1332"/>
        </w:trPr>
        <w:tc>
          <w:tcPr>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篱笆安装及维护</w:t>
            </w:r>
            <w:r>
              <w:rPr>
                <w:rFonts w:hint="eastAsia" w:eastAsia="宋体"/>
                <w:color w:val="auto"/>
                <w:sz w:val="24"/>
                <w:highlight w:val="none"/>
                <w:lang w:bidi="ar"/>
              </w:rPr>
              <w:br/>
            </w:r>
            <w:r>
              <w:rPr>
                <w:rFonts w:hint="eastAsia" w:eastAsia="宋体"/>
                <w:color w:val="auto"/>
                <w:sz w:val="24"/>
                <w:highlight w:val="none"/>
                <w:lang w:bidi="ar"/>
              </w:rPr>
              <w:t xml:space="preserve">(含部分新做)</w:t>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2954 </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spacing w:line="360" w:lineRule="auto"/>
              <w:widowControl/>
              <w:rPr>
                <w:rFonts w:hint="default" w:eastAsia="宋体"/>
                <w:color w:val="auto"/>
                <w:sz w:val="24"/>
                <w:highlight w:val="none"/>
                <w:lang w:val="en-US" w:eastAsia="zh-CN"/>
              </w:rPr>
            </w:pPr>
            <w:r>
              <w:rPr>
                <w:rFonts w:hint="eastAsia" w:eastAsia="宋体"/>
                <w:color w:val="auto"/>
                <w:sz w:val="24"/>
                <w:highlight w:val="none"/>
                <w:lang w:val="en-US" w:eastAsia="zh-CN"/>
              </w:rPr>
              <w:t xml:space="preserve"> 此项按米/元</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60" w:lineRule="auto"/>
              <w:widowControl/>
              <w:rPr>
                <w:rFonts w:hint="default" w:eastAsia="宋体"/>
                <w:color w:val="auto"/>
                <w:sz w:val="24"/>
                <w:highlight w:val="none"/>
                <w:lang w:val="en-US" w:eastAsia="zh-CN" w:bidi="ar"/>
              </w:rPr>
            </w:pPr>
            <w:r>
              <w:rPr>
                <w:rFonts w:hint="eastAsia" w:eastAsia="宋体"/>
                <w:color w:val="auto"/>
                <w:sz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4" w:space="0"/>
              <w:right w:val="single" w:color="000000" w:sz="8" w:space="0"/>
            </w:tcBorders>
            <w:tcW w:w="1262" w:type="dxa"/>
            <w:vAlign w:val="center"/>
            <w:textDirection w:val="lrTb"/>
            <w:noWrap w:val="false"/>
          </w:tcPr>
          <w:p>
            <w:pPr>
              <w:jc w:val="both"/>
              <w:spacing w:line="360" w:lineRule="auto"/>
              <w:widowControl/>
              <w:rPr>
                <w:rFonts w:hint="eastAsia" w:eastAsia="宋体"/>
                <w:color w:val="auto"/>
                <w:sz w:val="24"/>
                <w:highlight w:val="none"/>
              </w:rPr>
            </w:pPr>
            <w:r>
              <w:rPr>
                <w:rFonts w:hint="eastAsia" w:eastAsia="宋体"/>
                <w:color w:val="auto"/>
                <w:sz w:val="24"/>
                <w:highlight w:val="none"/>
                <w:lang w:bidi="ar"/>
              </w:rPr>
              <w:t xml:space="preserve">竹艺篱笆，含工具及耗材</w:t>
            </w:r>
            <w:r/>
          </w:p>
        </w:tc>
      </w:tr>
      <w:tr>
        <w:trPr>
          <w:trHeight w:val="543"/>
        </w:trPr>
        <w:tc>
          <w:tcPr>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小计</w:t>
            </w:r>
            <w:r/>
          </w:p>
        </w:tc>
        <w:tc>
          <w:tcPr>
            <w:gridSpan w:val="4"/>
            <w:tcBorders>
              <w:top w:val="single" w:color="000000" w:sz="4" w:space="0"/>
              <w:left w:val="single" w:color="000000" w:sz="4" w:space="0"/>
              <w:bottom w:val="single" w:color="000000" w:sz="4" w:space="0"/>
              <w:right w:val="single" w:color="000000" w:sz="4" w:space="0"/>
            </w:tcBorders>
            <w:tcW w:w="3730" w:type="dxa"/>
            <w:textDirection w:val="lrTb"/>
            <w:noWrap w:val="false"/>
          </w:tcPr>
          <w:p>
            <w:pPr>
              <w:jc w:val="left"/>
              <w:spacing w:line="360" w:lineRule="auto"/>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4" w:space="0"/>
              <w:right w:val="single" w:color="000000" w:sz="8" w:space="0"/>
            </w:tcBorders>
            <w:tcW w:w="1262" w:type="dxa"/>
            <w:textDirection w:val="lrTb"/>
            <w:noWrap w:val="false"/>
          </w:tcPr>
          <w:p>
            <w:pPr>
              <w:jc w:val="left"/>
              <w:spacing w:line="360" w:lineRule="auto"/>
              <w:rPr>
                <w:rFonts w:hint="eastAsia" w:eastAsia="宋体"/>
                <w:color w:val="auto"/>
                <w:sz w:val="24"/>
                <w:highlight w:val="none"/>
              </w:rPr>
            </w:pPr>
            <w:r>
              <w:rPr>
                <w:rFonts w:hint="eastAsia" w:eastAsia="宋体"/>
                <w:color w:val="auto"/>
                <w:sz w:val="24"/>
                <w:highlight w:val="none"/>
              </w:rPr>
            </w:r>
            <w:r/>
          </w:p>
        </w:tc>
      </w:tr>
      <w:tr>
        <w:trPr>
          <w:trHeight w:val="541"/>
        </w:trPr>
        <w:tc>
          <w:tcPr>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管理费</w:t>
            </w:r>
            <w:r/>
          </w:p>
        </w:tc>
        <w:tc>
          <w:tcPr>
            <w:gridSpan w:val="4"/>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4" w:space="0"/>
              <w:right w:val="single" w:color="000000" w:sz="8" w:space="0"/>
            </w:tcBorders>
            <w:tcW w:w="1262" w:type="dxa"/>
            <w:textDirection w:val="lrTb"/>
            <w:noWrap w:val="false"/>
          </w:tcPr>
          <w:p>
            <w:pPr>
              <w:jc w:val="left"/>
              <w:spacing w:line="360" w:lineRule="auto"/>
              <w:rPr>
                <w:rFonts w:hint="eastAsia" w:eastAsia="宋体"/>
                <w:color w:val="auto"/>
                <w:sz w:val="24"/>
                <w:highlight w:val="none"/>
              </w:rPr>
            </w:pPr>
            <w:r>
              <w:rPr>
                <w:rFonts w:hint="eastAsia" w:eastAsia="宋体"/>
                <w:color w:val="auto"/>
                <w:sz w:val="24"/>
                <w:highlight w:val="none"/>
              </w:rPr>
            </w:r>
            <w:r/>
          </w:p>
        </w:tc>
      </w:tr>
      <w:tr>
        <w:trPr>
          <w:trHeight w:val="541"/>
        </w:trPr>
        <w:tc>
          <w:tcPr>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税金</w:t>
            </w:r>
            <w:r/>
          </w:p>
        </w:tc>
        <w:tc>
          <w:tcPr>
            <w:gridSpan w:val="4"/>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4" w:space="0"/>
              <w:right w:val="single" w:color="000000" w:sz="8" w:space="0"/>
            </w:tcBorders>
            <w:tcW w:w="1262" w:type="dxa"/>
            <w:textDirection w:val="lrTb"/>
            <w:noWrap w:val="false"/>
          </w:tcPr>
          <w:p>
            <w:pPr>
              <w:jc w:val="left"/>
              <w:spacing w:line="360" w:lineRule="auto"/>
              <w:rPr>
                <w:rFonts w:hint="eastAsia" w:eastAsia="宋体"/>
                <w:color w:val="auto"/>
                <w:sz w:val="24"/>
                <w:highlight w:val="none"/>
              </w:rPr>
            </w:pPr>
            <w:r>
              <w:rPr>
                <w:rFonts w:hint="eastAsia" w:eastAsia="宋体"/>
                <w:color w:val="auto"/>
                <w:sz w:val="24"/>
                <w:highlight w:val="none"/>
              </w:rPr>
            </w:r>
            <w:r/>
          </w:p>
        </w:tc>
      </w:tr>
      <w:tr>
        <w:trPr>
          <w:trHeight w:val="562"/>
        </w:trPr>
        <w:tc>
          <w:tcPr>
            <w:tcBorders>
              <w:top w:val="single" w:color="000000" w:sz="4" w:space="0"/>
              <w:left w:val="single" w:color="000000" w:sz="8" w:space="0"/>
              <w:bottom w:val="single" w:color="000000" w:sz="8" w:space="0"/>
              <w:right w:val="single" w:color="000000" w:sz="4" w:space="0"/>
            </w:tcBorders>
            <w:tcW w:w="719"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lang w:bidi="ar"/>
              </w:rPr>
              <w:t xml:space="preserve">11 </w:t>
            </w:r>
            <w:r/>
          </w:p>
        </w:tc>
        <w:tc>
          <w:tcPr>
            <w:tcBorders>
              <w:top w:val="single" w:color="000000" w:sz="4" w:space="0"/>
              <w:left w:val="single" w:color="000000" w:sz="4" w:space="0"/>
              <w:bottom w:val="single" w:color="000000" w:sz="8" w:space="0"/>
              <w:right w:val="single" w:color="000000" w:sz="4" w:space="0"/>
            </w:tcBorders>
            <w:tcW w:w="1901" w:type="dxa"/>
            <w:vAlign w:val="center"/>
            <w:textDirection w:val="lrTb"/>
            <w:noWrap w:val="false"/>
          </w:tcPr>
          <w:p>
            <w:pPr>
              <w:jc w:val="center"/>
              <w:spacing w:line="360" w:lineRule="auto"/>
              <w:widowControl/>
              <w:rPr>
                <w:rFonts w:hint="eastAsia" w:eastAsia="宋体"/>
                <w:b/>
                <w:bCs/>
                <w:color w:val="auto"/>
                <w:sz w:val="24"/>
                <w:highlight w:val="none"/>
              </w:rPr>
            </w:pPr>
            <w:r>
              <w:rPr>
                <w:rFonts w:hint="eastAsia" w:eastAsia="宋体"/>
                <w:b/>
                <w:bCs/>
                <w:color w:val="auto"/>
                <w:sz w:val="24"/>
                <w:highlight w:val="none"/>
                <w:lang w:bidi="ar"/>
              </w:rPr>
              <w:t xml:space="preserve">总计</w:t>
            </w:r>
            <w:r/>
          </w:p>
        </w:tc>
        <w:tc>
          <w:tcPr>
            <w:gridSpan w:val="4"/>
            <w:tcBorders>
              <w:top w:val="single" w:color="000000" w:sz="4" w:space="0"/>
              <w:left w:val="single" w:color="000000" w:sz="4" w:space="0"/>
              <w:bottom w:val="single" w:color="000000" w:sz="8" w:space="0"/>
              <w:right w:val="single" w:color="000000" w:sz="4" w:space="0"/>
            </w:tcBorders>
            <w:tcW w:w="3730" w:type="dxa"/>
            <w:textDirection w:val="lrTb"/>
            <w:noWrap w:val="false"/>
          </w:tcPr>
          <w:p>
            <w:pPr>
              <w:jc w:val="left"/>
              <w:spacing w:line="360" w:lineRule="auto"/>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8" w:space="0"/>
              <w:right w:val="single" w:color="000000" w:sz="4" w:space="0"/>
            </w:tcBorders>
            <w:tcW w:w="1117" w:type="dxa"/>
            <w:vAlign w:val="center"/>
            <w:textDirection w:val="lrTb"/>
            <w:noWrap w:val="false"/>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000000" w:sz="4" w:space="0"/>
              <w:left w:val="single" w:color="000000" w:sz="4" w:space="0"/>
              <w:bottom w:val="single" w:color="000000" w:sz="8" w:space="0"/>
              <w:right w:val="single" w:color="000000" w:sz="8" w:space="0"/>
            </w:tcBorders>
            <w:tcW w:w="1262" w:type="dxa"/>
            <w:textDirection w:val="lrTb"/>
            <w:noWrap w:val="false"/>
          </w:tcPr>
          <w:p>
            <w:pPr>
              <w:jc w:val="left"/>
              <w:spacing w:line="360" w:lineRule="auto"/>
              <w:rPr>
                <w:rFonts w:hint="eastAsia" w:eastAsia="宋体"/>
                <w:color w:val="auto"/>
                <w:sz w:val="24"/>
                <w:highlight w:val="none"/>
              </w:rPr>
            </w:pPr>
            <w:r>
              <w:rPr>
                <w:rFonts w:hint="eastAsia" w:eastAsia="宋体"/>
                <w:color w:val="auto"/>
                <w:sz w:val="24"/>
                <w:highlight w:val="none"/>
              </w:rPr>
            </w:r>
            <w:r/>
          </w:p>
        </w:tc>
      </w:tr>
    </w:tbl>
    <w:p>
      <w:pPr>
        <w:spacing w:line="360" w:lineRule="auto"/>
        <w:rPr>
          <w:rFonts w:ascii="Times New Roman" w:hAnsi="Times New Roman" w:eastAsia="楷体_GB2312" w:cs="Times New Roman"/>
          <w:color w:val="auto"/>
          <w:sz w:val="26"/>
          <w:szCs w:val="20"/>
          <w:highlight w:val="none"/>
        </w:rPr>
      </w:pPr>
      <w:r>
        <w:rPr>
          <w:rFonts w:ascii="Times New Roman" w:hAnsi="Times New Roman" w:eastAsia="楷体_GB2312" w:cs="Times New Roman"/>
          <w:color w:val="auto"/>
          <w:sz w:val="26"/>
          <w:szCs w:val="20"/>
          <w:highlight w:val="none"/>
        </w:rPr>
      </w:r>
      <w:r/>
    </w:p>
    <w:p>
      <w:pPr>
        <w:pStyle w:val="942"/>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注：此表合计总价与磋商响应报价表须保持一致，否则以报价表价格为准。</w:t>
      </w:r>
      <w:r/>
    </w:p>
    <w:p>
      <w:pPr>
        <w:spacing w:line="360" w:lineRule="auto"/>
        <w:rPr>
          <w:rFonts w:hint="eastAsia" w:eastAsia="宋体"/>
          <w:color w:val="auto"/>
          <w:spacing w:val="20"/>
          <w:sz w:val="24"/>
          <w:highlight w:val="none"/>
        </w:rPr>
      </w:pPr>
      <w:r>
        <w:rPr>
          <w:rFonts w:hint="eastAsia" w:eastAsia="宋体"/>
          <w:color w:val="auto"/>
          <w:spacing w:val="20"/>
          <w:sz w:val="24"/>
          <w:highlight w:val="none"/>
        </w:rPr>
      </w:r>
      <w:r/>
    </w:p>
    <w:p>
      <w:pPr>
        <w:pStyle w:val="902"/>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p>
    <w:p>
      <w:pPr>
        <w:pStyle w:val="902"/>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日  </w:t>
      </w:r>
      <w:r>
        <w:rPr>
          <w:rFonts w:hAnsi="宋体" w:eastAsia="宋体"/>
          <w:color w:val="auto"/>
          <w:sz w:val="24"/>
          <w:szCs w:val="24"/>
          <w:highlight w:val="none"/>
        </w:rPr>
        <w:t xml:space="preserve">  </w:t>
      </w:r>
      <w:r>
        <w:rPr>
          <w:rFonts w:hint="eastAsia" w:hAnsi="宋体" w:eastAsia="宋体"/>
          <w:color w:val="auto"/>
          <w:sz w:val="24"/>
          <w:szCs w:val="24"/>
          <w:highlight w:val="none"/>
        </w:rPr>
        <w:t xml:space="preserve">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pStyle w:val="890"/>
        <w:spacing w:line="360" w:lineRule="auto"/>
        <w:tabs>
          <w:tab w:val="left" w:pos="189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br w:type="column"/>
      </w:r>
      <w:r>
        <w:rPr>
          <w:rFonts w:hint="eastAsia" w:ascii="宋体" w:hAnsi="宋体" w:cs="宋体"/>
          <w:color w:val="auto"/>
          <w:sz w:val="24"/>
          <w:szCs w:val="24"/>
          <w:highlight w:val="none"/>
        </w:rPr>
        <w:t xml:space="preserve">附件</w:t>
      </w:r>
      <w:r>
        <w:rPr>
          <w:rFonts w:ascii="宋体" w:hAnsi="宋体" w:cs="宋体"/>
          <w:color w:val="auto"/>
          <w:sz w:val="24"/>
          <w:szCs w:val="24"/>
          <w:highlight w:val="none"/>
        </w:rPr>
        <w:t xml:space="preserve">4：磋商响应声明</w:t>
      </w:r>
      <w:r/>
    </w:p>
    <w:p>
      <w:pPr>
        <w:pStyle w:val="913"/>
        <w:jc w:val="center"/>
        <w:spacing w:before="75" w:beforeAutospacing="0" w:after="75" w:afterAutospacing="0" w:line="360" w:lineRule="auto"/>
        <w:tabs>
          <w:tab w:val="left" w:pos="1890" w:leader="none"/>
        </w:tabs>
        <w:rPr>
          <w:rStyle w:val="918"/>
          <w:rFonts w:hint="eastAsia" w:ascii="宋体" w:hAnsi="宋体" w:cs="宋体"/>
          <w:color w:val="auto"/>
          <w:szCs w:val="24"/>
          <w:highlight w:val="none"/>
        </w:rPr>
      </w:pPr>
      <w:r>
        <w:rPr>
          <w:rStyle w:val="918"/>
          <w:rFonts w:hint="eastAsia" w:ascii="宋体" w:hAnsi="宋体" w:cs="宋体"/>
          <w:color w:val="auto"/>
          <w:szCs w:val="24"/>
          <w:highlight w:val="none"/>
        </w:rPr>
        <w:t xml:space="preserve">磋商响应声明</w:t>
      </w:r>
      <w:r/>
    </w:p>
    <w:p>
      <w:pPr>
        <w:spacing w:line="360" w:lineRule="auto"/>
        <w:tabs>
          <w:tab w:val="left" w:pos="1890" w:leader="none"/>
        </w:tabs>
        <w:rPr>
          <w:rFonts w:hint="eastAsia" w:eastAsia="宋体"/>
          <w:color w:val="auto"/>
          <w:sz w:val="24"/>
          <w:highlight w:val="none"/>
        </w:rPr>
      </w:pPr>
      <w:r>
        <w:rPr>
          <w:rFonts w:hint="eastAsia" w:eastAsia="宋体"/>
          <w:color w:val="auto"/>
          <w:sz w:val="24"/>
          <w:highlight w:val="none"/>
        </w:rPr>
      </w:r>
      <w:r/>
    </w:p>
    <w:p>
      <w:pPr>
        <w:pStyle w:val="913"/>
        <w:spacing w:beforeAutospacing="0" w:afterAutospacing="0" w:line="360" w:lineRule="auto"/>
        <w:tabs>
          <w:tab w:val="left" w:pos="1890" w:leader="none"/>
        </w:tabs>
        <w:rPr>
          <w:rFonts w:hint="eastAsia" w:eastAsia="宋体"/>
          <w:color w:val="auto"/>
          <w:szCs w:val="24"/>
          <w:highlight w:val="none"/>
          <w:u w:val="single"/>
        </w:rPr>
      </w:pPr>
      <w:r>
        <w:rPr>
          <w:rFonts w:hint="eastAsia" w:eastAsia="宋体"/>
          <w:color w:val="auto"/>
          <w:szCs w:val="24"/>
          <w:highlight w:val="none"/>
        </w:rPr>
        <w:t xml:space="preserve">致：</w:t>
      </w:r>
      <w:r>
        <w:rPr>
          <w:rFonts w:hint="eastAsia" w:eastAsia="宋体"/>
          <w:color w:val="auto"/>
          <w:szCs w:val="24"/>
          <w:highlight w:val="none"/>
          <w:u w:val="single"/>
        </w:rPr>
        <w:t xml:space="preserve">     </w:t>
      </w:r>
      <w:r>
        <w:rPr>
          <w:rFonts w:eastAsia="宋体"/>
          <w:color w:val="auto"/>
          <w:szCs w:val="24"/>
          <w:highlight w:val="none"/>
          <w:u w:val="single"/>
        </w:rPr>
        <w:t xml:space="preserve">(采购人或采购代理机构) </w:t>
      </w:r>
      <w:r>
        <w:rPr>
          <w:rFonts w:hint="eastAsia" w:eastAsia="宋体"/>
          <w:color w:val="auto"/>
          <w:szCs w:val="24"/>
          <w:highlight w:val="none"/>
          <w:u w:val="single"/>
        </w:rPr>
        <w:t xml:space="preserve">      </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1.根据贵方为</w:t>
      </w:r>
      <w:r>
        <w:rPr>
          <w:rFonts w:hint="eastAsia" w:eastAsia="宋体"/>
          <w:color w:val="auto"/>
          <w:szCs w:val="24"/>
          <w:highlight w:val="none"/>
          <w:u w:val="single"/>
        </w:rPr>
        <w:t xml:space="preserve">              </w:t>
      </w:r>
      <w:r>
        <w:rPr>
          <w:rFonts w:hint="eastAsia" w:eastAsia="宋体"/>
          <w:color w:val="auto"/>
          <w:szCs w:val="24"/>
          <w:highlight w:val="none"/>
        </w:rPr>
        <w:t xml:space="preserve">项目（采购编号</w:t>
      </w:r>
      <w:r>
        <w:rPr>
          <w:rFonts w:eastAsia="宋体"/>
          <w:color w:val="auto"/>
          <w:szCs w:val="24"/>
          <w:highlight w:val="none"/>
        </w:rPr>
        <w:t xml:space="preserve">:</w:t>
      </w:r>
      <w:r>
        <w:rPr>
          <w:rFonts w:hint="eastAsia" w:eastAsia="宋体"/>
          <w:color w:val="auto"/>
          <w:szCs w:val="24"/>
          <w:highlight w:val="none"/>
          <w:u w:val="single"/>
        </w:rPr>
        <w:t xml:space="preserve">        </w:t>
      </w:r>
      <w:r>
        <w:rPr>
          <w:rFonts w:hint="eastAsia" w:eastAsia="宋体"/>
          <w:color w:val="auto"/>
          <w:szCs w:val="24"/>
          <w:highlight w:val="none"/>
        </w:rPr>
        <w:t xml:space="preserve">）的采购公告，我方签字代表</w:t>
      </w:r>
      <w:r>
        <w:rPr>
          <w:rFonts w:hint="eastAsia" w:eastAsia="宋体"/>
          <w:color w:val="auto"/>
          <w:szCs w:val="24"/>
          <w:highlight w:val="none"/>
          <w:u w:val="single"/>
        </w:rPr>
        <w:t xml:space="preserve">      （全名、职务）   </w:t>
      </w:r>
      <w:r>
        <w:rPr>
          <w:rFonts w:hint="eastAsia" w:eastAsia="宋体"/>
          <w:color w:val="auto"/>
          <w:szCs w:val="24"/>
          <w:highlight w:val="none"/>
        </w:rPr>
        <w:t xml:space="preserve">经正式授权并代表供应商</w:t>
      </w:r>
      <w:r>
        <w:rPr>
          <w:rFonts w:hint="eastAsia" w:eastAsia="宋体"/>
          <w:color w:val="auto"/>
          <w:szCs w:val="24"/>
          <w:highlight w:val="none"/>
          <w:u w:val="single"/>
        </w:rPr>
        <w:t xml:space="preserve">      （供应商名称、地址） </w:t>
      </w:r>
      <w:r>
        <w:rPr>
          <w:rFonts w:hint="eastAsia" w:eastAsia="宋体"/>
          <w:color w:val="auto"/>
          <w:szCs w:val="24"/>
          <w:highlight w:val="none"/>
        </w:rPr>
        <w:t xml:space="preserve">提交包含下列响应文件电子文档。</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w:t>
      </w:r>
      <w:r>
        <w:rPr>
          <w:rFonts w:eastAsia="宋体"/>
          <w:color w:val="auto"/>
          <w:szCs w:val="24"/>
          <w:highlight w:val="none"/>
        </w:rPr>
        <w:t xml:space="preserve">1）符合性审查证明资料</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w:t>
      </w:r>
      <w:r>
        <w:rPr>
          <w:rFonts w:eastAsia="宋体"/>
          <w:color w:val="auto"/>
          <w:szCs w:val="24"/>
          <w:highlight w:val="none"/>
        </w:rPr>
        <w:t xml:space="preserve">2）实质性响应证明资料</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w:t>
      </w:r>
      <w:r>
        <w:rPr>
          <w:rFonts w:eastAsia="宋体"/>
          <w:color w:val="auto"/>
          <w:szCs w:val="24"/>
          <w:highlight w:val="none"/>
        </w:rPr>
        <w:t xml:space="preserve">3）非实质性响应证明资料</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2.据此函，我方宣布响应承诺如下：</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w:t>
      </w:r>
      <w:r>
        <w:rPr>
          <w:rFonts w:hint="eastAsia" w:eastAsia="宋体"/>
          <w:color w:val="auto"/>
          <w:szCs w:val="24"/>
          <w:highlight w:val="none"/>
        </w:rPr>
        <w:t xml:space="preserve">件中有关扫描件资料均与原件一致。如有违反，我方将承担法律责任和后果。</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2.4我方愿意向贵方提供任何与本项目磋商采购有关的数据或资料。若贵方需要，我方愿意提供我方作出的一切承诺的证明材料。</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2.5我方同意若存在无法按约定条款履行义务等行为，贵方有权取消我方的成交资格。</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2.6我方愿意遵守采购文件中所列的收费标准。</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2.7如果我方被确定成交，我方愿意按采购文件要求支付成交服务费，逾期按中国人民银行公布的同期人民币贷款最高利率计付利息。</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pStyle w:val="913"/>
        <w:ind w:firstLine="480"/>
        <w:jc w:val="both"/>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通信地址：</w:t>
      </w:r>
      <w:r>
        <w:rPr>
          <w:rFonts w:hint="eastAsia" w:eastAsia="宋体"/>
          <w:color w:val="auto"/>
          <w:szCs w:val="24"/>
          <w:highlight w:val="none"/>
          <w:u w:val="single"/>
        </w:rPr>
        <w:t xml:space="preserve"> </w:t>
      </w:r>
      <w:r>
        <w:rPr>
          <w:rFonts w:eastAsia="宋体"/>
          <w:color w:val="auto"/>
          <w:szCs w:val="24"/>
          <w:highlight w:val="none"/>
          <w:u w:val="single"/>
        </w:rPr>
        <w:t xml:space="preserve">                     </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邮编：</w:t>
      </w:r>
      <w:r>
        <w:rPr>
          <w:rFonts w:hint="eastAsia" w:eastAsia="宋体"/>
          <w:color w:val="auto"/>
          <w:szCs w:val="24"/>
          <w:highlight w:val="none"/>
          <w:u w:val="single"/>
        </w:rPr>
        <w:t xml:space="preserve">            </w:t>
      </w:r>
      <w:r>
        <w:rPr>
          <w:rFonts w:hint="eastAsia" w:eastAsia="宋体"/>
          <w:color w:val="auto"/>
          <w:szCs w:val="24"/>
          <w:highlight w:val="none"/>
        </w:rPr>
        <w:t xml:space="preserve">传真号：</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联系电话（固定电话和移动电话）：</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供应商电子信箱：</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供应商签章：</w:t>
      </w:r>
      <w:r>
        <w:rPr>
          <w:rFonts w:hint="eastAsia" w:eastAsia="宋体"/>
          <w:color w:val="auto"/>
          <w:szCs w:val="24"/>
          <w:highlight w:val="none"/>
          <w:u w:val="single"/>
        </w:rPr>
        <w:t xml:space="preserve">           </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日  期： </w:t>
      </w:r>
      <w:r>
        <w:rPr>
          <w:rFonts w:hint="eastAsia" w:eastAsia="宋体"/>
          <w:color w:val="auto"/>
          <w:szCs w:val="24"/>
          <w:highlight w:val="none"/>
          <w:u w:val="single"/>
        </w:rPr>
        <w:t xml:space="preserve">    </w:t>
      </w:r>
      <w:r>
        <w:rPr>
          <w:rFonts w:hint="eastAsia" w:eastAsia="宋体"/>
          <w:color w:val="auto"/>
          <w:szCs w:val="24"/>
          <w:highlight w:val="none"/>
        </w:rPr>
        <w:t xml:space="preserve">年 </w:t>
      </w:r>
      <w:r>
        <w:rPr>
          <w:rFonts w:hint="eastAsia" w:eastAsia="宋体"/>
          <w:color w:val="auto"/>
          <w:szCs w:val="24"/>
          <w:highlight w:val="none"/>
          <w:u w:val="single"/>
        </w:rPr>
        <w:t xml:space="preserve">   </w:t>
      </w:r>
      <w:r>
        <w:rPr>
          <w:rFonts w:hint="eastAsia" w:eastAsia="宋体"/>
          <w:color w:val="auto"/>
          <w:szCs w:val="24"/>
          <w:highlight w:val="none"/>
        </w:rPr>
        <w:t xml:space="preserve">月 </w:t>
      </w:r>
      <w:r>
        <w:rPr>
          <w:rFonts w:hint="eastAsia" w:eastAsia="宋体"/>
          <w:color w:val="auto"/>
          <w:szCs w:val="24"/>
          <w:highlight w:val="none"/>
          <w:u w:val="single"/>
        </w:rPr>
        <w:t xml:space="preserve">   </w:t>
      </w:r>
      <w:r>
        <w:rPr>
          <w:rFonts w:hint="eastAsia" w:eastAsia="宋体"/>
          <w:color w:val="auto"/>
          <w:szCs w:val="24"/>
          <w:highlight w:val="none"/>
        </w:rPr>
        <w:t xml:space="preserve">日</w:t>
      </w:r>
      <w:r/>
    </w:p>
    <w:p>
      <w:pPr>
        <w:ind w:firstLine="482"/>
        <w:spacing w:line="360" w:lineRule="auto"/>
        <w:tabs>
          <w:tab w:val="left" w:pos="1890" w:leader="none"/>
        </w:tabs>
        <w:rPr>
          <w:rFonts w:ascii="Times New Roman" w:hAnsi="Times New Roman" w:cs="Times New Roman"/>
          <w:b/>
          <w:bCs/>
          <w:color w:val="auto"/>
          <w:highlight w:val="none"/>
        </w:rPr>
      </w:pPr>
      <w:r>
        <w:rPr>
          <w:rFonts w:ascii="Times New Roman" w:hAnsi="Times New Roman" w:cs="Times New Roman"/>
          <w:b/>
          <w:bCs/>
          <w:color w:val="auto"/>
          <w:highlight w:val="none"/>
        </w:rPr>
      </w:r>
      <w:r/>
    </w:p>
    <w:p>
      <w:pPr>
        <w:ind w:firstLine="482"/>
        <w:spacing w:line="360" w:lineRule="auto"/>
        <w:tabs>
          <w:tab w:val="left" w:pos="1890" w:leader="none"/>
        </w:tabs>
        <w:rPr>
          <w:rFonts w:ascii="Times New Roman" w:hAnsi="Times New Roman" w:cs="Times New Roman"/>
          <w:b/>
          <w:bCs/>
          <w:color w:val="auto"/>
          <w:highlight w:val="none"/>
        </w:rPr>
      </w:pPr>
      <w:r>
        <w:rPr>
          <w:rFonts w:ascii="Times New Roman" w:hAnsi="Times New Roman" w:cs="Times New Roman"/>
          <w:b/>
          <w:bCs/>
          <w:color w:val="auto"/>
          <w:highlight w:val="none"/>
        </w:rPr>
      </w:r>
      <w:r/>
    </w:p>
    <w:p>
      <w:pPr>
        <w:pStyle w:val="900"/>
        <w:ind w:firstLine="482"/>
        <w:spacing w:line="360" w:lineRule="auto"/>
        <w:tabs>
          <w:tab w:val="left" w:pos="1890" w:leader="none"/>
        </w:tabs>
        <w:rPr>
          <w:rFonts w:ascii="Times New Roman" w:hAnsi="Times New Roman" w:cs="Times New Roman"/>
          <w:b/>
          <w:bCs/>
          <w:color w:val="auto"/>
          <w:highlight w:val="none"/>
        </w:rPr>
      </w:pPr>
      <w:r>
        <w:rPr>
          <w:rFonts w:ascii="Times New Roman" w:hAnsi="Times New Roman" w:cs="Times New Roman"/>
          <w:b/>
          <w:bCs/>
          <w:color w:val="auto"/>
          <w:highlight w:val="none"/>
        </w:rPr>
      </w:r>
      <w:r/>
    </w:p>
    <w:p>
      <w:pPr>
        <w:pStyle w:val="907"/>
        <w:ind w:firstLine="520"/>
        <w:spacing w:line="360" w:lineRule="auto"/>
        <w:tabs>
          <w:tab w:val="left" w:pos="1890" w:leader="none"/>
        </w:tabs>
        <w:rPr>
          <w:color w:val="auto"/>
          <w:highlight w:val="none"/>
        </w:rPr>
      </w:pPr>
      <w:r>
        <w:rPr>
          <w:color w:val="auto"/>
          <w:highlight w:val="none"/>
        </w:rPr>
      </w:r>
      <w:r/>
    </w:p>
    <w:p>
      <w:pPr>
        <w:pStyle w:val="907"/>
        <w:ind w:firstLine="520"/>
        <w:spacing w:line="360" w:lineRule="auto"/>
        <w:tabs>
          <w:tab w:val="left" w:pos="1890" w:leader="none"/>
        </w:tabs>
        <w:rPr>
          <w:color w:val="auto"/>
          <w:highlight w:val="none"/>
        </w:rPr>
      </w:pPr>
      <w:r>
        <w:rPr>
          <w:color w:val="auto"/>
          <w:highlight w:val="none"/>
        </w:rPr>
      </w:r>
      <w:r/>
    </w:p>
    <w:p>
      <w:pPr>
        <w:pStyle w:val="907"/>
        <w:ind w:firstLine="520"/>
        <w:spacing w:line="360" w:lineRule="auto"/>
        <w:tabs>
          <w:tab w:val="left" w:pos="1890" w:leader="none"/>
        </w:tabs>
        <w:rPr>
          <w:color w:val="auto"/>
          <w:highlight w:val="none"/>
        </w:rPr>
      </w:pPr>
      <w:r>
        <w:rPr>
          <w:color w:val="auto"/>
          <w:highlight w:val="none"/>
        </w:rPr>
      </w:r>
      <w:r/>
    </w:p>
    <w:p>
      <w:pPr>
        <w:shd w:val="nil" w:color="auto"/>
        <w:rPr>
          <w:rFonts w:hint="eastAsia" w:ascii="宋体" w:hAnsi="宋体" w:cs="宋体"/>
          <w:color w:val="auto"/>
          <w:sz w:val="24"/>
          <w:szCs w:val="24"/>
          <w:highlight w:val="none"/>
        </w:rPr>
      </w:pPr>
      <w:r>
        <w:rPr>
          <w:rFonts w:ascii="宋体" w:hAnsi="宋体" w:cs="宋体"/>
          <w:color w:val="auto"/>
          <w:sz w:val="24"/>
          <w:szCs w:val="24"/>
          <w:highlight w:val="none"/>
        </w:rPr>
        <w:br w:type="page" w:clear="all"/>
      </w:r>
      <w:r>
        <w:rPr>
          <w:rFonts w:ascii="宋体" w:hAnsi="宋体" w:cs="宋体"/>
          <w:color w:val="auto"/>
          <w:sz w:val="24"/>
          <w:szCs w:val="24"/>
          <w:highlight w:val="none"/>
        </w:rPr>
      </w:r>
      <w:r/>
    </w:p>
    <w:p>
      <w:pPr>
        <w:pStyle w:val="890"/>
        <w:spacing w:line="360" w:lineRule="auto"/>
        <w:tabs>
          <w:tab w:val="left" w:pos="189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附件</w:t>
      </w:r>
      <w:r>
        <w:rPr>
          <w:rFonts w:ascii="宋体" w:hAnsi="宋体" w:cs="宋体"/>
          <w:color w:val="auto"/>
          <w:sz w:val="24"/>
          <w:szCs w:val="24"/>
          <w:highlight w:val="none"/>
        </w:rPr>
        <w:t xml:space="preserve">5：法人授权委托书</w:t>
      </w:r>
      <w:r/>
    </w:p>
    <w:p>
      <w:pPr>
        <w:pStyle w:val="913"/>
        <w:jc w:val="center"/>
        <w:spacing w:before="75" w:beforeAutospacing="0" w:after="75"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法人代表授权书</w:t>
      </w:r>
      <w:r/>
    </w:p>
    <w:p>
      <w:pPr>
        <w:pStyle w:val="913"/>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致：</w:t>
      </w:r>
      <w:r>
        <w:rPr>
          <w:rFonts w:eastAsia="宋体"/>
          <w:color w:val="auto"/>
          <w:szCs w:val="24"/>
          <w:highlight w:val="none"/>
          <w:u w:val="single"/>
        </w:rPr>
        <w:t xml:space="preserve">      (采购人或采购代理机构)  </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我方的法人代表</w:t>
      </w:r>
      <w:r>
        <w:rPr>
          <w:rFonts w:hint="eastAsia" w:eastAsia="宋体"/>
          <w:color w:val="auto"/>
          <w:szCs w:val="24"/>
          <w:highlight w:val="none"/>
          <w:u w:val="single"/>
        </w:rPr>
        <w:t xml:space="preserve">（填写“法人代表全名”）</w:t>
      </w:r>
      <w:r>
        <w:rPr>
          <w:rFonts w:hint="eastAsia" w:eastAsia="宋体"/>
          <w:color w:val="auto"/>
          <w:szCs w:val="24"/>
          <w:highlight w:val="none"/>
        </w:rPr>
        <w:t xml:space="preserve">授权</w:t>
      </w:r>
      <w:r>
        <w:rPr>
          <w:rFonts w:hint="eastAsia" w:eastAsia="宋体"/>
          <w:color w:val="auto"/>
          <w:szCs w:val="24"/>
          <w:highlight w:val="none"/>
          <w:u w:val="single"/>
        </w:rPr>
        <w:t xml:space="preserve">（填写“授权代表全名”）</w:t>
      </w:r>
      <w:r>
        <w:rPr>
          <w:rFonts w:hint="eastAsia" w:eastAsia="宋体"/>
          <w:color w:val="auto"/>
          <w:szCs w:val="24"/>
          <w:highlight w:val="none"/>
        </w:rPr>
        <w:t xml:space="preserve">为我方的授权代表，代表我方参加</w:t>
      </w:r>
      <w:r>
        <w:rPr>
          <w:rFonts w:eastAsia="宋体"/>
          <w:color w:val="auto"/>
          <w:szCs w:val="24"/>
          <w:highlight w:val="none"/>
          <w:u w:val="single"/>
        </w:rPr>
        <w:t xml:space="preserve">   （填写“项目名称”）     </w:t>
      </w:r>
      <w:r>
        <w:rPr>
          <w:rFonts w:hint="eastAsia" w:eastAsia="宋体"/>
          <w:color w:val="auto"/>
          <w:szCs w:val="24"/>
          <w:highlight w:val="none"/>
        </w:rPr>
        <w:t xml:space="preserve">项目（采购编号：</w:t>
      </w:r>
      <w:r>
        <w:rPr>
          <w:rFonts w:hint="eastAsia" w:eastAsia="宋体"/>
          <w:color w:val="auto"/>
          <w:szCs w:val="24"/>
          <w:highlight w:val="none"/>
          <w:u w:val="single"/>
        </w:rPr>
        <w:t xml:space="preserve">            </w:t>
      </w:r>
      <w:r>
        <w:rPr>
          <w:rFonts w:hint="eastAsia" w:eastAsia="宋体"/>
          <w:color w:val="auto"/>
          <w:szCs w:val="24"/>
          <w:highlight w:val="none"/>
        </w:rPr>
        <w:t xml:space="preserve">）的响应磋商，全权代表我方处理响应磋商过程的一切事宜。授权代表在响应磋商过程中所签署的一切文件和处理与之有关的一切事务，我方均予以认可并对此承担责任。授权期限自</w:t>
      </w:r>
      <w:r>
        <w:rPr>
          <w:rFonts w:eastAsia="宋体"/>
          <w:color w:val="auto"/>
          <w:szCs w:val="24"/>
          <w:highlight w:val="none"/>
        </w:rPr>
        <w:t xml:space="preserve">______至____。</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授权代表无转委权。特此授权。</w:t>
      </w:r>
      <w:r/>
    </w:p>
    <w:p>
      <w:pPr>
        <w:pStyle w:val="913"/>
        <w:ind w:firstLine="480"/>
        <w:jc w:val="center"/>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（以下无正文）</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法人代表：</w:t>
      </w:r>
      <w:r>
        <w:rPr>
          <w:rFonts w:hint="eastAsia" w:eastAsia="宋体"/>
          <w:color w:val="auto"/>
          <w:szCs w:val="24"/>
          <w:highlight w:val="none"/>
          <w:u w:val="single"/>
        </w:rPr>
        <w:t xml:space="preserve">     </w:t>
      </w:r>
      <w:r>
        <w:rPr>
          <w:rFonts w:hint="eastAsia" w:eastAsia="宋体"/>
          <w:color w:val="auto"/>
          <w:szCs w:val="24"/>
          <w:highlight w:val="none"/>
        </w:rPr>
        <w:t xml:space="preserve">身份证号：</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rPr>
        <w:t xml:space="preserve">手机：</w:t>
      </w:r>
      <w:r>
        <w:rPr>
          <w:rFonts w:hint="eastAsia" w:eastAsia="宋体"/>
          <w:color w:val="auto"/>
          <w:szCs w:val="24"/>
          <w:highlight w:val="none"/>
          <w:u w:val="single"/>
        </w:rPr>
        <w:t xml:space="preserve"> </w:t>
      </w:r>
      <w:r>
        <w:rPr>
          <w:rFonts w:eastAsia="宋体"/>
          <w:color w:val="auto"/>
          <w:szCs w:val="24"/>
          <w:highlight w:val="none"/>
          <w:u w:val="single"/>
        </w:rPr>
        <w:t xml:space="preserve">       </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授权代表：</w:t>
      </w:r>
      <w:r>
        <w:rPr>
          <w:rFonts w:hint="eastAsia" w:eastAsia="宋体"/>
          <w:color w:val="auto"/>
          <w:szCs w:val="24"/>
          <w:highlight w:val="none"/>
          <w:u w:val="single"/>
        </w:rPr>
        <w:t xml:space="preserve">     </w:t>
      </w:r>
      <w:r>
        <w:rPr>
          <w:rFonts w:hint="eastAsia" w:eastAsia="宋体"/>
          <w:color w:val="auto"/>
          <w:szCs w:val="24"/>
          <w:highlight w:val="none"/>
        </w:rPr>
        <w:t xml:space="preserve">身份证号：</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rPr>
          <w:rFonts w:hint="eastAsia" w:eastAsia="宋体"/>
          <w:color w:val="auto"/>
          <w:szCs w:val="24"/>
          <w:highlight w:val="none"/>
        </w:rPr>
        <w:t xml:space="preserve">手机：</w:t>
      </w:r>
      <w:r>
        <w:rPr>
          <w:rFonts w:hint="eastAsia" w:eastAsia="宋体"/>
          <w:color w:val="auto"/>
          <w:szCs w:val="24"/>
          <w:highlight w:val="none"/>
          <w:u w:val="single"/>
        </w:rPr>
        <w:t xml:space="preserve"> </w:t>
      </w:r>
      <w:r>
        <w:rPr>
          <w:rFonts w:eastAsia="宋体"/>
          <w:color w:val="auto"/>
          <w:szCs w:val="24"/>
          <w:highlight w:val="none"/>
          <w:u w:val="single"/>
        </w:rPr>
        <w:t xml:space="preserve">       </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授权方</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供应商：</w:t>
      </w:r>
      <w:r>
        <w:rPr>
          <w:rFonts w:hint="eastAsia" w:eastAsia="宋体"/>
          <w:color w:val="auto"/>
          <w:szCs w:val="24"/>
          <w:highlight w:val="none"/>
          <w:u w:val="single"/>
        </w:rPr>
        <w:t xml:space="preserve">（全称并加盖单位公章）</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法人代表签字或盖章：</w:t>
      </w:r>
      <w:r>
        <w:rPr>
          <w:rFonts w:hint="eastAsia" w:eastAsia="宋体"/>
          <w:color w:val="auto"/>
          <w:szCs w:val="24"/>
          <w:highlight w:val="none"/>
          <w:u w:val="single"/>
        </w:rPr>
        <w:t xml:space="preserve">      </w:t>
      </w:r>
      <w:r>
        <w:rPr>
          <w:rFonts w:eastAsia="宋体"/>
          <w:color w:val="auto"/>
          <w:szCs w:val="24"/>
          <w:highlight w:val="none"/>
          <w:u w:val="single"/>
        </w:rPr>
        <w:t xml:space="preserve">    </w:t>
      </w:r>
      <w:r>
        <w:rPr>
          <w:rFonts w:hint="eastAsia" w:eastAsia="宋体"/>
          <w:color w:val="auto"/>
          <w:szCs w:val="24"/>
          <w:highlight w:val="none"/>
          <w:u w:val="single"/>
        </w:rPr>
        <w:t xml:space="preserve">      </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接受授权方</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授权代表签字：</w:t>
      </w:r>
      <w:r>
        <w:rPr>
          <w:rFonts w:hint="eastAsia" w:eastAsia="宋体"/>
          <w:color w:val="auto"/>
          <w:szCs w:val="24"/>
          <w:highlight w:val="none"/>
          <w:u w:val="single"/>
        </w:rPr>
        <w:t xml:space="preserve">                   </w:t>
      </w:r>
      <w:r/>
    </w:p>
    <w:p>
      <w:pPr>
        <w:pStyle w:val="913"/>
        <w:ind w:firstLine="480"/>
        <w:jc w:val="right"/>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签署日期：</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附：法人代表、授权代表的身份证正反面</w:t>
      </w:r>
      <w:r/>
    </w:p>
    <w:tbl>
      <w:tblPr>
        <w:tblStyle w:val="893"/>
        <w:tblW w:w="840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403"/>
      </w:tblGrid>
      <w:tr>
        <w:trPr>
          <w:jc w:val="center"/>
          <w:trHeight w:val="64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403" w:type="dxa"/>
            <w:vAlign w:val="center"/>
            <w:textDirection w:val="lrTb"/>
            <w:noWrap w:val="false"/>
          </w:tcPr>
          <w:p>
            <w:pPr>
              <w:pStyle w:val="913"/>
              <w:ind w:firstLine="482"/>
              <w:jc w:val="center"/>
              <w:spacing w:beforeAutospacing="0"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 </w:t>
            </w:r>
            <w:r/>
          </w:p>
          <w:p>
            <w:pPr>
              <w:pStyle w:val="913"/>
              <w:ind w:firstLine="482"/>
              <w:jc w:val="center"/>
              <w:spacing w:beforeAutospacing="0"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要求：真实、有效、清晰</w:t>
            </w:r>
            <w:r/>
          </w:p>
          <w:p>
            <w:pPr>
              <w:pStyle w:val="913"/>
              <w:ind w:firstLine="482"/>
              <w:jc w:val="center"/>
              <w:spacing w:beforeAutospacing="0"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 </w:t>
            </w:r>
            <w:r/>
          </w:p>
        </w:tc>
      </w:tr>
    </w:tbl>
    <w:p>
      <w:pPr>
        <w:pStyle w:val="890"/>
        <w:spacing w:line="360" w:lineRule="auto"/>
        <w:tabs>
          <w:tab w:val="left" w:pos="189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w:t>
      </w:r>
      <w:r>
        <w:rPr>
          <w:rFonts w:ascii="宋体" w:hAnsi="宋体" w:cs="宋体"/>
          <w:color w:val="auto"/>
          <w:sz w:val="24"/>
          <w:szCs w:val="24"/>
          <w:highlight w:val="none"/>
        </w:rPr>
        <w:t xml:space="preserve">6：磋商供应商情况表</w:t>
      </w:r>
      <w:r/>
    </w:p>
    <w:p>
      <w:pPr>
        <w:jc w:val="center"/>
        <w:spacing w:line="360" w:lineRule="auto"/>
        <w:tabs>
          <w:tab w:val="left" w:pos="1890" w:leader="none"/>
        </w:tabs>
        <w:rPr>
          <w:rStyle w:val="918"/>
          <w:rFonts w:hint="eastAsia" w:ascii="宋体" w:hAnsi="宋体" w:cs="宋体"/>
          <w:color w:val="auto"/>
          <w:sz w:val="24"/>
          <w:highlight w:val="none"/>
        </w:rPr>
      </w:pPr>
      <w:r>
        <w:rPr>
          <w:rStyle w:val="918"/>
          <w:rFonts w:hint="eastAsia" w:ascii="宋体" w:hAnsi="宋体" w:cs="宋体"/>
          <w:color w:val="auto"/>
          <w:sz w:val="24"/>
          <w:highlight w:val="none"/>
        </w:rPr>
        <w:t xml:space="preserve">磋商供应商情况表</w:t>
      </w:r>
      <w:r/>
    </w:p>
    <w:p>
      <w:pPr>
        <w:pStyle w:val="894"/>
        <w:ind w:firstLine="48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磋商供应商名称（盖公章）</w:t>
      </w:r>
      <w:r/>
    </w:p>
    <w:tbl>
      <w:tblPr>
        <w:tblStyle w:val="893"/>
        <w:tblW w:w="860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46"/>
        <w:gridCol w:w="1841"/>
        <w:gridCol w:w="1674"/>
        <w:gridCol w:w="1814"/>
        <w:gridCol w:w="728"/>
      </w:tblGrid>
      <w:tr>
        <w:trPr>
          <w:cantSplit/>
          <w:jc w:val="center"/>
          <w:trHeight w:val="353"/>
        </w:trPr>
        <w:tc>
          <w:tcPr>
            <w:tcW w:w="2546" w:type="dxa"/>
            <w:textDirection w:val="lrTb"/>
            <w:noWrap w:val="false"/>
          </w:tcPr>
          <w:p>
            <w:pPr>
              <w:pStyle w:val="894"/>
              <w:ind w:firstLine="0"/>
              <w:jc w:val="center"/>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法定代表人</w:t>
            </w:r>
            <w:r/>
          </w:p>
        </w:tc>
        <w:tc>
          <w:tcPr>
            <w:tcW w:w="1841"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c>
          <w:tcPr>
            <w:tcW w:w="1674"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成立日期</w:t>
            </w:r>
            <w:r/>
          </w:p>
        </w:tc>
        <w:tc>
          <w:tcPr>
            <w:gridSpan w:val="2"/>
            <w:tcW w:w="2542"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r>
      <w:tr>
        <w:trPr>
          <w:cantSplit/>
          <w:jc w:val="center"/>
          <w:trHeight w:val="353"/>
        </w:trPr>
        <w:tc>
          <w:tcPr>
            <w:tcW w:w="2546" w:type="dxa"/>
            <w:textDirection w:val="lrTb"/>
            <w:noWrap w:val="false"/>
          </w:tcPr>
          <w:p>
            <w:pPr>
              <w:pStyle w:val="894"/>
              <w:ind w:firstLine="0"/>
              <w:jc w:val="center"/>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企业地址</w:t>
            </w:r>
            <w:r/>
          </w:p>
        </w:tc>
        <w:tc>
          <w:tcPr>
            <w:tcW w:w="1841"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c>
          <w:tcPr>
            <w:tcW w:w="1674"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注册资本</w:t>
            </w:r>
            <w:r/>
          </w:p>
        </w:tc>
        <w:tc>
          <w:tcPr>
            <w:gridSpan w:val="2"/>
            <w:tcW w:w="2542"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万元</w:t>
            </w:r>
            <w:r/>
          </w:p>
        </w:tc>
      </w:tr>
      <w:tr>
        <w:trPr>
          <w:cantSplit/>
          <w:jc w:val="center"/>
          <w:trHeight w:val="372"/>
        </w:trPr>
        <w:tc>
          <w:tcPr>
            <w:tcW w:w="2546" w:type="dxa"/>
            <w:textDirection w:val="lrTb"/>
            <w:noWrap w:val="false"/>
          </w:tcPr>
          <w:p>
            <w:pPr>
              <w:pStyle w:val="894"/>
              <w:ind w:firstLine="0"/>
              <w:jc w:val="center"/>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经营范围</w:t>
            </w:r>
            <w:r/>
          </w:p>
        </w:tc>
        <w:tc>
          <w:tcPr>
            <w:gridSpan w:val="4"/>
            <w:tcW w:w="6057"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r>
      <w:tr>
        <w:trPr>
          <w:cantSplit/>
          <w:jc w:val="center"/>
          <w:trHeight w:val="353"/>
        </w:trPr>
        <w:tc>
          <w:tcPr>
            <w:tcW w:w="2546" w:type="dxa"/>
            <w:textDirection w:val="lrTb"/>
            <w:noWrap w:val="false"/>
          </w:tcPr>
          <w:p>
            <w:pPr>
              <w:pStyle w:val="894"/>
              <w:ind w:firstLine="0"/>
              <w:jc w:val="center"/>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职工人数</w:t>
            </w:r>
            <w:r/>
          </w:p>
        </w:tc>
        <w:tc>
          <w:tcPr>
            <w:tcW w:w="1841"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c>
          <w:tcPr>
            <w:gridSpan w:val="2"/>
            <w:tcW w:w="3488"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其中：有中高级以上职称的人数</w:t>
            </w:r>
            <w:r/>
          </w:p>
        </w:tc>
        <w:tc>
          <w:tcPr>
            <w:tcW w:w="728"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r>
      <w:tr>
        <w:trPr>
          <w:cantSplit/>
          <w:jc w:val="center"/>
          <w:trHeight w:val="372"/>
        </w:trPr>
        <w:tc>
          <w:tcPr>
            <w:tcW w:w="2546" w:type="dxa"/>
            <w:vAlign w:val="center"/>
            <w:textDirection w:val="lrTb"/>
            <w:noWrap w:val="false"/>
          </w:tcPr>
          <w:p>
            <w:pPr>
              <w:pStyle w:val="894"/>
              <w:ind w:firstLine="0"/>
              <w:jc w:val="center"/>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资产总计</w:t>
            </w:r>
            <w:r/>
          </w:p>
        </w:tc>
        <w:tc>
          <w:tcPr>
            <w:tcW w:w="1841"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202</w:t>
            </w:r>
            <w:r>
              <w:rPr>
                <w:rFonts w:hint="eastAsia" w:eastAsia="宋体"/>
                <w:color w:val="auto"/>
                <w:sz w:val="24"/>
                <w:szCs w:val="24"/>
                <w:highlight w:val="none"/>
              </w:rPr>
              <w:t xml:space="preserve">5</w:t>
            </w:r>
            <w:r>
              <w:rPr>
                <w:rFonts w:eastAsia="宋体"/>
                <w:color w:val="auto"/>
                <w:sz w:val="24"/>
                <w:szCs w:val="24"/>
                <w:highlight w:val="none"/>
              </w:rPr>
              <w:t xml:space="preserve">年   </w:t>
            </w:r>
            <w:r>
              <w:rPr>
                <w:rFonts w:hint="eastAsia" w:eastAsia="宋体"/>
                <w:color w:val="auto"/>
                <w:sz w:val="24"/>
                <w:szCs w:val="24"/>
                <w:highlight w:val="none"/>
              </w:rPr>
              <w:t xml:space="preserve">万元</w:t>
            </w:r>
            <w:r/>
          </w:p>
        </w:tc>
        <w:tc>
          <w:tcPr>
            <w:tcW w:w="1674"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净资产</w:t>
            </w:r>
            <w:r/>
          </w:p>
        </w:tc>
        <w:tc>
          <w:tcPr>
            <w:gridSpan w:val="2"/>
            <w:tcW w:w="2542"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202</w:t>
            </w:r>
            <w:r>
              <w:rPr>
                <w:rFonts w:hint="eastAsia" w:eastAsia="宋体"/>
                <w:color w:val="auto"/>
                <w:sz w:val="24"/>
                <w:szCs w:val="24"/>
                <w:highlight w:val="none"/>
              </w:rPr>
              <w:t xml:space="preserve">5</w:t>
            </w:r>
            <w:r>
              <w:rPr>
                <w:rFonts w:eastAsia="宋体"/>
                <w:color w:val="auto"/>
                <w:sz w:val="24"/>
                <w:szCs w:val="24"/>
                <w:highlight w:val="none"/>
              </w:rPr>
              <w:t xml:space="preserve">年      </w:t>
            </w:r>
            <w:r>
              <w:rPr>
                <w:rFonts w:hint="eastAsia" w:eastAsia="宋体"/>
                <w:color w:val="auto"/>
                <w:sz w:val="24"/>
                <w:szCs w:val="24"/>
                <w:highlight w:val="none"/>
              </w:rPr>
              <w:t xml:space="preserve">万元</w:t>
            </w:r>
            <w:r/>
          </w:p>
        </w:tc>
      </w:tr>
      <w:tr>
        <w:trPr>
          <w:cantSplit/>
          <w:jc w:val="center"/>
          <w:trHeight w:val="353"/>
        </w:trPr>
        <w:tc>
          <w:tcPr>
            <w:tcW w:w="2546" w:type="dxa"/>
            <w:vAlign w:val="center"/>
            <w:textDirection w:val="lrTb"/>
            <w:noWrap w:val="false"/>
          </w:tcPr>
          <w:p>
            <w:pPr>
              <w:pStyle w:val="894"/>
              <w:ind w:firstLine="0"/>
              <w:jc w:val="center"/>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股东权益</w:t>
            </w:r>
            <w:r/>
          </w:p>
        </w:tc>
        <w:tc>
          <w:tcPr>
            <w:tcW w:w="1841"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202</w:t>
            </w:r>
            <w:r>
              <w:rPr>
                <w:rFonts w:hint="eastAsia" w:eastAsia="宋体"/>
                <w:color w:val="auto"/>
                <w:sz w:val="24"/>
                <w:szCs w:val="24"/>
                <w:highlight w:val="none"/>
              </w:rPr>
              <w:t xml:space="preserve">5</w:t>
            </w:r>
            <w:r>
              <w:rPr>
                <w:rFonts w:eastAsia="宋体"/>
                <w:color w:val="auto"/>
                <w:sz w:val="24"/>
                <w:szCs w:val="24"/>
                <w:highlight w:val="none"/>
              </w:rPr>
              <w:t xml:space="preserve">年   </w:t>
            </w:r>
            <w:r>
              <w:rPr>
                <w:rFonts w:hint="eastAsia" w:eastAsia="宋体"/>
                <w:color w:val="auto"/>
                <w:sz w:val="24"/>
                <w:szCs w:val="24"/>
                <w:highlight w:val="none"/>
              </w:rPr>
              <w:t xml:space="preserve">万元</w:t>
            </w:r>
            <w:r/>
          </w:p>
        </w:tc>
        <w:tc>
          <w:tcPr>
            <w:tcW w:w="1674"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销售收入</w:t>
            </w:r>
            <w:r/>
          </w:p>
        </w:tc>
        <w:tc>
          <w:tcPr>
            <w:gridSpan w:val="2"/>
            <w:tcW w:w="2542"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202</w:t>
            </w:r>
            <w:r>
              <w:rPr>
                <w:rFonts w:hint="eastAsia" w:eastAsia="宋体"/>
                <w:color w:val="auto"/>
                <w:sz w:val="24"/>
                <w:szCs w:val="24"/>
                <w:highlight w:val="none"/>
              </w:rPr>
              <w:t xml:space="preserve">5</w:t>
            </w:r>
            <w:r>
              <w:rPr>
                <w:rFonts w:eastAsia="宋体"/>
                <w:color w:val="auto"/>
                <w:sz w:val="24"/>
                <w:szCs w:val="24"/>
                <w:highlight w:val="none"/>
              </w:rPr>
              <w:t xml:space="preserve">年      </w:t>
            </w:r>
            <w:r>
              <w:rPr>
                <w:rFonts w:hint="eastAsia" w:eastAsia="宋体"/>
                <w:color w:val="auto"/>
                <w:sz w:val="24"/>
                <w:szCs w:val="24"/>
                <w:highlight w:val="none"/>
              </w:rPr>
              <w:t xml:space="preserve">万元</w:t>
            </w:r>
            <w:r/>
          </w:p>
        </w:tc>
      </w:tr>
      <w:tr>
        <w:trPr>
          <w:cantSplit/>
          <w:jc w:val="center"/>
          <w:trHeight w:val="372"/>
        </w:trPr>
        <w:tc>
          <w:tcPr>
            <w:tcW w:w="2546" w:type="dxa"/>
            <w:textDirection w:val="lrTb"/>
            <w:noWrap w:val="false"/>
          </w:tcPr>
          <w:p>
            <w:pPr>
              <w:pStyle w:val="894"/>
              <w:ind w:firstLine="0"/>
              <w:jc w:val="center"/>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实现利润</w:t>
            </w:r>
            <w:r/>
          </w:p>
        </w:tc>
        <w:tc>
          <w:tcPr>
            <w:tcW w:w="1841"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202</w:t>
            </w:r>
            <w:r>
              <w:rPr>
                <w:rFonts w:hint="eastAsia" w:eastAsia="宋体"/>
                <w:color w:val="auto"/>
                <w:sz w:val="24"/>
                <w:szCs w:val="24"/>
                <w:highlight w:val="none"/>
              </w:rPr>
              <w:t xml:space="preserve">5</w:t>
            </w:r>
            <w:r>
              <w:rPr>
                <w:rFonts w:eastAsia="宋体"/>
                <w:color w:val="auto"/>
                <w:sz w:val="24"/>
                <w:szCs w:val="24"/>
                <w:highlight w:val="none"/>
              </w:rPr>
              <w:t xml:space="preserve">年   </w:t>
            </w:r>
            <w:r>
              <w:rPr>
                <w:rFonts w:hint="eastAsia" w:eastAsia="宋体"/>
                <w:color w:val="auto"/>
                <w:sz w:val="24"/>
                <w:szCs w:val="24"/>
                <w:highlight w:val="none"/>
              </w:rPr>
              <w:t xml:space="preserve">万元</w:t>
            </w:r>
            <w:r/>
          </w:p>
        </w:tc>
        <w:tc>
          <w:tcPr>
            <w:tcW w:w="1674"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c>
          <w:tcPr>
            <w:gridSpan w:val="2"/>
            <w:tcW w:w="2542"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r>
      <w:tr>
        <w:trPr>
          <w:cantSplit/>
          <w:jc w:val="center"/>
          <w:trHeight w:val="726"/>
        </w:trPr>
        <w:tc>
          <w:tcPr>
            <w:tcW w:w="2546"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营业面积（含厂房面积）</w:t>
            </w:r>
            <w:r/>
          </w:p>
        </w:tc>
        <w:tc>
          <w:tcPr>
            <w:tcW w:w="1841"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     平方米</w:t>
            </w:r>
            <w:r/>
          </w:p>
        </w:tc>
        <w:tc>
          <w:tcPr>
            <w:tcW w:w="1674"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其中：</w:t>
            </w:r>
            <w:r/>
          </w:p>
        </w:tc>
        <w:tc>
          <w:tcPr>
            <w:gridSpan w:val="2"/>
            <w:tcW w:w="2542"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自有面积</w:t>
            </w:r>
            <w:r>
              <w:rPr>
                <w:rFonts w:eastAsia="宋体"/>
                <w:color w:val="auto"/>
                <w:sz w:val="24"/>
                <w:szCs w:val="24"/>
                <w:highlight w:val="none"/>
              </w:rPr>
              <w:t xml:space="preserve">    </w:t>
            </w:r>
            <w:r>
              <w:rPr>
                <w:rFonts w:hint="eastAsia" w:eastAsia="宋体"/>
                <w:color w:val="auto"/>
                <w:sz w:val="24"/>
                <w:szCs w:val="24"/>
                <w:highlight w:val="none"/>
              </w:rPr>
              <w:t xml:space="preserve">平方米</w:t>
            </w:r>
            <w:r/>
          </w:p>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承租面积</w:t>
            </w:r>
            <w:r>
              <w:rPr>
                <w:rFonts w:eastAsia="宋体"/>
                <w:color w:val="auto"/>
                <w:sz w:val="24"/>
                <w:szCs w:val="24"/>
                <w:highlight w:val="none"/>
              </w:rPr>
              <w:t xml:space="preserve">    </w:t>
            </w:r>
            <w:r>
              <w:rPr>
                <w:rFonts w:hint="eastAsia" w:eastAsia="宋体"/>
                <w:color w:val="auto"/>
                <w:sz w:val="24"/>
                <w:szCs w:val="24"/>
                <w:highlight w:val="none"/>
              </w:rPr>
              <w:t xml:space="preserve">平方米</w:t>
            </w:r>
            <w:r/>
          </w:p>
        </w:tc>
      </w:tr>
      <w:tr>
        <w:trPr>
          <w:cantSplit/>
          <w:jc w:val="center"/>
          <w:trHeight w:val="726"/>
        </w:trPr>
        <w:tc>
          <w:tcPr>
            <w:tcW w:w="2546"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单位简历及内设机构情况</w:t>
            </w:r>
            <w:r/>
          </w:p>
        </w:tc>
        <w:tc>
          <w:tcPr>
            <w:gridSpan w:val="4"/>
            <w:tcW w:w="6057"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r>
      <w:tr>
        <w:trPr>
          <w:cantSplit/>
          <w:jc w:val="center"/>
          <w:trHeight w:val="353"/>
        </w:trPr>
        <w:tc>
          <w:tcPr>
            <w:tcW w:w="2546"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单位优势及特长</w:t>
            </w:r>
            <w:r/>
          </w:p>
        </w:tc>
        <w:tc>
          <w:tcPr>
            <w:gridSpan w:val="4"/>
            <w:tcW w:w="6057"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r>
      <w:tr>
        <w:trPr>
          <w:cantSplit/>
          <w:jc w:val="center"/>
          <w:trHeight w:val="726"/>
        </w:trPr>
        <w:tc>
          <w:tcPr>
            <w:tcW w:w="2546"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近三年来完成或正在履行的重大合同情况</w:t>
            </w:r>
            <w:r/>
          </w:p>
        </w:tc>
        <w:tc>
          <w:tcPr>
            <w:gridSpan w:val="4"/>
            <w:tcW w:w="6057"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r>
      <w:tr>
        <w:trPr>
          <w:cantSplit/>
          <w:jc w:val="center"/>
          <w:trHeight w:val="962"/>
        </w:trPr>
        <w:tc>
          <w:tcPr>
            <w:tcW w:w="2546"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最近</w:t>
            </w:r>
            <w:r>
              <w:rPr>
                <w:rFonts w:eastAsia="宋体"/>
                <w:color w:val="auto"/>
                <w:sz w:val="24"/>
                <w:szCs w:val="24"/>
                <w:highlight w:val="none"/>
              </w:rPr>
              <w:t xml:space="preserve">2年内在经营过程中受到何种奖励或处分（包括情况和结果）</w:t>
            </w:r>
            <w:r/>
          </w:p>
        </w:tc>
        <w:tc>
          <w:tcPr>
            <w:gridSpan w:val="4"/>
            <w:tcW w:w="6057"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r>
      <w:tr>
        <w:trPr>
          <w:cantSplit/>
          <w:jc w:val="center"/>
          <w:trHeight w:val="1544"/>
        </w:trPr>
        <w:tc>
          <w:tcPr>
            <w:tcW w:w="2546"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最近</w:t>
            </w:r>
            <w:r>
              <w:rPr>
                <w:rFonts w:eastAsia="宋体"/>
                <w:color w:val="auto"/>
                <w:sz w:val="24"/>
                <w:szCs w:val="24"/>
                <w:highlight w:val="none"/>
              </w:rPr>
              <w:t xml:space="preserve">3年内有无因售假、售劣或是其他原因被消费者投诉或起诉的情况及说明（包括解决方式和结果）</w:t>
            </w:r>
            <w:r/>
          </w:p>
        </w:tc>
        <w:tc>
          <w:tcPr>
            <w:gridSpan w:val="4"/>
            <w:tcW w:w="6057"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r>
      <w:tr>
        <w:trPr>
          <w:cantSplit/>
          <w:jc w:val="center"/>
          <w:trHeight w:val="957"/>
        </w:trPr>
        <w:tc>
          <w:tcPr>
            <w:tcW w:w="2546"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最近</w:t>
            </w:r>
            <w:r>
              <w:rPr>
                <w:rFonts w:eastAsia="宋体"/>
                <w:color w:val="auto"/>
                <w:sz w:val="24"/>
                <w:szCs w:val="24"/>
                <w:highlight w:val="none"/>
              </w:rPr>
              <w:t xml:space="preserve">3年内主要负责人有无因经济犯罪被司法机关追究的情况及说明</w:t>
            </w:r>
            <w:r/>
          </w:p>
        </w:tc>
        <w:tc>
          <w:tcPr>
            <w:gridSpan w:val="4"/>
            <w:tcW w:w="6057"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r>
      <w:tr>
        <w:trPr>
          <w:cantSplit/>
          <w:jc w:val="center"/>
          <w:trHeight w:val="620"/>
        </w:trPr>
        <w:tc>
          <w:tcPr>
            <w:tcW w:w="2546"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其他需要说明的情况</w:t>
            </w:r>
            <w:r/>
          </w:p>
        </w:tc>
        <w:tc>
          <w:tcPr>
            <w:gridSpan w:val="4"/>
            <w:tcW w:w="6057"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r>
    </w:tbl>
    <w:p>
      <w:pPr>
        <w:ind w:firstLine="482"/>
        <w:spacing w:line="360" w:lineRule="auto"/>
        <w:tabs>
          <w:tab w:val="left" w:pos="1890" w:leader="none"/>
        </w:tabs>
        <w:rPr>
          <w:rFonts w:ascii="Times New Roman" w:hAnsi="Times New Roman" w:cs="Times New Roman"/>
          <w:b/>
          <w:bCs/>
          <w:color w:val="auto"/>
          <w:highlight w:val="none"/>
        </w:rPr>
      </w:pPr>
      <w:r>
        <w:rPr>
          <w:rFonts w:ascii="Times New Roman" w:hAnsi="Times New Roman" w:cs="Times New Roman"/>
          <w:b/>
          <w:bCs/>
          <w:color w:val="auto"/>
          <w:highlight w:val="none"/>
        </w:rPr>
      </w:r>
      <w:r/>
    </w:p>
    <w:p>
      <w:pPr>
        <w:jc w:val="left"/>
        <w:spacing w:line="360" w:lineRule="auto"/>
        <w:widowControl/>
        <w:rPr>
          <w:rFonts w:hint="eastAsia" w:ascii="Times New Roman" w:hAnsi="Times New Roman" w:cs="Times New Roman"/>
          <w:b/>
          <w:bCs/>
          <w:color w:val="auto"/>
          <w:highlight w:val="none"/>
        </w:rPr>
      </w:pPr>
      <w:r>
        <w:rPr>
          <w:rFonts w:ascii="Times New Roman" w:hAnsi="Times New Roman" w:cs="Times New Roman"/>
          <w:b/>
          <w:bCs/>
          <w:color w:val="auto"/>
          <w:highlight w:val="none"/>
        </w:rPr>
        <w:br w:type="page" w:clear="all"/>
      </w:r>
      <w:r/>
    </w:p>
    <w:p>
      <w:pPr>
        <w:pStyle w:val="890"/>
        <w:spacing w:line="360" w:lineRule="auto"/>
        <w:tabs>
          <w:tab w:val="left" w:pos="189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w:t>
      </w:r>
      <w:r>
        <w:rPr>
          <w:rFonts w:ascii="宋体" w:hAnsi="宋体" w:cs="宋体"/>
          <w:color w:val="auto"/>
          <w:sz w:val="24"/>
          <w:szCs w:val="24"/>
          <w:highlight w:val="none"/>
        </w:rPr>
        <w:t xml:space="preserve">7：资格证明文件</w:t>
      </w:r>
      <w:r/>
    </w:p>
    <w:p>
      <w:pPr>
        <w:pStyle w:val="891"/>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t xml:space="preserve">附件</w:t>
      </w:r>
      <w:r>
        <w:rPr>
          <w:rFonts w:eastAsia="宋体"/>
          <w:color w:val="auto"/>
          <w:sz w:val="24"/>
          <w:szCs w:val="24"/>
          <w:highlight w:val="none"/>
        </w:rPr>
        <w:t xml:space="preserve">7-1：关于资格证明文件的声明函</w:t>
      </w:r>
      <w:r/>
    </w:p>
    <w:p>
      <w:pPr>
        <w:jc w:val="center"/>
        <w:spacing w:line="360" w:lineRule="auto"/>
        <w:tabs>
          <w:tab w:val="left" w:pos="1890" w:leader="none"/>
        </w:tabs>
        <w:rPr>
          <w:rStyle w:val="918"/>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tabs>
          <w:tab w:val="left" w:pos="1890" w:leader="none"/>
        </w:tabs>
        <w:rPr>
          <w:rStyle w:val="918"/>
          <w:rFonts w:hint="eastAsia" w:ascii="宋体" w:hAnsi="宋体" w:cs="宋体"/>
          <w:color w:val="auto"/>
          <w:sz w:val="24"/>
          <w:highlight w:val="none"/>
        </w:rPr>
      </w:pPr>
      <w:r>
        <w:rPr>
          <w:rStyle w:val="918"/>
          <w:rFonts w:hint="eastAsia" w:ascii="宋体" w:hAnsi="宋体" w:cs="宋体"/>
          <w:color w:val="auto"/>
          <w:sz w:val="24"/>
          <w:highlight w:val="none"/>
        </w:rPr>
        <w:t xml:space="preserve">关于资格证明文件的声明函</w:t>
      </w:r>
      <w:r/>
    </w:p>
    <w:p>
      <w:pPr>
        <w:pStyle w:val="913"/>
        <w:jc w:val="both"/>
        <w:spacing w:before="75" w:beforeAutospacing="0" w:after="75" w:afterAutospacing="0" w:line="360" w:lineRule="auto"/>
        <w:tabs>
          <w:tab w:val="left" w:pos="1890" w:leader="none"/>
        </w:tabs>
        <w:rPr>
          <w:rFonts w:hint="eastAsia" w:eastAsia="宋体"/>
          <w:color w:val="auto"/>
          <w:szCs w:val="24"/>
          <w:highlight w:val="none"/>
          <w:u w:val="single"/>
        </w:rPr>
      </w:pPr>
      <w:r>
        <w:rPr>
          <w:rFonts w:hint="eastAsia" w:eastAsia="宋体"/>
          <w:color w:val="auto"/>
          <w:szCs w:val="24"/>
          <w:highlight w:val="none"/>
        </w:rPr>
        <w:t xml:space="preserve">致：</w:t>
      </w:r>
      <w:r>
        <w:rPr>
          <w:rFonts w:hint="eastAsia" w:eastAsia="宋体"/>
          <w:color w:val="auto"/>
          <w:szCs w:val="24"/>
          <w:highlight w:val="none"/>
          <w:u w:val="single"/>
        </w:rPr>
        <w:t xml:space="preserve">  </w:t>
      </w:r>
      <w:r>
        <w:rPr>
          <w:rFonts w:eastAsia="宋体"/>
          <w:color w:val="auto"/>
          <w:szCs w:val="24"/>
          <w:highlight w:val="none"/>
          <w:u w:val="single"/>
        </w:rPr>
        <w:t xml:space="preserve">(采购人或采购代理机构) </w:t>
      </w:r>
      <w:r>
        <w:rPr>
          <w:rFonts w:hint="eastAsia" w:eastAsia="宋体"/>
          <w:color w:val="auto"/>
          <w:szCs w:val="24"/>
          <w:highlight w:val="none"/>
          <w:u w:val="single"/>
        </w:rPr>
        <w:t xml:space="preserve">  </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1</w:t>
      </w:r>
      <w:r>
        <w:rPr>
          <w:rStyle w:val="918"/>
          <w:rFonts w:hint="eastAsia" w:ascii="宋体" w:hAnsi="宋体" w:cs="宋体"/>
          <w:b w:val="0"/>
          <w:color w:val="auto"/>
          <w:szCs w:val="24"/>
          <w:highlight w:val="none"/>
        </w:rPr>
        <w:t xml:space="preserve">、</w:t>
      </w:r>
      <w:r>
        <w:rPr>
          <w:rFonts w:hint="eastAsia" w:eastAsia="宋体"/>
          <w:color w:val="auto"/>
          <w:szCs w:val="24"/>
          <w:highlight w:val="none"/>
        </w:rPr>
        <w:t xml:space="preserve">我方已知晓竞争性磋商文件要求并认真审核自身情况，在此郑重声明，我方具备并满足下列各项条款的规定。本声明如有虚假或不实之处，我方将失去合格供应商资格。</w:t>
      </w:r>
      <w:r/>
    </w:p>
    <w:tbl>
      <w:tblPr>
        <w:tblStyle w:val="893"/>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722"/>
        <w:gridCol w:w="1937"/>
      </w:tblGrid>
      <w:tr>
        <w:trPr>
          <w:jc w:val="center"/>
          <w:trHeight w:val="1132"/>
        </w:trPr>
        <w:tc>
          <w:tcPr>
            <w:tcMar>
              <w:left w:w="105" w:type="dxa"/>
              <w:top w:w="0" w:type="dxa"/>
              <w:right w:w="105" w:type="dxa"/>
              <w:bottom w:w="0" w:type="dxa"/>
            </w:tcMar>
            <w:tcW w:w="6722"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《中华人民共和国政府采购法》第二十二条对供应商的要求</w:t>
            </w:r>
            <w:r/>
          </w:p>
        </w:tc>
        <w:tc>
          <w:tcPr>
            <w:tcMar>
              <w:left w:w="105" w:type="dxa"/>
              <w:top w:w="0" w:type="dxa"/>
              <w:right w:w="105" w:type="dxa"/>
              <w:bottom w:w="0" w:type="dxa"/>
            </w:tcMar>
            <w:tcW w:w="1937"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供应商资格条件证明材料</w:t>
            </w:r>
            <w:r/>
          </w:p>
        </w:tc>
      </w:tr>
      <w:tr>
        <w:trPr>
          <w:jc w:val="center"/>
          <w:trHeight w:val="672"/>
        </w:trPr>
        <w:tc>
          <w:tcPr>
            <w:tcMar>
              <w:left w:w="105" w:type="dxa"/>
              <w:top w:w="0" w:type="dxa"/>
              <w:right w:w="105" w:type="dxa"/>
              <w:bottom w:w="0" w:type="dxa"/>
            </w:tcMar>
            <w:tcW w:w="6722"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w:t>
            </w:r>
            <w:r>
              <w:rPr>
                <w:rFonts w:eastAsia="宋体"/>
                <w:color w:val="auto"/>
                <w:szCs w:val="24"/>
                <w:highlight w:val="none"/>
              </w:rPr>
              <w:t xml:space="preserve">1）具有独立承担民事责任的能力</w:t>
            </w:r>
            <w:r/>
          </w:p>
        </w:tc>
        <w:tc>
          <w:tcPr>
            <w:tcMar>
              <w:left w:w="105" w:type="dxa"/>
              <w:top w:w="0" w:type="dxa"/>
              <w:right w:w="105" w:type="dxa"/>
              <w:bottom w:w="0" w:type="dxa"/>
            </w:tcMar>
            <w:tcW w:w="1937" w:type="dxa"/>
            <w:vAlign w:val="center"/>
            <w:textDirection w:val="lrTb"/>
            <w:noWrap w:val="false"/>
          </w:tcPr>
          <w:p>
            <w:pPr>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tc>
      </w:tr>
      <w:tr>
        <w:trPr>
          <w:jc w:val="center"/>
          <w:trHeight w:val="672"/>
        </w:trPr>
        <w:tc>
          <w:tcPr>
            <w:tcMar>
              <w:left w:w="105" w:type="dxa"/>
              <w:top w:w="0" w:type="dxa"/>
              <w:right w:w="105" w:type="dxa"/>
              <w:bottom w:w="0" w:type="dxa"/>
            </w:tcMar>
            <w:tcW w:w="6722"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w:t>
            </w:r>
            <w:r>
              <w:rPr>
                <w:rFonts w:eastAsia="宋体"/>
                <w:color w:val="auto"/>
                <w:szCs w:val="24"/>
                <w:highlight w:val="none"/>
              </w:rPr>
              <w:t xml:space="preserve">2）具有良好的商业信誉和健全的财务会计制度</w:t>
            </w:r>
            <w:r/>
          </w:p>
        </w:tc>
        <w:tc>
          <w:tcPr>
            <w:tcMar>
              <w:left w:w="105" w:type="dxa"/>
              <w:top w:w="0" w:type="dxa"/>
              <w:right w:w="105" w:type="dxa"/>
              <w:bottom w:w="0" w:type="dxa"/>
            </w:tcMar>
            <w:tcW w:w="1937" w:type="dxa"/>
            <w:vAlign w:val="center"/>
            <w:textDirection w:val="lrTb"/>
            <w:noWrap w:val="false"/>
          </w:tcPr>
          <w:p>
            <w:pPr>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tc>
      </w:tr>
      <w:tr>
        <w:trPr>
          <w:jc w:val="center"/>
          <w:trHeight w:val="672"/>
        </w:trPr>
        <w:tc>
          <w:tcPr>
            <w:tcMar>
              <w:left w:w="105" w:type="dxa"/>
              <w:top w:w="0" w:type="dxa"/>
              <w:right w:w="105" w:type="dxa"/>
              <w:bottom w:w="0" w:type="dxa"/>
            </w:tcMar>
            <w:tcW w:w="6722"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w:t>
            </w:r>
            <w:r>
              <w:rPr>
                <w:rFonts w:eastAsia="宋体"/>
                <w:color w:val="auto"/>
                <w:szCs w:val="24"/>
                <w:highlight w:val="none"/>
              </w:rPr>
              <w:t xml:space="preserve">3）具有履行合同所必需的设备和专业技术能力</w:t>
            </w:r>
            <w:r/>
          </w:p>
        </w:tc>
        <w:tc>
          <w:tcPr>
            <w:tcMar>
              <w:left w:w="105" w:type="dxa"/>
              <w:top w:w="0" w:type="dxa"/>
              <w:right w:w="105" w:type="dxa"/>
              <w:bottom w:w="0" w:type="dxa"/>
            </w:tcMar>
            <w:tcW w:w="1937" w:type="dxa"/>
            <w:vAlign w:val="center"/>
            <w:textDirection w:val="lrTb"/>
            <w:noWrap w:val="false"/>
          </w:tcPr>
          <w:p>
            <w:pPr>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tc>
      </w:tr>
      <w:tr>
        <w:trPr>
          <w:jc w:val="center"/>
          <w:trHeight w:val="672"/>
        </w:trPr>
        <w:tc>
          <w:tcPr>
            <w:tcMar>
              <w:left w:w="105" w:type="dxa"/>
              <w:top w:w="0" w:type="dxa"/>
              <w:right w:w="105" w:type="dxa"/>
              <w:bottom w:w="0" w:type="dxa"/>
            </w:tcMar>
            <w:tcW w:w="6722"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w:t>
            </w:r>
            <w:r>
              <w:rPr>
                <w:rFonts w:eastAsia="宋体"/>
                <w:color w:val="auto"/>
                <w:szCs w:val="24"/>
                <w:highlight w:val="none"/>
              </w:rPr>
              <w:t xml:space="preserve">4）有依法缴纳税收和社会保障资金的良好记录</w:t>
            </w:r>
            <w:r/>
          </w:p>
        </w:tc>
        <w:tc>
          <w:tcPr>
            <w:tcMar>
              <w:left w:w="105" w:type="dxa"/>
              <w:top w:w="0" w:type="dxa"/>
              <w:right w:w="105" w:type="dxa"/>
              <w:bottom w:w="0" w:type="dxa"/>
            </w:tcMar>
            <w:tcW w:w="1937" w:type="dxa"/>
            <w:vAlign w:val="center"/>
            <w:textDirection w:val="lrTb"/>
            <w:noWrap w:val="false"/>
          </w:tcPr>
          <w:p>
            <w:pPr>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tc>
      </w:tr>
      <w:tr>
        <w:trPr>
          <w:jc w:val="center"/>
          <w:trHeight w:val="1132"/>
        </w:trPr>
        <w:tc>
          <w:tcPr>
            <w:tcMar>
              <w:left w:w="105" w:type="dxa"/>
              <w:top w:w="0" w:type="dxa"/>
              <w:right w:w="105" w:type="dxa"/>
              <w:bottom w:w="0" w:type="dxa"/>
            </w:tcMar>
            <w:tcW w:w="6722"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w:t>
            </w:r>
            <w:r>
              <w:rPr>
                <w:rFonts w:eastAsia="宋体"/>
                <w:color w:val="auto"/>
                <w:szCs w:val="24"/>
                <w:highlight w:val="none"/>
              </w:rPr>
              <w:t xml:space="preserve">5）参加政府采购活动前三年内，在经营活动中没有重大违法记录</w:t>
            </w:r>
            <w:r/>
          </w:p>
        </w:tc>
        <w:tc>
          <w:tcPr>
            <w:tcMar>
              <w:left w:w="105" w:type="dxa"/>
              <w:top w:w="0" w:type="dxa"/>
              <w:right w:w="105" w:type="dxa"/>
              <w:bottom w:w="0" w:type="dxa"/>
            </w:tcMar>
            <w:tcW w:w="1937" w:type="dxa"/>
            <w:vAlign w:val="center"/>
            <w:textDirection w:val="lrTb"/>
            <w:noWrap w:val="false"/>
          </w:tcPr>
          <w:p>
            <w:pPr>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tc>
      </w:tr>
      <w:tr>
        <w:trPr>
          <w:jc w:val="center"/>
          <w:trHeight w:val="672"/>
        </w:trPr>
        <w:tc>
          <w:tcPr>
            <w:tcMar>
              <w:left w:w="105" w:type="dxa"/>
              <w:top w:w="0" w:type="dxa"/>
              <w:right w:w="105" w:type="dxa"/>
              <w:bottom w:w="0" w:type="dxa"/>
            </w:tcMar>
            <w:tcW w:w="6722"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w:t>
            </w:r>
            <w:r>
              <w:rPr>
                <w:rFonts w:eastAsia="宋体"/>
                <w:color w:val="auto"/>
                <w:szCs w:val="24"/>
                <w:highlight w:val="none"/>
              </w:rPr>
              <w:t xml:space="preserve">6）法律、行政法规规定的其他条件</w:t>
            </w:r>
            <w:r/>
          </w:p>
        </w:tc>
        <w:tc>
          <w:tcPr>
            <w:tcMar>
              <w:left w:w="105" w:type="dxa"/>
              <w:top w:w="0" w:type="dxa"/>
              <w:right w:w="105" w:type="dxa"/>
              <w:bottom w:w="0" w:type="dxa"/>
            </w:tcMar>
            <w:tcW w:w="1937" w:type="dxa"/>
            <w:vAlign w:val="center"/>
            <w:textDirection w:val="lrTb"/>
            <w:noWrap w:val="false"/>
          </w:tcPr>
          <w:p>
            <w:pPr>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tc>
      </w:tr>
      <w:tr>
        <w:trPr>
          <w:jc w:val="center"/>
          <w:trHeight w:val="90"/>
        </w:trPr>
        <w:tc>
          <w:tcPr>
            <w:tcMar>
              <w:left w:w="105" w:type="dxa"/>
              <w:top w:w="0" w:type="dxa"/>
              <w:right w:w="105" w:type="dxa"/>
              <w:bottom w:w="0" w:type="dxa"/>
            </w:tcMar>
            <w:tcW w:w="6722"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磋商文件对合格供应商的一般规定</w:t>
            </w:r>
            <w:r/>
          </w:p>
        </w:tc>
        <w:tc>
          <w:tcPr>
            <w:tcMar>
              <w:left w:w="105" w:type="dxa"/>
              <w:top w:w="0" w:type="dxa"/>
              <w:right w:w="105" w:type="dxa"/>
              <w:bottom w:w="0" w:type="dxa"/>
            </w:tcMar>
            <w:tcW w:w="1937"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供应商对是否遵守一般规定做如实声明（是</w:t>
            </w:r>
            <w:r>
              <w:rPr>
                <w:rStyle w:val="918"/>
                <w:rFonts w:ascii="宋体" w:hAnsi="宋体" w:cs="宋体"/>
                <w:color w:val="auto"/>
                <w:szCs w:val="24"/>
                <w:highlight w:val="none"/>
              </w:rPr>
              <w:t xml:space="preserve">/否）</w:t>
            </w:r>
            <w:r/>
          </w:p>
        </w:tc>
      </w:tr>
      <w:tr>
        <w:trPr>
          <w:jc w:val="center"/>
          <w:trHeight w:val="1592"/>
        </w:trPr>
        <w:tc>
          <w:tcPr>
            <w:tcMar>
              <w:left w:w="105" w:type="dxa"/>
              <w:top w:w="0" w:type="dxa"/>
              <w:right w:w="105" w:type="dxa"/>
              <w:bottom w:w="0" w:type="dxa"/>
            </w:tcMar>
            <w:tcW w:w="6722"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1937" w:type="dxa"/>
            <w:vAlign w:val="center"/>
            <w:textDirection w:val="lrTb"/>
            <w:noWrap w:val="false"/>
          </w:tcPr>
          <w:p>
            <w:pPr>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tc>
      </w:tr>
      <w:tr>
        <w:trPr>
          <w:jc w:val="center"/>
          <w:trHeight w:val="1592"/>
        </w:trPr>
        <w:tc>
          <w:tcPr>
            <w:tcMar>
              <w:left w:w="105" w:type="dxa"/>
              <w:top w:w="0" w:type="dxa"/>
              <w:right w:w="105" w:type="dxa"/>
              <w:bottom w:w="0" w:type="dxa"/>
            </w:tcMar>
            <w:tcW w:w="6722"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1937" w:type="dxa"/>
            <w:vAlign w:val="center"/>
            <w:textDirection w:val="lrTb"/>
            <w:noWrap w:val="false"/>
          </w:tcPr>
          <w:p>
            <w:pPr>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tc>
      </w:tr>
      <w:tr>
        <w:trPr>
          <w:jc w:val="center"/>
          <w:trHeight w:val="1787"/>
        </w:trPr>
        <w:tc>
          <w:tcPr>
            <w:tcMar>
              <w:left w:w="105" w:type="dxa"/>
              <w:top w:w="0" w:type="dxa"/>
              <w:right w:w="105" w:type="dxa"/>
              <w:bottom w:w="0" w:type="dxa"/>
            </w:tcMar>
            <w:tcW w:w="6722"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磋商文件对合格供应商的</w:t>
            </w:r>
            <w:r>
              <w:rPr>
                <w:rStyle w:val="918"/>
                <w:rFonts w:hint="eastAsia" w:cs="宋体"/>
                <w:color w:val="auto"/>
                <w:szCs w:val="24"/>
                <w:highlight w:val="none"/>
              </w:rPr>
              <w:t xml:space="preserve">特定</w:t>
            </w:r>
            <w:r>
              <w:rPr>
                <w:rStyle w:val="918"/>
                <w:rFonts w:hint="eastAsia" w:ascii="宋体" w:hAnsi="宋体" w:cs="宋体"/>
                <w:color w:val="auto"/>
                <w:szCs w:val="24"/>
                <w:highlight w:val="none"/>
              </w:rPr>
              <w:t xml:space="preserve">规定</w:t>
            </w:r>
            <w:r/>
          </w:p>
        </w:tc>
        <w:tc>
          <w:tcPr>
            <w:tcMar>
              <w:left w:w="105" w:type="dxa"/>
              <w:top w:w="0" w:type="dxa"/>
              <w:right w:w="105" w:type="dxa"/>
              <w:bottom w:w="0" w:type="dxa"/>
            </w:tcMar>
            <w:tcW w:w="1937"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highlight w:val="none"/>
              </w:rPr>
            </w:pPr>
            <w:r>
              <w:rPr>
                <w:rStyle w:val="918"/>
                <w:rFonts w:hint="eastAsia" w:ascii="宋体" w:hAnsi="宋体" w:cs="宋体"/>
                <w:color w:val="auto"/>
                <w:szCs w:val="24"/>
                <w:highlight w:val="none"/>
              </w:rPr>
              <w:t xml:space="preserve">供应商对是否遵守一般规定做如实声明（是</w:t>
            </w:r>
            <w:r>
              <w:rPr>
                <w:rStyle w:val="918"/>
                <w:rFonts w:ascii="宋体" w:hAnsi="宋体" w:cs="宋体"/>
                <w:color w:val="auto"/>
                <w:szCs w:val="24"/>
                <w:highlight w:val="none"/>
              </w:rPr>
              <w:t xml:space="preserve">/否）</w:t>
            </w:r>
            <w:r/>
          </w:p>
        </w:tc>
      </w:tr>
      <w:tr>
        <w:trPr>
          <w:jc w:val="center"/>
          <w:trHeight w:val="1596"/>
        </w:trPr>
        <w:tc>
          <w:tcPr>
            <w:tcMar>
              <w:left w:w="105" w:type="dxa"/>
              <w:top w:w="0" w:type="dxa"/>
              <w:right w:w="105" w:type="dxa"/>
              <w:bottom w:w="0" w:type="dxa"/>
            </w:tcMar>
            <w:tcW w:w="6722" w:type="dxa"/>
            <w:vAlign w:val="center"/>
            <w:textDirection w:val="lrTb"/>
            <w:noWrap w:val="false"/>
          </w:tcPr>
          <w:p>
            <w:pPr>
              <w:pStyle w:val="913"/>
              <w:jc w:val="both"/>
              <w:spacing w:beforeAutospacing="0" w:afterAutospacing="0" w:line="360" w:lineRule="auto"/>
              <w:tabs>
                <w:tab w:val="left" w:pos="1890" w:leader="none"/>
              </w:tabs>
              <w:rPr>
                <w:rFonts w:hint="eastAsia" w:eastAsia="宋体"/>
                <w:color w:val="auto"/>
                <w:highlight w:val="none"/>
              </w:rPr>
            </w:pPr>
            <w:r>
              <w:rPr>
                <w:rFonts w:hint="eastAsia" w:eastAsia="宋体"/>
                <w:color w:val="auto"/>
                <w:szCs w:val="24"/>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1937" w:type="dxa"/>
            <w:vAlign w:val="center"/>
            <w:textDirection w:val="lrTb"/>
            <w:noWrap w:val="false"/>
          </w:tcPr>
          <w:p>
            <w:pPr>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tc>
      </w:tr>
    </w:tbl>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2、我方对上述声明的真实性、合法性、准确性、有效性负责，并愿意根据磋商文件和磋商过程中贵方要求提供全部现有资料、数据、文件等予以证实。</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备注：对于接受联合体形式的磋商且供应商是联合体的，则联合体各成员都应当提交本资格证明文件。</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日  </w:t>
      </w:r>
      <w:r>
        <w:rPr>
          <w:rFonts w:hAnsi="宋体" w:eastAsia="宋体"/>
          <w:color w:val="auto"/>
          <w:sz w:val="24"/>
          <w:szCs w:val="24"/>
          <w:highlight w:val="none"/>
        </w:rPr>
        <w:t xml:space="preserve">  </w:t>
      </w:r>
      <w:r>
        <w:rPr>
          <w:rFonts w:hint="eastAsia" w:hAnsi="宋体" w:eastAsia="宋体"/>
          <w:color w:val="auto"/>
          <w:sz w:val="24"/>
          <w:szCs w:val="24"/>
          <w:highlight w:val="none"/>
        </w:rPr>
        <w:t xml:space="preserve">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pStyle w:val="891"/>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br w:type="page" w:clear="all"/>
      </w:r>
      <w:r>
        <w:rPr>
          <w:rFonts w:hint="eastAsia" w:eastAsia="宋体"/>
          <w:color w:val="auto"/>
          <w:sz w:val="24"/>
          <w:szCs w:val="24"/>
          <w:highlight w:val="none"/>
        </w:rPr>
        <w:t xml:space="preserve">附件</w:t>
      </w:r>
      <w:r>
        <w:rPr>
          <w:rFonts w:eastAsia="宋体"/>
          <w:color w:val="auto"/>
          <w:sz w:val="24"/>
          <w:szCs w:val="24"/>
          <w:highlight w:val="none"/>
        </w:rPr>
        <w:t xml:space="preserve">7-2：营业执照等证明文件</w:t>
      </w:r>
      <w:r/>
    </w:p>
    <w:p>
      <w:pPr>
        <w:pStyle w:val="913"/>
        <w:jc w:val="center"/>
        <w:spacing w:before="75" w:beforeAutospacing="0" w:after="75"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营业执照等证明文件</w:t>
      </w:r>
      <w:r/>
    </w:p>
    <w:p>
      <w:pPr>
        <w:pStyle w:val="913"/>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w:t>
      </w:r>
      <w:r/>
    </w:p>
    <w:p>
      <w:pPr>
        <w:pStyle w:val="913"/>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致：</w:t>
      </w:r>
      <w:r>
        <w:rPr>
          <w:rFonts w:hint="eastAsia" w:eastAsia="宋体"/>
          <w:color w:val="auto"/>
          <w:szCs w:val="24"/>
          <w:highlight w:val="none"/>
          <w:u w:val="single"/>
        </w:rPr>
        <w:t xml:space="preserve">     </w:t>
      </w:r>
      <w:r>
        <w:rPr>
          <w:rFonts w:eastAsia="宋体"/>
          <w:color w:val="auto"/>
          <w:szCs w:val="24"/>
          <w:highlight w:val="none"/>
          <w:u w:val="single"/>
        </w:rPr>
        <w:t xml:space="preserve">(采购人或采购代理机构) </w:t>
      </w:r>
      <w:r>
        <w:rPr>
          <w:rFonts w:hint="eastAsia" w:eastAsia="宋体"/>
          <w:color w:val="auto"/>
          <w:szCs w:val="24"/>
          <w:highlight w:val="none"/>
          <w:u w:val="single"/>
        </w:rPr>
        <w:t xml:space="preserve">       </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）供应商为法人（包括企业、事业单位和社会团体）的</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现附上由</w:t>
      </w:r>
      <w:r>
        <w:rPr>
          <w:rFonts w:hint="eastAsia" w:eastAsia="宋体"/>
          <w:color w:val="auto"/>
          <w:szCs w:val="24"/>
          <w:highlight w:val="none"/>
          <w:u w:val="single"/>
        </w:rPr>
        <w:t xml:space="preserve">（填写“签发机关全称”）</w:t>
      </w:r>
      <w:r>
        <w:rPr>
          <w:rFonts w:hint="eastAsia" w:eastAsia="宋体"/>
          <w:color w:val="auto"/>
          <w:szCs w:val="24"/>
          <w:highlight w:val="none"/>
        </w:rPr>
        <w:t xml:space="preserve">签发的我方统一社会信用代码</w:t>
      </w:r>
      <w:r>
        <w:rPr>
          <w:rFonts w:hint="eastAsia" w:eastAsia="宋体"/>
          <w:color w:val="auto"/>
          <w:szCs w:val="24"/>
          <w:highlight w:val="none"/>
          <w:u w:val="single"/>
        </w:rPr>
        <w:t xml:space="preserve">（请填写法人的具体证照名称）</w:t>
      </w:r>
      <w:r>
        <w:rPr>
          <w:rFonts w:hint="eastAsia" w:eastAsia="宋体"/>
          <w:color w:val="auto"/>
          <w:szCs w:val="24"/>
          <w:highlight w:val="none"/>
        </w:rPr>
        <w:t xml:space="preserve">，该证明材料真实有效，否则我方负全部责任。</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）供应商为非法人（包括其他组织、自然人）的</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□现附上由</w:t>
      </w:r>
      <w:r>
        <w:rPr>
          <w:rFonts w:hint="eastAsia" w:eastAsia="宋体"/>
          <w:color w:val="auto"/>
          <w:szCs w:val="24"/>
          <w:highlight w:val="none"/>
          <w:u w:val="single"/>
        </w:rPr>
        <w:t xml:space="preserve">（填写“签发机关全称”）</w:t>
      </w:r>
      <w:r>
        <w:rPr>
          <w:rFonts w:hint="eastAsia" w:eastAsia="宋体"/>
          <w:color w:val="auto"/>
          <w:szCs w:val="24"/>
          <w:highlight w:val="none"/>
        </w:rPr>
        <w:t xml:space="preserve">签发的我方</w:t>
      </w:r>
      <w:r>
        <w:rPr>
          <w:rFonts w:hint="eastAsia" w:eastAsia="宋体"/>
          <w:color w:val="auto"/>
          <w:szCs w:val="24"/>
          <w:highlight w:val="none"/>
          <w:u w:val="single"/>
        </w:rPr>
        <w:t xml:space="preserve">（请填写非自然人的非法人的具体证照名称）</w:t>
      </w:r>
      <w:r>
        <w:rPr>
          <w:rFonts w:hint="eastAsia" w:eastAsia="宋体"/>
          <w:color w:val="auto"/>
          <w:szCs w:val="24"/>
          <w:highlight w:val="none"/>
        </w:rPr>
        <w:t xml:space="preserve">，该证明材料真实有效，否则我方负全部责任。</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□现附上由</w:t>
      </w:r>
      <w:r>
        <w:rPr>
          <w:rFonts w:hint="eastAsia" w:eastAsia="宋体"/>
          <w:color w:val="auto"/>
          <w:szCs w:val="24"/>
          <w:highlight w:val="none"/>
          <w:u w:val="single"/>
        </w:rPr>
        <w:t xml:space="preserve">（填写“签发机关全称”）</w:t>
      </w:r>
      <w:r>
        <w:rPr>
          <w:rFonts w:hint="eastAsia" w:eastAsia="宋体"/>
          <w:color w:val="auto"/>
          <w:szCs w:val="24"/>
          <w:highlight w:val="none"/>
        </w:rPr>
        <w:t xml:space="preserve">签发的我方</w:t>
      </w:r>
      <w:r>
        <w:rPr>
          <w:rFonts w:hint="eastAsia" w:eastAsia="宋体"/>
          <w:color w:val="auto"/>
          <w:szCs w:val="24"/>
          <w:highlight w:val="none"/>
          <w:u w:val="single"/>
        </w:rPr>
        <w:t xml:space="preserve">（请填写自然人的身份证件名称）</w:t>
      </w:r>
      <w:r>
        <w:rPr>
          <w:rFonts w:hint="eastAsia" w:eastAsia="宋体"/>
          <w:color w:val="auto"/>
          <w:szCs w:val="24"/>
          <w:highlight w:val="none"/>
        </w:rPr>
        <w:t xml:space="preserve">，该证明材料真实有效，否则我方负全部责任。</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★注意：</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1、请供应商根据实际情况填写，在相应的（）中打“√”并选择相应的“□”（若有）后，再按照本格式的要求提供相应证明材料。</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供应商为企业的，提供有效的营业执照；供应商为事业单位的，提供有效的事业单位法人证书；供应商为社会团体的，提供有效的社会团体法人登记证书；供应商为合伙企业、个体工商户的，提供有效的营业执照；供应商为非企业专业服务机构的，提供有效的执业许可证等证明材料；供应商为自然人的，提供有效的自然人身份证件；其他供应商应按照有关法律、法规和规章规定，提供有效的相应具体证照。</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3、供应商提供的相应证明材料均应符合：内容完整、清晰、整洁，并由供应商加盖其单位公章。</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日  </w:t>
      </w:r>
      <w:r>
        <w:rPr>
          <w:rFonts w:hAnsi="宋体" w:eastAsia="宋体"/>
          <w:color w:val="auto"/>
          <w:sz w:val="24"/>
          <w:szCs w:val="24"/>
          <w:highlight w:val="none"/>
        </w:rPr>
        <w:t xml:space="preserve">  </w:t>
      </w:r>
      <w:r>
        <w:rPr>
          <w:rFonts w:hint="eastAsia" w:hAnsi="宋体" w:eastAsia="宋体"/>
          <w:color w:val="auto"/>
          <w:sz w:val="24"/>
          <w:szCs w:val="24"/>
          <w:highlight w:val="none"/>
        </w:rPr>
        <w:t xml:space="preserve">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pStyle w:val="891"/>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br w:type="page" w:clear="all"/>
      </w:r>
      <w:r>
        <w:rPr>
          <w:rFonts w:hint="eastAsia" w:eastAsia="宋体"/>
          <w:color w:val="auto"/>
          <w:sz w:val="24"/>
          <w:szCs w:val="24"/>
          <w:highlight w:val="none"/>
        </w:rPr>
        <w:t xml:space="preserve">附件</w:t>
      </w:r>
      <w:r>
        <w:rPr>
          <w:rFonts w:eastAsia="宋体"/>
          <w:color w:val="auto"/>
          <w:sz w:val="24"/>
          <w:szCs w:val="24"/>
          <w:highlight w:val="none"/>
        </w:rPr>
        <w:t xml:space="preserve">7-3：财务状况报告</w:t>
      </w:r>
      <w:r/>
    </w:p>
    <w:p>
      <w:pPr>
        <w:pStyle w:val="913"/>
        <w:jc w:val="center"/>
        <w:spacing w:before="75" w:beforeAutospacing="0" w:after="75"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财务状况报告</w:t>
      </w:r>
      <w:r/>
    </w:p>
    <w:p>
      <w:pPr>
        <w:pStyle w:val="913"/>
        <w:jc w:val="both"/>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r>
      <w:r/>
    </w:p>
    <w:p>
      <w:pPr>
        <w:pStyle w:val="913"/>
        <w:jc w:val="both"/>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致：</w:t>
      </w:r>
      <w:r>
        <w:rPr>
          <w:rFonts w:hint="eastAsia" w:eastAsia="宋体"/>
          <w:color w:val="auto"/>
          <w:szCs w:val="24"/>
          <w:highlight w:val="none"/>
          <w:u w:val="single"/>
        </w:rPr>
        <w:t xml:space="preserve">     </w:t>
      </w:r>
      <w:r>
        <w:rPr>
          <w:rFonts w:eastAsia="宋体"/>
          <w:color w:val="auto"/>
          <w:szCs w:val="24"/>
          <w:highlight w:val="none"/>
          <w:u w:val="single"/>
        </w:rPr>
        <w:t xml:space="preserve">(采购人或采购代理机构)     </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）供应商提供财务报告的</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□企业适用：现附上我方</w:t>
      </w:r>
      <w:r>
        <w:rPr>
          <w:rFonts w:hint="eastAsia" w:eastAsia="宋体"/>
          <w:color w:val="auto"/>
          <w:szCs w:val="24"/>
          <w:highlight w:val="none"/>
          <w:u w:val="single"/>
        </w:rPr>
        <w:t xml:space="preserve">（填写“具体的年度、或半年度、或季度”）</w:t>
      </w:r>
      <w:r>
        <w:rPr>
          <w:rFonts w:hint="eastAsia" w:eastAsia="宋体"/>
          <w:color w:val="auto"/>
          <w:szCs w:val="24"/>
          <w:highlight w:val="none"/>
        </w:rPr>
        <w:t xml:space="preserve">财务报告，包括资产负债表、利润表、现金流量表、所有者权益变动表及其附注（若有），上述证明材料真实有效，否则我方负全部责任。</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□事业单位适用：现附上我方</w:t>
      </w:r>
      <w:r>
        <w:rPr>
          <w:rFonts w:hint="eastAsia" w:eastAsia="宋体"/>
          <w:color w:val="auto"/>
          <w:szCs w:val="24"/>
          <w:highlight w:val="none"/>
          <w:u w:val="single"/>
        </w:rPr>
        <w:t xml:space="preserve">（填写“具体的年度、或半年度、或季度”）</w:t>
      </w:r>
      <w:r>
        <w:rPr>
          <w:rFonts w:hint="eastAsia" w:eastAsia="宋体"/>
          <w:color w:val="auto"/>
          <w:szCs w:val="24"/>
          <w:highlight w:val="none"/>
        </w:rPr>
        <w:t xml:space="preserve">财务报告，包括资产负债表、收入支出表或收入费用表、财政补助收入支出表（若有），上述证明材料真实有效，否则我方负全部责任。</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□社会团体适用：现附上我方</w:t>
      </w:r>
      <w:r>
        <w:rPr>
          <w:rFonts w:hint="eastAsia" w:eastAsia="宋体"/>
          <w:color w:val="auto"/>
          <w:szCs w:val="24"/>
          <w:highlight w:val="none"/>
          <w:u w:val="single"/>
        </w:rPr>
        <w:t xml:space="preserve">（填写“具体的年度、或半年度、或季度”）</w:t>
      </w:r>
      <w:r>
        <w:rPr>
          <w:rFonts w:hint="eastAsia" w:eastAsia="宋体"/>
          <w:color w:val="auto"/>
          <w:szCs w:val="24"/>
          <w:highlight w:val="none"/>
        </w:rPr>
        <w:t xml:space="preserve">财务报告，包括资产负债表、业务活动表、现金流量表，上述证明材料真实有效，否则我方负全部责任。</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）供应商提供资信证明的</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□非自然人适用：现附上我方开户（基本户）许可证及我方银行：</w:t>
      </w:r>
      <w:r>
        <w:rPr>
          <w:rFonts w:hint="eastAsia" w:eastAsia="宋体"/>
          <w:color w:val="auto"/>
          <w:szCs w:val="24"/>
          <w:highlight w:val="none"/>
          <w:u w:val="single"/>
        </w:rPr>
        <w:t xml:space="preserve">（填写“基本户的开户银行全称”）</w:t>
      </w:r>
      <w:r>
        <w:rPr>
          <w:rFonts w:hint="eastAsia" w:eastAsia="宋体"/>
          <w:color w:val="auto"/>
          <w:szCs w:val="24"/>
          <w:highlight w:val="none"/>
        </w:rPr>
        <w:t xml:space="preserve">出具的资信证明，上述证明材料真实有效，否则我方负全部责任。</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□自然人适用：现附上我方银行：</w:t>
      </w:r>
      <w:r>
        <w:rPr>
          <w:rFonts w:hint="eastAsia" w:eastAsia="宋体"/>
          <w:color w:val="auto"/>
          <w:szCs w:val="24"/>
          <w:highlight w:val="none"/>
          <w:u w:val="single"/>
        </w:rPr>
        <w:t xml:space="preserve">（填写自然人的“个人账户的开户银行全称”）</w:t>
      </w:r>
      <w:r>
        <w:rPr>
          <w:rFonts w:hint="eastAsia" w:eastAsia="宋体"/>
          <w:color w:val="auto"/>
          <w:szCs w:val="24"/>
          <w:highlight w:val="none"/>
        </w:rPr>
        <w:t xml:space="preserve">出具的资信证明，上述证明材料真实有效，否则我方负全部责任。</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★注意事项：</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1、上文提供财务报告和资信证明两种类型，请供应商按照自身实际情况编制填写，在其中相应的（）中打“√”并选择相应的“□”（若有）后，再按照本格式的要求提供相应证明材料的即可。即供应商符合上述两种类型其中一种，并按要求提供相应证明资料即为满足。</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2、供应商提供的财务报告或资信证明（成立年限按照响应文件递交截止时间推算）应符合下列规定：</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2.1成立年限满1年及以上的供应商，提供经审计的2025年度财务报告。</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2.2成立年限不足1年的供应商，提供资信证明。</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3、供应商提供的相应证明材料均应符合：内容完整、清晰、整洁，并由供应商加盖其单位公章。</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日  </w:t>
      </w:r>
      <w:r>
        <w:rPr>
          <w:rFonts w:hAnsi="宋体" w:eastAsia="宋体"/>
          <w:color w:val="auto"/>
          <w:sz w:val="24"/>
          <w:szCs w:val="24"/>
          <w:highlight w:val="none"/>
        </w:rPr>
        <w:t xml:space="preserve">   </w:t>
      </w:r>
      <w:r>
        <w:rPr>
          <w:rFonts w:hint="eastAsia" w:hAnsi="宋体" w:eastAsia="宋体"/>
          <w:color w:val="auto"/>
          <w:sz w:val="24"/>
          <w:szCs w:val="24"/>
          <w:highlight w:val="none"/>
        </w:rPr>
        <w:t xml:space="preserve">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pStyle w:val="891"/>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br w:type="page" w:clear="all"/>
      </w:r>
      <w:r>
        <w:rPr>
          <w:rFonts w:hint="eastAsia" w:eastAsia="宋体"/>
          <w:color w:val="auto"/>
          <w:sz w:val="24"/>
          <w:szCs w:val="24"/>
          <w:highlight w:val="none"/>
        </w:rPr>
        <w:t xml:space="preserve">附件</w:t>
      </w:r>
      <w:r>
        <w:rPr>
          <w:rFonts w:eastAsia="宋体"/>
          <w:color w:val="auto"/>
          <w:sz w:val="24"/>
          <w:szCs w:val="24"/>
          <w:highlight w:val="none"/>
        </w:rPr>
        <w:t xml:space="preserve">7-4：依法缴纳税收证明材料</w:t>
      </w:r>
      <w:r/>
    </w:p>
    <w:p>
      <w:pPr>
        <w:pStyle w:val="913"/>
        <w:jc w:val="center"/>
        <w:spacing w:before="75" w:beforeAutospacing="0" w:after="75"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依法缴纳税收证明材料</w:t>
      </w:r>
      <w:r/>
    </w:p>
    <w:p>
      <w:pPr>
        <w:pStyle w:val="913"/>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致：</w:t>
      </w:r>
      <w:r>
        <w:rPr>
          <w:rFonts w:hint="eastAsia" w:eastAsia="宋体"/>
          <w:color w:val="auto"/>
          <w:szCs w:val="24"/>
          <w:highlight w:val="none"/>
          <w:u w:val="single"/>
        </w:rPr>
        <w:t xml:space="preserve">     </w:t>
      </w:r>
      <w:r>
        <w:rPr>
          <w:rFonts w:eastAsia="宋体"/>
          <w:color w:val="auto"/>
          <w:szCs w:val="24"/>
          <w:highlight w:val="none"/>
          <w:u w:val="single"/>
        </w:rPr>
        <w:t xml:space="preserve">(采购人或采购代理机构) </w:t>
      </w:r>
      <w:r>
        <w:rPr>
          <w:rFonts w:hint="eastAsia" w:eastAsia="宋体"/>
          <w:color w:val="auto"/>
          <w:szCs w:val="24"/>
          <w:highlight w:val="none"/>
          <w:u w:val="single"/>
        </w:rPr>
        <w:t xml:space="preserve">     </w:t>
      </w:r>
      <w:r/>
    </w:p>
    <w:p>
      <w:pPr>
        <w:pStyle w:val="913"/>
        <w:ind w:firstLine="482"/>
        <w:spacing w:before="75" w:beforeAutospacing="0" w:after="75" w:afterAutospacing="0" w:line="360" w:lineRule="auto"/>
        <w:tabs>
          <w:tab w:val="left" w:pos="1890" w:leader="none"/>
        </w:tabs>
        <w:rPr>
          <w:rFonts w:hint="eastAsia" w:eastAsia="宋体"/>
          <w:color w:val="auto"/>
          <w:szCs w:val="24"/>
          <w:highlight w:val="none"/>
        </w:rPr>
      </w:pPr>
      <w:r>
        <w:rPr>
          <w:rStyle w:val="918"/>
          <w:rFonts w:ascii="宋体" w:hAnsi="宋体" w:cs="宋体"/>
          <w:color w:val="auto"/>
          <w:szCs w:val="24"/>
          <w:highlight w:val="none"/>
        </w:rPr>
        <w:t xml:space="preserve">1、依法缴纳税收的供应商</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）法人（包括企业、事业单位和社会团体）的</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现附上自</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日至</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日期间我方缴纳的</w:t>
      </w:r>
      <w:r>
        <w:rPr>
          <w:rFonts w:hint="eastAsia" w:eastAsia="宋体"/>
          <w:color w:val="auto"/>
          <w:szCs w:val="24"/>
          <w:highlight w:val="none"/>
          <w:u w:val="single"/>
        </w:rPr>
        <w:t xml:space="preserve">（按照供应商实际缴纳的税种名称填写，如：增值税、所得税等）</w:t>
      </w:r>
      <w:r>
        <w:rPr>
          <w:rFonts w:hint="eastAsia" w:eastAsia="宋体"/>
          <w:color w:val="auto"/>
          <w:szCs w:val="24"/>
          <w:highlight w:val="none"/>
        </w:rPr>
        <w:t xml:space="preserve">税收凭据，上述证明材料真实有效，否则我方负全部责任。</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）非法人（包括其他组织、自然人）的</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现附上自</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日至</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日期间我方缴纳的</w:t>
      </w:r>
      <w:r>
        <w:rPr>
          <w:rFonts w:hint="eastAsia" w:eastAsia="宋体"/>
          <w:color w:val="auto"/>
          <w:szCs w:val="24"/>
          <w:highlight w:val="none"/>
          <w:u w:val="single"/>
        </w:rPr>
        <w:t xml:space="preserve">（按照供应商实际缴纳的税种名称填写）</w:t>
      </w:r>
      <w:r>
        <w:rPr>
          <w:rFonts w:hint="eastAsia" w:eastAsia="宋体"/>
          <w:color w:val="auto"/>
          <w:szCs w:val="24"/>
          <w:highlight w:val="none"/>
        </w:rPr>
        <w:t xml:space="preserve">税收凭据，上述证明材料真实有效，否则我方负全部责任。</w:t>
      </w:r>
      <w:r/>
    </w:p>
    <w:p>
      <w:pPr>
        <w:pStyle w:val="913"/>
        <w:ind w:firstLine="482"/>
        <w:spacing w:before="75" w:beforeAutospacing="0" w:after="75" w:afterAutospacing="0" w:line="360" w:lineRule="auto"/>
        <w:tabs>
          <w:tab w:val="left" w:pos="1890" w:leader="none"/>
        </w:tabs>
        <w:rPr>
          <w:rFonts w:hint="eastAsia" w:eastAsia="宋体"/>
          <w:color w:val="auto"/>
          <w:szCs w:val="24"/>
          <w:highlight w:val="none"/>
        </w:rPr>
      </w:pPr>
      <w:r>
        <w:rPr>
          <w:rStyle w:val="918"/>
          <w:rFonts w:ascii="宋体" w:hAnsi="宋体" w:cs="宋体"/>
          <w:color w:val="auto"/>
          <w:szCs w:val="24"/>
          <w:highlight w:val="none"/>
        </w:rPr>
        <w:t xml:space="preserve">2、依法免税的供应商</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）现附上我方依法免税证明材料，上述证明材料真实有效，否则我方负全部责任。</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★注意：</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1、请供应商根据实际情况填写，在相应的（）中打“√”，并按照本格式的要求提供相应证明材料。</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2、供应商提供的税收凭据应符合下列规定：</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2.1响应文件递交截止时间前（不含截止时间的当月）已依法缴纳税收的供应商，提供响应文件递交截止时间前（不含截止时间的当月）</w:t>
      </w:r>
      <w:r>
        <w:rPr>
          <w:rFonts w:hint="eastAsia" w:eastAsia="宋体"/>
          <w:color w:val="auto"/>
          <w:szCs w:val="24"/>
          <w:highlight w:val="none"/>
        </w:rPr>
        <w:t xml:space="preserve">6个月</w:t>
      </w:r>
      <w:r>
        <w:rPr>
          <w:rFonts w:eastAsia="宋体"/>
          <w:color w:val="auto"/>
          <w:szCs w:val="24"/>
          <w:highlight w:val="none"/>
        </w:rPr>
        <w:t xml:space="preserve">中任一月份的税收凭据。</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2.2响应文件递交截止时间的当月成立且已依法缴纳税收的供应商，提供截止时间当月的税收凭据。</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2.3响应文件递交截止时间的当月成立但因税务机关原因而尚未依法缴纳税收的供应商，提供依法缴纳税收承诺书原件扫描件（格式自拟），该承诺书视同税收凭据。</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3、供应商提供的相应证明材料均应符合：内容完整、清晰、整洁，并由供应商加盖其单位公章。</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4、</w:t>
      </w:r>
      <w:r>
        <w:rPr>
          <w:rStyle w:val="918"/>
          <w:rFonts w:hint="eastAsia" w:ascii="宋体" w:hAnsi="宋体" w:cs="宋体"/>
          <w:color w:val="auto"/>
          <w:szCs w:val="24"/>
          <w:highlight w:val="none"/>
        </w:rPr>
        <w:t xml:space="preserve">“依法缴纳税收证明材料”</w:t>
      </w:r>
      <w:r>
        <w:rPr>
          <w:rFonts w:hint="eastAsia" w:eastAsia="宋体"/>
          <w:color w:val="auto"/>
          <w:szCs w:val="24"/>
          <w:highlight w:val="none"/>
        </w:rPr>
        <w:t xml:space="preserve">有欠缴记录的，视为</w:t>
      </w:r>
      <w:r>
        <w:rPr>
          <w:rStyle w:val="918"/>
          <w:rFonts w:hint="eastAsia" w:ascii="宋体" w:hAnsi="宋体" w:cs="宋体"/>
          <w:color w:val="auto"/>
          <w:szCs w:val="24"/>
          <w:highlight w:val="none"/>
        </w:rPr>
        <w:t xml:space="preserve">未依法缴纳税收</w:t>
      </w:r>
      <w:r>
        <w:rPr>
          <w:rFonts w:hint="eastAsia" w:eastAsia="宋体"/>
          <w:color w:val="auto"/>
          <w:szCs w:val="24"/>
          <w:highlight w:val="none"/>
        </w:rPr>
        <w:t xml:space="preserve">。</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日  </w:t>
      </w:r>
      <w:r>
        <w:rPr>
          <w:rFonts w:hAnsi="宋体" w:eastAsia="宋体"/>
          <w:color w:val="auto"/>
          <w:sz w:val="24"/>
          <w:szCs w:val="24"/>
          <w:highlight w:val="none"/>
        </w:rPr>
        <w:t xml:space="preserve">  </w:t>
      </w:r>
      <w:r>
        <w:rPr>
          <w:rFonts w:hint="eastAsia" w:hAnsi="宋体" w:eastAsia="宋体"/>
          <w:color w:val="auto"/>
          <w:sz w:val="24"/>
          <w:szCs w:val="24"/>
          <w:highlight w:val="none"/>
        </w:rPr>
        <w:t xml:space="preserve">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pStyle w:val="891"/>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br w:type="page" w:clear="all"/>
      </w:r>
      <w:r>
        <w:rPr>
          <w:rFonts w:hint="eastAsia" w:eastAsia="宋体"/>
          <w:color w:val="auto"/>
          <w:sz w:val="24"/>
          <w:szCs w:val="24"/>
          <w:highlight w:val="none"/>
        </w:rPr>
        <w:t xml:space="preserve">附件</w:t>
      </w:r>
      <w:r>
        <w:rPr>
          <w:rFonts w:eastAsia="宋体"/>
          <w:color w:val="auto"/>
          <w:sz w:val="24"/>
          <w:szCs w:val="24"/>
          <w:highlight w:val="none"/>
        </w:rPr>
        <w:t xml:space="preserve">7-5：依法缴纳社会保障资金证明材料</w:t>
      </w:r>
      <w:r/>
    </w:p>
    <w:p>
      <w:pPr>
        <w:pStyle w:val="913"/>
        <w:jc w:val="center"/>
        <w:spacing w:before="75" w:beforeAutospacing="0" w:after="75"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依法缴纳社会保障资金证明材料</w:t>
      </w:r>
      <w:r/>
    </w:p>
    <w:p>
      <w:pPr>
        <w:pStyle w:val="913"/>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w:t>
      </w:r>
      <w:r/>
    </w:p>
    <w:p>
      <w:pPr>
        <w:pStyle w:val="913"/>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致：</w:t>
      </w:r>
      <w:r>
        <w:rPr>
          <w:rFonts w:hint="eastAsia" w:eastAsia="宋体"/>
          <w:color w:val="auto"/>
          <w:szCs w:val="24"/>
          <w:highlight w:val="none"/>
          <w:u w:val="single"/>
        </w:rPr>
        <w:t xml:space="preserve">     </w:t>
      </w:r>
      <w:r>
        <w:rPr>
          <w:rFonts w:eastAsia="宋体"/>
          <w:color w:val="auto"/>
          <w:szCs w:val="24"/>
          <w:highlight w:val="none"/>
          <w:u w:val="single"/>
        </w:rPr>
        <w:t xml:space="preserve">(采购人或采购代理机构) </w:t>
      </w:r>
      <w:r>
        <w:rPr>
          <w:rFonts w:hint="eastAsia" w:eastAsia="宋体"/>
          <w:color w:val="auto"/>
          <w:szCs w:val="24"/>
          <w:highlight w:val="none"/>
          <w:u w:val="single"/>
        </w:rPr>
        <w:t xml:space="preserve">      </w:t>
      </w:r>
      <w:r/>
    </w:p>
    <w:p>
      <w:pPr>
        <w:pStyle w:val="913"/>
        <w:ind w:firstLine="482"/>
        <w:spacing w:before="75" w:beforeAutospacing="0" w:after="75" w:afterAutospacing="0" w:line="360" w:lineRule="auto"/>
        <w:tabs>
          <w:tab w:val="left" w:pos="1890" w:leader="none"/>
        </w:tabs>
        <w:rPr>
          <w:rFonts w:hint="eastAsia" w:eastAsia="宋体"/>
          <w:color w:val="auto"/>
          <w:szCs w:val="24"/>
          <w:highlight w:val="none"/>
        </w:rPr>
      </w:pPr>
      <w:r>
        <w:rPr>
          <w:rStyle w:val="918"/>
          <w:rFonts w:ascii="宋体" w:hAnsi="宋体" w:cs="宋体"/>
          <w:color w:val="auto"/>
          <w:szCs w:val="24"/>
          <w:highlight w:val="none"/>
        </w:rPr>
        <w:t xml:space="preserve">1、依法缴纳社会保障资金的供应商</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）法人（包括企业、事业单位和社会团体）的</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现附上自</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日至</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日我方缴纳的社会保险凭据（限：税务机关</w:t>
      </w:r>
      <w:r>
        <w:rPr>
          <w:rFonts w:eastAsia="宋体"/>
          <w:color w:val="auto"/>
          <w:szCs w:val="24"/>
          <w:highlight w:val="none"/>
        </w:rPr>
        <w:t xml:space="preserve">/社会保障资金管理机关的专用收据或社会保险缴纳清单，或社会保险的银行缴款收讫凭证），上述证明材料真实有效，否则我方负全部责任。</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）非法人（包括其他组织、自然人）的</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自</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日至</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日我方缴纳的社会保险凭据（限：税务机关</w:t>
      </w:r>
      <w:r>
        <w:rPr>
          <w:rFonts w:eastAsia="宋体"/>
          <w:color w:val="auto"/>
          <w:szCs w:val="24"/>
          <w:highlight w:val="none"/>
        </w:rPr>
        <w:t xml:space="preserve">/社会保障资金管理机关的专用收据或社会保险缴纳清单，或社会保险的银行缴款收讫凭证），上述证明材料真实有效，否则我方负全部责任。</w:t>
      </w:r>
      <w:r/>
    </w:p>
    <w:p>
      <w:pPr>
        <w:pStyle w:val="913"/>
        <w:ind w:firstLine="482"/>
        <w:spacing w:before="75" w:beforeAutospacing="0" w:after="75" w:afterAutospacing="0" w:line="360" w:lineRule="auto"/>
        <w:tabs>
          <w:tab w:val="left" w:pos="1890" w:leader="none"/>
        </w:tabs>
        <w:rPr>
          <w:rFonts w:hint="eastAsia" w:eastAsia="宋体"/>
          <w:color w:val="auto"/>
          <w:szCs w:val="24"/>
          <w:highlight w:val="none"/>
        </w:rPr>
      </w:pPr>
      <w:r>
        <w:rPr>
          <w:rStyle w:val="918"/>
          <w:rFonts w:ascii="宋体" w:hAnsi="宋体" w:cs="宋体"/>
          <w:color w:val="auto"/>
          <w:szCs w:val="24"/>
          <w:highlight w:val="none"/>
        </w:rPr>
        <w:t xml:space="preserve">2、依法不需要缴纳社会保障资金的供应商</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）现附上我方依法不需要缴纳社会保障资金证明材料，上述证明材料真实有效，否则我方负全部责任。</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★注意：</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1、请供应商根据实际情况填写，在相应的（）中打“√”，并按照本格式的要求提供相应证明材料。</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2、供应商提供的社会保险凭据应符合下列规定：</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2.1响应文件递交截止时间前（不含截止时间的当月）已依法缴纳社会保障资金的供应商，提供响应文件递交截止时间前（不含截止时间的当月）</w:t>
      </w:r>
      <w:r>
        <w:rPr>
          <w:rFonts w:hint="eastAsia" w:eastAsia="宋体"/>
          <w:color w:val="auto"/>
          <w:szCs w:val="24"/>
          <w:highlight w:val="none"/>
        </w:rPr>
        <w:t xml:space="preserve">6个月</w:t>
      </w:r>
      <w:r>
        <w:rPr>
          <w:rFonts w:eastAsia="宋体"/>
          <w:color w:val="auto"/>
          <w:szCs w:val="24"/>
          <w:highlight w:val="none"/>
        </w:rPr>
        <w:t xml:space="preserve">中任一月份的社会保险凭据。</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2.2响应文件递交截止时间的当月成立且已依法缴纳社会保障资金的供应商，提供响应文件递交截止时间当月的社会保险凭据。</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3、供应商提供的相应证明材料均应符合：内容完整、清晰、整洁，并由供应商加盖其单位公章。</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4、“</w:t>
      </w:r>
      <w:r>
        <w:rPr>
          <w:rStyle w:val="918"/>
          <w:rFonts w:hint="eastAsia" w:ascii="宋体" w:hAnsi="宋体" w:cs="宋体"/>
          <w:color w:val="auto"/>
          <w:szCs w:val="24"/>
          <w:highlight w:val="none"/>
        </w:rPr>
        <w:t xml:space="preserve">依法缴纳社会保障资金证明材料</w:t>
      </w:r>
      <w:r>
        <w:rPr>
          <w:rFonts w:hint="eastAsia" w:eastAsia="宋体"/>
          <w:color w:val="auto"/>
          <w:szCs w:val="24"/>
          <w:highlight w:val="none"/>
        </w:rPr>
        <w:t xml:space="preserve">”有欠缴记录的，视为</w:t>
      </w:r>
      <w:r>
        <w:rPr>
          <w:rStyle w:val="918"/>
          <w:rFonts w:hint="eastAsia" w:ascii="宋体" w:hAnsi="宋体" w:cs="宋体"/>
          <w:color w:val="auto"/>
          <w:szCs w:val="24"/>
          <w:highlight w:val="none"/>
        </w:rPr>
        <w:t xml:space="preserve">未依法缴纳社会保障资金</w:t>
      </w:r>
      <w:r>
        <w:rPr>
          <w:rFonts w:hint="eastAsia" w:eastAsia="宋体"/>
          <w:color w:val="auto"/>
          <w:szCs w:val="24"/>
          <w:highlight w:val="none"/>
        </w:rPr>
        <w:t xml:space="preserve">。</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日  </w:t>
      </w:r>
      <w:r>
        <w:rPr>
          <w:rFonts w:hAnsi="宋体" w:eastAsia="宋体"/>
          <w:color w:val="auto"/>
          <w:sz w:val="24"/>
          <w:szCs w:val="24"/>
          <w:highlight w:val="none"/>
        </w:rPr>
        <w:t xml:space="preserve">   </w:t>
      </w:r>
      <w:r>
        <w:rPr>
          <w:rFonts w:hint="eastAsia" w:hAnsi="宋体" w:eastAsia="宋体"/>
          <w:color w:val="auto"/>
          <w:sz w:val="24"/>
          <w:szCs w:val="24"/>
          <w:highlight w:val="none"/>
        </w:rPr>
        <w:t xml:space="preserve">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pStyle w:val="891"/>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br w:type="page" w:clear="all"/>
      </w:r>
      <w:r>
        <w:rPr>
          <w:rFonts w:hint="eastAsia" w:eastAsia="宋体"/>
          <w:color w:val="auto"/>
          <w:sz w:val="24"/>
          <w:szCs w:val="24"/>
          <w:highlight w:val="none"/>
        </w:rPr>
        <w:t xml:space="preserve">附件</w:t>
      </w:r>
      <w:r>
        <w:rPr>
          <w:rFonts w:eastAsia="宋体"/>
          <w:color w:val="auto"/>
          <w:sz w:val="24"/>
          <w:szCs w:val="24"/>
          <w:highlight w:val="none"/>
        </w:rPr>
        <w:t xml:space="preserve">7-6：具备履行合同所必需设备和专业技术能力证明材料</w:t>
      </w:r>
      <w:r/>
    </w:p>
    <w:p>
      <w:pPr>
        <w:pStyle w:val="913"/>
        <w:jc w:val="center"/>
        <w:spacing w:before="75" w:beforeAutospacing="0" w:after="75"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具备履行合同所必需设备和专业技术能力证明材料</w:t>
      </w:r>
      <w:r/>
    </w:p>
    <w:p>
      <w:pPr>
        <w:pStyle w:val="913"/>
        <w:jc w:val="center"/>
        <w:spacing w:before="75" w:beforeAutospacing="0" w:after="75"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声明函</w:t>
      </w:r>
      <w:r/>
    </w:p>
    <w:p>
      <w:pPr>
        <w:pStyle w:val="913"/>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致：</w:t>
      </w:r>
      <w:r>
        <w:rPr>
          <w:rFonts w:hint="eastAsia" w:eastAsia="宋体"/>
          <w:color w:val="auto"/>
          <w:szCs w:val="24"/>
          <w:highlight w:val="none"/>
          <w:u w:val="single"/>
        </w:rPr>
        <w:t xml:space="preserve">     </w:t>
      </w:r>
      <w:r>
        <w:rPr>
          <w:rFonts w:eastAsia="宋体"/>
          <w:color w:val="auto"/>
          <w:szCs w:val="24"/>
          <w:highlight w:val="none"/>
          <w:u w:val="single"/>
        </w:rPr>
        <w:t xml:space="preserve">(采购人或采购代理机构) </w:t>
      </w:r>
      <w:r>
        <w:rPr>
          <w:rFonts w:hint="eastAsia" w:eastAsia="宋体"/>
          <w:color w:val="auto"/>
          <w:szCs w:val="24"/>
          <w:highlight w:val="none"/>
          <w:u w:val="single"/>
        </w:rPr>
        <w:t xml:space="preserve">      </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我方具备履行合同所必需的设备和专业技术能力，并对本声明承诺的真实性负责，否则产生不利后果由我方承担责任。</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特此声明。</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★注意：</w:t>
      </w:r>
      <w:r/>
    </w:p>
    <w:p>
      <w:pPr>
        <w:pStyle w:val="913"/>
        <w:ind w:firstLine="482"/>
        <w:spacing w:before="75" w:beforeAutospacing="0" w:after="75" w:afterAutospacing="0" w:line="360" w:lineRule="auto"/>
        <w:tabs>
          <w:tab w:val="left" w:pos="1890" w:leader="none"/>
        </w:tabs>
        <w:rPr>
          <w:rFonts w:hint="eastAsia" w:eastAsia="宋体"/>
          <w:color w:val="auto"/>
          <w:szCs w:val="24"/>
          <w:highlight w:val="none"/>
        </w:rPr>
      </w:pPr>
      <w:r>
        <w:rPr>
          <w:rStyle w:val="918"/>
          <w:rFonts w:ascii="宋体" w:hAnsi="宋体" w:cs="宋体"/>
          <w:color w:val="auto"/>
          <w:szCs w:val="24"/>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p>
    <w:p>
      <w:pPr>
        <w:pStyle w:val="913"/>
        <w:ind w:firstLine="482"/>
        <w:spacing w:before="75" w:beforeAutospacing="0" w:after="75" w:afterAutospacing="0" w:line="360" w:lineRule="auto"/>
        <w:tabs>
          <w:tab w:val="left" w:pos="1890" w:leader="none"/>
        </w:tabs>
        <w:rPr>
          <w:rFonts w:hint="eastAsia" w:eastAsia="宋体"/>
          <w:color w:val="auto"/>
          <w:szCs w:val="24"/>
          <w:highlight w:val="none"/>
        </w:rPr>
      </w:pPr>
      <w:r>
        <w:rPr>
          <w:rStyle w:val="918"/>
          <w:rFonts w:ascii="宋体" w:hAnsi="宋体" w:cs="宋体"/>
          <w:color w:val="auto"/>
          <w:szCs w:val="24"/>
          <w:highlight w:val="none"/>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p>
    <w:p>
      <w:pPr>
        <w:pStyle w:val="913"/>
        <w:ind w:firstLine="1560"/>
        <w:jc w:val="both"/>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日  </w:t>
      </w:r>
      <w:r>
        <w:rPr>
          <w:rFonts w:hAnsi="宋体" w:eastAsia="宋体"/>
          <w:color w:val="auto"/>
          <w:sz w:val="24"/>
          <w:szCs w:val="24"/>
          <w:highlight w:val="none"/>
        </w:rPr>
        <w:t xml:space="preserve">   </w:t>
      </w:r>
      <w:r>
        <w:rPr>
          <w:rFonts w:hint="eastAsia" w:hAnsi="宋体" w:eastAsia="宋体"/>
          <w:color w:val="auto"/>
          <w:sz w:val="24"/>
          <w:szCs w:val="24"/>
          <w:highlight w:val="none"/>
        </w:rPr>
        <w:t xml:space="preserve">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pStyle w:val="891"/>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br w:type="page" w:clear="all"/>
      </w:r>
      <w:r>
        <w:rPr>
          <w:rFonts w:hint="eastAsia" w:eastAsia="宋体"/>
          <w:color w:val="auto"/>
          <w:sz w:val="24"/>
          <w:szCs w:val="24"/>
          <w:highlight w:val="none"/>
        </w:rPr>
        <w:t xml:space="preserve">附件</w:t>
      </w:r>
      <w:r>
        <w:rPr>
          <w:rFonts w:eastAsia="宋体"/>
          <w:color w:val="auto"/>
          <w:sz w:val="24"/>
          <w:szCs w:val="24"/>
          <w:highlight w:val="none"/>
        </w:rPr>
        <w:t xml:space="preserve">7-7：参加采购活动前三年内在经营活动中没有重大违法记录书面声明</w:t>
      </w:r>
      <w:r/>
    </w:p>
    <w:p>
      <w:pPr>
        <w:pStyle w:val="913"/>
        <w:jc w:val="center"/>
        <w:spacing w:before="75" w:beforeAutospacing="0" w:after="75"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参加采购活动前三年内在经营活动中</w:t>
      </w:r>
      <w:r/>
    </w:p>
    <w:p>
      <w:pPr>
        <w:pStyle w:val="913"/>
        <w:jc w:val="center"/>
        <w:spacing w:before="75" w:beforeAutospacing="0" w:after="75" w:afterAutospacing="0" w:line="360" w:lineRule="auto"/>
        <w:tabs>
          <w:tab w:val="left" w:pos="1890" w:leader="none"/>
        </w:tabs>
        <w:rPr>
          <w:rFonts w:hint="eastAsia" w:eastAsia="宋体"/>
          <w:color w:val="auto"/>
          <w:szCs w:val="24"/>
          <w:highlight w:val="none"/>
        </w:rPr>
      </w:pPr>
      <w:r>
        <w:rPr>
          <w:rStyle w:val="918"/>
          <w:rFonts w:hint="eastAsia" w:ascii="宋体" w:hAnsi="宋体" w:cs="宋体"/>
          <w:color w:val="auto"/>
          <w:szCs w:val="24"/>
          <w:highlight w:val="none"/>
        </w:rPr>
        <w:t xml:space="preserve">没有重大违法记录书面声明</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致：</w:t>
      </w:r>
      <w:r>
        <w:rPr>
          <w:rFonts w:hint="eastAsia" w:eastAsia="宋体"/>
          <w:color w:val="auto"/>
          <w:szCs w:val="24"/>
          <w:highlight w:val="none"/>
          <w:u w:val="single"/>
        </w:rPr>
        <w:t xml:space="preserve">     </w:t>
      </w:r>
      <w:r>
        <w:rPr>
          <w:rFonts w:eastAsia="宋体"/>
          <w:color w:val="auto"/>
          <w:szCs w:val="24"/>
          <w:highlight w:val="none"/>
          <w:u w:val="single"/>
        </w:rPr>
        <w:t xml:space="preserve">(采购人或采购代理机构) </w:t>
      </w:r>
      <w:r>
        <w:rPr>
          <w:rFonts w:hint="eastAsia" w:eastAsia="宋体"/>
          <w:color w:val="auto"/>
          <w:szCs w:val="24"/>
          <w:highlight w:val="none"/>
          <w:u w:val="single"/>
        </w:rPr>
        <w:t xml:space="preserve">      </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参加采购活动前三年内，我方在经营活动中没有重大违法记录。</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特此声明。</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★注意：</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1、“重大违法记录”指供应商因违法经营受到刑事处罚或责令停产停业、吊销许可证或执照、较大数额罚款等行政处罚。</w:t>
      </w:r>
      <w:r/>
    </w:p>
    <w:p>
      <w:pPr>
        <w:pStyle w:val="913"/>
        <w:ind w:firstLine="480"/>
        <w:spacing w:beforeAutospacing="0" w:afterAutospacing="0" w:line="360" w:lineRule="auto"/>
        <w:tabs>
          <w:tab w:val="left" w:pos="1890" w:leader="none"/>
        </w:tabs>
        <w:rPr>
          <w:rFonts w:hint="eastAsia" w:eastAsia="宋体"/>
          <w:color w:val="auto"/>
          <w:szCs w:val="24"/>
          <w:highlight w:val="none"/>
        </w:rPr>
      </w:pPr>
      <w:r>
        <w:rPr>
          <w:rFonts w:eastAsia="宋体"/>
          <w:color w:val="auto"/>
          <w:szCs w:val="24"/>
          <w:highlight w:val="none"/>
        </w:rPr>
        <w:t xml:space="preserve">2、请供应商根据实际情况进行声明，</w:t>
      </w:r>
      <w:r>
        <w:rPr>
          <w:rFonts w:hint="eastAsia" w:eastAsia="宋体"/>
          <w:b/>
          <w:color w:val="auto"/>
          <w:szCs w:val="24"/>
          <w:highlight w:val="none"/>
        </w:rPr>
        <w:t xml:space="preserve">若声明不真实，视为提供虚假材料。</w:t>
      </w:r>
      <w:r/>
    </w:p>
    <w:p>
      <w:pPr>
        <w:pStyle w:val="913"/>
        <w:ind w:firstLine="480"/>
        <w:spacing w:before="75" w:beforeAutospacing="0" w:after="75"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 </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p>
    <w:p>
      <w:pPr>
        <w:pStyle w:val="902"/>
        <w:ind w:firstLine="480"/>
        <w:spacing w:line="360" w:lineRule="auto"/>
        <w:tabs>
          <w:tab w:val="left" w:pos="1890" w:leader="none"/>
        </w:tabs>
        <w:rPr>
          <w:rFonts w:hint="eastAsia" w:hAnsi="宋体" w:eastAsia="宋体"/>
          <w:color w:val="auto"/>
          <w:sz w:val="24"/>
          <w:szCs w:val="24"/>
          <w:highlight w:val="none"/>
        </w:rPr>
      </w:pPr>
      <w:r>
        <w:rPr>
          <w:rFonts w:hint="eastAsia" w:hAnsi="宋体" w:eastAsia="宋体"/>
          <w:color w:val="auto"/>
          <w:sz w:val="24"/>
          <w:szCs w:val="24"/>
          <w:highlight w:val="none"/>
        </w:rPr>
        <w:t xml:space="preserve">日  </w:t>
      </w:r>
      <w:r>
        <w:rPr>
          <w:rFonts w:hAnsi="宋体" w:eastAsia="宋体"/>
          <w:color w:val="auto"/>
          <w:sz w:val="24"/>
          <w:szCs w:val="24"/>
          <w:highlight w:val="none"/>
        </w:rPr>
        <w:t xml:space="preserve">   </w:t>
      </w:r>
      <w:r>
        <w:rPr>
          <w:rFonts w:hint="eastAsia" w:hAnsi="宋体" w:eastAsia="宋体"/>
          <w:color w:val="auto"/>
          <w:sz w:val="24"/>
          <w:szCs w:val="24"/>
          <w:highlight w:val="none"/>
        </w:rPr>
        <w:t xml:space="preserve">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pStyle w:val="891"/>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br w:type="page" w:clear="all"/>
      </w:r>
      <w:r>
        <w:rPr>
          <w:rFonts w:hint="eastAsia" w:eastAsia="宋体"/>
          <w:color w:val="auto"/>
          <w:sz w:val="24"/>
          <w:szCs w:val="24"/>
          <w:highlight w:val="none"/>
        </w:rPr>
        <w:t xml:space="preserve">附件</w:t>
      </w:r>
      <w:r>
        <w:rPr>
          <w:rFonts w:eastAsia="宋体"/>
          <w:color w:val="auto"/>
          <w:sz w:val="24"/>
          <w:szCs w:val="24"/>
          <w:highlight w:val="none"/>
        </w:rPr>
        <w:t xml:space="preserve">7-8：供应商与其他单位存在控股、管理关系情况表</w:t>
      </w:r>
      <w:r/>
    </w:p>
    <w:p>
      <w:pPr>
        <w:pStyle w:val="913"/>
        <w:jc w:val="center"/>
        <w:spacing w:beforeAutospacing="0" w:afterAutospacing="0" w:line="360" w:lineRule="auto"/>
        <w:tabs>
          <w:tab w:val="left" w:pos="1890" w:leader="none"/>
        </w:tabs>
        <w:rPr>
          <w:rFonts w:hint="eastAsia" w:eastAsia="宋体"/>
          <w:color w:val="auto"/>
          <w:szCs w:val="24"/>
          <w:highlight w:val="none"/>
        </w:rPr>
      </w:pPr>
      <w:r>
        <w:rPr>
          <w:rFonts w:hint="eastAsia" w:eastAsia="宋体"/>
          <w:b/>
          <w:color w:val="auto"/>
          <w:szCs w:val="24"/>
          <w:highlight w:val="none"/>
          <w:lang w:val="zh-CN"/>
        </w:rPr>
        <w:t xml:space="preserve">供应商与其他单位存在控股、管理关系情况表</w:t>
      </w:r>
      <w:r/>
    </w:p>
    <w:p>
      <w:pPr>
        <w:jc w:val="left"/>
        <w:spacing w:line="360" w:lineRule="auto"/>
        <w:rPr>
          <w:rFonts w:hint="eastAsia" w:eastAsia="宋体"/>
          <w:color w:val="auto"/>
          <w:sz w:val="24"/>
          <w:highlight w:val="none"/>
          <w:shd w:val="clear" w:color="auto" w:fill="ffffff"/>
        </w:rPr>
      </w:pPr>
      <w:r>
        <w:rPr>
          <w:rFonts w:hint="eastAsia" w:eastAsia="宋体"/>
          <w:color w:val="auto"/>
          <w:sz w:val="24"/>
          <w:highlight w:val="none"/>
          <w:shd w:val="clear" w:color="auto" w:fill="ffffff"/>
        </w:rPr>
        <w:t xml:space="preserve">单位名称：</w:t>
      </w:r>
      <w:r/>
    </w:p>
    <w:tbl>
      <w:tblPr>
        <w:tblStyle w:val="893"/>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2034"/>
        <w:gridCol w:w="1786"/>
        <w:gridCol w:w="1293"/>
        <w:gridCol w:w="1743"/>
        <w:gridCol w:w="1422"/>
      </w:tblGrid>
      <w:tr>
        <w:trPr>
          <w:jc w:val="center"/>
          <w:trHeight w:val="700"/>
        </w:trPr>
        <w:tc>
          <w:tcPr>
            <w:gridSpan w:val="3"/>
            <w:tcW w:w="5061"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t xml:space="preserve">对投标人（供应商）有直接控股关系的单位</w:t>
            </w:r>
            <w:r/>
          </w:p>
        </w:tc>
        <w:tc>
          <w:tcPr>
            <w:gridSpan w:val="3"/>
            <w:tcW w:w="4458"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t xml:space="preserve">对投标人（供应商）有直接管理关系的单位</w:t>
            </w:r>
            <w:r/>
          </w:p>
        </w:tc>
      </w:tr>
      <w:tr>
        <w:trPr>
          <w:jc w:val="center"/>
          <w:trHeight w:val="1094"/>
        </w:trPr>
        <w:tc>
          <w:tcPr>
            <w:tcW w:w="1241"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t xml:space="preserve">单位名称</w:t>
            </w:r>
            <w:r/>
          </w:p>
        </w:tc>
        <w:tc>
          <w:tcPr>
            <w:tcW w:w="2034"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t xml:space="preserve">是否为大型企业</w:t>
            </w:r>
            <w:r/>
          </w:p>
          <w:p>
            <w:pPr>
              <w:jc w:val="center"/>
              <w:spacing w:line="360" w:lineRule="auto"/>
              <w:widowControl/>
              <w:rPr>
                <w:rFonts w:hint="eastAsia" w:eastAsia="宋体"/>
                <w:b/>
                <w:color w:val="auto"/>
                <w:sz w:val="18"/>
                <w:szCs w:val="18"/>
                <w:highlight w:val="none"/>
                <w:shd w:val="clear" w:color="auto" w:fill="ffffff"/>
              </w:rPr>
            </w:pPr>
            <w:r>
              <w:rPr>
                <w:rFonts w:hint="eastAsia" w:eastAsia="宋体"/>
                <w:b/>
                <w:color w:val="auto"/>
                <w:sz w:val="18"/>
                <w:szCs w:val="18"/>
                <w:highlight w:val="none"/>
                <w:shd w:val="clear" w:color="auto" w:fill="ffffff"/>
              </w:rPr>
              <w:t xml:space="preserve">（填写“是”或 “否”）</w:t>
            </w:r>
            <w:r/>
          </w:p>
        </w:tc>
        <w:tc>
          <w:tcPr>
            <w:tcW w:w="1786" w:type="dxa"/>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t xml:space="preserve">直接控股关系情况说明</w:t>
            </w:r>
            <w:r>
              <w:rPr>
                <w:rFonts w:hint="eastAsia" w:eastAsia="宋体"/>
                <w:b/>
                <w:color w:val="auto"/>
                <w:sz w:val="18"/>
                <w:szCs w:val="18"/>
                <w:highlight w:val="none"/>
                <w:shd w:val="clear" w:color="auto" w:fill="ffffff"/>
              </w:rPr>
              <w:t xml:space="preserve">（持股比例等）</w:t>
            </w:r>
            <w:r/>
          </w:p>
        </w:tc>
        <w:tc>
          <w:tcPr>
            <w:tcW w:w="129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t xml:space="preserve">单位名称</w:t>
            </w:r>
            <w:r/>
          </w:p>
        </w:tc>
        <w:tc>
          <w:tcPr>
            <w:tcW w:w="174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t xml:space="preserve">是否为大型企业</w:t>
            </w:r>
            <w:r/>
          </w:p>
          <w:p>
            <w:pPr>
              <w:jc w:val="center"/>
              <w:spacing w:line="360" w:lineRule="auto"/>
              <w:widowControl/>
              <w:rPr>
                <w:rFonts w:hint="eastAsia" w:eastAsia="宋体"/>
                <w:b/>
                <w:color w:val="auto"/>
                <w:sz w:val="18"/>
                <w:szCs w:val="18"/>
                <w:highlight w:val="none"/>
                <w:shd w:val="clear" w:color="auto" w:fill="ffffff"/>
              </w:rPr>
            </w:pPr>
            <w:r>
              <w:rPr>
                <w:rFonts w:hint="eastAsia" w:eastAsia="宋体"/>
                <w:b/>
                <w:color w:val="auto"/>
                <w:sz w:val="18"/>
                <w:szCs w:val="18"/>
                <w:highlight w:val="none"/>
                <w:shd w:val="clear" w:color="auto" w:fill="ffffff"/>
              </w:rPr>
              <w:t xml:space="preserve">（填写“是”或 “否”）</w:t>
            </w:r>
            <w:r/>
          </w:p>
        </w:tc>
        <w:tc>
          <w:tcPr>
            <w:tcW w:w="1422"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t xml:space="preserve">直接管理关系情况说明</w:t>
            </w:r>
            <w:r/>
          </w:p>
        </w:tc>
      </w:tr>
      <w:tr>
        <w:trPr>
          <w:jc w:val="center"/>
          <w:trHeight w:val="773"/>
        </w:trPr>
        <w:tc>
          <w:tcPr>
            <w:tcW w:w="1241"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2034"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786"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29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74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422"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r>
      <w:tr>
        <w:trPr>
          <w:jc w:val="center"/>
          <w:trHeight w:val="773"/>
        </w:trPr>
        <w:tc>
          <w:tcPr>
            <w:tcW w:w="1241"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2034"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786"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29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74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422"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r>
      <w:tr>
        <w:trPr>
          <w:jc w:val="center"/>
          <w:trHeight w:val="773"/>
        </w:trPr>
        <w:tc>
          <w:tcPr>
            <w:tcW w:w="1241"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2034"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786"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29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74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422"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r>
      <w:tr>
        <w:trPr>
          <w:jc w:val="center"/>
          <w:trHeight w:val="773"/>
        </w:trPr>
        <w:tc>
          <w:tcPr>
            <w:tcW w:w="1241"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2034"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786"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29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74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422"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r>
      <w:tr>
        <w:trPr>
          <w:jc w:val="center"/>
          <w:trHeight w:val="773"/>
        </w:trPr>
        <w:tc>
          <w:tcPr>
            <w:tcW w:w="1241"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2034"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786"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29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74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422"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r>
      <w:tr>
        <w:trPr>
          <w:jc w:val="center"/>
          <w:trHeight w:val="800"/>
        </w:trPr>
        <w:tc>
          <w:tcPr>
            <w:tcW w:w="1241"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2034"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786"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29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743"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c>
          <w:tcPr>
            <w:tcW w:w="1422" w:type="dxa"/>
            <w:vAlign w:val="center"/>
            <w:textDirection w:val="lrTb"/>
            <w:noWrap w:val="false"/>
          </w:tcPr>
          <w:p>
            <w:pPr>
              <w:jc w:val="center"/>
              <w:spacing w:line="360" w:lineRule="auto"/>
              <w:widowControl/>
              <w:rPr>
                <w:rFonts w:hint="eastAsia" w:eastAsia="宋体"/>
                <w:b/>
                <w:color w:val="auto"/>
                <w:szCs w:val="21"/>
                <w:highlight w:val="none"/>
                <w:shd w:val="clear" w:color="auto" w:fill="ffffff"/>
              </w:rPr>
            </w:pPr>
            <w:r>
              <w:rPr>
                <w:rFonts w:hint="eastAsia" w:eastAsia="宋体"/>
                <w:b/>
                <w:color w:val="auto"/>
                <w:szCs w:val="21"/>
                <w:highlight w:val="none"/>
                <w:shd w:val="clear" w:color="auto" w:fill="ffffff"/>
              </w:rPr>
            </w:r>
            <w:r/>
          </w:p>
        </w:tc>
      </w:tr>
    </w:tbl>
    <w:p>
      <w:pPr>
        <w:ind w:firstLine="482"/>
        <w:spacing w:line="360" w:lineRule="auto"/>
        <w:rPr>
          <w:rFonts w:hint="eastAsia" w:eastAsia="宋体"/>
          <w:b/>
          <w:color w:val="auto"/>
          <w:sz w:val="24"/>
          <w:highlight w:val="none"/>
          <w:shd w:val="clear" w:color="auto" w:fill="ffffff"/>
        </w:rPr>
      </w:pPr>
      <w:r>
        <w:rPr>
          <w:rFonts w:hint="eastAsia" w:eastAsia="宋体"/>
          <w:b/>
          <w:color w:val="auto"/>
          <w:sz w:val="24"/>
          <w:highlight w:val="none"/>
          <w:shd w:val="clear" w:color="auto" w:fill="ffffff"/>
        </w:rPr>
        <w:t xml:space="preserve">注：1、本表仅需填写对投标人（供应商）有直接控股、管理关系的单位情况。投标人（供应商）应按上表要求据实填写，如填写“无”或不填写，均视为投标人（供应商）声明不存在有关情形。</w:t>
      </w:r>
      <w:r/>
    </w:p>
    <w:p>
      <w:pPr>
        <w:pStyle w:val="900"/>
        <w:ind w:left="0" w:firstLine="482"/>
        <w:spacing w:line="360" w:lineRule="auto"/>
        <w:rPr>
          <w:rFonts w:hint="eastAsia" w:ascii="宋体" w:hAnsi="宋体" w:eastAsia="宋体"/>
          <w:color w:val="auto"/>
          <w:highlight w:val="none"/>
        </w:rPr>
      </w:pPr>
      <w:r>
        <w:rPr>
          <w:rFonts w:hint="eastAsia" w:ascii="宋体" w:hAnsi="宋体" w:eastAsia="宋体"/>
          <w:b/>
          <w:color w:val="auto"/>
          <w:szCs w:val="24"/>
          <w:highlight w:val="none"/>
          <w:shd w:val="clear" w:color="auto" w:fill="ffffff"/>
        </w:rPr>
        <w:t xml:space="preserve">2、其中“直接控股”是指投标人（供应商）与大型企业之间存在直接投资并控股（非普通持股）的关系。</w:t>
      </w:r>
      <w:r/>
    </w:p>
    <w:p>
      <w:pPr>
        <w:pStyle w:val="913"/>
        <w:ind w:firstLine="482"/>
        <w:spacing w:before="75" w:beforeAutospacing="0" w:after="75" w:afterAutospacing="0" w:line="360" w:lineRule="auto"/>
        <w:tabs>
          <w:tab w:val="left" w:pos="1890" w:leader="none"/>
        </w:tabs>
        <w:rPr>
          <w:rFonts w:hint="eastAsia" w:eastAsia="宋体"/>
          <w:b/>
          <w:bCs/>
          <w:color w:val="auto"/>
          <w:szCs w:val="24"/>
          <w:highlight w:val="none"/>
        </w:rPr>
      </w:pPr>
      <w:r>
        <w:rPr>
          <w:rFonts w:hint="eastAsia" w:eastAsia="宋体"/>
          <w:b/>
          <w:bCs/>
          <w:color w:val="auto"/>
          <w:szCs w:val="24"/>
          <w:highlight w:val="none"/>
        </w:rPr>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供应商签章：</w:t>
      </w:r>
      <w:r>
        <w:rPr>
          <w:rFonts w:hint="eastAsia" w:eastAsia="宋体"/>
          <w:color w:val="auto"/>
          <w:szCs w:val="24"/>
          <w:highlight w:val="none"/>
          <w:u w:val="single"/>
        </w:rPr>
        <w:t xml:space="preserve">        </w:t>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日  </w:t>
      </w:r>
      <w:r>
        <w:rPr>
          <w:rFonts w:eastAsia="宋体"/>
          <w:color w:val="auto"/>
          <w:szCs w:val="24"/>
          <w:highlight w:val="none"/>
        </w:rPr>
        <w:t xml:space="preserve">   </w:t>
      </w:r>
      <w:r>
        <w:rPr>
          <w:rFonts w:hint="eastAsia" w:eastAsia="宋体"/>
          <w:color w:val="auto"/>
          <w:szCs w:val="24"/>
          <w:highlight w:val="none"/>
        </w:rPr>
        <w:t xml:space="preserve">期：</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w:t>
      </w:r>
      <w:r/>
    </w:p>
    <w:p>
      <w:pPr>
        <w:pStyle w:val="907"/>
        <w:ind w:firstLine="643"/>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pStyle w:val="907"/>
        <w:spacing w:line="360" w:lineRule="auto"/>
        <w:tabs>
          <w:tab w:val="left" w:pos="1890" w:leader="none"/>
        </w:tabs>
        <w:rPr>
          <w:rFonts w:eastAsia="黑体"/>
          <w:b/>
          <w:color w:val="auto"/>
          <w:sz w:val="32"/>
          <w:szCs w:val="32"/>
          <w:highlight w:val="none"/>
        </w:rPr>
      </w:pPr>
      <w:r>
        <w:rPr>
          <w:rFonts w:eastAsia="黑体"/>
          <w:b/>
          <w:color w:val="auto"/>
          <w:sz w:val="32"/>
          <w:szCs w:val="32"/>
          <w:highlight w:val="none"/>
        </w:rPr>
      </w:r>
      <w:r/>
    </w:p>
    <w:p>
      <w:pPr>
        <w:spacing w:line="360" w:lineRule="auto"/>
        <w:tabs>
          <w:tab w:val="left" w:pos="1890" w:leader="none"/>
        </w:tabs>
        <w:rPr>
          <w:rFonts w:hint="eastAsia" w:eastAsia="宋体"/>
          <w:b/>
          <w:bCs/>
          <w:color w:val="auto"/>
          <w:sz w:val="24"/>
          <w:highlight w:val="none"/>
        </w:rPr>
      </w:pPr>
      <w:r>
        <w:rPr>
          <w:rFonts w:hint="eastAsia" w:eastAsia="宋体"/>
          <w:b/>
          <w:bCs/>
          <w:color w:val="auto"/>
          <w:sz w:val="24"/>
          <w:highlight w:val="none"/>
        </w:rPr>
        <w:t xml:space="preserve">附件</w:t>
      </w:r>
      <w:r>
        <w:rPr>
          <w:rFonts w:eastAsia="宋体"/>
          <w:b/>
          <w:bCs/>
          <w:color w:val="auto"/>
          <w:sz w:val="24"/>
          <w:highlight w:val="none"/>
        </w:rPr>
        <w:t xml:space="preserve">7-9：偏离表</w:t>
      </w:r>
      <w:r/>
    </w:p>
    <w:p>
      <w:pPr>
        <w:jc w:val="center"/>
        <w:spacing w:line="360" w:lineRule="auto"/>
        <w:tabs>
          <w:tab w:val="left" w:pos="1890" w:leader="none"/>
        </w:tabs>
        <w:rPr>
          <w:rFonts w:hint="eastAsia" w:eastAsia="宋体"/>
          <w:b/>
          <w:bCs/>
          <w:color w:val="auto"/>
          <w:sz w:val="24"/>
          <w:highlight w:val="none"/>
        </w:rPr>
      </w:pPr>
      <w:r>
        <w:rPr>
          <w:rFonts w:hint="eastAsia" w:eastAsia="宋体"/>
          <w:b/>
          <w:bCs/>
          <w:color w:val="auto"/>
          <w:sz w:val="24"/>
          <w:highlight w:val="none"/>
        </w:rPr>
        <w:t xml:space="preserve">（</w:t>
      </w:r>
      <w:r>
        <w:rPr>
          <w:rFonts w:eastAsia="宋体"/>
          <w:b/>
          <w:bCs/>
          <w:color w:val="auto"/>
          <w:sz w:val="24"/>
          <w:highlight w:val="none"/>
        </w:rPr>
        <w:t xml:space="preserve">1）服务要求偏离表</w:t>
      </w:r>
      <w:r/>
    </w:p>
    <w:tbl>
      <w:tblPr>
        <w:tblStyle w:val="893"/>
        <w:tblW w:w="8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2154"/>
        <w:gridCol w:w="1562"/>
        <w:gridCol w:w="1562"/>
        <w:gridCol w:w="1347"/>
        <w:gridCol w:w="887"/>
      </w:tblGrid>
      <w:tr>
        <w:trPr>
          <w:jc w:val="center"/>
          <w:trHeight w:val="676"/>
        </w:trPr>
        <w:tc>
          <w:tcPr>
            <w:tcW w:w="1255" w:type="dxa"/>
            <w:vAlign w:val="center"/>
            <w:textDirection w:val="lrTb"/>
            <w:noWrap w:val="false"/>
          </w:tcPr>
          <w:p>
            <w:pPr>
              <w:pStyle w:val="899"/>
              <w:ind w:firstLine="0"/>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t xml:space="preserve">序号</w:t>
            </w:r>
            <w:r/>
          </w:p>
        </w:tc>
        <w:tc>
          <w:tcPr>
            <w:tcW w:w="2154" w:type="dxa"/>
            <w:vAlign w:val="center"/>
            <w:textDirection w:val="lrTb"/>
            <w:noWrap w:val="false"/>
          </w:tcPr>
          <w:p>
            <w:pPr>
              <w:pStyle w:val="899"/>
              <w:ind w:firstLine="0"/>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t xml:space="preserve">名称</w:t>
            </w:r>
            <w:r/>
          </w:p>
        </w:tc>
        <w:tc>
          <w:tcPr>
            <w:tcW w:w="1562" w:type="dxa"/>
            <w:vAlign w:val="center"/>
            <w:textDirection w:val="lrTb"/>
            <w:noWrap w:val="false"/>
          </w:tcPr>
          <w:p>
            <w:pPr>
              <w:pStyle w:val="899"/>
              <w:ind w:firstLine="0"/>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t xml:space="preserve">磋商要求</w:t>
            </w:r>
            <w:r/>
          </w:p>
        </w:tc>
        <w:tc>
          <w:tcPr>
            <w:tcW w:w="1562" w:type="dxa"/>
            <w:vAlign w:val="center"/>
            <w:textDirection w:val="lrTb"/>
            <w:noWrap w:val="false"/>
          </w:tcPr>
          <w:p>
            <w:pPr>
              <w:pStyle w:val="899"/>
              <w:ind w:firstLine="0"/>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t xml:space="preserve">响应要求</w:t>
            </w:r>
            <w:r/>
          </w:p>
        </w:tc>
        <w:tc>
          <w:tcPr>
            <w:tcW w:w="1347" w:type="dxa"/>
            <w:vAlign w:val="center"/>
            <w:textDirection w:val="lrTb"/>
            <w:noWrap w:val="false"/>
          </w:tcPr>
          <w:p>
            <w:pPr>
              <w:pStyle w:val="899"/>
              <w:ind w:firstLine="0"/>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t xml:space="preserve">偏离</w:t>
            </w:r>
            <w:r>
              <w:rPr>
                <w:rFonts w:eastAsia="宋体"/>
                <w:color w:val="auto"/>
                <w:szCs w:val="24"/>
                <w:highlight w:val="none"/>
              </w:rPr>
              <w:t xml:space="preserve">/响应</w:t>
            </w:r>
            <w:r/>
          </w:p>
        </w:tc>
        <w:tc>
          <w:tcPr>
            <w:tcW w:w="887" w:type="dxa"/>
            <w:vAlign w:val="center"/>
            <w:textDirection w:val="lrTb"/>
            <w:noWrap w:val="false"/>
          </w:tcPr>
          <w:p>
            <w:pPr>
              <w:pStyle w:val="899"/>
              <w:ind w:firstLine="0"/>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t xml:space="preserve">说明</w:t>
            </w:r>
            <w:r/>
          </w:p>
        </w:tc>
      </w:tr>
      <w:tr>
        <w:trPr>
          <w:jc w:val="center"/>
          <w:trHeight w:val="676"/>
        </w:trPr>
        <w:tc>
          <w:tcPr>
            <w:tcW w:w="1255"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2154"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1562"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1562"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1347"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887"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r>
      <w:tr>
        <w:trPr>
          <w:jc w:val="center"/>
          <w:trHeight w:val="676"/>
        </w:trPr>
        <w:tc>
          <w:tcPr>
            <w:tcW w:w="1255"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2154"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1562"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1562"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1347"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887"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r>
      <w:tr>
        <w:trPr>
          <w:jc w:val="center"/>
          <w:trHeight w:val="685"/>
        </w:trPr>
        <w:tc>
          <w:tcPr>
            <w:tcW w:w="1255"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2154"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1562"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1562"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1347"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c>
          <w:tcPr>
            <w:tcW w:w="887" w:type="dxa"/>
            <w:vAlign w:val="center"/>
            <w:textDirection w:val="lrTb"/>
            <w:noWrap w:val="false"/>
          </w:tcPr>
          <w:p>
            <w:pPr>
              <w:pStyle w:val="899"/>
              <w:ind w:firstLine="0"/>
              <w:jc w:val="center"/>
              <w:spacing w:line="360" w:lineRule="auto"/>
              <w:widowControl w:val="off"/>
              <w:tabs>
                <w:tab w:val="left" w:pos="1890" w:leader="none"/>
              </w:tabs>
              <w:rPr>
                <w:rFonts w:hint="eastAsia" w:eastAsia="宋体"/>
                <w:color w:val="auto"/>
                <w:szCs w:val="24"/>
                <w:highlight w:val="none"/>
              </w:rPr>
            </w:pPr>
            <w:r>
              <w:rPr>
                <w:rFonts w:hint="eastAsia" w:eastAsia="宋体"/>
                <w:color w:val="auto"/>
                <w:szCs w:val="24"/>
                <w:highlight w:val="none"/>
              </w:rPr>
            </w:r>
            <w:r/>
          </w:p>
        </w:tc>
      </w:tr>
    </w:tbl>
    <w:p>
      <w:pPr>
        <w:pStyle w:val="899"/>
        <w:ind w:firstLine="0"/>
        <w:spacing w:line="360" w:lineRule="auto"/>
        <w:tabs>
          <w:tab w:val="left" w:pos="1890" w:leader="none"/>
        </w:tabs>
        <w:rPr>
          <w:rFonts w:hint="eastAsia" w:eastAsia="宋体"/>
          <w:color w:val="auto"/>
          <w:szCs w:val="24"/>
          <w:highlight w:val="none"/>
        </w:rPr>
      </w:pPr>
      <w:r>
        <w:rPr>
          <w:rFonts w:hint="eastAsia" w:eastAsia="宋体"/>
          <w:color w:val="auto"/>
          <w:szCs w:val="24"/>
          <w:highlight w:val="none"/>
        </w:rPr>
      </w:r>
      <w:r/>
    </w:p>
    <w:p>
      <w:pPr>
        <w:pStyle w:val="899"/>
        <w:ind w:firstLine="0"/>
        <w:spacing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注：</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1、对照磋商文件要求，所提供的服务与磋商文件的规定有偏离的，应在此表中申明与招标要求的偏差和例外。</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2、未在上表中说明的，如在响应文件其他内容中已有文字说明的，则以已有文字说明为准，否则，将被认为完全响应磋商文件的规定。但该表不作为供应商对所投服务要求详细描述和说明的替代。</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供应商签章：</w:t>
      </w:r>
      <w:r>
        <w:rPr>
          <w:rFonts w:hint="eastAsia" w:eastAsia="宋体"/>
          <w:color w:val="auto"/>
          <w:szCs w:val="24"/>
          <w:highlight w:val="none"/>
          <w:u w:val="single"/>
        </w:rPr>
        <w:t xml:space="preserve">        </w:t>
      </w:r>
      <w:r/>
    </w:p>
    <w:p>
      <w:pPr>
        <w:pStyle w:val="913"/>
        <w:ind w:firstLine="480"/>
        <w:jc w:val="both"/>
        <w:spacing w:beforeAutospacing="0" w:afterAutospacing="0" w:line="360" w:lineRule="auto"/>
        <w:tabs>
          <w:tab w:val="left" w:pos="1890" w:leader="none"/>
        </w:tabs>
        <w:rPr>
          <w:rFonts w:ascii="Times New Roman" w:hAnsi="Times New Roman" w:cs="Times New Roman"/>
          <w:b/>
          <w:color w:val="auto"/>
          <w:highlight w:val="none"/>
        </w:rPr>
      </w:pPr>
      <w:r>
        <w:rPr>
          <w:rFonts w:hint="eastAsia" w:eastAsia="宋体"/>
          <w:color w:val="auto"/>
          <w:szCs w:val="24"/>
          <w:highlight w:val="none"/>
        </w:rPr>
        <w:t xml:space="preserve">日  </w:t>
      </w:r>
      <w:r>
        <w:rPr>
          <w:rFonts w:eastAsia="宋体"/>
          <w:color w:val="auto"/>
          <w:szCs w:val="24"/>
          <w:highlight w:val="none"/>
        </w:rPr>
        <w:t xml:space="preserve">  </w:t>
      </w:r>
      <w:r>
        <w:rPr>
          <w:rFonts w:hint="eastAsia" w:eastAsia="宋体"/>
          <w:color w:val="auto"/>
          <w:szCs w:val="24"/>
          <w:highlight w:val="none"/>
        </w:rPr>
        <w:t xml:space="preserve">期：</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w:t>
      </w:r>
      <w:r/>
    </w:p>
    <w:p>
      <w:pPr>
        <w:ind w:firstLine="480"/>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p>
      <w:pPr>
        <w:ind w:firstLine="480"/>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p>
      <w:pPr>
        <w:ind w:firstLine="480"/>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p>
      <w:pPr>
        <w:ind w:firstLine="480"/>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p>
      <w:pPr>
        <w:ind w:firstLine="480"/>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p>
      <w:pPr>
        <w:ind w:firstLine="480"/>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p>
      <w:pPr>
        <w:ind w:firstLine="480"/>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p>
      <w:pPr>
        <w:ind w:firstLine="480"/>
        <w:jc w:val="left"/>
        <w:spacing w:line="360" w:lineRule="auto"/>
        <w:widowControl/>
        <w:tabs>
          <w:tab w:val="left" w:pos="1890" w:leader="none"/>
        </w:tabs>
        <w:rPr>
          <w:rFonts w:hint="eastAsia" w:eastAsia="宋体"/>
          <w:color w:val="auto"/>
          <w:sz w:val="24"/>
          <w:highlight w:val="none"/>
        </w:rPr>
      </w:pPr>
      <w:r>
        <w:rPr>
          <w:rFonts w:hint="eastAsia" w:eastAsia="宋体"/>
          <w:color w:val="auto"/>
          <w:sz w:val="24"/>
          <w:highlight w:val="none"/>
        </w:rPr>
      </w:r>
      <w:r/>
    </w:p>
    <w:p>
      <w:pPr>
        <w:jc w:val="left"/>
        <w:spacing w:line="360" w:lineRule="auto"/>
        <w:widowControl/>
        <w:rPr>
          <w:rFonts w:hint="eastAsia" w:eastAsia="宋体"/>
          <w:color w:val="auto"/>
          <w:highlight w:val="none"/>
        </w:rPr>
      </w:pPr>
      <w:r>
        <w:rPr>
          <w:rFonts w:hint="eastAsia" w:eastAsia="宋体"/>
          <w:color w:val="auto"/>
          <w:highlight w:val="none"/>
        </w:rPr>
      </w:r>
      <w:r/>
    </w:p>
    <w:p>
      <w:pPr>
        <w:jc w:val="center"/>
        <w:spacing w:line="360" w:lineRule="auto"/>
        <w:tabs>
          <w:tab w:val="left" w:pos="1890" w:leader="none"/>
        </w:tabs>
        <w:rPr>
          <w:rFonts w:hint="eastAsia" w:eastAsia="宋体"/>
          <w:b/>
          <w:bCs/>
          <w:color w:val="auto"/>
          <w:sz w:val="24"/>
          <w:highlight w:val="none"/>
        </w:rPr>
      </w:pPr>
      <w:r>
        <w:rPr>
          <w:rFonts w:hint="eastAsia" w:eastAsia="宋体"/>
          <w:b/>
          <w:bCs/>
          <w:color w:val="auto"/>
          <w:sz w:val="24"/>
          <w:highlight w:val="none"/>
        </w:rPr>
        <w:t xml:space="preserve">（</w:t>
      </w:r>
      <w:r>
        <w:rPr>
          <w:rFonts w:eastAsia="宋体"/>
          <w:b/>
          <w:bCs/>
          <w:color w:val="auto"/>
          <w:sz w:val="24"/>
          <w:highlight w:val="none"/>
        </w:rPr>
        <w:t xml:space="preserve">2）商务条款偏离表</w:t>
      </w:r>
      <w:r/>
    </w:p>
    <w:tbl>
      <w:tblPr>
        <w:tblStyle w:val="893"/>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242"/>
        <w:gridCol w:w="2691"/>
        <w:gridCol w:w="2712"/>
        <w:gridCol w:w="1098"/>
      </w:tblGrid>
      <w:tr>
        <w:trPr>
          <w:jc w:val="center"/>
        </w:trPr>
        <w:tc>
          <w:tcPr>
            <w:tcW w:w="716"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序号</w:t>
            </w:r>
            <w:r/>
          </w:p>
        </w:tc>
        <w:tc>
          <w:tcPr>
            <w:tcW w:w="2242"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磋商文件条目号</w:t>
            </w:r>
            <w:r/>
          </w:p>
        </w:tc>
        <w:tc>
          <w:tcPr>
            <w:tcW w:w="2691"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磋商文件的商务条款</w:t>
            </w:r>
            <w:r/>
          </w:p>
        </w:tc>
        <w:tc>
          <w:tcPr>
            <w:tcW w:w="2712"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响应文件的商务条款</w:t>
            </w:r>
            <w:r/>
          </w:p>
        </w:tc>
        <w:tc>
          <w:tcPr>
            <w:tcW w:w="1098"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说明</w:t>
            </w:r>
            <w:r/>
          </w:p>
        </w:tc>
      </w:tr>
      <w:tr>
        <w:trPr>
          <w:jc w:val="center"/>
        </w:trPr>
        <w:tc>
          <w:tcPr>
            <w:tcW w:w="716"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2242"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lang w:val="zh-CN"/>
              </w:rPr>
              <w:t xml:space="preserve">服务期限</w:t>
            </w:r>
            <w:r/>
          </w:p>
        </w:tc>
        <w:tc>
          <w:tcPr>
            <w:tcW w:w="2691"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2712"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1098"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r>
      <w:tr>
        <w:trPr>
          <w:jc w:val="center"/>
        </w:trPr>
        <w:tc>
          <w:tcPr>
            <w:tcW w:w="716"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2242"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lang w:val="zh-CN"/>
              </w:rPr>
              <w:t xml:space="preserve">服务地点</w:t>
            </w:r>
            <w:r/>
          </w:p>
        </w:tc>
        <w:tc>
          <w:tcPr>
            <w:tcW w:w="2691"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2712"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1098"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r>
      <w:tr>
        <w:trPr>
          <w:jc w:val="center"/>
        </w:trPr>
        <w:tc>
          <w:tcPr>
            <w:tcW w:w="716"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2242"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lang w:val="zh-CN"/>
              </w:rPr>
              <w:t xml:space="preserve">付款方式</w:t>
            </w:r>
            <w:r/>
          </w:p>
        </w:tc>
        <w:tc>
          <w:tcPr>
            <w:tcW w:w="2691"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2712"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1098"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r>
      <w:tr>
        <w:trPr>
          <w:jc w:val="center"/>
        </w:trPr>
        <w:tc>
          <w:tcPr>
            <w:tcW w:w="716"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2242"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lang w:val="zh-CN"/>
              </w:rPr>
              <w:t xml:space="preserve">其他商务要求</w:t>
            </w:r>
            <w:r/>
          </w:p>
        </w:tc>
        <w:tc>
          <w:tcPr>
            <w:tcW w:w="2691"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2712"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1098"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r>
      <w:tr>
        <w:trPr>
          <w:jc w:val="center"/>
        </w:trPr>
        <w:tc>
          <w:tcPr>
            <w:tcW w:w="716"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2242" w:type="dxa"/>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w:t>
            </w:r>
            <w:r/>
          </w:p>
        </w:tc>
        <w:tc>
          <w:tcPr>
            <w:tcW w:w="2691"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2712"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c>
          <w:tcPr>
            <w:tcW w:w="1098" w:type="dxa"/>
            <w:vAlign w:val="center"/>
            <w:textDirection w:val="lrTb"/>
            <w:noWrap w:val="false"/>
          </w:tcPr>
          <w:p>
            <w:pPr>
              <w:jc w:val="center"/>
              <w:spacing w:before="156" w:after="156" w:line="360" w:lineRule="auto"/>
              <w:tabs>
                <w:tab w:val="left" w:pos="1890" w:leader="none"/>
              </w:tabs>
              <w:rPr>
                <w:rFonts w:hint="eastAsia" w:eastAsia="宋体"/>
                <w:color w:val="auto"/>
                <w:sz w:val="24"/>
                <w:highlight w:val="none"/>
              </w:rPr>
            </w:pPr>
            <w:r>
              <w:rPr>
                <w:rFonts w:hint="eastAsia" w:eastAsia="宋体"/>
                <w:color w:val="auto"/>
                <w:sz w:val="24"/>
                <w:highlight w:val="none"/>
              </w:rPr>
            </w:r>
            <w:r/>
          </w:p>
        </w:tc>
      </w:tr>
    </w:tbl>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注：磋商响应文件（除服务要求部分）与磋商文件规定的有偏离的，应在此表中说明。未在上表中说明的，如在响应文件其他内容中已有文字说明的，则以已有文字说明为准，否则，将被认为完全响应磋商文件的规定。但该表不作为供应商对所投标的物关于商务条款等详细描述和说明的替代。</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供应商签章：</w:t>
      </w:r>
      <w:r>
        <w:rPr>
          <w:rFonts w:hint="eastAsia" w:eastAsia="宋体"/>
          <w:color w:val="auto"/>
          <w:szCs w:val="24"/>
          <w:highlight w:val="none"/>
          <w:u w:val="single"/>
        </w:rPr>
        <w:t xml:space="preserve">        </w:t>
      </w:r>
      <w:r/>
    </w:p>
    <w:p>
      <w:pPr>
        <w:pStyle w:val="913"/>
        <w:ind w:firstLine="480"/>
        <w:jc w:val="both"/>
        <w:spacing w:beforeAutospacing="0" w:afterAutospacing="0" w:line="360" w:lineRule="auto"/>
        <w:tabs>
          <w:tab w:val="left" w:pos="1890" w:leader="none"/>
        </w:tabs>
        <w:rPr>
          <w:rFonts w:ascii="Times New Roman" w:hAnsi="Times New Roman" w:cs="Times New Roman"/>
          <w:b/>
          <w:color w:val="auto"/>
          <w:highlight w:val="none"/>
        </w:rPr>
      </w:pPr>
      <w:r>
        <w:rPr>
          <w:rFonts w:hint="eastAsia" w:eastAsia="宋体"/>
          <w:color w:val="auto"/>
          <w:szCs w:val="24"/>
          <w:highlight w:val="none"/>
        </w:rPr>
        <w:t xml:space="preserve">日  </w:t>
      </w:r>
      <w:r>
        <w:rPr>
          <w:rFonts w:eastAsia="宋体"/>
          <w:color w:val="auto"/>
          <w:szCs w:val="24"/>
          <w:highlight w:val="none"/>
        </w:rPr>
        <w:t xml:space="preserve">  </w:t>
      </w:r>
      <w:r>
        <w:rPr>
          <w:rFonts w:hint="eastAsia" w:eastAsia="宋体"/>
          <w:color w:val="auto"/>
          <w:szCs w:val="24"/>
          <w:highlight w:val="none"/>
        </w:rPr>
        <w:t xml:space="preserve">期：</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w:t>
      </w:r>
      <w:r/>
    </w:p>
    <w:p>
      <w:pPr>
        <w:pStyle w:val="896"/>
        <w:ind w:firstLine="480"/>
        <w:spacing w:line="360" w:lineRule="auto"/>
        <w:tabs>
          <w:tab w:val="left" w:pos="1890" w:leader="none"/>
        </w:tabs>
        <w:rPr>
          <w:rFonts w:hint="eastAsia" w:eastAsia="宋体"/>
          <w:b/>
          <w:bCs/>
          <w:color w:val="auto"/>
          <w:sz w:val="24"/>
          <w:highlight w:val="none"/>
        </w:rPr>
      </w:pPr>
      <w:r>
        <w:rPr>
          <w:rFonts w:eastAsia="宋体" w:cs="宋体"/>
          <w:color w:val="auto"/>
          <w:sz w:val="24"/>
          <w:highlight w:val="none"/>
        </w:rPr>
        <w:br w:type="page" w:clear="all"/>
      </w:r>
      <w:r/>
    </w:p>
    <w:p>
      <w:pPr>
        <w:pStyle w:val="890"/>
        <w:spacing w:before="75" w:after="75" w:line="360" w:lineRule="auto"/>
        <w:rPr>
          <w:rFonts w:hint="eastAsia" w:eastAsia="宋体"/>
          <w:b/>
          <w:bCs/>
          <w:color w:val="auto"/>
          <w:sz w:val="24"/>
          <w:highlight w:val="none"/>
        </w:rPr>
      </w:pPr>
      <w:r>
        <w:rPr>
          <w:rFonts w:hint="eastAsia" w:ascii="宋体" w:hAnsi="宋体" w:cs="宋体"/>
          <w:color w:val="auto"/>
          <w:sz w:val="24"/>
          <w:szCs w:val="24"/>
          <w:highlight w:val="none"/>
        </w:rPr>
        <w:t xml:space="preserve">附件</w:t>
      </w:r>
      <w:r>
        <w:rPr>
          <w:rFonts w:ascii="宋体" w:hAnsi="宋体" w:cs="宋体"/>
          <w:color w:val="auto"/>
          <w:sz w:val="24"/>
          <w:szCs w:val="24"/>
          <w:highlight w:val="none"/>
        </w:rPr>
        <w:t xml:space="preserve">8：要求作为响应文件组成部分的其他内容</w:t>
      </w:r>
      <w:r/>
    </w:p>
    <w:p>
      <w:pPr>
        <w:spacing w:line="360" w:lineRule="auto"/>
        <w:tabs>
          <w:tab w:val="left" w:pos="1890" w:leader="none"/>
        </w:tabs>
        <w:rPr>
          <w:rFonts w:hint="eastAsia" w:eastAsia="宋体"/>
          <w:color w:val="auto"/>
          <w:sz w:val="24"/>
          <w:highlight w:val="none"/>
        </w:rPr>
      </w:pPr>
      <w:r>
        <w:rPr>
          <w:rFonts w:hint="eastAsia" w:eastAsia="宋体"/>
          <w:b/>
          <w:bCs/>
          <w:color w:val="auto"/>
          <w:sz w:val="24"/>
          <w:highlight w:val="none"/>
        </w:rPr>
        <w:t xml:space="preserve">附件</w:t>
      </w:r>
      <w:r>
        <w:rPr>
          <w:rFonts w:eastAsia="宋体"/>
          <w:b/>
          <w:bCs/>
          <w:color w:val="auto"/>
          <w:sz w:val="24"/>
          <w:highlight w:val="none"/>
        </w:rPr>
        <w:t xml:space="preserve">8-1：投入人员情况表</w:t>
      </w:r>
      <w:r/>
    </w:p>
    <w:p>
      <w:pPr>
        <w:pStyle w:val="942"/>
        <w:ind w:firstLine="0"/>
        <w:jc w:val="center"/>
        <w:spacing w:line="360" w:lineRule="auto"/>
        <w:tabs>
          <w:tab w:val="left" w:pos="1890" w:leader="none"/>
        </w:tabs>
        <w:rPr>
          <w:rFonts w:hint="eastAsia" w:ascii="宋体" w:hAnsi="宋体" w:eastAsia="宋体" w:cs="宋体"/>
          <w:b/>
          <w:color w:val="auto"/>
          <w:highlight w:val="none"/>
        </w:rPr>
      </w:pPr>
      <w:r>
        <w:rPr>
          <w:rFonts w:ascii="宋体" w:hAnsi="宋体" w:eastAsia="宋体"/>
          <w:b/>
          <w:bCs/>
          <w:color w:val="auto"/>
          <w:spacing w:val="20"/>
          <w:highlight w:val="none"/>
        </w:rPr>
        <w:t xml:space="preserve">拟</w:t>
      </w:r>
      <w:r>
        <w:rPr>
          <w:rFonts w:hint="eastAsia" w:ascii="宋体" w:hAnsi="宋体" w:eastAsia="宋体"/>
          <w:b/>
          <w:bCs/>
          <w:color w:val="auto"/>
          <w:spacing w:val="20"/>
          <w:highlight w:val="none"/>
        </w:rPr>
        <w:t xml:space="preserve">投入项目</w:t>
      </w:r>
      <w:r>
        <w:rPr>
          <w:rFonts w:hint="eastAsia" w:ascii="宋体" w:hAnsi="宋体" w:eastAsia="宋体"/>
          <w:b/>
          <w:bCs/>
          <w:color w:val="auto"/>
          <w:spacing w:val="20"/>
          <w:highlight w:val="none"/>
          <w:lang w:val="en-US" w:eastAsia="zh-CN"/>
        </w:rPr>
        <w:t xml:space="preserve">经理</w:t>
      </w:r>
      <w:r>
        <w:rPr>
          <w:rFonts w:ascii="宋体" w:hAnsi="宋体" w:eastAsia="宋体"/>
          <w:b/>
          <w:bCs/>
          <w:color w:val="auto"/>
          <w:spacing w:val="20"/>
          <w:highlight w:val="none"/>
        </w:rPr>
        <w:t xml:space="preserve">情况表</w:t>
      </w:r>
      <w:r/>
    </w:p>
    <w:tbl>
      <w:tblPr>
        <w:tblStyle w:val="893"/>
        <w:tblW w:w="902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pStyle w:val="894"/>
              <w:ind w:firstLine="0"/>
              <w:jc w:val="center"/>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1</w:t>
            </w:r>
            <w:r/>
          </w:p>
        </w:tc>
        <w:tc>
          <w:tcPr>
            <w:tcW w:w="1851"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姓      名</w:t>
            </w:r>
            <w:r/>
          </w:p>
        </w:tc>
        <w:tc>
          <w:tcPr>
            <w:gridSpan w:val="2"/>
            <w:tcW w:w="2394"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c>
          <w:tcPr>
            <w:tcW w:w="1083"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性   别</w:t>
            </w:r>
            <w:r/>
          </w:p>
        </w:tc>
        <w:tc>
          <w:tcPr>
            <w:gridSpan w:val="2"/>
            <w:tcW w:w="3072"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r>
      <w:tr>
        <w:trPr>
          <w:jc w:val="center"/>
          <w:trHeight w:val="645"/>
        </w:trPr>
        <w:tc>
          <w:tcPr>
            <w:tcW w:w="628" w:type="dxa"/>
            <w:vAlign w:val="center"/>
            <w:textDirection w:val="lrTb"/>
            <w:noWrap w:val="false"/>
          </w:tcPr>
          <w:p>
            <w:pPr>
              <w:pStyle w:val="894"/>
              <w:ind w:firstLine="0"/>
              <w:jc w:val="center"/>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2</w:t>
            </w:r>
            <w:r/>
          </w:p>
        </w:tc>
        <w:tc>
          <w:tcPr>
            <w:tcW w:w="1851"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身份证号码</w:t>
            </w:r>
            <w:r/>
          </w:p>
        </w:tc>
        <w:tc>
          <w:tcPr>
            <w:gridSpan w:val="3"/>
            <w:tcW w:w="3477"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hint="eastAsia" w:eastAsia="宋体"/>
                <w:color w:val="auto"/>
                <w:sz w:val="24"/>
                <w:szCs w:val="24"/>
                <w:highlight w:val="none"/>
              </w:rPr>
            </w:r>
            <w:r/>
          </w:p>
        </w:tc>
        <w:tc>
          <w:tcPr>
            <w:tcW w:w="1254"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出生年月</w:t>
            </w:r>
            <w:r/>
          </w:p>
        </w:tc>
        <w:tc>
          <w:tcPr>
            <w:tcW w:w="1818" w:type="dxa"/>
            <w:vAlign w:val="center"/>
            <w:textDirection w:val="lrTb"/>
            <w:noWrap w:val="false"/>
          </w:tcPr>
          <w:p>
            <w:pPr>
              <w:pStyle w:val="894"/>
              <w:ind w:firstLine="0"/>
              <w:jc w:val="center"/>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年   月</w:t>
            </w:r>
            <w:r/>
          </w:p>
        </w:tc>
      </w:tr>
      <w:tr>
        <w:trPr>
          <w:jc w:val="center"/>
          <w:trHeight w:val="645"/>
        </w:trPr>
        <w:tc>
          <w:tcPr>
            <w:tcW w:w="628" w:type="dxa"/>
            <w:vAlign w:val="center"/>
            <w:textDirection w:val="lrTb"/>
            <w:noWrap w:val="false"/>
          </w:tcPr>
          <w:p>
            <w:pPr>
              <w:pStyle w:val="894"/>
              <w:ind w:firstLine="0"/>
              <w:jc w:val="center"/>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3</w:t>
            </w:r>
            <w:r/>
          </w:p>
        </w:tc>
        <w:tc>
          <w:tcPr>
            <w:gridSpan w:val="2"/>
            <w:tcW w:w="3180"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联系电话：</w:t>
            </w:r>
            <w:r/>
          </w:p>
        </w:tc>
        <w:tc>
          <w:tcPr>
            <w:gridSpan w:val="2"/>
            <w:tcW w:w="2148"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传真：</w:t>
            </w:r>
            <w:r/>
          </w:p>
        </w:tc>
        <w:tc>
          <w:tcPr>
            <w:gridSpan w:val="2"/>
            <w:tcW w:w="3072"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电子邮箱：</w:t>
            </w:r>
            <w:r/>
          </w:p>
        </w:tc>
      </w:tr>
      <w:tr>
        <w:trPr>
          <w:cantSplit/>
          <w:jc w:val="center"/>
          <w:trHeight w:val="645"/>
        </w:trPr>
        <w:tc>
          <w:tcPr>
            <w:tcW w:w="628" w:type="dxa"/>
            <w:vAlign w:val="center"/>
            <w:textDirection w:val="lrTb"/>
            <w:noWrap w:val="false"/>
          </w:tcPr>
          <w:p>
            <w:pPr>
              <w:pStyle w:val="894"/>
              <w:ind w:firstLine="0"/>
              <w:jc w:val="center"/>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4</w:t>
            </w:r>
            <w:r/>
          </w:p>
        </w:tc>
        <w:tc>
          <w:tcPr>
            <w:gridSpan w:val="6"/>
            <w:tcW w:w="8400"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从事专业工作时间：</w:t>
            </w:r>
            <w:r/>
          </w:p>
        </w:tc>
      </w:tr>
      <w:tr>
        <w:trPr>
          <w:cantSplit/>
          <w:jc w:val="center"/>
          <w:trHeight w:val="625"/>
        </w:trPr>
        <w:tc>
          <w:tcPr>
            <w:tcW w:w="628" w:type="dxa"/>
            <w:vAlign w:val="center"/>
            <w:textDirection w:val="lrTb"/>
            <w:noWrap w:val="false"/>
          </w:tcPr>
          <w:p>
            <w:pPr>
              <w:pStyle w:val="894"/>
              <w:ind w:firstLine="0"/>
              <w:jc w:val="center"/>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5</w:t>
            </w:r>
            <w:r/>
          </w:p>
        </w:tc>
        <w:tc>
          <w:tcPr>
            <w:gridSpan w:val="6"/>
            <w:tcW w:w="8400" w:type="dxa"/>
            <w:vAlign w:val="center"/>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拥有的职称：</w:t>
            </w:r>
            <w:r/>
          </w:p>
        </w:tc>
      </w:tr>
      <w:tr>
        <w:trPr>
          <w:cantSplit/>
          <w:jc w:val="center"/>
          <w:trHeight w:val="1854"/>
        </w:trPr>
        <w:tc>
          <w:tcPr>
            <w:tcW w:w="628" w:type="dxa"/>
            <w:vAlign w:val="center"/>
            <w:textDirection w:val="lrTb"/>
            <w:noWrap w:val="false"/>
          </w:tcPr>
          <w:p>
            <w:pPr>
              <w:ind w:left="-2"/>
              <w:jc w:val="center"/>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6</w:t>
            </w:r>
            <w:r/>
          </w:p>
        </w:tc>
        <w:tc>
          <w:tcPr>
            <w:gridSpan w:val="6"/>
            <w:tcW w:w="8400"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曾获得的奖励情况：</w:t>
            </w:r>
            <w:r/>
          </w:p>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1、_____________________________________</w:t>
            </w:r>
            <w:r/>
          </w:p>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2、__________________________________________</w:t>
            </w:r>
            <w:r/>
          </w:p>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3、__________________________________________</w:t>
            </w:r>
            <w:r/>
          </w:p>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w:t>
            </w:r>
            <w:r/>
          </w:p>
        </w:tc>
      </w:tr>
      <w:tr>
        <w:trPr>
          <w:jc w:val="center"/>
          <w:trHeight w:val="1133"/>
        </w:trPr>
        <w:tc>
          <w:tcPr>
            <w:tcW w:w="628" w:type="dxa"/>
            <w:vAlign w:val="center"/>
            <w:textDirection w:val="lrTb"/>
            <w:noWrap w:val="false"/>
          </w:tcPr>
          <w:p>
            <w:pPr>
              <w:ind w:left="-2"/>
              <w:jc w:val="center"/>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7</w:t>
            </w:r>
            <w:r/>
          </w:p>
        </w:tc>
        <w:tc>
          <w:tcPr>
            <w:gridSpan w:val="6"/>
            <w:tcW w:w="8400"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本公司承诺：</w:t>
            </w:r>
            <w:r/>
          </w:p>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该项目负责人在我单位任职且在从业经历中没有任何违法、违规而被查处的不良记录。（</w:t>
            </w:r>
            <w:r>
              <w:rPr>
                <w:rFonts w:hint="eastAsia" w:eastAsia="宋体"/>
                <w:color w:val="auto"/>
                <w:sz w:val="24"/>
                <w:szCs w:val="24"/>
                <w:highlight w:val="none"/>
              </w:rPr>
              <w:t xml:space="preserve">提供公司为其缴纳的社保证明</w:t>
            </w:r>
            <w:r>
              <w:rPr>
                <w:rFonts w:eastAsia="宋体"/>
                <w:color w:val="auto"/>
                <w:sz w:val="24"/>
                <w:szCs w:val="24"/>
                <w:highlight w:val="none"/>
              </w:rPr>
              <w:t xml:space="preserve">）</w:t>
            </w:r>
            <w:r/>
          </w:p>
        </w:tc>
      </w:tr>
      <w:tr>
        <w:trPr>
          <w:jc w:val="center"/>
          <w:trHeight w:val="978"/>
        </w:trPr>
        <w:tc>
          <w:tcPr>
            <w:tcW w:w="628" w:type="dxa"/>
            <w:vAlign w:val="center"/>
            <w:textDirection w:val="lrTb"/>
            <w:noWrap w:val="false"/>
          </w:tcPr>
          <w:p>
            <w:pPr>
              <w:ind w:left="-2"/>
              <w:jc w:val="center"/>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8</w:t>
            </w:r>
            <w:r/>
          </w:p>
        </w:tc>
        <w:tc>
          <w:tcPr>
            <w:gridSpan w:val="6"/>
            <w:tcW w:w="8400" w:type="dxa"/>
            <w:textDirection w:val="lrTb"/>
            <w:noWrap w:val="false"/>
          </w:tcPr>
          <w:p>
            <w:pPr>
              <w:pStyle w:val="894"/>
              <w:ind w:firstLine="0"/>
              <w:spacing w:line="360" w:lineRule="auto"/>
              <w:tabs>
                <w:tab w:val="left" w:pos="1890" w:leader="none"/>
              </w:tabs>
              <w:rPr>
                <w:rFonts w:hint="eastAsia" w:eastAsia="宋体"/>
                <w:color w:val="auto"/>
                <w:sz w:val="24"/>
                <w:szCs w:val="24"/>
                <w:highlight w:val="none"/>
              </w:rPr>
            </w:pPr>
            <w:r>
              <w:rPr>
                <w:rFonts w:eastAsia="宋体"/>
                <w:color w:val="auto"/>
                <w:sz w:val="24"/>
                <w:szCs w:val="24"/>
                <w:highlight w:val="none"/>
              </w:rPr>
              <w:t xml:space="preserve">其他需要说明的情况</w:t>
            </w:r>
            <w:r/>
          </w:p>
        </w:tc>
      </w:tr>
    </w:tbl>
    <w:p>
      <w:pPr>
        <w:ind w:left="540" w:hanging="120"/>
        <w:spacing w:line="360" w:lineRule="auto"/>
        <w:tabs>
          <w:tab w:val="left" w:pos="420" w:leader="none"/>
          <w:tab w:val="left" w:pos="1890" w:leader="none"/>
        </w:tabs>
        <w:rPr>
          <w:rFonts w:hint="eastAsia" w:eastAsia="宋体"/>
          <w:color w:val="auto"/>
          <w:sz w:val="24"/>
          <w:highlight w:val="none"/>
        </w:rPr>
      </w:pPr>
      <w:r>
        <w:rPr>
          <w:rFonts w:hint="eastAsia" w:eastAsia="宋体"/>
          <w:color w:val="auto"/>
          <w:sz w:val="24"/>
          <w:highlight w:val="none"/>
        </w:rPr>
        <w:t xml:space="preserve">注：需随此表附上项目</w:t>
      </w:r>
      <w:r>
        <w:rPr>
          <w:rFonts w:eastAsia="宋体"/>
          <w:color w:val="auto"/>
          <w:sz w:val="24"/>
          <w:highlight w:val="none"/>
        </w:rPr>
        <w:t xml:space="preserve">负责人</w:t>
      </w:r>
      <w:r>
        <w:rPr>
          <w:rFonts w:hint="eastAsia" w:eastAsia="宋体"/>
          <w:color w:val="auto"/>
          <w:sz w:val="24"/>
          <w:highlight w:val="none"/>
        </w:rPr>
        <w:t xml:space="preserve">的证书等相关资料加盖公章。</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供应商签章：</w:t>
      </w:r>
      <w:r>
        <w:rPr>
          <w:rFonts w:hint="eastAsia" w:eastAsia="宋体"/>
          <w:color w:val="auto"/>
          <w:szCs w:val="24"/>
          <w:highlight w:val="none"/>
          <w:u w:val="single"/>
        </w:rPr>
        <w:t xml:space="preserve">        </w:t>
      </w:r>
      <w:r/>
    </w:p>
    <w:p>
      <w:pPr>
        <w:pStyle w:val="913"/>
        <w:ind w:firstLine="480"/>
        <w:jc w:val="both"/>
        <w:spacing w:beforeAutospacing="0" w:afterAutospacing="0" w:line="360" w:lineRule="auto"/>
        <w:tabs>
          <w:tab w:val="left" w:pos="1890" w:leader="none"/>
        </w:tabs>
        <w:rPr>
          <w:rFonts w:ascii="Times New Roman" w:hAnsi="Times New Roman" w:cs="Times New Roman"/>
          <w:b/>
          <w:color w:val="auto"/>
          <w:highlight w:val="none"/>
        </w:rPr>
      </w:pPr>
      <w:r>
        <w:rPr>
          <w:rFonts w:hint="eastAsia" w:eastAsia="宋体"/>
          <w:color w:val="auto"/>
          <w:szCs w:val="24"/>
          <w:highlight w:val="none"/>
        </w:rPr>
        <w:t xml:space="preserve">日  </w:t>
      </w:r>
      <w:r>
        <w:rPr>
          <w:rFonts w:eastAsia="宋体"/>
          <w:color w:val="auto"/>
          <w:szCs w:val="24"/>
          <w:highlight w:val="none"/>
        </w:rPr>
        <w:t xml:space="preserve">  </w:t>
      </w:r>
      <w:r>
        <w:rPr>
          <w:rFonts w:hint="eastAsia" w:eastAsia="宋体"/>
          <w:color w:val="auto"/>
          <w:szCs w:val="24"/>
          <w:highlight w:val="none"/>
        </w:rPr>
        <w:t xml:space="preserve">期：</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w:t>
      </w:r>
      <w:r/>
    </w:p>
    <w:p>
      <w:pPr>
        <w:rPr>
          <w:rFonts w:hint="eastAsia" w:eastAsia="宋体"/>
          <w:b/>
          <w:bCs/>
          <w:color w:val="auto"/>
          <w:sz w:val="24"/>
          <w:highlight w:val="none"/>
        </w:rPr>
      </w:pPr>
      <w:r>
        <w:rPr>
          <w:rFonts w:hint="eastAsia" w:eastAsia="宋体"/>
          <w:b/>
          <w:bCs/>
          <w:color w:val="auto"/>
          <w:sz w:val="24"/>
          <w:highlight w:val="none"/>
        </w:rPr>
        <w:br w:type="page" w:clear="all"/>
      </w:r>
      <w:r/>
    </w:p>
    <w:p>
      <w:pPr>
        <w:jc w:val="left"/>
        <w:spacing w:line="360" w:lineRule="auto"/>
        <w:widowControl/>
        <w:rPr>
          <w:rFonts w:hint="eastAsia" w:eastAsia="宋体"/>
          <w:b/>
          <w:bCs/>
          <w:color w:val="auto"/>
          <w:szCs w:val="24"/>
          <w:highlight w:val="none"/>
          <w:lang w:val="zh-CN"/>
        </w:rPr>
      </w:pPr>
      <w:r>
        <w:rPr>
          <w:rFonts w:hint="eastAsia" w:eastAsia="宋体"/>
          <w:b/>
          <w:bCs/>
          <w:color w:val="auto"/>
          <w:sz w:val="24"/>
          <w:highlight w:val="none"/>
        </w:rPr>
        <w:t xml:space="preserve">附件</w:t>
      </w:r>
      <w:r>
        <w:rPr>
          <w:rFonts w:eastAsia="宋体"/>
          <w:b/>
          <w:bCs/>
          <w:color w:val="auto"/>
          <w:sz w:val="24"/>
          <w:highlight w:val="none"/>
        </w:rPr>
        <w:t xml:space="preserve">8-2：</w:t>
      </w:r>
      <w:r>
        <w:rPr>
          <w:rFonts w:hint="eastAsia" w:eastAsia="宋体"/>
          <w:b/>
          <w:color w:val="auto"/>
          <w:sz w:val="24"/>
          <w:highlight w:val="none"/>
        </w:rPr>
        <w:t xml:space="preserve">拟投入本项目人员</w:t>
      </w:r>
      <w:r>
        <w:rPr>
          <w:rFonts w:hint="eastAsia" w:ascii="Times New Roman" w:hAnsi="Times New Roman" w:eastAsia="宋体" w:cs="Times New Roman"/>
          <w:b/>
          <w:bCs/>
          <w:color w:val="auto"/>
          <w:sz w:val="24"/>
          <w:highlight w:val="none"/>
        </w:rPr>
        <w:t xml:space="preserve">情况</w:t>
      </w:r>
      <w:r/>
    </w:p>
    <w:p>
      <w:pPr>
        <w:jc w:val="center"/>
        <w:spacing w:line="360" w:lineRule="auto"/>
        <w:rPr>
          <w:rFonts w:hint="eastAsia" w:eastAsia="宋体"/>
          <w:b/>
          <w:strike/>
          <w:color w:val="auto"/>
          <w:sz w:val="24"/>
          <w:highlight w:val="none"/>
        </w:rPr>
      </w:pPr>
      <w:r>
        <w:rPr>
          <w:rFonts w:hint="eastAsia" w:eastAsia="宋体"/>
          <w:b/>
          <w:color w:val="auto"/>
          <w:sz w:val="24"/>
          <w:highlight w:val="none"/>
        </w:rPr>
        <w:t xml:space="preserve">拟投入本项目人员</w:t>
      </w:r>
      <w:r>
        <w:rPr>
          <w:rFonts w:hint="eastAsia" w:ascii="Times New Roman" w:hAnsi="Times New Roman" w:eastAsia="宋体" w:cs="Times New Roman"/>
          <w:b/>
          <w:bCs/>
          <w:color w:val="auto"/>
          <w:sz w:val="24"/>
          <w:highlight w:val="none"/>
        </w:rPr>
        <w:t xml:space="preserve">情况</w:t>
      </w:r>
      <w:r>
        <w:rPr>
          <w:rFonts w:hint="eastAsia" w:eastAsia="宋体"/>
          <w:b/>
          <w:color w:val="auto"/>
          <w:sz w:val="24"/>
          <w:highlight w:val="none"/>
        </w:rPr>
        <w:t xml:space="preserve">表</w:t>
      </w:r>
      <w:r/>
    </w:p>
    <w:tbl>
      <w:tblPr>
        <w:tblStyle w:val="893"/>
        <w:tblW w:w="9515"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59"/>
        <w:gridCol w:w="1042"/>
        <w:gridCol w:w="791"/>
        <w:gridCol w:w="791"/>
        <w:gridCol w:w="792"/>
        <w:gridCol w:w="791"/>
        <w:gridCol w:w="792"/>
        <w:gridCol w:w="1137"/>
        <w:gridCol w:w="1200"/>
        <w:gridCol w:w="1520"/>
      </w:tblGrid>
      <w:tr>
        <w:trPr>
          <w:jc w:val="center"/>
          <w:trHeight w:val="713"/>
        </w:trPr>
        <w:tc>
          <w:tcPr>
            <w:tcBorders>
              <w:top w:val="single" w:color="auto" w:sz="4" w:space="0"/>
              <w:left w:val="single" w:color="auto" w:sz="4" w:space="0"/>
              <w:bottom w:val="single" w:color="auto" w:sz="4" w:space="0"/>
              <w:right w:val="single" w:color="auto" w:sz="4" w:space="0"/>
            </w:tcBorders>
            <w:tcW w:w="659" w:type="dxa"/>
            <w:vAlign w:val="center"/>
            <w:vMerge w:val="restart"/>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Borders>
              <w:top w:val="single" w:color="auto" w:sz="4" w:space="0"/>
              <w:left w:val="single" w:color="auto" w:sz="4" w:space="0"/>
              <w:right w:val="single" w:color="auto" w:sz="4" w:space="0"/>
            </w:tcBorders>
            <w:tcW w:w="792" w:type="dxa"/>
            <w:vAlign w:val="center"/>
            <w:vMerge w:val="restart"/>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专业</w:t>
            </w:r>
            <w:r/>
          </w:p>
        </w:tc>
        <w:tc>
          <w:tcPr>
            <w:tcBorders>
              <w:top w:val="single" w:color="auto" w:sz="4" w:space="0"/>
              <w:left w:val="single" w:color="auto" w:sz="4" w:space="0"/>
              <w:right w:val="single" w:color="auto" w:sz="4" w:space="0"/>
            </w:tcBorders>
            <w:tcW w:w="791" w:type="dxa"/>
            <w:vAlign w:val="center"/>
            <w:vMerge w:val="restart"/>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tcBorders>
              <w:top w:val="single" w:color="auto" w:sz="4" w:space="0"/>
              <w:left w:val="single" w:color="auto" w:sz="4" w:space="0"/>
              <w:right w:val="single" w:color="auto" w:sz="4" w:space="0"/>
            </w:tcBorders>
            <w:tcW w:w="792" w:type="dxa"/>
            <w:vAlign w:val="center"/>
            <w:vMerge w:val="restart"/>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gridSpan w:val="2"/>
            <w:tcBorders>
              <w:top w:val="single" w:color="auto" w:sz="4" w:space="0"/>
              <w:left w:val="single" w:color="auto" w:sz="4" w:space="0"/>
              <w:bottom w:val="single" w:color="auto" w:sz="4" w:space="0"/>
              <w:right w:val="single" w:color="auto" w:sz="4" w:space="0"/>
            </w:tcBorders>
            <w:tcW w:w="2337"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从事项目工作</w:t>
            </w:r>
            <w:r/>
          </w:p>
        </w:tc>
        <w:tc>
          <w:tcPr>
            <w:tcBorders>
              <w:top w:val="single" w:color="auto" w:sz="4" w:space="0"/>
              <w:left w:val="single" w:color="auto" w:sz="4" w:space="0"/>
              <w:right w:val="single" w:color="auto" w:sz="4" w:space="0"/>
            </w:tcBorders>
            <w:tcW w:w="1520" w:type="dxa"/>
            <w:vAlign w:val="center"/>
            <w:vMerge w:val="restart"/>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持证情况</w:t>
            </w:r>
            <w:r/>
          </w:p>
        </w:tc>
      </w:tr>
      <w:tr>
        <w:trPr>
          <w:jc w:val="center"/>
          <w:trHeight w:val="466"/>
        </w:trPr>
        <w:tc>
          <w:tcPr>
            <w:tcBorders>
              <w:top w:val="single" w:color="auto" w:sz="12" w:space="0"/>
              <w:left w:val="single" w:color="auto" w:sz="4" w:space="0"/>
              <w:bottom w:val="single" w:color="auto" w:sz="4" w:space="0"/>
              <w:right w:val="single" w:color="auto" w:sz="4" w:space="0"/>
            </w:tcBorders>
            <w:tcW w:w="659" w:type="dxa"/>
            <w:vAlign w:val="center"/>
            <w:vMerge w:val="continue"/>
            <w:textDirection w:val="lrTb"/>
            <w:noWrap/>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auto" w:sz="12" w:space="0"/>
              <w:left w:val="single" w:color="auto" w:sz="4" w:space="0"/>
              <w:bottom w:val="single" w:color="auto" w:sz="4" w:space="0"/>
              <w:right w:val="single" w:color="auto" w:sz="4" w:space="0"/>
            </w:tcBorders>
            <w:tcW w:w="1042" w:type="dxa"/>
            <w:vAlign w:val="center"/>
            <w:vMerge w:val="continue"/>
            <w:textDirection w:val="lrTb"/>
            <w:noWrap/>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auto" w:sz="12" w:space="0"/>
              <w:left w:val="single" w:color="auto" w:sz="4" w:space="0"/>
              <w:bottom w:val="single" w:color="auto" w:sz="4" w:space="0"/>
              <w:right w:val="single" w:color="auto" w:sz="4" w:space="0"/>
            </w:tcBorders>
            <w:tcW w:w="791" w:type="dxa"/>
            <w:vAlign w:val="center"/>
            <w:vMerge w:val="continue"/>
            <w:textDirection w:val="lrTb"/>
            <w:noWrap/>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auto" w:sz="12" w:space="0"/>
              <w:left w:val="single" w:color="auto" w:sz="4" w:space="0"/>
              <w:bottom w:val="single" w:color="auto" w:sz="4" w:space="0"/>
              <w:right w:val="single" w:color="auto" w:sz="4" w:space="0"/>
            </w:tcBorders>
            <w:tcW w:w="791" w:type="dxa"/>
            <w:vAlign w:val="center"/>
            <w:vMerge w:val="continue"/>
            <w:textDirection w:val="lrTb"/>
            <w:noWrap/>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left w:val="single" w:color="auto" w:sz="4" w:space="0"/>
              <w:bottom w:val="single" w:color="auto" w:sz="4" w:space="0"/>
              <w:right w:val="single" w:color="auto" w:sz="4" w:space="0"/>
            </w:tcBorders>
            <w:tcW w:w="792" w:type="dxa"/>
            <w:vAlign w:val="center"/>
            <w:vMerge w:val="continue"/>
            <w:textDirection w:val="lrTb"/>
            <w:noWrap/>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left w:val="single" w:color="auto" w:sz="4" w:space="0"/>
              <w:bottom w:val="single" w:color="auto" w:sz="4" w:space="0"/>
              <w:right w:val="single" w:color="auto" w:sz="4" w:space="0"/>
            </w:tcBorders>
            <w:tcW w:w="791" w:type="dxa"/>
            <w:vAlign w:val="center"/>
            <w:vMerge w:val="continue"/>
            <w:textDirection w:val="lrTb"/>
            <w:noWrap/>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left w:val="single" w:color="auto" w:sz="4" w:space="0"/>
              <w:bottom w:val="single" w:color="auto" w:sz="4" w:space="0"/>
              <w:right w:val="single" w:color="auto" w:sz="4" w:space="0"/>
            </w:tcBorders>
            <w:tcW w:w="792" w:type="dxa"/>
            <w:vAlign w:val="center"/>
            <w:vMerge w:val="continue"/>
            <w:textDirection w:val="lrTb"/>
            <w:noWrap/>
          </w:tcPr>
          <w:p>
            <w:pPr>
              <w:jc w:val="center"/>
              <w:spacing w:line="360" w:lineRule="auto"/>
              <w:widowControl/>
              <w:rPr>
                <w:rFonts w:hint="eastAsia" w:eastAsia="宋体"/>
                <w:color w:val="auto"/>
                <w:sz w:val="24"/>
                <w:highlight w:val="none"/>
              </w:rPr>
            </w:pPr>
            <w:r>
              <w:rPr>
                <w:rFonts w:hint="eastAsia" w:eastAsia="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年限</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岗位</w:t>
            </w:r>
            <w:r/>
          </w:p>
        </w:tc>
        <w:tc>
          <w:tcPr>
            <w:tcBorders>
              <w:left w:val="single" w:color="auto" w:sz="4" w:space="0"/>
              <w:bottom w:val="single" w:color="auto" w:sz="4" w:space="0"/>
              <w:right w:val="single" w:color="auto" w:sz="4" w:space="0"/>
            </w:tcBorders>
            <w:tcW w:w="1520" w:type="dxa"/>
            <w:vAlign w:val="center"/>
            <w:vMerge w:val="continue"/>
            <w:textDirection w:val="lrTb"/>
            <w:noWrap/>
          </w:tcPr>
          <w:p>
            <w:pPr>
              <w:jc w:val="left"/>
              <w:spacing w:line="360" w:lineRule="auto"/>
              <w:widowControl/>
              <w:rPr>
                <w:rFonts w:hint="eastAsia" w:eastAsia="宋体"/>
                <w:color w:val="auto"/>
                <w:sz w:val="24"/>
                <w:highlight w:val="none"/>
              </w:rPr>
            </w:pPr>
            <w:r>
              <w:rPr>
                <w:rFonts w:hint="eastAsia" w:eastAsia="宋体"/>
                <w:color w:val="auto"/>
                <w:sz w:val="24"/>
                <w:highlight w:val="none"/>
              </w:rPr>
            </w:r>
            <w:r/>
          </w:p>
        </w:tc>
      </w:tr>
      <w:tr>
        <w:trPr>
          <w:jc w:val="center"/>
          <w:trHeight w:val="639"/>
        </w:trPr>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jc w:val="center"/>
          <w:trHeight w:val="639"/>
        </w:trPr>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jc w:val="center"/>
          <w:trHeight w:val="639"/>
        </w:trPr>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jc w:val="center"/>
          <w:trHeight w:val="639"/>
        </w:trPr>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jc w:val="center"/>
          <w:trHeight w:val="639"/>
        </w:trPr>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jc w:val="center"/>
          <w:trHeight w:val="639"/>
        </w:trPr>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jc w:val="center"/>
          <w:trHeight w:val="639"/>
        </w:trPr>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jc w:val="center"/>
              <w:spacing w:line="360" w:lineRule="auto"/>
              <w:rPr>
                <w:rFonts w:hint="eastAsia" w:eastAsia="宋体"/>
                <w:color w:val="auto"/>
                <w:sz w:val="24"/>
                <w:highlight w:val="none"/>
              </w:rPr>
            </w:pPr>
            <w:r>
              <w:rPr>
                <w:rFonts w:hint="eastAsia" w:eastAsia="宋体"/>
                <w:color w:val="auto"/>
                <w:sz w:val="24"/>
                <w:highlight w:val="none"/>
              </w:rPr>
            </w:r>
            <w:r/>
          </w:p>
        </w:tc>
      </w:tr>
      <w:tr>
        <w:trPr>
          <w:jc w:val="center"/>
          <w:trHeight w:val="639"/>
        </w:trPr>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39"/>
        </w:trPr>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39"/>
        </w:trPr>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49"/>
        </w:trPr>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pStyle w:val="905"/>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899"/>
        <w:ind w:firstLine="0"/>
        <w:spacing w:line="360" w:lineRule="auto"/>
        <w:tabs>
          <w:tab w:val="left" w:pos="1890" w:leader="none"/>
        </w:tabs>
        <w:rPr>
          <w:rFonts w:hint="eastAsia" w:eastAsia="宋体"/>
          <w:color w:val="auto"/>
          <w:szCs w:val="24"/>
          <w:highlight w:val="none"/>
          <w:lang w:val="zh-CN"/>
        </w:rPr>
      </w:pPr>
      <w:r>
        <w:rPr>
          <w:rFonts w:hint="eastAsia" w:eastAsia="宋体"/>
          <w:color w:val="auto"/>
          <w:szCs w:val="24"/>
          <w:highlight w:val="none"/>
          <w:lang w:val="zh-CN"/>
        </w:rPr>
      </w:r>
      <w:r/>
    </w:p>
    <w:p>
      <w:pPr>
        <w:pStyle w:val="913"/>
        <w:ind w:firstLine="480"/>
        <w:jc w:val="both"/>
        <w:spacing w:beforeAutospacing="0" w:afterAutospacing="0" w:line="360" w:lineRule="auto"/>
        <w:tabs>
          <w:tab w:val="left" w:pos="1890" w:leader="none"/>
        </w:tabs>
        <w:rPr>
          <w:rFonts w:hint="eastAsia" w:eastAsia="宋体"/>
          <w:color w:val="auto"/>
          <w:szCs w:val="24"/>
          <w:highlight w:val="none"/>
        </w:rPr>
      </w:pPr>
      <w:r>
        <w:rPr>
          <w:rFonts w:hint="eastAsia" w:eastAsia="宋体"/>
          <w:color w:val="auto"/>
          <w:szCs w:val="24"/>
          <w:highlight w:val="none"/>
        </w:rPr>
        <w:t xml:space="preserve">供应商签章：</w:t>
      </w:r>
      <w:r>
        <w:rPr>
          <w:rFonts w:hint="eastAsia" w:eastAsia="宋体"/>
          <w:color w:val="auto"/>
          <w:szCs w:val="24"/>
          <w:highlight w:val="none"/>
          <w:u w:val="single"/>
        </w:rPr>
        <w:t xml:space="preserve">        </w:t>
      </w:r>
      <w:r/>
    </w:p>
    <w:p>
      <w:pPr>
        <w:pStyle w:val="913"/>
        <w:ind w:firstLine="480"/>
        <w:jc w:val="both"/>
        <w:spacing w:beforeAutospacing="0" w:afterAutospacing="0" w:line="360" w:lineRule="auto"/>
        <w:tabs>
          <w:tab w:val="left" w:pos="1890" w:leader="none"/>
        </w:tabs>
        <w:rPr>
          <w:rFonts w:ascii="Times New Roman" w:hAnsi="Times New Roman" w:cs="Times New Roman"/>
          <w:b/>
          <w:color w:val="auto"/>
          <w:highlight w:val="none"/>
        </w:rPr>
      </w:pPr>
      <w:r>
        <w:rPr>
          <w:rFonts w:hint="eastAsia" w:eastAsia="宋体"/>
          <w:color w:val="auto"/>
          <w:szCs w:val="24"/>
          <w:highlight w:val="none"/>
        </w:rPr>
        <w:t xml:space="preserve">日  </w:t>
      </w:r>
      <w:r>
        <w:rPr>
          <w:rFonts w:eastAsia="宋体"/>
          <w:color w:val="auto"/>
          <w:szCs w:val="24"/>
          <w:highlight w:val="none"/>
        </w:rPr>
        <w:t xml:space="preserve">  </w:t>
      </w:r>
      <w:r>
        <w:rPr>
          <w:rFonts w:hint="eastAsia" w:eastAsia="宋体"/>
          <w:color w:val="auto"/>
          <w:szCs w:val="24"/>
          <w:highlight w:val="none"/>
        </w:rPr>
        <w:t xml:space="preserve">期：</w:t>
      </w:r>
      <w:r>
        <w:rPr>
          <w:rFonts w:hint="eastAsia" w:eastAsia="宋体"/>
          <w:color w:val="auto"/>
          <w:szCs w:val="24"/>
          <w:highlight w:val="none"/>
          <w:u w:val="single"/>
        </w:rPr>
        <w:t xml:space="preserve">    </w:t>
      </w:r>
      <w:r>
        <w:rPr>
          <w:rFonts w:hint="eastAsia" w:eastAsia="宋体"/>
          <w:color w:val="auto"/>
          <w:szCs w:val="24"/>
          <w:highlight w:val="none"/>
        </w:rPr>
        <w:t xml:space="preserve">年</w:t>
      </w:r>
      <w:r>
        <w:rPr>
          <w:rFonts w:hint="eastAsia" w:eastAsia="宋体"/>
          <w:color w:val="auto"/>
          <w:szCs w:val="24"/>
          <w:highlight w:val="none"/>
          <w:u w:val="single"/>
        </w:rPr>
        <w:t xml:space="preserve">   </w:t>
      </w:r>
      <w:r>
        <w:rPr>
          <w:rFonts w:hint="eastAsia" w:eastAsia="宋体"/>
          <w:color w:val="auto"/>
          <w:szCs w:val="24"/>
          <w:highlight w:val="none"/>
        </w:rPr>
        <w:t xml:space="preserve">月</w:t>
      </w:r>
      <w:r>
        <w:rPr>
          <w:rFonts w:hint="eastAsia" w:eastAsia="宋体"/>
          <w:color w:val="auto"/>
          <w:szCs w:val="24"/>
          <w:highlight w:val="none"/>
          <w:u w:val="single"/>
        </w:rPr>
        <w:t xml:space="preserve">   </w:t>
      </w:r>
      <w:r>
        <w:rPr>
          <w:rFonts w:hint="eastAsia" w:eastAsia="宋体"/>
          <w:color w:val="auto"/>
          <w:szCs w:val="24"/>
          <w:highlight w:val="none"/>
        </w:rPr>
        <w:t xml:space="preserve">日</w:t>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r>
      <w:r/>
    </w:p>
    <w:p>
      <w:pPr>
        <w:spacing w:line="360" w:lineRule="auto"/>
        <w:tabs>
          <w:tab w:val="left" w:pos="1890" w:leader="none"/>
        </w:tabs>
        <w:rPr>
          <w:rFonts w:hint="eastAsia" w:eastAsia="宋体"/>
          <w:color w:val="auto"/>
          <w:sz w:val="24"/>
          <w:highlight w:val="none"/>
        </w:rPr>
      </w:pPr>
      <w:r>
        <w:rPr>
          <w:rFonts w:hint="eastAsia" w:eastAsia="宋体"/>
          <w:color w:val="auto"/>
          <w:sz w:val="24"/>
          <w:highlight w:val="none"/>
        </w:rPr>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br w:type="page" w:clear="all"/>
      </w:r>
      <w:r/>
    </w:p>
    <w:p>
      <w:pPr>
        <w:jc w:val="left"/>
        <w:keepLines/>
        <w:keepNext/>
        <w:spacing w:line="360" w:lineRule="auto"/>
        <w:tabs>
          <w:tab w:val="left" w:pos="1890" w:leader="none"/>
        </w:tabs>
        <w:rPr>
          <w:rFonts w:hint="eastAsia" w:eastAsia="宋体"/>
          <w:b/>
          <w:bCs/>
          <w:color w:val="auto"/>
          <w:sz w:val="24"/>
          <w:highlight w:val="none"/>
        </w:rPr>
      </w:pPr>
      <w:r>
        <w:rPr>
          <w:rFonts w:hint="eastAsia" w:eastAsia="宋体"/>
          <w:b/>
          <w:bCs/>
          <w:color w:val="auto"/>
          <w:sz w:val="24"/>
          <w:highlight w:val="none"/>
        </w:rPr>
        <w:t xml:space="preserve">附件</w:t>
      </w:r>
      <w:r>
        <w:rPr>
          <w:rFonts w:eastAsia="宋体"/>
          <w:b/>
          <w:bCs/>
          <w:color w:val="auto"/>
          <w:sz w:val="24"/>
          <w:highlight w:val="none"/>
        </w:rPr>
        <w:t xml:space="preserve">8-</w:t>
      </w:r>
      <w:r>
        <w:rPr>
          <w:rFonts w:hint="eastAsia" w:eastAsia="宋体"/>
          <w:b/>
          <w:bCs/>
          <w:color w:val="auto"/>
          <w:sz w:val="24"/>
          <w:highlight w:val="none"/>
          <w:lang w:val="en-US" w:eastAsia="zh-CN"/>
        </w:rPr>
        <w:t xml:space="preserve">3</w:t>
      </w:r>
      <w:r>
        <w:rPr>
          <w:rFonts w:eastAsia="宋体"/>
          <w:b/>
          <w:bCs/>
          <w:color w:val="auto"/>
          <w:sz w:val="24"/>
          <w:highlight w:val="none"/>
        </w:rPr>
        <w:t xml:space="preserve">：投标（响应）保证承诺书</w:t>
      </w:r>
      <w:r/>
    </w:p>
    <w:p>
      <w:pPr>
        <w:jc w:val="center"/>
        <w:spacing w:line="360" w:lineRule="auto"/>
        <w:widowControl/>
        <w:rPr>
          <w:rFonts w:hint="eastAsia" w:eastAsia="宋体"/>
          <w:color w:val="auto"/>
          <w:sz w:val="24"/>
          <w:highlight w:val="none"/>
        </w:rPr>
      </w:pPr>
      <w:r>
        <w:rPr>
          <w:rFonts w:hint="eastAsia" w:eastAsia="宋体"/>
          <w:color w:val="auto"/>
          <w:sz w:val="24"/>
          <w:highlight w:val="none"/>
        </w:rPr>
        <w:t xml:space="preserve">投标（响应）保证承诺书</w:t>
      </w:r>
      <w:r/>
    </w:p>
    <w:p>
      <w:pPr>
        <w:jc w:val="left"/>
        <w:spacing w:line="360" w:lineRule="auto"/>
        <w:widowControl/>
        <w:rPr>
          <w:rFonts w:hint="eastAsia" w:eastAsia="宋体"/>
          <w:color w:val="auto"/>
          <w:sz w:val="24"/>
          <w:highlight w:val="none"/>
        </w:rPr>
      </w:pPr>
      <w:r>
        <w:rPr>
          <w:rFonts w:hint="eastAsia" w:eastAsia="宋体"/>
          <w:color w:val="auto"/>
          <w:sz w:val="24"/>
          <w:highlight w:val="none"/>
        </w:rPr>
        <w:t xml:space="preserve">致：</w:t>
      </w:r>
      <w:r>
        <w:rPr>
          <w:rFonts w:hint="eastAsia" w:eastAsia="宋体"/>
          <w:color w:val="auto"/>
          <w:sz w:val="24"/>
          <w:highlight w:val="none"/>
          <w:u w:val="single"/>
        </w:rPr>
        <w:t xml:space="preserve">        </w:t>
      </w:r>
      <w:r>
        <w:rPr>
          <w:rFonts w:eastAsia="宋体"/>
          <w:color w:val="auto"/>
          <w:sz w:val="24"/>
          <w:highlight w:val="none"/>
          <w:u w:val="single"/>
        </w:rPr>
        <w:t xml:space="preserve"> </w:t>
      </w:r>
      <w:r>
        <w:rPr>
          <w:rFonts w:hint="eastAsia" w:eastAsia="宋体"/>
          <w:color w:val="auto"/>
          <w:sz w:val="24"/>
          <w:highlight w:val="none"/>
          <w:u w:val="single"/>
        </w:rPr>
        <w:t xml:space="preserve">（采购代理机构名称）</w:t>
      </w:r>
      <w:r/>
    </w:p>
    <w:p>
      <w:pPr>
        <w:ind w:firstLine="600"/>
        <w:jc w:val="left"/>
        <w:spacing w:line="360" w:lineRule="auto"/>
        <w:widowControl/>
        <w:rPr>
          <w:rFonts w:hint="eastAsia" w:eastAsia="宋体"/>
          <w:color w:val="auto"/>
          <w:sz w:val="24"/>
          <w:highlight w:val="none"/>
        </w:rPr>
      </w:pPr>
      <w:r>
        <w:rPr>
          <w:rFonts w:hint="eastAsia" w:eastAsia="宋体"/>
          <w:color w:val="auto"/>
          <w:sz w:val="24"/>
          <w:highlight w:val="none"/>
        </w:rPr>
        <w:t xml:space="preserve">我（单位</w:t>
      </w:r>
      <w:r>
        <w:rPr>
          <w:rFonts w:eastAsia="宋体"/>
          <w:color w:val="auto"/>
          <w:sz w:val="24"/>
          <w:highlight w:val="none"/>
        </w:rPr>
        <w:t xml:space="preserve">/本人，以下统称我单位）自愿参加</w:t>
      </w:r>
      <w:r>
        <w:rPr>
          <w:rFonts w:hint="eastAsia" w:eastAsia="宋体"/>
          <w:color w:val="auto"/>
          <w:sz w:val="24"/>
          <w:highlight w:val="none"/>
          <w:u w:val="single"/>
        </w:rPr>
        <w:t xml:space="preserve">（项目名称和采购编号）</w:t>
      </w:r>
      <w:r>
        <w:rPr>
          <w:rFonts w:hint="eastAsia" w:eastAsia="宋体"/>
          <w:color w:val="auto"/>
          <w:sz w:val="24"/>
          <w:highlight w:val="none"/>
        </w:rPr>
        <w:t xml:space="preserve">的投标（响应）</w:t>
      </w:r>
      <w:r>
        <w:rPr>
          <w:rFonts w:eastAsia="宋体"/>
          <w:color w:val="auto"/>
          <w:sz w:val="24"/>
          <w:highlight w:val="none"/>
        </w:rPr>
        <w:t xml:space="preserve">,并做出如下承诺：</w:t>
      </w:r>
      <w:r/>
    </w:p>
    <w:p>
      <w:pPr>
        <w:ind w:firstLine="600"/>
        <w:jc w:val="left"/>
        <w:spacing w:line="360" w:lineRule="auto"/>
        <w:widowControl/>
        <w:rPr>
          <w:rFonts w:hint="eastAsia" w:eastAsia="宋体"/>
          <w:color w:val="auto"/>
          <w:sz w:val="24"/>
          <w:highlight w:val="none"/>
        </w:rPr>
      </w:pPr>
      <w:r>
        <w:rPr>
          <w:rFonts w:hint="eastAsia" w:eastAsia="宋体"/>
          <w:color w:val="auto"/>
          <w:sz w:val="24"/>
          <w:highlight w:val="none"/>
        </w:rPr>
        <w:t xml:space="preserve">一、 </w:t>
      </w:r>
      <w:r>
        <w:rPr>
          <w:rFonts w:eastAsia="宋体"/>
          <w:color w:val="auto"/>
          <w:sz w:val="24"/>
          <w:highlight w:val="none"/>
        </w:rPr>
        <w:t xml:space="preserve"> </w:t>
      </w:r>
      <w:r>
        <w:rPr>
          <w:rFonts w:hint="eastAsia" w:eastAsia="宋体"/>
          <w:color w:val="auto"/>
          <w:sz w:val="24"/>
          <w:highlight w:val="none"/>
        </w:rPr>
        <w:t xml:space="preserve">除不可抗力外，我单位如果发生以下行为，将在行为发生的</w:t>
      </w:r>
      <w:r>
        <w:rPr>
          <w:rFonts w:eastAsia="宋体"/>
          <w:color w:val="auto"/>
          <w:sz w:val="24"/>
          <w:highlight w:val="none"/>
        </w:rPr>
        <w:t xml:space="preserve">10个工作日内，向贵方</w:t>
      </w:r>
      <w:r>
        <w:rPr>
          <w:rFonts w:hint="eastAsia" w:eastAsia="宋体"/>
          <w:color w:val="auto"/>
          <w:sz w:val="24"/>
          <w:highlight w:val="none"/>
          <w:u w:val="single"/>
        </w:rPr>
        <w:t xml:space="preserve">（或采购单位）</w:t>
      </w:r>
      <w:r>
        <w:rPr>
          <w:rFonts w:hint="eastAsia" w:eastAsia="宋体"/>
          <w:color w:val="auto"/>
          <w:sz w:val="24"/>
          <w:highlight w:val="none"/>
        </w:rPr>
        <w:t xml:space="preserve">支付本磋商文件公布的预算金额（或最高限价）的</w:t>
      </w:r>
      <w:r>
        <w:rPr>
          <w:rFonts w:eastAsia="宋体"/>
          <w:color w:val="auto"/>
          <w:sz w:val="24"/>
          <w:highlight w:val="none"/>
        </w:rPr>
        <w:t xml:space="preserve">2%作为违约赔偿金（数量不确定的单价采购须约定具体金额）。</w:t>
      </w:r>
      <w:r/>
    </w:p>
    <w:p>
      <w:pPr>
        <w:ind w:firstLine="555"/>
        <w:jc w:val="left"/>
        <w:spacing w:line="360" w:lineRule="auto"/>
        <w:widowControl/>
        <w:rPr>
          <w:rFonts w:hint="eastAsia" w:eastAsia="宋体"/>
          <w:color w:val="auto"/>
          <w:sz w:val="24"/>
          <w:highlight w:val="none"/>
        </w:rPr>
      </w:pPr>
      <w:r>
        <w:rPr>
          <w:rFonts w:eastAsia="宋体"/>
          <w:color w:val="auto"/>
          <w:sz w:val="24"/>
          <w:highlight w:val="none"/>
        </w:rPr>
        <w:t xml:space="preserve">1.自投标（响应）截止时间至本项目发布中标（成交）公告为止，撤销投标（响应）；</w:t>
      </w:r>
      <w:r/>
    </w:p>
    <w:p>
      <w:pPr>
        <w:ind w:firstLine="555"/>
        <w:jc w:val="left"/>
        <w:spacing w:line="360" w:lineRule="auto"/>
        <w:widowControl/>
        <w:rPr>
          <w:rFonts w:hint="eastAsia" w:eastAsia="宋体"/>
          <w:color w:val="auto"/>
          <w:sz w:val="24"/>
          <w:highlight w:val="none"/>
        </w:rPr>
      </w:pPr>
      <w:r>
        <w:rPr>
          <w:rFonts w:eastAsia="宋体"/>
          <w:color w:val="auto"/>
          <w:sz w:val="24"/>
          <w:highlight w:val="none"/>
        </w:rPr>
        <w:t xml:space="preserve">2.中标（成交）后不依法与采购单位签订合同；</w:t>
      </w:r>
      <w:r/>
    </w:p>
    <w:p>
      <w:pPr>
        <w:ind w:firstLine="555"/>
        <w:jc w:val="left"/>
        <w:spacing w:line="360" w:lineRule="auto"/>
        <w:widowControl/>
        <w:rPr>
          <w:rFonts w:hint="eastAsia" w:eastAsia="宋体"/>
          <w:color w:val="auto"/>
          <w:sz w:val="24"/>
          <w:highlight w:val="none"/>
        </w:rPr>
      </w:pPr>
      <w:r>
        <w:rPr>
          <w:rFonts w:eastAsia="宋体"/>
          <w:color w:val="auto"/>
          <w:sz w:val="24"/>
          <w:highlight w:val="none"/>
        </w:rPr>
        <w:t xml:space="preserve">3.中标（成交）后不按本磋商文件规定向采购单位提交履约保证金（如有）；</w:t>
      </w:r>
      <w:r/>
    </w:p>
    <w:p>
      <w:pPr>
        <w:ind w:firstLine="555"/>
        <w:jc w:val="left"/>
        <w:spacing w:line="360" w:lineRule="auto"/>
        <w:widowControl/>
        <w:rPr>
          <w:rFonts w:hint="eastAsia" w:eastAsia="宋体"/>
          <w:color w:val="auto"/>
          <w:sz w:val="24"/>
          <w:highlight w:val="none"/>
        </w:rPr>
      </w:pPr>
      <w:r>
        <w:rPr>
          <w:rFonts w:eastAsia="宋体"/>
          <w:color w:val="auto"/>
          <w:sz w:val="24"/>
          <w:highlight w:val="none"/>
        </w:rPr>
        <w:t xml:space="preserve">4.中标（成交）后不按本磋商文件规定向贵方缴纳采购代理费。</w:t>
      </w:r>
      <w:r/>
    </w:p>
    <w:p>
      <w:pPr>
        <w:ind w:firstLine="600"/>
        <w:jc w:val="left"/>
        <w:spacing w:line="360" w:lineRule="auto"/>
        <w:widowControl/>
        <w:rPr>
          <w:rFonts w:hint="eastAsia" w:eastAsia="宋体"/>
          <w:color w:val="auto"/>
          <w:sz w:val="24"/>
          <w:highlight w:val="none"/>
        </w:rPr>
      </w:pPr>
      <w:r>
        <w:rPr>
          <w:rFonts w:hint="eastAsia" w:eastAsia="宋体"/>
          <w:color w:val="auto"/>
          <w:sz w:val="24"/>
          <w:highlight w:val="none"/>
        </w:rPr>
        <w:t xml:space="preserve">二、 </w:t>
      </w:r>
      <w:r>
        <w:rPr>
          <w:rFonts w:eastAsia="宋体"/>
          <w:color w:val="auto"/>
          <w:sz w:val="24"/>
          <w:highlight w:val="none"/>
        </w:rPr>
        <w:t xml:space="preserve"> </w:t>
      </w:r>
      <w:r>
        <w:rPr>
          <w:rFonts w:hint="eastAsia" w:eastAsia="宋体"/>
          <w:color w:val="auto"/>
          <w:sz w:val="24"/>
          <w:highlight w:val="none"/>
        </w:rPr>
        <w:t xml:space="preserve">我单位知晓上述行为的法律后果，承认本承诺书作为贵方</w:t>
      </w:r>
      <w:r>
        <w:rPr>
          <w:rFonts w:hint="eastAsia" w:eastAsia="宋体"/>
          <w:color w:val="auto"/>
          <w:sz w:val="24"/>
          <w:highlight w:val="none"/>
          <w:u w:val="single"/>
        </w:rPr>
        <w:t xml:space="preserve">（或采购单位）</w:t>
      </w:r>
      <w:r>
        <w:rPr>
          <w:rFonts w:hint="eastAsia" w:eastAsia="宋体"/>
          <w:color w:val="auto"/>
          <w:sz w:val="24"/>
          <w:highlight w:val="none"/>
        </w:rPr>
        <w:t xml:space="preserve">要求我单位履行违约赔偿义务的依据作用。</w:t>
      </w:r>
      <w:r/>
    </w:p>
    <w:p>
      <w:pPr>
        <w:jc w:val="left"/>
        <w:spacing w:line="360" w:lineRule="auto"/>
        <w:widowControl/>
        <w:rPr>
          <w:rFonts w:hint="eastAsia" w:eastAsia="宋体"/>
          <w:color w:val="auto"/>
          <w:sz w:val="24"/>
          <w:highlight w:val="none"/>
        </w:rPr>
      </w:pPr>
      <w:r>
        <w:rPr>
          <w:rFonts w:hint="eastAsia" w:eastAsia="宋体"/>
          <w:color w:val="auto"/>
          <w:sz w:val="24"/>
          <w:highlight w:val="none"/>
        </w:rPr>
        <w:t xml:space="preserve">投标（响应）人（签章）：</w:t>
      </w:r>
      <w:r>
        <w:rPr>
          <w:rFonts w:hint="eastAsia" w:eastAsia="宋体"/>
          <w:color w:val="auto"/>
          <w:sz w:val="24"/>
          <w:highlight w:val="none"/>
          <w:u w:val="single"/>
        </w:rPr>
        <w:t xml:space="preserve">                 </w:t>
      </w:r>
      <w:r>
        <w:rPr>
          <w:rFonts w:eastAsia="宋体"/>
          <w:color w:val="auto"/>
          <w:sz w:val="24"/>
          <w:highlight w:val="none"/>
          <w:u w:val="single"/>
        </w:rPr>
        <w:t xml:space="preserve"> </w:t>
      </w:r>
      <w:r>
        <w:rPr>
          <w:rFonts w:hint="eastAsia" w:eastAsia="宋体"/>
          <w:color w:val="auto"/>
          <w:sz w:val="24"/>
          <w:highlight w:val="none"/>
          <w:u w:val="single"/>
        </w:rPr>
        <w:t xml:space="preserve">    </w:t>
      </w:r>
      <w:r>
        <w:rPr>
          <w:rFonts w:eastAsia="宋体"/>
          <w:color w:val="auto"/>
          <w:sz w:val="24"/>
          <w:highlight w:val="none"/>
        </w:rPr>
        <w:t xml:space="preserve"> </w:t>
      </w:r>
      <w:r/>
    </w:p>
    <w:p>
      <w:pPr>
        <w:jc w:val="left"/>
        <w:spacing w:line="360" w:lineRule="auto"/>
        <w:widowControl/>
        <w:rPr>
          <w:rFonts w:hint="eastAsia" w:eastAsia="宋体"/>
          <w:color w:val="auto"/>
          <w:sz w:val="24"/>
          <w:highlight w:val="none"/>
        </w:rPr>
      </w:pPr>
      <w:r>
        <w:rPr>
          <w:rFonts w:hint="eastAsia" w:eastAsia="宋体"/>
          <w:color w:val="auto"/>
          <w:sz w:val="24"/>
          <w:highlight w:val="none"/>
        </w:rPr>
        <w:t xml:space="preserve">地址：</w:t>
      </w:r>
      <w:r>
        <w:rPr>
          <w:rFonts w:hint="eastAsia" w:eastAsia="宋体"/>
          <w:color w:val="auto"/>
          <w:sz w:val="24"/>
          <w:highlight w:val="none"/>
          <w:u w:val="single"/>
        </w:rPr>
        <w:t xml:space="preserve">                 </w:t>
      </w:r>
      <w:r>
        <w:rPr>
          <w:rFonts w:eastAsia="宋体"/>
          <w:color w:val="auto"/>
          <w:sz w:val="24"/>
          <w:highlight w:val="none"/>
          <w:u w:val="single"/>
        </w:rPr>
        <w:t xml:space="preserve"> </w:t>
      </w:r>
      <w:r/>
    </w:p>
    <w:p>
      <w:pPr>
        <w:jc w:val="left"/>
        <w:spacing w:line="360" w:lineRule="auto"/>
        <w:widowControl/>
        <w:rPr>
          <w:rFonts w:hint="eastAsia" w:eastAsia="宋体"/>
          <w:color w:val="auto"/>
          <w:sz w:val="24"/>
          <w:highlight w:val="none"/>
        </w:rPr>
      </w:pPr>
      <w:r>
        <w:rPr>
          <w:rFonts w:hint="eastAsia" w:eastAsia="宋体"/>
          <w:color w:val="auto"/>
          <w:sz w:val="24"/>
          <w:highlight w:val="none"/>
        </w:rPr>
        <w:t xml:space="preserve">电话：</w:t>
      </w:r>
      <w:r>
        <w:rPr>
          <w:rFonts w:hint="eastAsia" w:eastAsia="宋体"/>
          <w:color w:val="auto"/>
          <w:sz w:val="24"/>
          <w:highlight w:val="none"/>
          <w:u w:val="single"/>
        </w:rPr>
        <w:t xml:space="preserve">                    </w:t>
      </w:r>
      <w:r>
        <w:rPr>
          <w:rFonts w:eastAsia="宋体"/>
          <w:color w:val="auto"/>
          <w:sz w:val="24"/>
          <w:highlight w:val="none"/>
          <w:u w:val="single"/>
        </w:rPr>
        <w:t xml:space="preserve"> </w:t>
      </w:r>
      <w:r>
        <w:rPr>
          <w:rFonts w:hint="eastAsia" w:eastAsia="宋体"/>
          <w:color w:val="auto"/>
          <w:sz w:val="24"/>
          <w:highlight w:val="none"/>
        </w:rPr>
        <w:t xml:space="preserve">    </w:t>
      </w:r>
      <w:r>
        <w:rPr>
          <w:rFonts w:eastAsia="宋体"/>
          <w:color w:val="auto"/>
          <w:sz w:val="24"/>
          <w:highlight w:val="none"/>
        </w:rPr>
        <w:t xml:space="preserve"> </w:t>
      </w:r>
      <w:r/>
    </w:p>
    <w:p>
      <w:pPr>
        <w:jc w:val="left"/>
        <w:spacing w:line="360" w:lineRule="auto"/>
        <w:widowControl/>
        <w:rPr>
          <w:rFonts w:hint="eastAsia" w:eastAsia="宋体"/>
          <w:color w:val="auto"/>
          <w:sz w:val="24"/>
          <w:highlight w:val="none"/>
        </w:rPr>
      </w:pPr>
      <w:r>
        <w:rPr>
          <w:rFonts w:hint="eastAsia" w:eastAsia="宋体"/>
          <w:color w:val="auto"/>
          <w:sz w:val="24"/>
          <w:highlight w:val="none"/>
        </w:rPr>
        <w:t xml:space="preserve">传真：</w:t>
      </w:r>
      <w:r>
        <w:rPr>
          <w:rFonts w:hint="eastAsia" w:eastAsia="宋体"/>
          <w:color w:val="auto"/>
          <w:sz w:val="24"/>
          <w:highlight w:val="none"/>
          <w:u w:val="single"/>
        </w:rPr>
        <w:t xml:space="preserve">           </w:t>
      </w:r>
      <w:r>
        <w:rPr>
          <w:rFonts w:eastAsia="宋体"/>
          <w:color w:val="auto"/>
          <w:sz w:val="24"/>
          <w:highlight w:val="none"/>
          <w:u w:val="single"/>
        </w:rPr>
        <w:t xml:space="preserve"> </w:t>
      </w:r>
      <w:r>
        <w:rPr>
          <w:rFonts w:hint="eastAsia" w:eastAsia="宋体"/>
          <w:color w:val="auto"/>
          <w:sz w:val="24"/>
          <w:highlight w:val="none"/>
          <w:u w:val="single"/>
        </w:rPr>
        <w:t xml:space="preserve">  </w:t>
      </w:r>
      <w:r>
        <w:rPr>
          <w:rFonts w:hint="eastAsia" w:eastAsia="宋体"/>
          <w:color w:val="auto"/>
          <w:sz w:val="24"/>
          <w:highlight w:val="none"/>
        </w:rPr>
        <w:t xml:space="preserve">       </w:t>
      </w:r>
      <w:r>
        <w:rPr>
          <w:rFonts w:eastAsia="宋体"/>
          <w:color w:val="auto"/>
          <w:sz w:val="24"/>
          <w:highlight w:val="none"/>
        </w:rPr>
        <w:t xml:space="preserve"> </w:t>
      </w:r>
      <w:r/>
    </w:p>
    <w:p>
      <w:pPr>
        <w:jc w:val="left"/>
        <w:spacing w:line="360" w:lineRule="auto"/>
        <w:widowControl/>
        <w:rPr>
          <w:rFonts w:hint="eastAsia" w:eastAsia="宋体"/>
          <w:color w:val="auto"/>
          <w:sz w:val="24"/>
          <w:highlight w:val="none"/>
          <w:u w:val="single"/>
        </w:rPr>
      </w:pPr>
      <w:r>
        <w:rPr>
          <w:rFonts w:hint="eastAsia" w:eastAsia="宋体"/>
          <w:color w:val="auto"/>
          <w:sz w:val="24"/>
          <w:highlight w:val="none"/>
        </w:rPr>
        <w:t xml:space="preserve">电子邮件：</w:t>
      </w:r>
      <w:r>
        <w:rPr>
          <w:rFonts w:hint="eastAsia" w:eastAsia="宋体"/>
          <w:color w:val="auto"/>
          <w:sz w:val="24"/>
          <w:highlight w:val="none"/>
          <w:u w:val="single"/>
        </w:rPr>
        <w:t xml:space="preserve">  </w:t>
      </w:r>
      <w:r>
        <w:rPr>
          <w:rFonts w:eastAsia="宋体"/>
          <w:color w:val="auto"/>
          <w:sz w:val="24"/>
          <w:highlight w:val="none"/>
          <w:u w:val="single"/>
        </w:rPr>
        <w:t xml:space="preserve">                       </w:t>
      </w:r>
      <w:r>
        <w:rPr>
          <w:rFonts w:hint="eastAsia" w:eastAsia="宋体"/>
          <w:color w:val="auto"/>
          <w:sz w:val="24"/>
          <w:highlight w:val="none"/>
          <w:u w:val="single"/>
        </w:rPr>
        <w:t xml:space="preserve">  </w:t>
      </w:r>
      <w:r/>
    </w:p>
    <w:p>
      <w:pPr>
        <w:jc w:val="left"/>
        <w:spacing w:line="360" w:lineRule="auto"/>
        <w:widowControl/>
        <w:rPr>
          <w:rFonts w:hint="eastAsia" w:eastAsia="宋体"/>
          <w:color w:val="auto"/>
          <w:sz w:val="24"/>
          <w:highlight w:val="none"/>
        </w:rPr>
      </w:pPr>
      <w:r>
        <w:rPr>
          <w:rFonts w:hint="eastAsia" w:eastAsia="宋体"/>
          <w:color w:val="auto"/>
          <w:sz w:val="24"/>
          <w:highlight w:val="none"/>
        </w:rPr>
        <w:t xml:space="preserve">邮编：</w:t>
      </w:r>
      <w:r>
        <w:rPr>
          <w:rFonts w:hint="eastAsia" w:eastAsia="宋体"/>
          <w:color w:val="auto"/>
          <w:sz w:val="24"/>
          <w:highlight w:val="none"/>
          <w:u w:val="single"/>
        </w:rPr>
        <w:t xml:space="preserve">   </w:t>
      </w:r>
      <w:r>
        <w:rPr>
          <w:rFonts w:eastAsia="宋体"/>
          <w:color w:val="auto"/>
          <w:sz w:val="24"/>
          <w:highlight w:val="none"/>
          <w:u w:val="single"/>
        </w:rPr>
        <w:t xml:space="preserve">                       </w:t>
      </w:r>
      <w:r>
        <w:rPr>
          <w:rFonts w:hint="eastAsia" w:eastAsia="宋体"/>
          <w:color w:val="auto"/>
          <w:sz w:val="24"/>
          <w:highlight w:val="none"/>
          <w:u w:val="single"/>
        </w:rPr>
        <w:t xml:space="preserve">  </w:t>
      </w:r>
      <w:r>
        <w:rPr>
          <w:rFonts w:hint="eastAsia" w:eastAsia="宋体"/>
          <w:color w:val="auto"/>
          <w:sz w:val="24"/>
          <w:highlight w:val="none"/>
        </w:rPr>
        <w:t xml:space="preserve">      </w:t>
      </w:r>
      <w:r>
        <w:rPr>
          <w:rFonts w:eastAsia="宋体"/>
          <w:color w:val="auto"/>
          <w:sz w:val="24"/>
          <w:highlight w:val="none"/>
        </w:rPr>
        <w:t xml:space="preserve">           </w:t>
      </w:r>
      <w:r/>
    </w:p>
    <w:p>
      <w:pPr>
        <w:jc w:val="left"/>
        <w:spacing w:line="360" w:lineRule="auto"/>
        <w:widowControl/>
        <w:rPr>
          <w:rFonts w:hint="eastAsia" w:eastAsia="宋体"/>
          <w:color w:val="auto"/>
          <w:sz w:val="24"/>
          <w:highlight w:val="none"/>
        </w:rPr>
      </w:pPr>
      <w:r>
        <w:rPr>
          <w:rFonts w:hint="eastAsia" w:eastAsia="宋体"/>
          <w:color w:val="auto"/>
          <w:sz w:val="24"/>
          <w:highlight w:val="none"/>
        </w:rPr>
        <w:t xml:space="preserve">法定代表人或委托代理人</w:t>
      </w:r>
      <w:r>
        <w:rPr>
          <w:rFonts w:eastAsia="宋体"/>
          <w:color w:val="auto"/>
          <w:sz w:val="24"/>
          <w:highlight w:val="none"/>
        </w:rPr>
        <w:t xml:space="preserve">(签字或签章)：</w:t>
      </w:r>
      <w:r>
        <w:rPr>
          <w:rFonts w:hint="eastAsia" w:eastAsia="宋体"/>
          <w:color w:val="auto"/>
          <w:sz w:val="24"/>
          <w:highlight w:val="none"/>
          <w:u w:val="single"/>
        </w:rPr>
        <w:t xml:space="preserve">          </w:t>
      </w:r>
      <w:r/>
    </w:p>
    <w:p>
      <w:pPr>
        <w:jc w:val="left"/>
        <w:spacing w:line="360" w:lineRule="auto"/>
        <w:widowControl/>
        <w:rPr>
          <w:rFonts w:hint="eastAsia" w:eastAsia="宋体"/>
          <w:b/>
          <w:bCs/>
          <w:color w:val="auto"/>
          <w:sz w:val="24"/>
          <w:highlight w:val="none"/>
        </w:rPr>
      </w:pPr>
      <w:r>
        <w:rPr>
          <w:rFonts w:hint="eastAsia" w:eastAsia="宋体"/>
          <w:color w:val="auto"/>
          <w:sz w:val="24"/>
          <w:highlight w:val="none"/>
        </w:rPr>
        <w:t xml:space="preserve">日期：</w:t>
      </w:r>
      <w:r>
        <w:rPr>
          <w:rFonts w:hint="eastAsia" w:eastAsia="宋体"/>
          <w:color w:val="auto"/>
          <w:sz w:val="24"/>
          <w:highlight w:val="none"/>
          <w:u w:val="single"/>
        </w:rPr>
        <w:t xml:space="preserve">                    </w:t>
      </w:r>
      <w:r>
        <w:rPr>
          <w:rFonts w:eastAsia="宋体"/>
          <w:color w:val="auto"/>
          <w:sz w:val="24"/>
          <w:highlight w:val="none"/>
          <w:u w:val="single"/>
        </w:rPr>
        <w:t xml:space="preserve"> </w:t>
      </w:r>
      <w:r>
        <w:rPr>
          <w:rFonts w:hint="eastAsia" w:eastAsia="宋体"/>
          <w:color w:val="auto"/>
          <w:sz w:val="24"/>
          <w:highlight w:val="none"/>
          <w:u w:val="single"/>
        </w:rPr>
        <w:t xml:space="preserve"> </w:t>
      </w:r>
      <w:r>
        <w:rPr>
          <w:rFonts w:eastAsia="宋体"/>
          <w:color w:val="auto"/>
          <w:sz w:val="24"/>
          <w:highlight w:val="none"/>
          <w:u w:val="single"/>
        </w:rPr>
        <w:t xml:space="preserve"> </w:t>
      </w:r>
      <w:r>
        <w:rPr>
          <w:rFonts w:hint="eastAsia" w:eastAsia="宋体"/>
          <w:color w:val="auto"/>
          <w:sz w:val="24"/>
          <w:highlight w:val="none"/>
          <w:u w:val="single"/>
        </w:rPr>
        <w:t xml:space="preserve"> </w:t>
      </w:r>
      <w:r>
        <w:rPr>
          <w:rFonts w:eastAsia="宋体"/>
          <w:color w:val="auto"/>
          <w:sz w:val="24"/>
          <w:highlight w:val="none"/>
          <w:u w:val="single"/>
        </w:rPr>
        <w:t xml:space="preserve"> </w:t>
      </w:r>
      <w:r>
        <w:rPr>
          <w:rFonts w:hint="eastAsia" w:eastAsia="宋体"/>
          <w:color w:val="auto"/>
          <w:sz w:val="24"/>
          <w:highlight w:val="none"/>
          <w:u w:val="single"/>
        </w:rPr>
        <w:t xml:space="preserve"> </w:t>
      </w:r>
      <w:r>
        <w:rPr>
          <w:rFonts w:eastAsia="宋体"/>
          <w:color w:val="auto"/>
          <w:sz w:val="24"/>
          <w:highlight w:val="none"/>
          <w:u w:val="single"/>
        </w:rPr>
        <w:t xml:space="preserve"> </w:t>
      </w:r>
      <w:r>
        <w:rPr>
          <w:rFonts w:hint="eastAsia" w:eastAsia="宋体"/>
          <w:color w:val="auto"/>
          <w:sz w:val="24"/>
          <w:highlight w:val="none"/>
          <w:u w:val="single"/>
        </w:rPr>
        <w:t xml:space="preserve"> </w:t>
      </w:r>
      <w:r/>
    </w:p>
    <w:p>
      <w:pPr>
        <w:spacing w:line="360" w:lineRule="auto"/>
        <w:tabs>
          <w:tab w:val="left" w:pos="1890" w:leader="none"/>
        </w:tabs>
        <w:rPr>
          <w:rFonts w:hint="eastAsia" w:eastAsia="宋体"/>
          <w:b/>
          <w:bCs/>
          <w:color w:val="auto"/>
          <w:sz w:val="24"/>
          <w:highlight w:val="none"/>
        </w:rPr>
      </w:pPr>
      <w:r>
        <w:rPr>
          <w:rFonts w:hint="eastAsia" w:eastAsia="宋体"/>
          <w:b/>
          <w:bCs/>
          <w:color w:val="auto"/>
          <w:sz w:val="24"/>
          <w:highlight w:val="none"/>
        </w:rPr>
        <w:t xml:space="preserve">附件</w:t>
      </w:r>
      <w:r>
        <w:rPr>
          <w:rFonts w:eastAsia="宋体"/>
          <w:b/>
          <w:bCs/>
          <w:color w:val="auto"/>
          <w:sz w:val="24"/>
          <w:highlight w:val="none"/>
        </w:rPr>
        <w:t xml:space="preserve">8-</w:t>
      </w:r>
      <w:r>
        <w:rPr>
          <w:rFonts w:hint="eastAsia" w:eastAsia="宋体"/>
          <w:b/>
          <w:bCs/>
          <w:color w:val="auto"/>
          <w:sz w:val="24"/>
          <w:highlight w:val="none"/>
          <w:lang w:val="en-US" w:eastAsia="zh-CN"/>
        </w:rPr>
        <w:t xml:space="preserve">4</w:t>
      </w:r>
      <w:r>
        <w:rPr>
          <w:rFonts w:eastAsia="宋体"/>
          <w:b/>
          <w:bCs/>
          <w:color w:val="auto"/>
          <w:sz w:val="24"/>
          <w:highlight w:val="none"/>
        </w:rPr>
        <w:t xml:space="preserve">：中小企业声明函</w:t>
      </w:r>
      <w:r/>
    </w:p>
    <w:p>
      <w:pPr>
        <w:ind w:firstLine="482"/>
        <w:jc w:val="center"/>
        <w:keepLines/>
        <w:keepNext/>
        <w:spacing w:line="360" w:lineRule="auto"/>
        <w:tabs>
          <w:tab w:val="left" w:pos="1890" w:leader="none"/>
        </w:tabs>
        <w:rPr>
          <w:rFonts w:hint="eastAsia" w:eastAsia="宋体"/>
          <w:b/>
          <w:bCs/>
          <w:color w:val="auto"/>
          <w:sz w:val="24"/>
          <w:highlight w:val="none"/>
        </w:rPr>
        <w:outlineLvl w:val="2"/>
      </w:pPr>
      <w:r>
        <w:rPr>
          <w:rFonts w:hint="eastAsia" w:eastAsia="宋体"/>
          <w:b/>
          <w:bCs/>
          <w:color w:val="auto"/>
          <w:sz w:val="24"/>
          <w:highlight w:val="none"/>
        </w:rPr>
        <w:t xml:space="preserve">中小企业声明函（服务）</w:t>
      </w:r>
      <w:r/>
    </w:p>
    <w:p>
      <w:pPr>
        <w:ind w:firstLine="480"/>
        <w:spacing w:line="360" w:lineRule="auto"/>
        <w:tabs>
          <w:tab w:val="left" w:pos="1890" w:leader="none"/>
        </w:tabs>
        <w:rPr>
          <w:rFonts w:hint="eastAsia" w:eastAsia="宋体"/>
          <w:color w:val="auto"/>
          <w:sz w:val="24"/>
          <w:highlight w:val="none"/>
        </w:rPr>
      </w:pPr>
      <w:r>
        <w:rPr>
          <w:rFonts w:eastAsia="宋体"/>
          <w:color w:val="auto"/>
          <w:sz w:val="24"/>
          <w:highlight w:val="none"/>
        </w:rPr>
        <w:t xml:space="preserve">本公司（联合体）郑重声明，根据《政府采购促进中小</w:t>
      </w:r>
      <w:r>
        <w:rPr>
          <w:rFonts w:hint="eastAsia" w:eastAsia="宋体"/>
          <w:color w:val="auto"/>
          <w:sz w:val="24"/>
          <w:highlight w:val="none"/>
        </w:rPr>
        <w:t xml:space="preserve">企业发展管理办法》（财库﹝</w:t>
      </w:r>
      <w:r>
        <w:rPr>
          <w:rFonts w:eastAsia="宋体"/>
          <w:color w:val="auto"/>
          <w:sz w:val="24"/>
          <w:highlight w:val="none"/>
        </w:rPr>
        <w:t xml:space="preserve">2020﹞46 </w:t>
      </w:r>
      <w:r>
        <w:rPr>
          <w:rFonts w:hint="eastAsia" w:eastAsia="宋体"/>
          <w:color w:val="auto"/>
          <w:sz w:val="24"/>
          <w:highlight w:val="none"/>
        </w:rPr>
        <w:t xml:space="preserve">号）的规定，本公司（联合体）参加（单位名称）的（项目名称）采购活动，服务全部由符合政策要求的中小企业承接。相关企业（含联合体中的中小企业、签订分包意向协议的中小企业）的具体情况如下：</w:t>
      </w:r>
      <w:r/>
    </w:p>
    <w:p>
      <w:pPr>
        <w:numPr>
          <w:ilvl w:val="0"/>
          <w:numId w:val="1"/>
        </w:numPr>
        <w:ind w:firstLine="480"/>
        <w:jc w:val="left"/>
        <w:spacing w:line="360" w:lineRule="auto"/>
        <w:tabs>
          <w:tab w:val="left" w:pos="1890" w:leader="none"/>
        </w:tabs>
        <w:rPr>
          <w:rFonts w:hint="eastAsia" w:eastAsia="宋体"/>
          <w:color w:val="auto"/>
          <w:sz w:val="24"/>
          <w:highlight w:val="none"/>
        </w:rPr>
      </w:pPr>
      <w:r>
        <w:rPr>
          <w:rFonts w:hint="eastAsia" w:eastAsia="宋体"/>
          <w:color w:val="auto"/>
          <w:sz w:val="24"/>
          <w:highlight w:val="none"/>
          <w:u w:val="single"/>
        </w:rPr>
        <w:t xml:space="preserve">（标的名称）</w:t>
      </w:r>
      <w:r>
        <w:rPr>
          <w:rFonts w:eastAsia="宋体"/>
          <w:color w:val="auto"/>
          <w:sz w:val="24"/>
          <w:highlight w:val="none"/>
          <w:u w:val="single"/>
        </w:rPr>
        <w:t xml:space="preserve"> </w:t>
      </w:r>
      <w:r>
        <w:rPr>
          <w:rFonts w:hint="eastAsia" w:eastAsia="宋体"/>
          <w:color w:val="auto"/>
          <w:sz w:val="24"/>
          <w:highlight w:val="none"/>
        </w:rPr>
        <w:t xml:space="preserve">，属于</w:t>
      </w:r>
      <w:r>
        <w:rPr>
          <w:rFonts w:hint="eastAsia" w:eastAsia="宋体"/>
          <w:b/>
          <w:bCs/>
          <w:color w:val="auto"/>
          <w:sz w:val="24"/>
          <w:highlight w:val="none"/>
          <w:u w:val="single"/>
        </w:rPr>
        <w:t xml:space="preserve">租赁和商务服务业</w:t>
      </w:r>
      <w:r>
        <w:rPr>
          <w:rFonts w:hint="eastAsia" w:eastAsia="宋体"/>
          <w:b/>
          <w:color w:val="auto"/>
          <w:sz w:val="24"/>
          <w:highlight w:val="none"/>
          <w:u w:val="single"/>
          <w:shd w:val="clear" w:color="auto" w:fill="ffffff"/>
        </w:rPr>
        <w:t xml:space="preserve">；</w:t>
      </w:r>
      <w:r>
        <w:rPr>
          <w:rFonts w:hint="eastAsia" w:eastAsia="宋体"/>
          <w:color w:val="auto"/>
          <w:sz w:val="24"/>
          <w:highlight w:val="none"/>
        </w:rPr>
        <w:t xml:space="preserve">承建</w:t>
      </w:r>
      <w:r>
        <w:rPr>
          <w:rFonts w:hint="eastAsia" w:eastAsia="宋体"/>
          <w:color w:val="auto"/>
          <w:sz w:val="24"/>
          <w:highlight w:val="none"/>
          <w:u w:val="single"/>
        </w:rPr>
        <w:t xml:space="preserve">（承接）</w:t>
      </w:r>
      <w:r>
        <w:rPr>
          <w:rFonts w:hint="eastAsia" w:eastAsia="宋体"/>
          <w:color w:val="auto"/>
          <w:sz w:val="24"/>
          <w:highlight w:val="none"/>
        </w:rPr>
        <w:t xml:space="preserve">企业为</w:t>
      </w:r>
      <w:r>
        <w:rPr>
          <w:rFonts w:hint="eastAsia" w:eastAsia="宋体"/>
          <w:color w:val="auto"/>
          <w:sz w:val="24"/>
          <w:highlight w:val="none"/>
          <w:u w:val="single"/>
        </w:rPr>
        <w:t xml:space="preserve">（企业名称）</w:t>
      </w:r>
      <w:r>
        <w:rPr>
          <w:rFonts w:hint="eastAsia" w:eastAsia="宋体"/>
          <w:color w:val="auto"/>
          <w:sz w:val="24"/>
          <w:highlight w:val="none"/>
        </w:rPr>
        <w:t xml:space="preserve">，从业人员</w:t>
      </w:r>
      <w:r>
        <w:rPr>
          <w:rFonts w:eastAsia="宋体"/>
          <w:color w:val="auto"/>
          <w:sz w:val="24"/>
          <w:highlight w:val="none"/>
          <w:u w:val="single"/>
        </w:rPr>
        <w:t xml:space="preserve">   </w:t>
      </w:r>
      <w:r>
        <w:rPr>
          <w:rFonts w:hint="eastAsia" w:eastAsia="宋体"/>
          <w:color w:val="auto"/>
          <w:sz w:val="24"/>
          <w:highlight w:val="none"/>
        </w:rPr>
        <w:t xml:space="preserve">人，营业收入为</w:t>
      </w:r>
      <w:r>
        <w:rPr>
          <w:rFonts w:eastAsia="宋体"/>
          <w:color w:val="auto"/>
          <w:sz w:val="24"/>
          <w:highlight w:val="none"/>
          <w:u w:val="single"/>
        </w:rPr>
        <w:t xml:space="preserve">   </w:t>
      </w:r>
      <w:r>
        <w:rPr>
          <w:rFonts w:hint="eastAsia" w:eastAsia="宋体"/>
          <w:color w:val="auto"/>
          <w:sz w:val="24"/>
          <w:highlight w:val="none"/>
        </w:rPr>
        <w:t xml:space="preserve">万元，资产总额为</w:t>
      </w:r>
      <w:r>
        <w:rPr>
          <w:rFonts w:eastAsia="宋体"/>
          <w:color w:val="auto"/>
          <w:sz w:val="24"/>
          <w:highlight w:val="none"/>
          <w:u w:val="single"/>
        </w:rPr>
        <w:t xml:space="preserve">   </w:t>
      </w:r>
      <w:r>
        <w:rPr>
          <w:rFonts w:hint="eastAsia" w:eastAsia="宋体"/>
          <w:color w:val="auto"/>
          <w:sz w:val="24"/>
          <w:highlight w:val="none"/>
        </w:rPr>
        <w:t xml:space="preserve">万元，属于</w:t>
      </w:r>
      <w:r>
        <w:rPr>
          <w:rFonts w:hint="eastAsia" w:eastAsia="宋体"/>
          <w:color w:val="auto"/>
          <w:sz w:val="24"/>
          <w:highlight w:val="none"/>
          <w:u w:val="single"/>
        </w:rPr>
        <w:t xml:space="preserve">（中型企业、小型企业、微型企业）</w:t>
      </w:r>
      <w:r>
        <w:rPr>
          <w:rFonts w:hint="eastAsia" w:eastAsia="宋体"/>
          <w:color w:val="auto"/>
          <w:sz w:val="24"/>
          <w:highlight w:val="none"/>
        </w:rPr>
        <w:t xml:space="preserve">；</w:t>
      </w:r>
      <w:r/>
    </w:p>
    <w:p>
      <w:pPr>
        <w:ind w:firstLine="480"/>
        <w:jc w:val="left"/>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以上企业，不属于大企业的分支机构，不存在控股股东</w:t>
      </w:r>
      <w:r>
        <w:rPr>
          <w:rFonts w:eastAsia="宋体"/>
          <w:color w:val="auto"/>
          <w:sz w:val="24"/>
          <w:highlight w:val="none"/>
        </w:rPr>
        <w:t xml:space="preserve"> </w:t>
      </w:r>
      <w:r/>
    </w:p>
    <w:p>
      <w:pPr>
        <w:ind w:firstLine="480"/>
        <w:jc w:val="left"/>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为大企业的情形，也不存在与大企业的负责人为同一人的情形。</w:t>
      </w:r>
      <w:r/>
    </w:p>
    <w:p>
      <w:pPr>
        <w:ind w:firstLine="480"/>
        <w:jc w:val="left"/>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本企业对上述声明内容的真实性负责。如有虚假，将依法承担相应责任。</w:t>
      </w:r>
      <w:r>
        <w:rPr>
          <w:rFonts w:eastAsia="宋体"/>
          <w:color w:val="auto"/>
          <w:sz w:val="24"/>
          <w:highlight w:val="none"/>
        </w:rPr>
        <w:t xml:space="preserve"> </w:t>
      </w:r>
      <w:r/>
    </w:p>
    <w:p>
      <w:pPr>
        <w:ind w:firstLine="3840"/>
        <w:jc w:val="left"/>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企业名称（盖章）：</w:t>
      </w:r>
      <w:r>
        <w:rPr>
          <w:rFonts w:eastAsia="宋体"/>
          <w:color w:val="auto"/>
          <w:sz w:val="24"/>
          <w:highlight w:val="none"/>
        </w:rPr>
        <w:t xml:space="preserve"> </w:t>
      </w:r>
      <w:r/>
    </w:p>
    <w:p>
      <w:pPr>
        <w:ind w:firstLine="5040"/>
        <w:jc w:val="left"/>
        <w:spacing w:line="360" w:lineRule="auto"/>
        <w:tabs>
          <w:tab w:val="left" w:pos="1890" w:leader="none"/>
        </w:tabs>
        <w:rPr>
          <w:rFonts w:hint="eastAsia" w:eastAsia="宋体"/>
          <w:color w:val="auto"/>
          <w:sz w:val="24"/>
          <w:highlight w:val="none"/>
        </w:rPr>
      </w:pPr>
      <w:r>
        <w:rPr>
          <w:rFonts w:hint="eastAsia" w:eastAsia="宋体"/>
          <w:color w:val="auto"/>
          <w:sz w:val="24"/>
          <w:highlight w:val="none"/>
        </w:rPr>
        <w:t xml:space="preserve">日</w:t>
      </w:r>
      <w:r>
        <w:rPr>
          <w:rFonts w:eastAsia="宋体"/>
          <w:color w:val="auto"/>
          <w:sz w:val="24"/>
          <w:highlight w:val="none"/>
        </w:rPr>
        <w:t xml:space="preserve"> </w:t>
      </w:r>
      <w:r>
        <w:rPr>
          <w:rFonts w:hint="eastAsia" w:eastAsia="宋体"/>
          <w:color w:val="auto"/>
          <w:sz w:val="24"/>
          <w:highlight w:val="none"/>
        </w:rPr>
        <w:t xml:space="preserve">期：</w:t>
      </w:r>
      <w:r/>
    </w:p>
    <w:p>
      <w:pPr>
        <w:pStyle w:val="899"/>
        <w:ind w:firstLine="480"/>
        <w:spacing w:line="360" w:lineRule="auto"/>
        <w:tabs>
          <w:tab w:val="left" w:pos="1890" w:leader="none"/>
        </w:tabs>
        <w:rPr>
          <w:rFonts w:hint="eastAsia" w:eastAsia="宋体"/>
          <w:color w:val="auto"/>
          <w:szCs w:val="24"/>
          <w:highlight w:val="none"/>
        </w:rPr>
      </w:pPr>
      <w:r>
        <w:rPr>
          <w:rFonts w:hint="eastAsia" w:eastAsia="宋体"/>
          <w:color w:val="auto"/>
          <w:szCs w:val="24"/>
          <w:highlight w:val="none"/>
        </w:rPr>
      </w:r>
      <w:r/>
    </w:p>
    <w:p>
      <w:pPr>
        <w:ind w:firstLine="480"/>
        <w:spacing w:line="360" w:lineRule="auto"/>
        <w:tabs>
          <w:tab w:val="left" w:pos="1890" w:leader="none"/>
        </w:tabs>
        <w:rPr>
          <w:rFonts w:hint="eastAsia" w:eastAsia="宋体"/>
          <w:color w:val="auto"/>
          <w:sz w:val="24"/>
          <w:highlight w:val="none"/>
        </w:rPr>
      </w:pPr>
      <w:r>
        <w:rPr>
          <w:rFonts w:hint="eastAsia" w:eastAsia="宋体"/>
          <w:color w:val="auto"/>
          <w:sz w:val="24"/>
          <w:highlight w:val="none"/>
        </w:rPr>
      </w:r>
      <w:r/>
    </w:p>
    <w:p>
      <w:pPr>
        <w:pStyle w:val="899"/>
        <w:ind w:firstLine="480"/>
        <w:spacing w:line="360" w:lineRule="auto"/>
        <w:tabs>
          <w:tab w:val="left" w:pos="1890" w:leader="none"/>
        </w:tabs>
        <w:rPr>
          <w:rFonts w:hint="eastAsia" w:eastAsia="宋体"/>
          <w:color w:val="auto"/>
          <w:szCs w:val="24"/>
          <w:highlight w:val="none"/>
        </w:rPr>
      </w:pPr>
      <w:r>
        <w:rPr>
          <w:rFonts w:hint="eastAsia" w:eastAsia="宋体"/>
          <w:color w:val="auto"/>
          <w:szCs w:val="24"/>
          <w:highlight w:val="none"/>
        </w:rPr>
      </w:r>
      <w:r/>
    </w:p>
    <w:p>
      <w:pPr>
        <w:pStyle w:val="940"/>
        <w:ind w:firstLine="480"/>
        <w:spacing w:line="360" w:lineRule="auto"/>
        <w:tabs>
          <w:tab w:val="left" w:pos="1890" w:leader="none"/>
        </w:tabs>
        <w:rPr>
          <w:rFonts w:hint="eastAsia" w:hAnsi="宋体" w:eastAsia="宋体"/>
          <w:color w:val="auto"/>
          <w:sz w:val="24"/>
          <w:highlight w:val="none"/>
        </w:rPr>
      </w:pPr>
      <w:r>
        <w:rPr>
          <w:rFonts w:hint="eastAsia" w:hAnsi="宋体" w:eastAsia="宋体"/>
          <w:color w:val="auto"/>
          <w:sz w:val="24"/>
          <w:highlight w:val="none"/>
        </w:rPr>
        <w:t xml:space="preserve">注：</w:t>
      </w:r>
      <w:r/>
    </w:p>
    <w:p>
      <w:pPr>
        <w:pStyle w:val="940"/>
        <w:ind w:firstLine="480"/>
        <w:spacing w:line="360" w:lineRule="auto"/>
        <w:tabs>
          <w:tab w:val="left" w:pos="1890" w:leader="none"/>
        </w:tabs>
        <w:rPr>
          <w:rFonts w:hint="eastAsia" w:hAnsi="宋体" w:eastAsia="宋体"/>
          <w:color w:val="auto"/>
          <w:sz w:val="24"/>
          <w:highlight w:val="none"/>
        </w:rPr>
      </w:pPr>
      <w:r>
        <w:rPr>
          <w:rFonts w:hint="eastAsia" w:hAnsi="宋体" w:eastAsia="宋体"/>
          <w:color w:val="auto"/>
          <w:sz w:val="24"/>
          <w:highlight w:val="none"/>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pStyle w:val="940"/>
        <w:ind w:firstLine="480"/>
        <w:spacing w:line="360" w:lineRule="auto"/>
        <w:tabs>
          <w:tab w:val="left" w:pos="1890" w:leader="none"/>
        </w:tabs>
        <w:rPr>
          <w:rFonts w:hint="eastAsia" w:eastAsia="宋体"/>
          <w:b/>
          <w:bCs/>
          <w:color w:val="auto"/>
          <w:sz w:val="24"/>
          <w:highlight w:val="none"/>
        </w:rPr>
      </w:pPr>
      <w:r>
        <w:rPr>
          <w:rFonts w:hint="eastAsia" w:hAnsi="宋体" w:eastAsia="宋体"/>
          <w:color w:val="auto"/>
          <w:sz w:val="24"/>
          <w:highlight w:val="none"/>
        </w:rPr>
        <w:t xml:space="preserve">从业人员、营业收入、资产总额填报上一年度数据，无上一年度数据的新成立企业可不填报。</w:t>
      </w:r>
      <w:bookmarkStart w:id="9" w:name="OLE_LINK13"/>
      <w:r/>
      <w:bookmarkStart w:id="10" w:name="OLE_LINK14"/>
      <w:r/>
      <w:r/>
    </w:p>
    <w:p>
      <w:pPr>
        <w:shd w:val="nil" w:color="auto"/>
        <w:rPr>
          <w:rFonts w:hint="eastAsia" w:eastAsia="宋体"/>
          <w:b/>
          <w:bCs/>
          <w:color w:val="auto"/>
          <w:sz w:val="24"/>
          <w:szCs w:val="24"/>
          <w:highlight w:val="none"/>
        </w:rPr>
      </w:pPr>
      <w:r>
        <w:rPr>
          <w:rFonts w:eastAsia="宋体"/>
          <w:b/>
          <w:bCs/>
          <w:color w:val="auto"/>
          <w:sz w:val="24"/>
          <w:highlight w:val="none"/>
        </w:rPr>
        <w:br w:type="page" w:clear="all"/>
      </w:r>
      <w:r>
        <w:rPr>
          <w:rFonts w:eastAsia="宋体"/>
          <w:b/>
          <w:bCs/>
          <w:color w:val="auto"/>
          <w:sz w:val="24"/>
          <w:highlight w:val="none"/>
        </w:rPr>
      </w:r>
      <w:r/>
    </w:p>
    <w:p>
      <w:pPr>
        <w:spacing w:line="360" w:lineRule="auto"/>
        <w:widowControl/>
        <w:tabs>
          <w:tab w:val="left" w:pos="1890" w:leader="none"/>
        </w:tabs>
        <w:rPr>
          <w:rFonts w:eastAsia="宋体"/>
          <w:b/>
          <w:bCs/>
          <w:color w:val="auto"/>
          <w:sz w:val="24"/>
          <w:szCs w:val="24"/>
          <w:highlight w:val="none"/>
        </w:rPr>
      </w:pPr>
      <w:r>
        <w:rPr>
          <w:rFonts w:hint="eastAsia" w:eastAsia="宋体"/>
          <w:b/>
          <w:bCs/>
          <w:color w:val="auto"/>
          <w:sz w:val="24"/>
          <w:highlight w:val="none"/>
        </w:rPr>
        <w:t xml:space="preserve">附件</w:t>
      </w:r>
      <w:r>
        <w:rPr>
          <w:rFonts w:eastAsia="宋体"/>
          <w:b/>
          <w:bCs/>
          <w:color w:val="auto"/>
          <w:sz w:val="24"/>
          <w:highlight w:val="none"/>
        </w:rPr>
        <w:t xml:space="preserve">8-</w:t>
      </w:r>
      <w:r>
        <w:rPr>
          <w:rFonts w:hint="eastAsia" w:eastAsia="宋体"/>
          <w:b/>
          <w:bCs/>
          <w:color w:val="auto"/>
          <w:sz w:val="24"/>
          <w:highlight w:val="none"/>
          <w:lang w:val="en-US" w:eastAsia="zh-CN"/>
        </w:rPr>
        <w:t xml:space="preserve">5</w:t>
      </w:r>
      <w:r>
        <w:rPr>
          <w:rFonts w:eastAsia="宋体"/>
          <w:b/>
          <w:bCs/>
          <w:color w:val="auto"/>
          <w:sz w:val="24"/>
          <w:highlight w:val="none"/>
        </w:rPr>
        <w:t xml:space="preserve">：残疾人福利性单位声明函</w:t>
      </w:r>
      <w:r/>
    </w:p>
    <w:p>
      <w:pPr>
        <w:ind w:firstLine="482"/>
        <w:jc w:val="center"/>
        <w:spacing w:line="360" w:lineRule="auto"/>
        <w:widowControl/>
        <w:tabs>
          <w:tab w:val="left" w:pos="1890" w:leader="none"/>
        </w:tabs>
        <w:rPr>
          <w:rFonts w:hint="eastAsia" w:eastAsia="宋体"/>
          <w:b/>
          <w:color w:val="auto"/>
          <w:sz w:val="24"/>
          <w:highlight w:val="none"/>
        </w:rPr>
      </w:pPr>
      <w:r>
        <w:rPr>
          <w:rFonts w:hint="eastAsia" w:eastAsia="宋体"/>
          <w:b/>
          <w:color w:val="auto"/>
          <w:sz w:val="24"/>
          <w:highlight w:val="none"/>
        </w:rPr>
      </w:r>
      <w:r/>
    </w:p>
    <w:p>
      <w:pPr>
        <w:ind w:firstLine="482"/>
        <w:jc w:val="center"/>
        <w:spacing w:line="360" w:lineRule="auto"/>
        <w:widowControl/>
        <w:tabs>
          <w:tab w:val="left" w:pos="1890" w:leader="none"/>
        </w:tabs>
        <w:rPr>
          <w:rFonts w:hint="eastAsia" w:eastAsia="宋体"/>
          <w:b/>
          <w:color w:val="auto"/>
          <w:sz w:val="24"/>
          <w:highlight w:val="none"/>
        </w:rPr>
      </w:pPr>
      <w:r>
        <w:rPr>
          <w:rFonts w:hint="eastAsia" w:eastAsia="宋体"/>
          <w:b/>
          <w:color w:val="auto"/>
          <w:sz w:val="24"/>
          <w:highlight w:val="none"/>
        </w:rPr>
      </w:r>
      <w:r/>
    </w:p>
    <w:p>
      <w:pPr>
        <w:jc w:val="center"/>
        <w:spacing w:line="360" w:lineRule="auto"/>
        <w:widowControl/>
        <w:tabs>
          <w:tab w:val="left" w:pos="1890" w:leader="none"/>
        </w:tabs>
        <w:rPr>
          <w:rFonts w:hint="eastAsia" w:eastAsia="宋体"/>
          <w:b/>
          <w:color w:val="auto"/>
          <w:sz w:val="24"/>
          <w:highlight w:val="none"/>
        </w:rPr>
      </w:pPr>
      <w:r>
        <w:rPr>
          <w:rFonts w:hint="eastAsia" w:eastAsia="宋体"/>
          <w:b/>
          <w:color w:val="auto"/>
          <w:sz w:val="24"/>
          <w:highlight w:val="none"/>
        </w:rPr>
        <w:t xml:space="preserve">残疾人福利性单位声明函</w:t>
      </w:r>
      <w:bookmarkEnd w:id="9"/>
      <w:r/>
      <w:bookmarkEnd w:id="10"/>
      <w:r/>
      <w:r/>
    </w:p>
    <w:p>
      <w:pPr>
        <w:ind w:firstLine="504"/>
        <w:spacing w:line="360" w:lineRule="auto"/>
        <w:tabs>
          <w:tab w:val="left" w:pos="1890" w:leader="none"/>
        </w:tabs>
        <w:rPr>
          <w:rFonts w:hint="eastAsia" w:eastAsia="宋体"/>
          <w:color w:val="auto"/>
          <w:spacing w:val="6"/>
          <w:sz w:val="24"/>
          <w:highlight w:val="none"/>
        </w:rPr>
      </w:pPr>
      <w:r>
        <w:rPr>
          <w:rFonts w:hint="eastAsia" w:eastAsia="宋体"/>
          <w:color w:val="auto"/>
          <w:spacing w:val="6"/>
          <w:sz w:val="24"/>
          <w:highlight w:val="none"/>
        </w:rPr>
        <w:t xml:space="preserve">本单位郑重声明，根据《财政部</w:t>
      </w:r>
      <w:r>
        <w:rPr>
          <w:rFonts w:eastAsia="宋体"/>
          <w:color w:val="auto"/>
          <w:spacing w:val="6"/>
          <w:sz w:val="24"/>
          <w:highlight w:val="none"/>
        </w:rPr>
        <w:t xml:space="preserve">  </w:t>
      </w:r>
      <w:r>
        <w:rPr>
          <w:rFonts w:hint="eastAsia" w:eastAsia="宋体"/>
          <w:color w:val="auto"/>
          <w:spacing w:val="6"/>
          <w:sz w:val="24"/>
          <w:highlight w:val="none"/>
        </w:rPr>
        <w:t xml:space="preserve">民政部</w:t>
      </w:r>
      <w:r>
        <w:rPr>
          <w:rFonts w:eastAsia="宋体"/>
          <w:color w:val="auto"/>
          <w:spacing w:val="6"/>
          <w:sz w:val="24"/>
          <w:highlight w:val="none"/>
        </w:rPr>
        <w:t xml:space="preserve">  </w:t>
      </w:r>
      <w:r>
        <w:rPr>
          <w:rFonts w:hint="eastAsia" w:eastAsia="宋体"/>
          <w:color w:val="auto"/>
          <w:spacing w:val="6"/>
          <w:sz w:val="24"/>
          <w:highlight w:val="none"/>
        </w:rPr>
        <w:t xml:space="preserve">中国残疾人联合会关于促进残疾人就业政府采购政策的通知》（财库</w:t>
      </w:r>
      <w:r>
        <w:rPr>
          <w:rFonts w:hint="eastAsia" w:eastAsia="宋体"/>
          <w:color w:val="auto"/>
          <w:sz w:val="24"/>
          <w:highlight w:val="none"/>
        </w:rPr>
        <w:t xml:space="preserve">〔</w:t>
      </w:r>
      <w:r>
        <w:rPr>
          <w:rFonts w:eastAsia="宋体"/>
          <w:color w:val="auto"/>
          <w:sz w:val="24"/>
          <w:highlight w:val="none"/>
        </w:rPr>
        <w:t xml:space="preserve">2017〕141</w:t>
      </w:r>
      <w:r>
        <w:rPr>
          <w:rFonts w:hint="eastAsia" w:eastAsia="宋体"/>
          <w:color w:val="auto"/>
          <w:spacing w:val="6"/>
          <w:sz w:val="24"/>
          <w:highlight w:val="none"/>
        </w:rPr>
        <w:t xml:space="preserve">号）的规定，本单位为符合条件的残疾人福利性单位，且本单位参加</w:t>
      </w:r>
      <w:r>
        <w:rPr>
          <w:rFonts w:eastAsia="宋体"/>
          <w:color w:val="auto"/>
          <w:spacing w:val="6"/>
          <w:sz w:val="24"/>
          <w:highlight w:val="none"/>
        </w:rPr>
        <w:t xml:space="preserve">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tabs>
          <w:tab w:val="left" w:pos="1890" w:leader="none"/>
        </w:tabs>
        <w:rPr>
          <w:rFonts w:hint="eastAsia" w:eastAsia="宋体"/>
          <w:color w:val="auto"/>
          <w:spacing w:val="6"/>
          <w:sz w:val="24"/>
          <w:highlight w:val="none"/>
        </w:rPr>
      </w:pPr>
      <w:r>
        <w:rPr>
          <w:rFonts w:hint="eastAsia" w:eastAsia="宋体"/>
          <w:color w:val="auto"/>
          <w:spacing w:val="6"/>
          <w:sz w:val="24"/>
          <w:highlight w:val="none"/>
        </w:rPr>
        <w:t xml:space="preserve">本单位对上述声明的真实性负责。如有虚假，将依法承担相应责任。</w:t>
      </w:r>
      <w:r/>
    </w:p>
    <w:p>
      <w:pPr>
        <w:ind w:firstLine="504"/>
        <w:spacing w:line="360" w:lineRule="auto"/>
        <w:tabs>
          <w:tab w:val="left" w:pos="1890" w:leader="none"/>
        </w:tabs>
        <w:rPr>
          <w:rFonts w:hint="eastAsia" w:eastAsia="宋体"/>
          <w:color w:val="auto"/>
          <w:spacing w:val="6"/>
          <w:sz w:val="24"/>
          <w:highlight w:val="none"/>
        </w:rPr>
      </w:pPr>
      <w:r>
        <w:rPr>
          <w:rFonts w:hint="eastAsia" w:eastAsia="宋体"/>
          <w:color w:val="auto"/>
          <w:spacing w:val="6"/>
          <w:sz w:val="24"/>
          <w:highlight w:val="none"/>
        </w:rPr>
      </w:r>
      <w:r/>
    </w:p>
    <w:p>
      <w:pPr>
        <w:ind w:firstLine="504"/>
        <w:spacing w:line="360" w:lineRule="auto"/>
        <w:tabs>
          <w:tab w:val="left" w:pos="1890" w:leader="none"/>
        </w:tabs>
        <w:rPr>
          <w:rFonts w:hint="eastAsia" w:eastAsia="宋体"/>
          <w:color w:val="auto"/>
          <w:spacing w:val="6"/>
          <w:sz w:val="24"/>
          <w:highlight w:val="none"/>
        </w:rPr>
      </w:pPr>
      <w:r>
        <w:rPr>
          <w:rFonts w:hint="eastAsia" w:eastAsia="宋体"/>
          <w:color w:val="auto"/>
          <w:spacing w:val="6"/>
          <w:sz w:val="24"/>
          <w:highlight w:val="none"/>
        </w:rPr>
      </w:r>
      <w:r/>
    </w:p>
    <w:p>
      <w:pPr>
        <w:ind w:right="1560" w:firstLine="504"/>
        <w:jc w:val="center"/>
        <w:spacing w:line="360" w:lineRule="auto"/>
        <w:tabs>
          <w:tab w:val="left" w:pos="1890" w:leader="none"/>
          <w:tab w:val="left" w:pos="4860" w:leader="none"/>
        </w:tabs>
        <w:rPr>
          <w:rFonts w:hint="eastAsia" w:eastAsia="宋体"/>
          <w:color w:val="auto"/>
          <w:spacing w:val="6"/>
          <w:sz w:val="24"/>
          <w:highlight w:val="none"/>
        </w:rPr>
      </w:pPr>
      <w:r>
        <w:rPr>
          <w:rFonts w:eastAsia="宋体"/>
          <w:color w:val="auto"/>
          <w:spacing w:val="6"/>
          <w:sz w:val="24"/>
          <w:highlight w:val="none"/>
        </w:rPr>
        <w:t xml:space="preserve">                    单位名称（盖章）：</w:t>
      </w:r>
      <w:r/>
    </w:p>
    <w:p>
      <w:pPr>
        <w:ind w:right="1560" w:firstLine="504"/>
        <w:jc w:val="center"/>
        <w:spacing w:line="360" w:lineRule="auto"/>
        <w:tabs>
          <w:tab w:val="left" w:pos="1890" w:leader="none"/>
          <w:tab w:val="left" w:pos="4860" w:leader="none"/>
        </w:tabs>
        <w:rPr>
          <w:rFonts w:hint="eastAsia" w:eastAsia="宋体"/>
          <w:color w:val="auto"/>
          <w:spacing w:val="6"/>
          <w:sz w:val="24"/>
          <w:highlight w:val="none"/>
        </w:rPr>
      </w:pPr>
      <w:r>
        <w:rPr>
          <w:rFonts w:eastAsia="宋体"/>
          <w:color w:val="auto"/>
          <w:spacing w:val="6"/>
          <w:sz w:val="24"/>
          <w:highlight w:val="none"/>
        </w:rPr>
        <w:t xml:space="preserve">                 日  期：</w:t>
      </w:r>
      <w:r/>
    </w:p>
    <w:p>
      <w:pPr>
        <w:pStyle w:val="932"/>
        <w:spacing w:line="360" w:lineRule="auto"/>
        <w:rPr>
          <w:rFonts w:hint="eastAsia" w:eastAsia="宋体"/>
          <w:color w:val="auto"/>
          <w:spacing w:val="6"/>
          <w:highlight w:val="none"/>
        </w:rPr>
      </w:pPr>
      <w:r>
        <w:rPr>
          <w:rFonts w:hint="eastAsia" w:eastAsia="宋体"/>
          <w:color w:val="auto"/>
          <w:spacing w:val="6"/>
          <w:highlight w:val="none"/>
        </w:rPr>
      </w:r>
      <w:r/>
    </w:p>
    <w:p>
      <w:pPr>
        <w:pStyle w:val="933"/>
        <w:spacing w:line="360" w:lineRule="auto"/>
        <w:rPr>
          <w:rFonts w:eastAsia="宋体"/>
          <w:color w:val="auto"/>
          <w:spacing w:val="6"/>
          <w:sz w:val="24"/>
          <w:highlight w:val="none"/>
        </w:rPr>
      </w:pPr>
      <w:r>
        <w:rPr>
          <w:rFonts w:eastAsia="宋体"/>
          <w:color w:val="auto"/>
          <w:spacing w:val="6"/>
          <w:sz w:val="24"/>
          <w:highlight w:val="none"/>
        </w:rPr>
      </w:r>
      <w:r/>
    </w:p>
    <w:p>
      <w:pPr>
        <w:pStyle w:val="933"/>
        <w:spacing w:line="360" w:lineRule="auto"/>
        <w:rPr>
          <w:rFonts w:eastAsia="宋体"/>
          <w:color w:val="auto"/>
          <w:spacing w:val="6"/>
          <w:sz w:val="24"/>
          <w:highlight w:val="none"/>
        </w:rPr>
      </w:pPr>
      <w:r>
        <w:rPr>
          <w:rFonts w:eastAsia="宋体"/>
          <w:color w:val="auto"/>
          <w:spacing w:val="6"/>
          <w:sz w:val="24"/>
          <w:highlight w:val="none"/>
        </w:rPr>
      </w:r>
      <w:r/>
    </w:p>
    <w:p>
      <w:pPr>
        <w:pStyle w:val="933"/>
        <w:spacing w:line="360" w:lineRule="auto"/>
        <w:rPr>
          <w:rFonts w:eastAsia="宋体"/>
          <w:color w:val="auto"/>
          <w:spacing w:val="6"/>
          <w:sz w:val="24"/>
          <w:highlight w:val="none"/>
        </w:rPr>
      </w:pPr>
      <w:r>
        <w:rPr>
          <w:rFonts w:eastAsia="宋体"/>
          <w:color w:val="auto"/>
          <w:spacing w:val="6"/>
          <w:sz w:val="24"/>
          <w:highlight w:val="none"/>
        </w:rPr>
      </w:r>
      <w:r/>
    </w:p>
    <w:p>
      <w:pPr>
        <w:pStyle w:val="933"/>
        <w:spacing w:line="360" w:lineRule="auto"/>
        <w:rPr>
          <w:rFonts w:eastAsia="宋体"/>
          <w:color w:val="auto"/>
          <w:spacing w:val="6"/>
          <w:sz w:val="24"/>
          <w:highlight w:val="none"/>
        </w:rPr>
      </w:pPr>
      <w:r>
        <w:rPr>
          <w:rFonts w:eastAsia="宋体"/>
          <w:color w:val="auto"/>
          <w:spacing w:val="6"/>
          <w:sz w:val="24"/>
          <w:highlight w:val="none"/>
        </w:rPr>
      </w:r>
      <w:r/>
    </w:p>
    <w:p>
      <w:pPr>
        <w:pStyle w:val="933"/>
        <w:spacing w:line="360" w:lineRule="auto"/>
        <w:rPr>
          <w:rFonts w:eastAsia="宋体"/>
          <w:color w:val="auto"/>
          <w:spacing w:val="6"/>
          <w:sz w:val="24"/>
          <w:highlight w:val="none"/>
        </w:rPr>
      </w:pPr>
      <w:r>
        <w:rPr>
          <w:rFonts w:eastAsia="宋体"/>
          <w:color w:val="auto"/>
          <w:spacing w:val="6"/>
          <w:sz w:val="24"/>
          <w:highlight w:val="none"/>
        </w:rPr>
      </w:r>
      <w:r/>
    </w:p>
    <w:p>
      <w:pPr>
        <w:jc w:val="left"/>
        <w:spacing w:line="360" w:lineRule="auto"/>
        <w:widowControl/>
        <w:rPr>
          <w:rFonts w:ascii="Arial" w:hAnsi="Arial" w:eastAsia="宋体" w:cs="Times New Roman"/>
          <w:color w:val="auto"/>
          <w:spacing w:val="6"/>
          <w:sz w:val="24"/>
          <w:highlight w:val="none"/>
        </w:rPr>
      </w:pPr>
      <w:r>
        <w:rPr>
          <w:rFonts w:ascii="Arial" w:hAnsi="Arial" w:eastAsia="宋体" w:cs="Times New Roman"/>
          <w:color w:val="auto"/>
          <w:spacing w:val="6"/>
          <w:sz w:val="24"/>
          <w:highlight w:val="none"/>
        </w:rPr>
      </w:r>
      <w:r/>
    </w:p>
    <w:p>
      <w:pPr>
        <w:rPr>
          <w:rFonts w:hint="eastAsia" w:eastAsia="宋体"/>
          <w:b/>
          <w:color w:val="auto"/>
          <w:sz w:val="24"/>
          <w:highlight w:val="none"/>
          <w:lang w:bidi="ar"/>
        </w:rPr>
      </w:pPr>
      <w:r>
        <w:rPr>
          <w:rFonts w:hint="eastAsia" w:eastAsia="宋体"/>
          <w:b/>
          <w:color w:val="auto"/>
          <w:sz w:val="24"/>
          <w:highlight w:val="none"/>
          <w:lang w:bidi="ar"/>
        </w:rPr>
        <w:br w:type="page" w:clear="all"/>
      </w:r>
      <w:r/>
    </w:p>
    <w:p>
      <w:pPr>
        <w:jc w:val="center"/>
        <w:spacing w:line="360" w:lineRule="auto"/>
        <w:widowControl/>
        <w:rPr>
          <w:rFonts w:hint="eastAsia" w:eastAsia="宋体"/>
          <w:b/>
          <w:color w:val="auto"/>
          <w:sz w:val="24"/>
          <w:highlight w:val="none"/>
          <w:lang w:bidi="ar"/>
        </w:rPr>
      </w:pPr>
      <w:r>
        <w:rPr>
          <w:rFonts w:hint="eastAsia" w:eastAsia="宋体"/>
          <w:b/>
          <w:color w:val="auto"/>
          <w:sz w:val="24"/>
          <w:highlight w:val="none"/>
          <w:lang w:bidi="ar"/>
        </w:rPr>
        <w:t xml:space="preserve">政府采购合同信用融资政策告知函</w:t>
      </w:r>
      <w:r/>
    </w:p>
    <w:p>
      <w:pPr>
        <w:spacing w:line="360" w:lineRule="auto"/>
        <w:widowControl/>
        <w:rPr>
          <w:rFonts w:hint="eastAsia" w:eastAsia="宋体"/>
          <w:color w:val="auto"/>
          <w:sz w:val="24"/>
          <w:highlight w:val="none"/>
        </w:rPr>
      </w:pPr>
      <w:r>
        <w:rPr>
          <w:rFonts w:hint="eastAsia" w:eastAsia="宋体"/>
          <w:color w:val="auto"/>
          <w:sz w:val="24"/>
          <w:highlight w:val="none"/>
        </w:rPr>
        <w:t xml:space="preserve">各政府采购供应商</w:t>
      </w:r>
      <w:r>
        <w:rPr>
          <w:rFonts w:eastAsia="宋体"/>
          <w:color w:val="auto"/>
          <w:sz w:val="24"/>
          <w:highlight w:val="none"/>
        </w:rPr>
        <w:t xml:space="preserve">:</w:t>
      </w:r>
      <w:r/>
    </w:p>
    <w:p>
      <w:pPr>
        <w:ind w:firstLine="480"/>
        <w:spacing w:line="360" w:lineRule="auto"/>
        <w:widowControl/>
        <w:rPr>
          <w:rFonts w:hint="eastAsia" w:eastAsia="宋体"/>
          <w:color w:val="auto"/>
          <w:sz w:val="24"/>
          <w:highlight w:val="none"/>
        </w:rPr>
      </w:pPr>
      <w:r>
        <w:rPr>
          <w:rFonts w:hint="eastAsia" w:eastAsia="宋体"/>
          <w:color w:val="auto"/>
          <w:sz w:val="24"/>
          <w:highlight w:val="none"/>
        </w:rPr>
        <w:t xml:space="preserve">欢迎贵公司参加苏州市政府采购活动</w:t>
      </w:r>
      <w:r>
        <w:rPr>
          <w:rFonts w:eastAsia="宋体"/>
          <w:color w:val="auto"/>
          <w:sz w:val="24"/>
          <w:highlight w:val="none"/>
        </w:rPr>
        <w:t xml:space="preserve">!</w:t>
      </w:r>
      <w:r/>
    </w:p>
    <w:p>
      <w:pPr>
        <w:ind w:firstLine="480"/>
        <w:spacing w:line="360" w:lineRule="auto"/>
        <w:widowControl/>
        <w:rPr>
          <w:rFonts w:hint="eastAsia" w:eastAsia="宋体"/>
          <w:color w:val="auto"/>
          <w:sz w:val="24"/>
          <w:highlight w:val="none"/>
        </w:rPr>
      </w:pPr>
      <w:r>
        <w:rPr>
          <w:rFonts w:hint="eastAsia" w:eastAsia="宋体"/>
          <w:color w:val="auto"/>
          <w:sz w:val="24"/>
          <w:highlight w:val="none"/>
        </w:rPr>
        <w:t xml:space="preserve">政府采购合同信用融资是江苏省、苏州市为支持中小企业发展，缓解中小企业融资难题推出的一项融资服务举措。若贵公司经评审最终成为本次政府采购项目的合格中标</w:t>
      </w:r>
      <w:r>
        <w:rPr>
          <w:rFonts w:eastAsia="宋体"/>
          <w:color w:val="auto"/>
          <w:sz w:val="24"/>
          <w:highlight w:val="none"/>
        </w:rPr>
        <w:t xml:space="preserve">(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933"/>
        <w:spacing w:line="360" w:lineRule="auto"/>
        <w:rPr>
          <w:rFonts w:eastAsia="宋体"/>
          <w:color w:val="auto"/>
          <w:spacing w:val="6"/>
          <w:sz w:val="24"/>
          <w:highlight w:val="none"/>
        </w:rPr>
      </w:pPr>
      <w:r>
        <w:rPr>
          <w:rFonts w:eastAsia="宋体"/>
          <w:color w:val="auto"/>
          <w:spacing w:val="6"/>
          <w:sz w:val="24"/>
          <w:highlight w:val="none"/>
        </w:rPr>
      </w:r>
      <w:r/>
    </w:p>
    <w:p>
      <w:pPr>
        <w:ind w:firstLine="482"/>
        <w:jc w:val="right"/>
        <w:spacing w:line="360" w:lineRule="auto"/>
        <w:widowControl/>
        <w:tabs>
          <w:tab w:val="left" w:pos="1890" w:leader="none"/>
        </w:tabs>
        <w:rPr>
          <w:rFonts w:hint="eastAsia" w:eastAsia="宋体"/>
          <w:b/>
          <w:bCs/>
          <w:color w:val="auto"/>
          <w:sz w:val="24"/>
          <w:highlight w:val="none"/>
        </w:rPr>
      </w:pPr>
      <w:r>
        <w:rPr>
          <w:rFonts w:hint="eastAsia" w:eastAsia="宋体"/>
          <w:b/>
          <w:bCs/>
          <w:color w:val="auto"/>
          <w:sz w:val="24"/>
          <w:highlight w:val="none"/>
        </w:rPr>
        <w:t xml:space="preserve">（全文完）</w:t>
      </w:r>
      <w:r/>
    </w:p>
    <w:sectPr>
      <w:footerReference w:type="first" r:id="rId14"/>
      <w:footnotePr/>
      <w:endnotePr/>
      <w:type w:val="nextPage"/>
      <w:pgSz w:w="11906" w:h="16838" w:orient="portrait"/>
      <w:pgMar w:top="1417" w:right="1417" w:bottom="1417"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imSun">
    <w:panose1 w:val="02010600030101010101"/>
  </w:font>
  <w:font w:name="Symbol">
    <w:panose1 w:val="05050102010706020507"/>
  </w:font>
  <w:font w:name="Wingdings">
    <w:panose1 w:val="05000000000000000000"/>
  </w:font>
  <w:font w:name="方正大黑简体">
    <w:panose1 w:val="020B0503020202020204"/>
  </w:font>
  <w:font w:name="Segoe UI Symbol">
    <w:panose1 w:val="020B0502040204020203"/>
  </w:font>
  <w:font w:name="华文新魏">
    <w:panose1 w:val="02010800040101010101"/>
  </w:font>
  <w:font w:name="楷体_GB2312">
    <w:panose1 w:val="02010609060101010101"/>
  </w:font>
  <w:font w:name="Courier New">
    <w:panose1 w:val="02070309020205020404"/>
  </w:font>
  <w:font w:name="方正仿宋简体">
    <w:panose1 w:val="020B0503020202020204"/>
  </w:font>
  <w:font w:name="华文中宋">
    <w:panose1 w:val="02010600040101010101"/>
  </w:font>
  <w:font w:name="仿宋_GB2312">
    <w:panose1 w:val="02010609060101010101"/>
  </w:font>
  <w:font w:name="黑体">
    <w:panose1 w:val="02010609060101010101"/>
  </w:font>
  <w:font w:name="Calibri">
    <w:panose1 w:val="020F0502020204030204"/>
  </w:font>
  <w:font w:name="微软雅黑">
    <w:panose1 w:val="020B0503020204020204"/>
  </w:font>
  <w:font w:name="Cambria">
    <w:panose1 w:val="02040503050406030204"/>
  </w:font>
  <w:font w:name="等线">
    <w:panose1 w:val="02010600030101010101"/>
  </w:font>
  <w:font w:name="等线 Light">
    <w:panose1 w:val="02010600030101010101"/>
  </w:font>
  <w:font w:name="Microsoft YaHei UI">
    <w:panose1 w:val="020B0503020204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Fonts w:hint="eastAsia"/>
      </w:rPr>
    </w:pPr>
    <w:r>
      <w:t xml:space="preserve">-</w:t>
    </w:r>
    <w:sdt>
      <w:sdtPr>
        <w15:appearance w15:val="boundingBox"/>
        <w:id w:val="-273876247"/>
        <w:rPr/>
      </w:sdtPr>
      <w:sdtContent>
        <w:r>
          <w:t xml:space="preserve"> </w:t>
        </w:r>
        <w:r>
          <w:fldChar w:fldCharType="begin"/>
        </w:r>
        <w:r>
          <w:instrText xml:space="preserve">PAGE   \* MERGEFORMAT</w:instrText>
        </w:r>
        <w:r>
          <w:fldChar w:fldCharType="separate"/>
        </w:r>
        <w:r>
          <w:rPr>
            <w:lang w:val="zh-CN"/>
          </w:rPr>
          <w:t xml:space="preserve">37</w:t>
        </w:r>
        <w:r>
          <w:fldChar w:fldCharType="end"/>
        </w:r>
        <w:r>
          <w:t xml:space="preserve"> -</w:t>
        </w:r>
      </w:sdtContent>
    </w:sd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Fonts w:hint="eastAsia"/>
      </w:rPr>
    </w:pPr>
    <w:r>
      <w:rPr>
        <w:rFonts w:hint="eastAsia"/>
      </w:rPr>
    </w:r>
    <w:r/>
  </w:p>
  <w:p>
    <w:pPr>
      <w:pStyle w:val="906"/>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12831374"/>
      <w:rPr/>
    </w:sdtPr>
    <w:sdtContent>
      <w:p>
        <w:pPr>
          <w:pStyle w:val="906"/>
          <w:rPr>
            <w:rFonts w:hint="eastAsia"/>
          </w:rPr>
        </w:pPr>
        <w:r>
          <w:t xml:space="preserve">- </w:t>
        </w:r>
        <w:r>
          <w:fldChar w:fldCharType="begin"/>
        </w:r>
        <w:r>
          <w:instrText xml:space="preserve">PAGE   \* MERGEFORMAT</w:instrText>
        </w:r>
        <w:r>
          <w:fldChar w:fldCharType="separate"/>
        </w:r>
        <w:r>
          <w:rPr>
            <w:lang w:val="zh-CN"/>
          </w:rPr>
          <w:t xml:space="preserve">1</w:t>
        </w:r>
        <w:r>
          <w:fldChar w:fldCharType="end"/>
        </w:r>
        <w:r>
          <w:t xml:space="preserve"> -</w:t>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left"/>
      <w:tabs>
        <w:tab w:val="clear" w:pos="4153" w:leader="none"/>
        <w:tab w:val="left" w:pos="7302" w:leader="none"/>
      </w:tabs>
      <w:rPr>
        <w:rFonts w:hint="eastAsia"/>
      </w:rPr>
      <w:pBdr>
        <w:bottom w:val="none" w:color="auto"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360"/>
      <w:jc w:val="left"/>
      <w:rPr>
        <w:rFonts w:hint="eastAsia"/>
      </w:rPr>
      <w:pBdr>
        <w:bottom w:val="none" w:color="auto"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360"/>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92"/>
    <w:link w:val="888"/>
    <w:uiPriority w:val="9"/>
    <w:rPr>
      <w:rFonts w:ascii="Arial" w:hAnsi="Arial" w:eastAsia="Arial" w:cs="Arial"/>
      <w:sz w:val="40"/>
      <w:szCs w:val="40"/>
    </w:rPr>
  </w:style>
  <w:style w:type="character" w:styleId="722">
    <w:name w:val="Heading 2 Char"/>
    <w:basedOn w:val="892"/>
    <w:link w:val="889"/>
    <w:uiPriority w:val="9"/>
    <w:rPr>
      <w:rFonts w:ascii="Arial" w:hAnsi="Arial" w:eastAsia="Arial" w:cs="Arial"/>
      <w:sz w:val="34"/>
    </w:rPr>
  </w:style>
  <w:style w:type="character" w:styleId="723">
    <w:name w:val="Heading 3 Char"/>
    <w:basedOn w:val="892"/>
    <w:link w:val="890"/>
    <w:uiPriority w:val="9"/>
    <w:rPr>
      <w:rFonts w:ascii="Arial" w:hAnsi="Arial" w:eastAsia="Arial" w:cs="Arial"/>
      <w:sz w:val="30"/>
      <w:szCs w:val="30"/>
    </w:rPr>
  </w:style>
  <w:style w:type="character" w:styleId="724">
    <w:name w:val="Heading 4 Char"/>
    <w:basedOn w:val="892"/>
    <w:link w:val="891"/>
    <w:uiPriority w:val="9"/>
    <w:rPr>
      <w:rFonts w:ascii="Arial" w:hAnsi="Arial" w:eastAsia="Arial" w:cs="Arial"/>
      <w:b/>
      <w:bCs/>
      <w:sz w:val="26"/>
      <w:szCs w:val="26"/>
    </w:rPr>
  </w:style>
  <w:style w:type="paragraph" w:styleId="725">
    <w:name w:val="Heading 5"/>
    <w:basedOn w:val="887"/>
    <w:next w:val="887"/>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basedOn w:val="892"/>
    <w:link w:val="725"/>
    <w:uiPriority w:val="9"/>
    <w:rPr>
      <w:rFonts w:ascii="Arial" w:hAnsi="Arial" w:eastAsia="Arial" w:cs="Arial"/>
      <w:b/>
      <w:bCs/>
      <w:sz w:val="24"/>
      <w:szCs w:val="24"/>
    </w:rPr>
  </w:style>
  <w:style w:type="paragraph" w:styleId="727">
    <w:name w:val="Heading 6"/>
    <w:basedOn w:val="887"/>
    <w:next w:val="887"/>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92"/>
    <w:link w:val="727"/>
    <w:uiPriority w:val="9"/>
    <w:rPr>
      <w:rFonts w:ascii="Arial" w:hAnsi="Arial" w:eastAsia="Arial" w:cs="Arial"/>
      <w:b/>
      <w:bCs/>
      <w:sz w:val="22"/>
      <w:szCs w:val="22"/>
    </w:rPr>
  </w:style>
  <w:style w:type="paragraph" w:styleId="729">
    <w:name w:val="Heading 7"/>
    <w:basedOn w:val="887"/>
    <w:next w:val="887"/>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2"/>
    <w:link w:val="729"/>
    <w:uiPriority w:val="9"/>
    <w:rPr>
      <w:rFonts w:ascii="Arial" w:hAnsi="Arial" w:eastAsia="Arial" w:cs="Arial"/>
      <w:b/>
      <w:bCs/>
      <w:i/>
      <w:iCs/>
      <w:sz w:val="22"/>
      <w:szCs w:val="22"/>
    </w:rPr>
  </w:style>
  <w:style w:type="paragraph" w:styleId="731">
    <w:name w:val="Heading 8"/>
    <w:basedOn w:val="887"/>
    <w:next w:val="887"/>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2"/>
    <w:link w:val="731"/>
    <w:uiPriority w:val="9"/>
    <w:rPr>
      <w:rFonts w:ascii="Arial" w:hAnsi="Arial" w:eastAsia="Arial" w:cs="Arial"/>
      <w:i/>
      <w:iCs/>
      <w:sz w:val="22"/>
      <w:szCs w:val="22"/>
    </w:rPr>
  </w:style>
  <w:style w:type="paragraph" w:styleId="733">
    <w:name w:val="Heading 9"/>
    <w:basedOn w:val="887"/>
    <w:next w:val="887"/>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2"/>
    <w:link w:val="733"/>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character" w:styleId="736">
    <w:name w:val="Title Char"/>
    <w:basedOn w:val="892"/>
    <w:link w:val="914"/>
    <w:uiPriority w:val="10"/>
    <w:rPr>
      <w:sz w:val="48"/>
      <w:szCs w:val="48"/>
    </w:rPr>
  </w:style>
  <w:style w:type="character" w:styleId="737">
    <w:name w:val="Subtitle Char"/>
    <w:basedOn w:val="892"/>
    <w:link w:val="910"/>
    <w:uiPriority w:val="11"/>
    <w:rPr>
      <w:sz w:val="24"/>
      <w:szCs w:val="24"/>
    </w:rPr>
  </w:style>
  <w:style w:type="paragraph" w:styleId="738">
    <w:name w:val="Quote"/>
    <w:basedOn w:val="887"/>
    <w:next w:val="887"/>
    <w:link w:val="739"/>
    <w:uiPriority w:val="29"/>
    <w:qFormat/>
    <w:pPr>
      <w:ind w:left="720" w:right="720"/>
    </w:pPr>
    <w:rPr>
      <w:i/>
    </w:rPr>
  </w:style>
  <w:style w:type="character" w:styleId="739">
    <w:name w:val="Quote Char"/>
    <w:link w:val="738"/>
    <w:uiPriority w:val="29"/>
    <w:rPr>
      <w:i/>
    </w:rPr>
  </w:style>
  <w:style w:type="paragraph" w:styleId="740">
    <w:name w:val="Intense Quote"/>
    <w:basedOn w:val="887"/>
    <w:next w:val="887"/>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character" w:styleId="742">
    <w:name w:val="Header Char"/>
    <w:basedOn w:val="892"/>
    <w:link w:val="908"/>
    <w:uiPriority w:val="99"/>
  </w:style>
  <w:style w:type="character" w:styleId="743">
    <w:name w:val="Footer Char"/>
    <w:basedOn w:val="892"/>
    <w:link w:val="906"/>
    <w:uiPriority w:val="99"/>
  </w:style>
  <w:style w:type="paragraph" w:styleId="744">
    <w:name w:val="Caption"/>
    <w:basedOn w:val="887"/>
    <w:next w:val="887"/>
    <w:uiPriority w:val="35"/>
    <w:semiHidden/>
    <w:unhideWhenUsed/>
    <w:qFormat/>
    <w:pPr>
      <w:spacing w:line="276" w:lineRule="auto"/>
    </w:pPr>
    <w:rPr>
      <w:b/>
      <w:bCs/>
      <w:color w:val="4f81bd" w:themeColor="accent1"/>
      <w:sz w:val="18"/>
      <w:szCs w:val="18"/>
    </w:rPr>
  </w:style>
  <w:style w:type="character" w:styleId="745">
    <w:name w:val="Caption Char"/>
    <w:basedOn w:val="744"/>
    <w:link w:val="906"/>
    <w:uiPriority w:val="99"/>
  </w:style>
  <w:style w:type="table" w:styleId="746">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1">
    <w:name w:val="footnote text"/>
    <w:basedOn w:val="887"/>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basedOn w:val="892"/>
    <w:uiPriority w:val="99"/>
    <w:unhideWhenUsed/>
    <w:rPr>
      <w:vertAlign w:val="superscript"/>
    </w:rPr>
  </w:style>
  <w:style w:type="paragraph" w:styleId="874">
    <w:name w:val="endnote text"/>
    <w:basedOn w:val="887"/>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basedOn w:val="892"/>
    <w:uiPriority w:val="99"/>
    <w:semiHidden/>
    <w:unhideWhenUsed/>
    <w:rPr>
      <w:vertAlign w:val="superscript"/>
    </w:r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uiPriority w:val="0"/>
    <w:qFormat/>
    <w:pPr>
      <w:jc w:val="both"/>
      <w:spacing w:after="160" w:line="278" w:lineRule="auto"/>
      <w:widowControl w:val="off"/>
    </w:pPr>
    <w:rPr>
      <w:rFonts w:ascii="宋体" w:hAnsi="宋体" w:eastAsia="等线" w:cs="宋体"/>
      <w:sz w:val="21"/>
      <w:szCs w:val="24"/>
      <w:lang w:val="en-US" w:eastAsia="zh-CN" w:bidi="ar-SA"/>
    </w:rPr>
  </w:style>
  <w:style w:type="paragraph" w:styleId="888">
    <w:name w:val="Heading 1"/>
    <w:basedOn w:val="887"/>
    <w:next w:val="887"/>
    <w:link w:val="969"/>
    <w:uiPriority w:val="9"/>
    <w:qFormat/>
    <w:pPr>
      <w:keepLines/>
      <w:keepNext/>
      <w:spacing w:before="340" w:after="330" w:line="578" w:lineRule="auto"/>
      <w:outlineLvl w:val="0"/>
    </w:pPr>
    <w:rPr>
      <w:rFonts w:cs="Times New Roman"/>
      <w:b/>
      <w:bCs/>
      <w:sz w:val="44"/>
      <w:szCs w:val="44"/>
    </w:rPr>
  </w:style>
  <w:style w:type="paragraph" w:styleId="889">
    <w:name w:val="Heading 2"/>
    <w:basedOn w:val="887"/>
    <w:next w:val="887"/>
    <w:link w:val="975"/>
    <w:uiPriority w:val="99"/>
    <w:qFormat/>
    <w:pPr>
      <w:keepLines/>
      <w:keepNext/>
      <w:spacing w:before="260" w:after="260" w:line="416" w:lineRule="auto"/>
      <w:outlineLvl w:val="1"/>
    </w:pPr>
    <w:rPr>
      <w:rFonts w:ascii="Cambria" w:hAnsi="Cambria" w:eastAsia="宋体" w:cs="Times New Roman"/>
      <w:b/>
      <w:bCs/>
      <w:sz w:val="32"/>
      <w:szCs w:val="32"/>
    </w:rPr>
  </w:style>
  <w:style w:type="paragraph" w:styleId="890">
    <w:name w:val="Heading 3"/>
    <w:basedOn w:val="887"/>
    <w:next w:val="887"/>
    <w:link w:val="960"/>
    <w:uiPriority w:val="99"/>
    <w:qFormat/>
    <w:pPr>
      <w:keepLines/>
      <w:keepNext/>
      <w:spacing w:before="260" w:after="260" w:line="416" w:lineRule="auto"/>
      <w:outlineLvl w:val="2"/>
    </w:pPr>
    <w:rPr>
      <w:rFonts w:ascii="Calibri" w:hAnsi="Calibri" w:eastAsia="宋体" w:cs="Times New Roman"/>
      <w:b/>
      <w:bCs/>
      <w:sz w:val="32"/>
      <w:szCs w:val="32"/>
    </w:rPr>
  </w:style>
  <w:style w:type="paragraph" w:styleId="891">
    <w:name w:val="Heading 4"/>
    <w:basedOn w:val="887"/>
    <w:next w:val="887"/>
    <w:uiPriority w:val="0"/>
    <w:qFormat/>
    <w:pPr>
      <w:keepNext/>
      <w:outlineLvl w:val="3"/>
    </w:pPr>
    <w:rPr>
      <w:sz w:val="28"/>
      <w:szCs w:val="20"/>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Normal Indent"/>
    <w:basedOn w:val="887"/>
    <w:next w:val="887"/>
    <w:uiPriority w:val="0"/>
    <w:qFormat/>
    <w:pPr>
      <w:ind w:firstLine="200"/>
    </w:pPr>
    <w:rPr>
      <w:szCs w:val="20"/>
    </w:rPr>
  </w:style>
  <w:style w:type="paragraph" w:styleId="895">
    <w:name w:val="annotation text"/>
    <w:basedOn w:val="887"/>
    <w:link w:val="974"/>
    <w:uiPriority w:val="0"/>
    <w:unhideWhenUsed/>
    <w:qFormat/>
    <w:pPr>
      <w:jc w:val="left"/>
    </w:pPr>
    <w:rPr>
      <w:rFonts w:ascii="Times New Roman" w:hAnsi="Times New Roman" w:eastAsia="宋体" w:cs="Times New Roman"/>
      <w:color w:val="ff0000"/>
    </w:rPr>
  </w:style>
  <w:style w:type="paragraph" w:styleId="896">
    <w:name w:val="Body Text"/>
    <w:basedOn w:val="887"/>
    <w:next w:val="897"/>
    <w:link w:val="953"/>
    <w:uiPriority w:val="99"/>
    <w:unhideWhenUsed/>
    <w:qFormat/>
    <w:pPr>
      <w:spacing w:after="120"/>
    </w:pPr>
    <w:rPr>
      <w:rFonts w:cs="Times New Roman"/>
    </w:rPr>
  </w:style>
  <w:style w:type="paragraph" w:styleId="897" w:customStyle="1">
    <w:name w:val="一级条标题"/>
    <w:basedOn w:val="898"/>
    <w:next w:val="899"/>
    <w:uiPriority w:val="0"/>
    <w:qFormat/>
    <w:pPr>
      <w:ind w:left="3675"/>
      <w:outlineLvl w:val="2"/>
    </w:pPr>
    <w:rPr>
      <w:rFonts w:ascii="Times New Roman"/>
    </w:rPr>
  </w:style>
  <w:style w:type="paragraph" w:styleId="898" w:customStyle="1">
    <w:name w:val="章标题"/>
    <w:next w:val="887"/>
    <w:uiPriority w:val="0"/>
    <w:qFormat/>
    <w:pPr>
      <w:jc w:val="both"/>
      <w:spacing w:after="160" w:line="278" w:lineRule="auto"/>
      <w:outlineLvl w:val="1"/>
    </w:pPr>
    <w:rPr>
      <w:rFonts w:ascii="黑体" w:hAnsi="Times New Roman" w:eastAsia="黑体" w:cs="Times New Roman"/>
      <w:sz w:val="21"/>
      <w:lang w:val="en-US" w:eastAsia="zh-CN" w:bidi="ar-SA"/>
    </w:rPr>
  </w:style>
  <w:style w:type="paragraph" w:styleId="899" w:customStyle="1">
    <w:name w:val="段"/>
    <w:next w:val="887"/>
    <w:uiPriority w:val="0"/>
    <w:qFormat/>
    <w:pPr>
      <w:ind w:firstLine="200"/>
      <w:jc w:val="both"/>
      <w:spacing w:after="160" w:line="360" w:lineRule="auto"/>
    </w:pPr>
    <w:rPr>
      <w:rFonts w:ascii="宋体" w:hAnsi="宋体" w:eastAsia="等线" w:cs="宋体"/>
      <w:sz w:val="24"/>
      <w:szCs w:val="22"/>
      <w:lang w:val="en-US" w:eastAsia="zh-CN" w:bidi="ar-SA"/>
    </w:rPr>
  </w:style>
  <w:style w:type="paragraph" w:styleId="900">
    <w:name w:val="Body Text Indent"/>
    <w:basedOn w:val="887"/>
    <w:uiPriority w:val="0"/>
    <w:qFormat/>
    <w:pPr>
      <w:ind w:left="570"/>
      <w:spacing w:line="520" w:lineRule="exact"/>
    </w:pPr>
    <w:rPr>
      <w:rFonts w:ascii="方正仿宋简体" w:hAnsi="创艺简仿宋" w:eastAsia="方正仿宋简体"/>
      <w:sz w:val="24"/>
      <w:szCs w:val="20"/>
    </w:rPr>
  </w:style>
  <w:style w:type="paragraph" w:styleId="901">
    <w:name w:val="Block Text"/>
    <w:basedOn w:val="887"/>
    <w:uiPriority w:val="0"/>
    <w:qFormat/>
    <w:pPr>
      <w:ind w:left="630" w:right="-609" w:firstLine="420"/>
      <w:spacing w:line="360" w:lineRule="auto"/>
    </w:pPr>
    <w:rPr>
      <w:rFonts w:hint="eastAsia" w:ascii="仿宋_GB2312" w:eastAsia="仿宋_GB2312"/>
      <w:szCs w:val="20"/>
    </w:rPr>
  </w:style>
  <w:style w:type="paragraph" w:styleId="902">
    <w:name w:val="Plain Text"/>
    <w:basedOn w:val="887"/>
    <w:next w:val="903"/>
    <w:uiPriority w:val="0"/>
    <w:qFormat/>
    <w:pPr>
      <w:jc w:val="left"/>
      <w:widowControl/>
    </w:pPr>
    <w:rPr>
      <w:rFonts w:hAnsi="Courier New"/>
      <w:szCs w:val="20"/>
    </w:rPr>
  </w:style>
  <w:style w:type="paragraph" w:styleId="903" w:customStyle="1">
    <w:name w:val="目录 71"/>
    <w:next w:val="887"/>
    <w:uiPriority w:val="0"/>
    <w:qFormat/>
    <w:pPr>
      <w:ind w:left="2125"/>
      <w:jc w:val="both"/>
      <w:spacing w:after="160" w:line="278" w:lineRule="auto"/>
    </w:pPr>
    <w:rPr>
      <w:rFonts w:ascii="Times New Roman" w:hAnsi="Times New Roman" w:eastAsia="宋体" w:cs="Times New Roman"/>
      <w:sz w:val="21"/>
      <w:lang w:val="en-US" w:eastAsia="zh-CN" w:bidi="ar-SA"/>
    </w:rPr>
  </w:style>
  <w:style w:type="paragraph" w:styleId="904">
    <w:name w:val="Date"/>
    <w:basedOn w:val="887"/>
    <w:next w:val="887"/>
    <w:link w:val="966"/>
    <w:uiPriority w:val="99"/>
    <w:unhideWhenUsed/>
    <w:qFormat/>
    <w:pPr>
      <w:ind w:left="100"/>
    </w:pPr>
    <w:rPr>
      <w:rFonts w:ascii="Times New Roman" w:hAnsi="Times New Roman" w:eastAsia="宋体" w:cs="Times New Roman"/>
      <w:sz w:val="20"/>
    </w:rPr>
  </w:style>
  <w:style w:type="paragraph" w:styleId="905">
    <w:name w:val="Balloon Text"/>
    <w:basedOn w:val="887"/>
    <w:link w:val="971"/>
    <w:uiPriority w:val="99"/>
    <w:unhideWhenUsed/>
    <w:qFormat/>
    <w:rPr>
      <w:rFonts w:ascii="Times New Roman" w:hAnsi="Times New Roman" w:eastAsia="宋体" w:cs="Times New Roman"/>
      <w:sz w:val="18"/>
      <w:szCs w:val="18"/>
    </w:rPr>
  </w:style>
  <w:style w:type="paragraph" w:styleId="906">
    <w:name w:val="Footer"/>
    <w:basedOn w:val="887"/>
    <w:next w:val="887"/>
    <w:link w:val="965"/>
    <w:uiPriority w:val="99"/>
    <w:qFormat/>
    <w:pPr>
      <w:jc w:val="center"/>
      <w:tabs>
        <w:tab w:val="center" w:pos="4153" w:leader="none"/>
        <w:tab w:val="right" w:pos="8306" w:leader="none"/>
      </w:tabs>
    </w:pPr>
    <w:rPr>
      <w:rFonts w:eastAsia="宋体" w:cs="Times New Roman"/>
      <w:sz w:val="18"/>
      <w:szCs w:val="18"/>
    </w:rPr>
  </w:style>
  <w:style w:type="paragraph" w:styleId="907">
    <w:name w:val="envelope return"/>
    <w:basedOn w:val="887"/>
    <w:uiPriority w:val="0"/>
    <w:qFormat/>
    <w:rPr>
      <w:rFonts w:ascii="Arial" w:hAnsi="Arial" w:eastAsia="楷体_GB2312"/>
      <w:sz w:val="26"/>
      <w:szCs w:val="20"/>
    </w:rPr>
  </w:style>
  <w:style w:type="paragraph" w:styleId="908">
    <w:name w:val="Header"/>
    <w:basedOn w:val="887"/>
    <w:next w:val="887"/>
    <w:link w:val="964"/>
    <w:uiPriority w:val="99"/>
    <w:qFormat/>
    <w:pPr>
      <w:jc w:val="center"/>
      <w:tabs>
        <w:tab w:val="center" w:pos="4153" w:leader="none"/>
        <w:tab w:val="right" w:pos="8306" w:leader="none"/>
      </w:tabs>
      <w:pBdr>
        <w:bottom w:val="single" w:color="auto" w:sz="6" w:space="1"/>
      </w:pBdr>
    </w:pPr>
    <w:rPr>
      <w:rFonts w:eastAsia="宋体" w:cs="Times New Roman"/>
      <w:sz w:val="18"/>
      <w:szCs w:val="18"/>
    </w:rPr>
  </w:style>
  <w:style w:type="paragraph" w:styleId="909">
    <w:name w:val="toc 1"/>
    <w:basedOn w:val="887"/>
    <w:next w:val="887"/>
    <w:uiPriority w:val="0"/>
    <w:semiHidden/>
    <w:qFormat/>
    <w:pPr>
      <w:jc w:val="left"/>
    </w:pPr>
    <w:rPr>
      <w:rFonts w:eastAsia="楷体_GB2312"/>
      <w:sz w:val="24"/>
      <w:szCs w:val="20"/>
    </w:rPr>
  </w:style>
  <w:style w:type="paragraph" w:styleId="910">
    <w:name w:val="Subtitle"/>
    <w:basedOn w:val="887"/>
    <w:next w:val="887"/>
    <w:link w:val="959"/>
    <w:uiPriority w:val="11"/>
    <w:qFormat/>
    <w:pPr>
      <w:ind w:firstLine="200"/>
      <w:jc w:val="left"/>
      <w:outlineLvl w:val="1"/>
    </w:pPr>
    <w:rPr>
      <w:rFonts w:ascii="Calibri" w:hAnsi="Calibri" w:eastAsia="宋体" w:cs="Times New Roman"/>
      <w:bCs/>
      <w:szCs w:val="32"/>
    </w:rPr>
  </w:style>
  <w:style w:type="paragraph" w:styleId="911">
    <w:name w:val="List"/>
    <w:basedOn w:val="887"/>
    <w:uiPriority w:val="0"/>
    <w:qFormat/>
    <w:pPr>
      <w:contextualSpacing/>
      <w:ind w:left="200" w:hanging="200"/>
    </w:pPr>
    <w:rPr>
      <w:rFonts w:eastAsia="楷体_GB2312"/>
      <w:sz w:val="26"/>
      <w:szCs w:val="20"/>
    </w:rPr>
  </w:style>
  <w:style w:type="paragraph" w:styleId="912">
    <w:name w:val="Body Text Indent 3"/>
    <w:basedOn w:val="887"/>
    <w:next w:val="887"/>
    <w:link w:val="972"/>
    <w:uiPriority w:val="0"/>
    <w:qFormat/>
    <w:pPr>
      <w:ind w:firstLine="480"/>
      <w:jc w:val="left"/>
      <w:spacing w:line="440" w:lineRule="atLeast"/>
    </w:pPr>
    <w:rPr>
      <w:rFonts w:ascii="Times New Roman" w:hAnsi="Times New Roman" w:eastAsia="宋体" w:cs="Times New Roman"/>
      <w:sz w:val="24"/>
    </w:rPr>
  </w:style>
  <w:style w:type="paragraph" w:styleId="913">
    <w:name w:val="Normal (Web)"/>
    <w:basedOn w:val="887"/>
    <w:uiPriority w:val="99"/>
    <w:qFormat/>
    <w:pPr>
      <w:jc w:val="left"/>
      <w:spacing w:before="100" w:beforeAutospacing="1" w:after="100" w:afterAutospacing="1"/>
      <w:widowControl/>
    </w:pPr>
    <w:rPr>
      <w:sz w:val="24"/>
      <w:szCs w:val="20"/>
    </w:rPr>
  </w:style>
  <w:style w:type="paragraph" w:styleId="914">
    <w:name w:val="Title"/>
    <w:basedOn w:val="887"/>
    <w:next w:val="887"/>
    <w:link w:val="976"/>
    <w:uiPriority w:val="10"/>
    <w:qFormat/>
    <w:pPr>
      <w:jc w:val="center"/>
      <w:spacing w:before="240" w:after="60"/>
      <w:outlineLvl w:val="0"/>
    </w:pPr>
    <w:rPr>
      <w:rFonts w:ascii="等线 Light" w:hAnsi="等线 Light" w:eastAsia="宋体" w:cs="Times New Roman"/>
      <w:b/>
      <w:bCs/>
      <w:sz w:val="32"/>
      <w:szCs w:val="32"/>
    </w:rPr>
  </w:style>
  <w:style w:type="paragraph" w:styleId="915">
    <w:name w:val="annotation subject"/>
    <w:basedOn w:val="895"/>
    <w:next w:val="895"/>
    <w:link w:val="963"/>
    <w:uiPriority w:val="99"/>
    <w:unhideWhenUsed/>
    <w:qFormat/>
    <w:rPr>
      <w:b/>
      <w:bCs/>
    </w:rPr>
  </w:style>
  <w:style w:type="paragraph" w:styleId="916">
    <w:name w:val="Body Text First Indent 2"/>
    <w:basedOn w:val="900"/>
    <w:uiPriority w:val="0"/>
    <w:qFormat/>
    <w:pPr>
      <w:ind w:left="420" w:firstLine="420"/>
      <w:spacing w:after="120"/>
    </w:pPr>
  </w:style>
  <w:style w:type="table" w:styleId="917">
    <w:name w:val="Table Grid"/>
    <w:basedOn w:val="8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Strong"/>
    <w:uiPriority w:val="0"/>
    <w:qFormat/>
    <w:rPr>
      <w:rFonts w:ascii="Times New Roman" w:hAnsi="Times New Roman" w:eastAsia="宋体" w:cs="Times New Roman"/>
      <w:b/>
    </w:rPr>
  </w:style>
  <w:style w:type="character" w:styleId="919">
    <w:name w:val="page number"/>
    <w:basedOn w:val="892"/>
    <w:uiPriority w:val="0"/>
    <w:qFormat/>
  </w:style>
  <w:style w:type="character" w:styleId="920">
    <w:name w:val="FollowedHyperlink"/>
    <w:basedOn w:val="892"/>
    <w:uiPriority w:val="99"/>
    <w:semiHidden/>
    <w:unhideWhenUsed/>
    <w:qFormat/>
    <w:rPr>
      <w:color w:val="2d64b3"/>
      <w:u w:val="none"/>
    </w:rPr>
  </w:style>
  <w:style w:type="character" w:styleId="921">
    <w:name w:val="Emphasis"/>
    <w:basedOn w:val="892"/>
    <w:uiPriority w:val="20"/>
    <w:qFormat/>
  </w:style>
  <w:style w:type="character" w:styleId="922">
    <w:name w:val="HTML Definition"/>
    <w:basedOn w:val="892"/>
    <w:uiPriority w:val="99"/>
    <w:semiHidden/>
    <w:unhideWhenUsed/>
    <w:qFormat/>
  </w:style>
  <w:style w:type="character" w:styleId="923">
    <w:name w:val="HTML Variable"/>
    <w:basedOn w:val="892"/>
    <w:uiPriority w:val="99"/>
    <w:semiHidden/>
    <w:unhideWhenUsed/>
    <w:qFormat/>
  </w:style>
  <w:style w:type="character" w:styleId="924">
    <w:name w:val="Hyperlink"/>
    <w:basedOn w:val="892"/>
    <w:uiPriority w:val="99"/>
    <w:semiHidden/>
    <w:unhideWhenUsed/>
    <w:qFormat/>
    <w:rPr>
      <w:color w:val="333333"/>
      <w:u w:val="none"/>
    </w:rPr>
  </w:style>
  <w:style w:type="character" w:styleId="925">
    <w:name w:val="HTML Code"/>
    <w:basedOn w:val="892"/>
    <w:uiPriority w:val="99"/>
    <w:semiHidden/>
    <w:unhideWhenUsed/>
    <w:qFormat/>
    <w:rPr>
      <w:rFonts w:hint="default" w:ascii="Arial" w:hAnsi="Arial" w:cs="Arial"/>
      <w:sz w:val="20"/>
    </w:rPr>
  </w:style>
  <w:style w:type="character" w:styleId="926">
    <w:name w:val="annotation reference"/>
    <w:uiPriority w:val="0"/>
    <w:unhideWhenUsed/>
    <w:qFormat/>
    <w:rPr>
      <w:sz w:val="21"/>
      <w:szCs w:val="21"/>
    </w:rPr>
  </w:style>
  <w:style w:type="character" w:styleId="927">
    <w:name w:val="HTML Cite"/>
    <w:basedOn w:val="892"/>
    <w:uiPriority w:val="99"/>
    <w:semiHidden/>
    <w:unhideWhenUsed/>
    <w:qFormat/>
  </w:style>
  <w:style w:type="character" w:styleId="928">
    <w:name w:val="HTML Keyboard"/>
    <w:basedOn w:val="892"/>
    <w:uiPriority w:val="99"/>
    <w:semiHidden/>
    <w:unhideWhenUsed/>
    <w:qFormat/>
    <w:rPr>
      <w:rFonts w:hint="eastAsia" w:ascii="Arial" w:hAnsi="Arial" w:cs="Arial"/>
      <w:sz w:val="20"/>
    </w:rPr>
  </w:style>
  <w:style w:type="character" w:styleId="929">
    <w:name w:val="HTML Sample"/>
    <w:basedOn w:val="892"/>
    <w:uiPriority w:val="99"/>
    <w:semiHidden/>
    <w:unhideWhenUsed/>
    <w:qFormat/>
    <w:rPr>
      <w:rFonts w:hint="default" w:ascii="Arial" w:hAnsi="Arial" w:cs="Arial"/>
    </w:rPr>
  </w:style>
  <w:style w:type="paragraph" w:styleId="930" w:customStyle="1">
    <w:name w:val="目录 21"/>
    <w:next w:val="887"/>
    <w:uiPriority w:val="0"/>
    <w:qFormat/>
    <w:pPr>
      <w:jc w:val="both"/>
      <w:spacing w:after="160" w:line="278" w:lineRule="auto"/>
    </w:pPr>
    <w:rPr>
      <w:rFonts w:ascii="Times New Roman" w:hAnsi="Times New Roman" w:eastAsia="宋体" w:cs="Times New Roman"/>
      <w:sz w:val="21"/>
      <w:lang w:val="en-US" w:eastAsia="zh-CN" w:bidi="ar-SA"/>
    </w:rPr>
  </w:style>
  <w:style w:type="paragraph" w:styleId="931" w:customStyle="1">
    <w:name w:val="正文首行缩进 21"/>
    <w:basedOn w:val="932"/>
    <w:uiPriority w:val="0"/>
    <w:qFormat/>
    <w:pPr>
      <w:ind w:firstLine="420"/>
    </w:pPr>
    <w:rPr>
      <w:rFonts w:eastAsia="楷体_GB2312"/>
      <w:sz w:val="28"/>
    </w:rPr>
  </w:style>
  <w:style w:type="paragraph" w:styleId="932" w:customStyle="1">
    <w:name w:val="正文文本缩进1"/>
    <w:basedOn w:val="887"/>
    <w:next w:val="887"/>
    <w:uiPriority w:val="0"/>
    <w:qFormat/>
    <w:pPr>
      <w:ind w:left="570"/>
      <w:spacing w:line="520" w:lineRule="exact"/>
    </w:pPr>
    <w:rPr>
      <w:rFonts w:ascii="方正仿宋简体" w:hAnsi="创艺简仿宋" w:eastAsia="方正仿宋简体" w:cs="Times New Roman"/>
      <w:sz w:val="24"/>
      <w:szCs w:val="20"/>
    </w:rPr>
  </w:style>
  <w:style w:type="paragraph" w:styleId="933" w:customStyle="1">
    <w:name w:val="寄信人地址1"/>
    <w:basedOn w:val="887"/>
    <w:uiPriority w:val="0"/>
    <w:qFormat/>
    <w:rPr>
      <w:rFonts w:ascii="Arial" w:hAnsi="Arial" w:eastAsia="楷体_GB2312" w:cs="Times New Roman"/>
      <w:sz w:val="26"/>
    </w:rPr>
  </w:style>
  <w:style w:type="paragraph" w:styleId="934" w:customStyle="1">
    <w:name w:val="正文1"/>
    <w:basedOn w:val="887"/>
    <w:next w:val="887"/>
    <w:uiPriority w:val="0"/>
    <w:qFormat/>
    <w:pPr>
      <w:ind w:left="420" w:firstLine="527"/>
      <w:spacing w:before="120" w:line="360" w:lineRule="auto"/>
    </w:pPr>
  </w:style>
  <w:style w:type="paragraph" w:styleId="935" w:customStyle="1">
    <w:name w:val="p1"/>
    <w:basedOn w:val="887"/>
    <w:uiPriority w:val="0"/>
    <w:qFormat/>
    <w:pPr>
      <w:jc w:val="left"/>
      <w:spacing w:before="100" w:beforeAutospacing="1" w:after="100" w:afterAutospacing="1"/>
      <w:widowControl/>
    </w:pPr>
    <w:rPr>
      <w:sz w:val="24"/>
    </w:rPr>
  </w:style>
  <w:style w:type="paragraph" w:styleId="936" w:customStyle="1">
    <w:name w:val="msolistparagraph"/>
    <w:basedOn w:val="887"/>
    <w:uiPriority w:val="0"/>
    <w:qFormat/>
    <w:pPr>
      <w:ind w:firstLine="420"/>
    </w:pPr>
    <w:rPr>
      <w:rFonts w:ascii="Calibri" w:hAnsi="Calibri"/>
      <w:szCs w:val="22"/>
    </w:rPr>
  </w:style>
  <w:style w:type="paragraph" w:styleId="937" w:customStyle="1">
    <w:name w:val="纯文本4"/>
    <w:basedOn w:val="887"/>
    <w:uiPriority w:val="0"/>
    <w:qFormat/>
    <w:rPr>
      <w:rFonts w:hAnsi="Courier New" w:eastAsia="楷体_GB2312"/>
      <w:sz w:val="28"/>
      <w:szCs w:val="20"/>
    </w:rPr>
  </w:style>
  <w:style w:type="paragraph" w:styleId="938" w:customStyle="1">
    <w:name w:val="列出段落3"/>
    <w:basedOn w:val="887"/>
    <w:uiPriority w:val="99"/>
    <w:qFormat/>
    <w:pPr>
      <w:ind w:firstLine="420"/>
    </w:pPr>
    <w:rPr>
      <w:rFonts w:ascii="Calibri" w:hAnsi="Calibri"/>
    </w:rPr>
  </w:style>
  <w:style w:type="paragraph" w:styleId="939" w:customStyle="1">
    <w:name w:val="列出段落1"/>
    <w:basedOn w:val="887"/>
    <w:link w:val="962"/>
    <w:uiPriority w:val="34"/>
    <w:qFormat/>
    <w:pPr>
      <w:ind w:firstLine="420"/>
    </w:pPr>
    <w:rPr>
      <w:rFonts w:ascii="Calibri" w:hAnsi="Calibri" w:eastAsia="宋体" w:cs="Times New Roman"/>
      <w:sz w:val="20"/>
      <w:szCs w:val="20"/>
    </w:rPr>
  </w:style>
  <w:style w:type="paragraph" w:styleId="940" w:customStyle="1">
    <w:name w:val="纯文本1"/>
    <w:basedOn w:val="887"/>
    <w:uiPriority w:val="0"/>
    <w:qFormat/>
    <w:rPr>
      <w:rFonts w:hAnsi="Courier New" w:eastAsia="楷体_GB2312"/>
      <w:sz w:val="26"/>
    </w:rPr>
  </w:style>
  <w:style w:type="paragraph" w:styleId="941" w:customStyle="1">
    <w:name w:val="表格文本"/>
    <w:basedOn w:val="887"/>
    <w:uiPriority w:val="0"/>
    <w:qFormat/>
    <w:pPr>
      <w:spacing w:line="288" w:lineRule="auto"/>
    </w:pPr>
    <w:rPr>
      <w:szCs w:val="20"/>
    </w:rPr>
  </w:style>
  <w:style w:type="paragraph" w:styleId="942" w:customStyle="1">
    <w:name w:val="Andy_正文"/>
    <w:basedOn w:val="887"/>
    <w:link w:val="961"/>
    <w:uiPriority w:val="0"/>
    <w:qFormat/>
    <w:pPr>
      <w:ind w:firstLine="480"/>
      <w:spacing w:line="360" w:lineRule="auto"/>
    </w:pPr>
    <w:rPr>
      <w:rFonts w:ascii="Calibri" w:hAnsi="Calibri" w:cs="Times New Roman"/>
      <w:sz w:val="24"/>
    </w:rPr>
  </w:style>
  <w:style w:type="paragraph" w:styleId="943" w:customStyle="1">
    <w:name w:val="一级标题"/>
    <w:basedOn w:val="887"/>
    <w:link w:val="957"/>
    <w:uiPriority w:val="0"/>
    <w:qFormat/>
    <w:pPr>
      <w:spacing w:after="240" w:line="360" w:lineRule="auto"/>
    </w:pPr>
    <w:rPr>
      <w:rFonts w:ascii="微软雅黑" w:hAnsi="微软雅黑" w:eastAsia="微软雅黑" w:cs="Times New Roman"/>
      <w:b/>
      <w:sz w:val="28"/>
      <w:szCs w:val="28"/>
    </w:rPr>
  </w:style>
  <w:style w:type="paragraph" w:styleId="944" w:customStyle="1">
    <w:name w:val="p0"/>
    <w:basedOn w:val="887"/>
    <w:uiPriority w:val="0"/>
    <w:qFormat/>
  </w:style>
  <w:style w:type="paragraph" w:styleId="945" w:customStyle="1">
    <w:name w:val="0段落文字"/>
    <w:basedOn w:val="887"/>
    <w:link w:val="970"/>
    <w:uiPriority w:val="0"/>
    <w:qFormat/>
    <w:pPr>
      <w:ind w:firstLine="200"/>
      <w:spacing w:line="360" w:lineRule="auto"/>
    </w:pPr>
    <w:rPr>
      <w:rFonts w:cs="Times New Roman"/>
      <w:sz w:val="24"/>
      <w:szCs w:val="21"/>
    </w:rPr>
  </w:style>
  <w:style w:type="paragraph" w:styleId="946" w:customStyle="1">
    <w:name w:val="纯文本11"/>
    <w:basedOn w:val="887"/>
    <w:uiPriority w:val="0"/>
    <w:qFormat/>
    <w:rPr>
      <w:rFonts w:hAnsi="Courier New" w:eastAsia="楷体_GB2312"/>
      <w:sz w:val="26"/>
    </w:rPr>
  </w:style>
  <w:style w:type="paragraph" w:styleId="947" w:customStyle="1">
    <w:name w:val="纯文本2"/>
    <w:basedOn w:val="887"/>
    <w:uiPriority w:val="0"/>
    <w:qFormat/>
    <w:rPr>
      <w:rFonts w:hAnsi="Courier New" w:eastAsia="楷体_GB2312"/>
      <w:sz w:val="28"/>
      <w:szCs w:val="20"/>
    </w:rPr>
  </w:style>
  <w:style w:type="paragraph" w:styleId="948" w:customStyle="1">
    <w:name w:val="纯文本3"/>
    <w:basedOn w:val="887"/>
    <w:link w:val="954"/>
    <w:uiPriority w:val="0"/>
    <w:qFormat/>
    <w:rPr>
      <w:rFonts w:hAnsi="Courier New" w:eastAsia="楷体_GB2312" w:cs="Times New Roman"/>
      <w:sz w:val="28"/>
      <w:szCs w:val="20"/>
    </w:rPr>
  </w:style>
  <w:style w:type="paragraph" w:styleId="949" w:customStyle="1">
    <w:name w:val="标题 （小）"/>
    <w:basedOn w:val="914"/>
    <w:uiPriority w:val="0"/>
    <w:qFormat/>
    <w:pPr>
      <w:spacing w:line="480" w:lineRule="auto"/>
      <w:outlineLvl w:val="9"/>
    </w:pPr>
    <w:rPr>
      <w:rFonts w:ascii="华文新魏" w:hAnsi="Arial" w:eastAsia="华文新魏" w:cs="Arial"/>
      <w:szCs w:val="44"/>
    </w:rPr>
  </w:style>
  <w:style w:type="paragraph" w:styleId="950" w:customStyle="1">
    <w:name w:val="纯文本31"/>
    <w:basedOn w:val="887"/>
    <w:uiPriority w:val="0"/>
    <w:qFormat/>
    <w:rPr>
      <w:rFonts w:hAnsi="Courier New" w:eastAsia="楷体_GB2312"/>
      <w:sz w:val="26"/>
      <w:szCs w:val="20"/>
    </w:rPr>
  </w:style>
  <w:style w:type="paragraph" w:styleId="951" w:customStyle="1">
    <w:name w:val="p25"/>
    <w:basedOn w:val="887"/>
    <w:uiPriority w:val="0"/>
    <w:qFormat/>
    <w:pPr>
      <w:jc w:val="left"/>
      <w:widowControl/>
    </w:pPr>
    <w:rPr>
      <w:sz w:val="26"/>
      <w:szCs w:val="26"/>
    </w:rPr>
  </w:style>
  <w:style w:type="paragraph" w:styleId="952">
    <w:name w:val="List Paragraph"/>
    <w:basedOn w:val="887"/>
    <w:uiPriority w:val="34"/>
    <w:qFormat/>
    <w:pPr>
      <w:ind w:firstLine="420"/>
    </w:pPr>
  </w:style>
  <w:style w:type="character" w:styleId="953" w:customStyle="1">
    <w:name w:val="正文文本 字符"/>
    <w:link w:val="896"/>
    <w:uiPriority w:val="99"/>
    <w:semiHidden/>
    <w:qFormat/>
    <w:rPr>
      <w:sz w:val="21"/>
      <w:szCs w:val="24"/>
    </w:rPr>
  </w:style>
  <w:style w:type="character" w:styleId="954" w:customStyle="1">
    <w:name w:val="Plain Text Char"/>
    <w:link w:val="948"/>
    <w:uiPriority w:val="0"/>
    <w:qFormat/>
    <w:rPr>
      <w:rFonts w:ascii="宋体" w:hAnsi="Courier New" w:eastAsia="楷体_GB2312"/>
      <w:sz w:val="28"/>
    </w:rPr>
  </w:style>
  <w:style w:type="character" w:styleId="955" w:customStyle="1">
    <w:name w:val="v151"/>
    <w:uiPriority w:val="0"/>
    <w:qFormat/>
    <w:rPr>
      <w:sz w:val="18"/>
      <w:szCs w:val="18"/>
    </w:rPr>
  </w:style>
  <w:style w:type="character" w:styleId="956" w:customStyle="1">
    <w:name w:val="页眉 Char1"/>
    <w:uiPriority w:val="99"/>
    <w:semiHidden/>
    <w:qFormat/>
    <w:rPr>
      <w:rFonts w:ascii="Times New Roman" w:hAnsi="Times New Roman" w:eastAsia="宋体" w:cs="Times New Roman"/>
      <w:sz w:val="18"/>
      <w:szCs w:val="18"/>
    </w:rPr>
  </w:style>
  <w:style w:type="character" w:styleId="957" w:customStyle="1">
    <w:name w:val="一级标题 Char"/>
    <w:link w:val="943"/>
    <w:uiPriority w:val="0"/>
    <w:qFormat/>
    <w:rPr>
      <w:rFonts w:ascii="微软雅黑" w:hAnsi="微软雅黑" w:eastAsia="微软雅黑" w:cs="Times New Roman"/>
      <w:b/>
      <w:sz w:val="28"/>
      <w:szCs w:val="28"/>
    </w:rPr>
  </w:style>
  <w:style w:type="character" w:styleId="958" w:customStyle="1">
    <w:name w:val="页脚 字符"/>
    <w:uiPriority w:val="99"/>
    <w:qFormat/>
  </w:style>
  <w:style w:type="character" w:styleId="959" w:customStyle="1">
    <w:name w:val="副标题 字符"/>
    <w:link w:val="910"/>
    <w:uiPriority w:val="11"/>
    <w:qFormat/>
    <w:rPr>
      <w:rFonts w:ascii="Calibri" w:hAnsi="Calibri" w:eastAsia="宋体" w:cs="Times New Roman"/>
      <w:bCs/>
      <w:sz w:val="21"/>
      <w:szCs w:val="32"/>
    </w:rPr>
  </w:style>
  <w:style w:type="character" w:styleId="960" w:customStyle="1">
    <w:name w:val="标题 3 字符"/>
    <w:link w:val="890"/>
    <w:uiPriority w:val="99"/>
    <w:qFormat/>
    <w:rPr>
      <w:rFonts w:ascii="Calibri" w:hAnsi="Calibri" w:eastAsia="宋体"/>
      <w:b/>
      <w:bCs/>
      <w:sz w:val="32"/>
      <w:szCs w:val="32"/>
    </w:rPr>
  </w:style>
  <w:style w:type="character" w:styleId="961" w:customStyle="1">
    <w:name w:val="Andy_正文 Char"/>
    <w:link w:val="942"/>
    <w:uiPriority w:val="0"/>
    <w:qFormat/>
    <w:rPr>
      <w:rFonts w:ascii="Calibri" w:hAnsi="Calibri"/>
      <w:sz w:val="24"/>
      <w:szCs w:val="24"/>
    </w:rPr>
  </w:style>
  <w:style w:type="character" w:styleId="962" w:customStyle="1">
    <w:name w:val="列出段落 Char"/>
    <w:link w:val="939"/>
    <w:uiPriority w:val="34"/>
    <w:qFormat/>
    <w:rPr>
      <w:rFonts w:ascii="Calibri" w:hAnsi="Calibri" w:eastAsia="宋体" w:cs="Times New Roman"/>
    </w:rPr>
  </w:style>
  <w:style w:type="character" w:styleId="963" w:customStyle="1">
    <w:name w:val="批注主题 字符"/>
    <w:link w:val="915"/>
    <w:uiPriority w:val="99"/>
    <w:semiHidden/>
    <w:qFormat/>
    <w:rPr>
      <w:rFonts w:ascii="Times New Roman" w:hAnsi="Times New Roman" w:eastAsia="宋体"/>
      <w:b/>
      <w:bCs/>
      <w:sz w:val="21"/>
      <w:szCs w:val="24"/>
    </w:rPr>
  </w:style>
  <w:style w:type="character" w:styleId="964" w:customStyle="1">
    <w:name w:val="页眉 字符"/>
    <w:link w:val="908"/>
    <w:uiPriority w:val="99"/>
    <w:qFormat/>
    <w:rPr>
      <w:rFonts w:eastAsia="宋体"/>
      <w:sz w:val="18"/>
      <w:szCs w:val="18"/>
    </w:rPr>
  </w:style>
  <w:style w:type="character" w:styleId="965" w:customStyle="1">
    <w:name w:val="页脚 字符1"/>
    <w:link w:val="906"/>
    <w:uiPriority w:val="99"/>
    <w:qFormat/>
    <w:rPr>
      <w:rFonts w:ascii="宋体" w:hAnsi="宋体"/>
      <w:sz w:val="18"/>
      <w:szCs w:val="18"/>
    </w:rPr>
  </w:style>
  <w:style w:type="character" w:styleId="966" w:customStyle="1">
    <w:name w:val="日期 字符"/>
    <w:link w:val="904"/>
    <w:uiPriority w:val="99"/>
    <w:semiHidden/>
    <w:qFormat/>
    <w:rPr>
      <w:rFonts w:ascii="Times New Roman" w:hAnsi="Times New Roman" w:eastAsia="宋体" w:cs="Times New Roman"/>
      <w:szCs w:val="24"/>
    </w:rPr>
  </w:style>
  <w:style w:type="character" w:styleId="967" w:customStyle="1">
    <w:name w:val="批注文字 字符"/>
    <w:uiPriority w:val="0"/>
    <w:qFormat/>
    <w:rPr>
      <w:rFonts w:ascii="Times New Roman" w:hAnsi="Times New Roman" w:eastAsia="宋体" w:cs="Times New Roman"/>
      <w:sz w:val="24"/>
    </w:rPr>
  </w:style>
  <w:style w:type="character" w:styleId="968" w:customStyle="1">
    <w:name w:val="re_con2"/>
    <w:uiPriority w:val="0"/>
    <w:qFormat/>
    <w:rPr>
      <w:color w:val="666666"/>
      <w:sz w:val="18"/>
      <w:szCs w:val="18"/>
    </w:rPr>
  </w:style>
  <w:style w:type="character" w:styleId="969" w:customStyle="1">
    <w:name w:val="标题 1 字符"/>
    <w:link w:val="888"/>
    <w:uiPriority w:val="9"/>
    <w:qFormat/>
    <w:rPr>
      <w:b/>
      <w:bCs/>
      <w:sz w:val="44"/>
      <w:szCs w:val="44"/>
    </w:rPr>
  </w:style>
  <w:style w:type="character" w:styleId="970" w:customStyle="1">
    <w:name w:val="0段落文字 Char"/>
    <w:link w:val="945"/>
    <w:uiPriority w:val="0"/>
    <w:qFormat/>
    <w:rPr>
      <w:rFonts w:cs="Times New Roman"/>
      <w:sz w:val="24"/>
      <w:szCs w:val="21"/>
    </w:rPr>
  </w:style>
  <w:style w:type="character" w:styleId="971" w:customStyle="1">
    <w:name w:val="批注框文本 字符"/>
    <w:link w:val="905"/>
    <w:uiPriority w:val="99"/>
    <w:semiHidden/>
    <w:qFormat/>
    <w:rPr>
      <w:rFonts w:ascii="Times New Roman" w:hAnsi="Times New Roman" w:eastAsia="宋体" w:cs="Times New Roman"/>
      <w:sz w:val="18"/>
      <w:szCs w:val="18"/>
    </w:rPr>
  </w:style>
  <w:style w:type="character" w:styleId="972" w:customStyle="1">
    <w:name w:val="正文文本缩进 3 字符"/>
    <w:link w:val="912"/>
    <w:uiPriority w:val="0"/>
    <w:qFormat/>
    <w:rPr>
      <w:rFonts w:ascii="Times New Roman" w:hAnsi="Times New Roman" w:eastAsia="宋体" w:cs="Times New Roman"/>
      <w:sz w:val="24"/>
      <w:szCs w:val="24"/>
    </w:rPr>
  </w:style>
  <w:style w:type="character" w:styleId="973" w:customStyle="1">
    <w:name w:val="s1"/>
    <w:basedOn w:val="892"/>
    <w:uiPriority w:val="0"/>
    <w:qFormat/>
  </w:style>
  <w:style w:type="character" w:styleId="974" w:customStyle="1">
    <w:name w:val="批注文字 字符1"/>
    <w:link w:val="895"/>
    <w:uiPriority w:val="0"/>
    <w:qFormat/>
    <w:rPr>
      <w:color w:val="ff0000"/>
      <w:sz w:val="21"/>
      <w:szCs w:val="24"/>
    </w:rPr>
  </w:style>
  <w:style w:type="character" w:styleId="975" w:customStyle="1">
    <w:name w:val="标题 2 字符"/>
    <w:link w:val="889"/>
    <w:uiPriority w:val="99"/>
    <w:qFormat/>
    <w:rPr>
      <w:rFonts w:ascii="Cambria" w:hAnsi="Cambria" w:eastAsia="宋体"/>
      <w:b/>
      <w:bCs/>
      <w:sz w:val="32"/>
      <w:szCs w:val="32"/>
    </w:rPr>
  </w:style>
  <w:style w:type="character" w:styleId="976" w:customStyle="1">
    <w:name w:val="标题 字符"/>
    <w:link w:val="914"/>
    <w:uiPriority w:val="10"/>
    <w:qFormat/>
    <w:rPr>
      <w:rFonts w:ascii="等线 Light" w:hAnsi="等线 Light" w:eastAsia="宋体" w:cs="Times New Roman"/>
      <w:b/>
      <w:bCs/>
      <w:sz w:val="32"/>
      <w:szCs w:val="32"/>
    </w:rPr>
  </w:style>
  <w:style w:type="character" w:styleId="977" w:customStyle="1">
    <w:name w:val="页脚 Char1"/>
    <w:uiPriority w:val="99"/>
    <w:semiHidden/>
    <w:qFormat/>
    <w:rPr>
      <w:rFonts w:ascii="Times New Roman" w:hAnsi="Times New Roman" w:eastAsia="宋体" w:cs="Times New Roman"/>
      <w:sz w:val="18"/>
      <w:szCs w:val="18"/>
    </w:rPr>
  </w:style>
  <w:style w:type="character" w:styleId="978" w:customStyle="1">
    <w:name w:val="正文文本缩进 3 Char1"/>
    <w:uiPriority w:val="99"/>
    <w:semiHidden/>
    <w:qFormat/>
    <w:rPr>
      <w:rFonts w:ascii="Times New Roman" w:hAnsi="Times New Roman" w:eastAsia="宋体" w:cs="Times New Roman"/>
      <w:sz w:val="16"/>
      <w:szCs w:val="16"/>
    </w:rPr>
  </w:style>
  <w:style w:type="table" w:styleId="979" w:customStyle="1">
    <w:name w:val="Table Normal"/>
    <w:uiPriority w:val="0"/>
    <w:qFormat/>
    <w:rPr>
      <w:rFonts w:eastAsia="Arial Unicode MS"/>
    </w:rPr>
    <w:tblPr>
      <w:tblCellMar>
        <w:left w:w="0" w:type="dxa"/>
        <w:top w:w="0" w:type="dxa"/>
        <w:right w:w="0" w:type="dxa"/>
        <w:bottom w:w="0" w:type="dxa"/>
      </w:tblCellMar>
    </w:tblPr>
  </w:style>
  <w:style w:type="character" w:styleId="980" w:customStyle="1">
    <w:name w:val="font31"/>
    <w:basedOn w:val="892"/>
    <w:uiPriority w:val="0"/>
    <w:qFormat/>
    <w:rPr>
      <w:rFonts w:hint="eastAsia" w:ascii="宋体" w:hAnsi="宋体" w:eastAsia="宋体" w:cs="宋体"/>
      <w:color w:val="000000"/>
      <w:sz w:val="24"/>
      <w:szCs w:val="24"/>
      <w:u w:val="none"/>
    </w:rPr>
  </w:style>
  <w:style w:type="character" w:styleId="981" w:customStyle="1">
    <w:name w:val="font51"/>
    <w:basedOn w:val="892"/>
    <w:uiPriority w:val="0"/>
    <w:qFormat/>
    <w:rPr>
      <w:rFonts w:hint="eastAsia" w:ascii="宋体" w:hAnsi="宋体" w:eastAsia="宋体" w:cs="宋体"/>
      <w:color w:val="000000"/>
      <w:sz w:val="22"/>
      <w:szCs w:val="22"/>
      <w:u w:val="none"/>
    </w:rPr>
  </w:style>
  <w:style w:type="character" w:styleId="982" w:customStyle="1">
    <w:name w:val="c-icon"/>
    <w:basedOn w:val="892"/>
    <w:uiPriority w:val="0"/>
    <w:qFormat/>
  </w:style>
  <w:style w:type="character" w:styleId="983" w:customStyle="1">
    <w:name w:val="hover22"/>
    <w:basedOn w:val="892"/>
    <w:uiPriority w:val="0"/>
    <w:qFormat/>
  </w:style>
  <w:style w:type="character" w:styleId="984" w:customStyle="1">
    <w:name w:val="hover23"/>
    <w:basedOn w:val="892"/>
    <w:uiPriority w:val="0"/>
    <w:qFormat/>
    <w:rPr>
      <w:color w:val="315efb"/>
    </w:rPr>
  </w:style>
  <w:style w:type="character" w:styleId="985" w:customStyle="1">
    <w:name w:val="hover24"/>
    <w:basedOn w:val="892"/>
    <w:uiPriority w:val="0"/>
    <w:qFormat/>
    <w:rPr>
      <w:u w:val="single"/>
    </w:rPr>
  </w:style>
  <w:style w:type="paragraph" w:styleId="986" w:customStyle="1">
    <w:name w:val="首行缩进"/>
    <w:basedOn w:val="887"/>
    <w:uiPriority w:val="0"/>
    <w:qFormat/>
    <w:pPr>
      <w:ind w:firstLine="480"/>
    </w:pPr>
    <w:rPr>
      <w:szCs w:val="20"/>
      <w:lang w:val="zh-CN"/>
    </w:rPr>
  </w:style>
  <w:style w:type="paragraph" w:styleId="987" w:customStyle="1">
    <w:name w:val="纯文本5"/>
    <w:basedOn w:val="887"/>
    <w:uiPriority w:val="0"/>
    <w:qFormat/>
    <w:rPr>
      <w:rFonts w:hAnsi="Courier New" w:eastAsia="楷体_GB2312" w:cs="Times New Roman"/>
      <w:sz w:val="28"/>
      <w:szCs w:val="20"/>
    </w:rPr>
  </w:style>
  <w:style w:type="paragraph" w:styleId="988" w:customStyle="1">
    <w:name w:val="二级标题2"/>
    <w:basedOn w:val="889"/>
    <w:next w:val="896"/>
    <w:uiPriority w:val="0"/>
    <w:qFormat/>
    <w:pPr>
      <w:spacing w:before="0" w:after="0" w:line="360" w:lineRule="auto"/>
    </w:pPr>
    <w:rPr>
      <w:rFonts w:ascii="华文中宋" w:hAnsi="华文中宋" w:eastAsia="华文中宋"/>
      <w:sz w:val="24"/>
      <w:szCs w:val="24"/>
    </w:rPr>
  </w:style>
  <w:style w:type="paragraph" w:styleId="989" w:customStyle="1">
    <w:name w:val="Default"/>
    <w:uiPriority w:val="99"/>
    <w:unhideWhenUsed/>
    <w:qFormat/>
    <w:pPr>
      <w:spacing w:after="160" w:line="278" w:lineRule="auto"/>
      <w:widowControl w:val="off"/>
    </w:pPr>
    <w:rPr>
      <w:rFonts w:hint="eastAsia" w:ascii="宋体" w:hAnsi="宋体" w:eastAsia="宋体" w:cs="Times New Roman"/>
      <w:color w:val="000000"/>
      <w:sz w:val="24"/>
      <w:lang w:val="en-US" w:eastAsia="zh-CN" w:bidi="ar-SA"/>
    </w:rPr>
  </w:style>
  <w:style w:type="paragraph" w:styleId="990" w:customStyle="1">
    <w:name w:val="正文缩进1"/>
    <w:basedOn w:val="887"/>
    <w:next w:val="887"/>
    <w:uiPriority w:val="0"/>
    <w:qFormat/>
    <w:pPr>
      <w:ind w:firstLine="420"/>
      <w:jc w:val="left"/>
    </w:pPr>
    <w:rPr>
      <w:rFonts w:ascii="Times New Roman" w:hAnsi="Times New Roman" w:eastAsia="楷体_GB2312" w:cs="Times New Roman"/>
      <w:sz w:val="24"/>
      <w:szCs w:val="20"/>
    </w:rPr>
  </w:style>
  <w:style w:type="paragraph" w:styleId="991" w:customStyle="1">
    <w:name w:val="标题 31"/>
    <w:basedOn w:val="887"/>
    <w:next w:val="887"/>
    <w:uiPriority w:val="99"/>
    <w:qFormat/>
    <w:pPr>
      <w:keepLines/>
      <w:keepNext/>
      <w:spacing w:before="260" w:after="260" w:line="416" w:lineRule="auto"/>
      <w:outlineLvl w:val="2"/>
    </w:pPr>
    <w:rPr>
      <w:b/>
      <w:bCs/>
      <w:sz w:val="32"/>
      <w:szCs w:val="32"/>
    </w:rPr>
  </w:style>
  <w:style w:type="paragraph" w:styleId="992" w:customStyle="1">
    <w:name w:val="目录 51"/>
    <w:next w:val="887"/>
    <w:uiPriority w:val="0"/>
    <w:qFormat/>
    <w:pPr>
      <w:ind w:left="1275"/>
      <w:jc w:val="both"/>
      <w:spacing w:after="160" w:line="278" w:lineRule="auto"/>
    </w:pPr>
    <w:rPr>
      <w:rFonts w:ascii="Times New Roman" w:hAnsi="Times New Roman" w:eastAsia="宋体" w:cs="Times New Roman"/>
      <w:sz w:val="21"/>
      <w:lang w:val="en-US" w:eastAsia="zh-CN" w:bidi="ar-SA"/>
    </w:rPr>
  </w:style>
  <w:style w:type="paragraph" w:styleId="993" w:customStyle="1">
    <w:name w:val="正文文本1"/>
    <w:basedOn w:val="887"/>
    <w:uiPriority w:val="0"/>
    <w:qFormat/>
    <w:pPr>
      <w:jc w:val="center"/>
    </w:pPr>
    <w:rPr>
      <w:rFonts w:ascii="方正大黑简体" w:eastAsia="方正大黑简体"/>
      <w:position w:val="6"/>
      <w:sz w:val="30"/>
      <w:szCs w:val="20"/>
    </w:rPr>
  </w:style>
  <w:style w:type="character" w:styleId="994" w:customStyle="1">
    <w:name w:val="font61"/>
    <w:basedOn w:val="892"/>
    <w:uiPriority w:val="0"/>
    <w:qFormat/>
    <w:rPr>
      <w:rFonts w:hint="eastAsia" w:ascii="宋体" w:hAnsi="宋体" w:eastAsia="宋体" w:cs="宋体"/>
      <w:color w:val="302010"/>
      <w:sz w:val="24"/>
      <w:szCs w:val="24"/>
      <w:u w:val="none"/>
    </w:rPr>
  </w:style>
  <w:style w:type="paragraph" w:styleId="995" w:customStyle="1">
    <w:name w:val="修订1"/>
    <w:hidden/>
    <w:uiPriority w:val="99"/>
    <w:unhideWhenUsed/>
    <w:qFormat/>
    <w:pPr>
      <w:spacing w:after="160" w:line="278" w:lineRule="auto"/>
    </w:pPr>
    <w:rPr>
      <w:rFonts w:ascii="宋体" w:hAnsi="宋体" w:eastAsia="等线" w:cs="宋体"/>
      <w:sz w:val="21"/>
      <w:szCs w:val="24"/>
      <w:lang w:val="en-US" w:eastAsia="zh-CN" w:bidi="ar-SA"/>
    </w:rPr>
  </w:style>
  <w:style w:type="paragraph" w:styleId="996" w:customStyle="1">
    <w:name w:val="修订2"/>
    <w:hidden/>
    <w:uiPriority w:val="99"/>
    <w:unhideWhenUsed/>
    <w:qFormat/>
    <w:pPr>
      <w:spacing w:after="160" w:line="278" w:lineRule="auto"/>
    </w:pPr>
    <w:rPr>
      <w:rFonts w:ascii="宋体" w:hAnsi="宋体" w:eastAsia="等线" w:cs="宋体"/>
      <w:sz w:val="21"/>
      <w:szCs w:val="24"/>
      <w:lang w:val="en-US" w:eastAsia="zh-CN" w:bidi="ar-SA"/>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657acf85-b4d4-4d76-9c61-f783d9310938</errorID>
      <errorWord>签订之日起至</errorWord>
      <group>L1_Word</group>
      <groupName>字词问题</groupName>
      <ability>L2_Typo</ability>
      <abilityName>字词错误</abilityName>
      <candidateList>
        <item>签订之日起</item>
      </candidateList>
      <explain/>
      <paraID> 2878147</paraID>
      <start>10</start>
      <end>16</end>
      <status>unmodified</status>
      <modifiedWord/>
      <trackRevisions>false</trackRevisions>
    </reviewItem>
    <reviewItem>
      <errorID>c9333e78-6c06-4377-9aea-b2bf2c581b9b</errorID>
      <errorWord>登陆</errorWord>
      <group>L1_Word</group>
      <groupName>字词问题</groupName>
      <ability>L2_Typo</ability>
      <abilityName>字词错误</abilityName>
      <candidateList>
        <item>登录</item>
      </candidateList>
      <explain>存在发音相同字词的误用。</explain>
      <paraID>717A7A3C</paraID>
      <start>9</start>
      <end>11</end>
      <status>unmodified</status>
      <modifiedWord/>
      <trackRevisions>false</trackRevisions>
    </reviewItem>
    <reviewItem>
      <errorID>af342be6-633e-44ce-8c6b-d6507d4154c1</errorID>
      <errorWord>登陆</errorWord>
      <group>L1_Word</group>
      <groupName>字词问题</groupName>
      <ability>L2_Typo</ability>
      <abilityName>字词错误</abilityName>
      <candidateList>
        <item>登录</item>
      </candidateList>
      <explain>存在发音相同字词的误用。</explain>
      <paraID> BDE1644</paraID>
      <start>10</start>
      <end>12</end>
      <status>unmodified</status>
      <modifiedWord/>
      <trackRevisions>false</trackRevisions>
    </reviewItem>
    <reviewItem>
      <errorID>76c92f9d-af23-4a89-abcb-23a48eede79f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BDE1644</paraID>
      <start>19</start>
      <end>20</end>
      <status>unmodified</status>
      <modifiedWord/>
      <trackRevisions>false</trackRevisions>
    </reviewItem>
    <reviewItem>
      <errorID>a0a2a168-5c43-4fca-b2b4-a83b14b94919</errorID>
      <errorWord>；</errorWord>
      <group>L1_Word</group>
      <groupName>字词问题</groupName>
      <ability>L2_Typo</ability>
      <abilityName>字词错误</abilityName>
      <candidateList>
        <item>；为</item>
      </candidateList>
      <explain/>
      <paraID> 35569D4</paraID>
      <start>55</start>
      <end>56</end>
      <status>unmodified</status>
      <modifiedWord/>
      <trackRevisions>false</trackRevisions>
    </reviewItem>
    <reviewItem>
      <errorID>7d04f36d-20bf-4588-9c94-9a4ab4389996</errorID>
      <errorWord>依</errorWord>
      <group>L1_Word</group>
      <groupName>字词问题</groupName>
      <ability>L2_Typo</ability>
      <abilityName>字词错误</abilityName>
      <candidateList>
        <item>依据</item>
      </candidateList>
      <explain/>
      <paraID>213F3874</paraID>
      <start>64</start>
      <end>65</end>
      <status>unmodified</status>
      <modifiedWord/>
      <trackRevisions>false</trackRevisions>
    </reviewItem>
    <reviewItem>
      <errorID>c918a3fd-eedc-4f6f-9d4b-8f4689194953</errorID>
      <errorWord>调查的</errorWord>
      <group>L1_Word</group>
      <groupName>字词问题</groupName>
      <ability>L2_Typo</ability>
      <abilityName>字词错误</abilityName>
      <candidateList>
        <item>调查</item>
      </candidateList>
      <explain/>
      <paraID> 1879461</paraID>
      <start>46</start>
      <end>49</end>
      <status>unmodified</status>
      <modifiedWord/>
      <trackRevisions>false</trackRevisions>
    </reviewItem>
    <reviewItem>
      <errorID>bc3d6eca-53d0-4fb0-9ae9-8c85634a1a36</errorID>
      <errorWord>&lt;</errorWord>
      <group>L1_Format</group>
      <groupName>格式问题</groupName>
      <ability>L2_HalfPunc_CN</ability>
      <abilityName>全半角问题</abilityName>
      <candidateList>
        <item>〈</item>
      </candidateList>
      <explain>文本全半角错误。</explain>
      <paraID>3BFE3307</paraID>
      <start>140</start>
      <end>141</end>
      <status>unmodified</status>
      <modifiedWord/>
      <trackRevisions>false</trackRevisions>
    </reviewItem>
    <reviewItem>
      <errorID>780bc66f-768f-4d31-8707-216163a83570</errorID>
      <errorWord>&gt;的通知》</errorWord>
      <group>L1_Punc</group>
      <groupName>标点问题</groupName>
      <ability>L2_Punc_CN</ability>
      <abilityName>标点符号问题</abilityName>
      <candidateList>
        <item>〉的通知》</item>
      </candidateList>
      <explain/>
      <paraID>3BFE3307</paraID>
      <start>168</start>
      <end>173</end>
      <status>unmodified</status>
      <modifiedWord/>
      <trackRevisions>false</trackRevisions>
    </reviewItem>
    <reviewItem>
      <errorID>fdee9117-e747-491d-b836-9bd5f37ab113</errorID>
      <errorWord>水平较好</errorWord>
      <group>L1_Word</group>
      <groupName>字词问题</groupName>
      <ability>L2_Typo</ability>
      <abilityName>字词错误</abilityName>
      <candidateList>
        <item>水平较高</item>
      </candidateList>
      <explain/>
      <paraID>5C2D28A0</paraID>
      <start>50</start>
      <end>54</end>
      <status>unmodified</status>
      <modifiedWord/>
      <trackRevisions>false</trackRevisions>
    </reviewItem>
    <reviewItem>
      <errorID>4f817188-e549-4116-b951-8f5a2ba9728d</errorID>
      <errorWord>需</errorWord>
      <group>L1_Word</group>
      <groupName>字词问题</groupName>
      <ability>L2_Typo</ability>
      <abilityName>字词错误</abilityName>
      <candidateList>
        <item>须</item>
      </candidateList>
      <explain>存在发音相同字词的误用。</explain>
      <paraID>2936F5B7</paraID>
      <start>8</start>
      <end>9</end>
      <status>unmodified</status>
      <modifiedWord/>
      <trackRevisions>false</trackRevisions>
    </reviewItem>
    <reviewItem>
      <errorID>cd95a673-a324-455f-baa0-c6a9bfcca09b</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62380669</paraID>
      <start>81</start>
      <end>87</end>
      <status>unmodified</status>
      <modifiedWord/>
      <trackRevisions>false</trackRevisions>
    </reviewItem>
    <reviewItem>
      <errorID>cc3c597b-1ecd-4c10-991b-f12ce638e579</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62380669</paraID>
      <start>117</start>
      <end>123</end>
      <status>unmodified</status>
      <modifiedWord/>
      <trackRevisions>false</trackRevisions>
    </reviewItem>
    <reviewItem>
      <errorID>b43ed011-c7d0-4795-a7f4-0f41f9cac36e</errorID>
      <errorWord>签订之日起至</errorWord>
      <group>L1_Word</group>
      <groupName>字词问题</groupName>
      <ability>L2_Typo</ability>
      <abilityName>字词错误</abilityName>
      <candidateList>
        <item>签订之日起</item>
      </candidateList>
      <explain/>
      <paraID>7C1516DB</paraID>
      <start>13</start>
      <end>19</end>
      <status>unmodified</status>
      <modifiedWord/>
      <trackRevisions>false</trackRevisions>
    </reviewItem>
    <reviewItem>
      <errorID>b9027a85-719b-48a4-a528-92782387a2ec</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1ACCA2EB</paraID>
      <start>55</start>
      <end>58</end>
      <status>unmodified</status>
      <modifiedWord/>
      <trackRevisions>false</trackRevisions>
    </reviewItem>
    <reviewItem>
      <errorID>9891d987-7d47-43a8-889e-9d09331169bd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1217322</paraID>
      <start>19</start>
      <end>22</end>
      <status>unmodified</status>
      <modifiedWord/>
      <trackRevisions>false</trackRevisions>
    </reviewItem>
    <reviewItem>
      <errorID>b381edd9-7037-4085-98c5-2b003cd37230</errorID>
      <errorWord>其它</errorWord>
      <group>L1_Word</group>
      <groupName>字词问题</groupName>
      <ability>L2_Alias</ability>
      <abilityName>也作/曾用词</abilityName>
      <candidateList>
        <item>其他</item>
      </candidateList>
      <explain>词汇[其它]为不规范表述或旧称，其规范书面表述为[其他]。</explain>
      <paraID> 1217322</paraID>
      <start>129</start>
      <end>131</end>
      <status>unmodified</status>
      <modifiedWord/>
      <trackRevisions>false</trackRevisions>
    </reviewItem>
    <reviewItem>
      <errorID>4f8c0646-b625-4443-bcdb-ca8fcbc69a34</errorID>
      <errorWord>其它</errorWord>
      <group>L1_Word</group>
      <groupName>字词问题</groupName>
      <ability>L2_Alias</ability>
      <abilityName>也作/曾用词</abilityName>
      <candidateList>
        <item>其他</item>
      </candidateList>
      <explain>词汇[其它]为不规范表述或旧称，其规范书面表述为[其他]。</explain>
      <paraID> 1217322</paraID>
      <start>157</start>
      <end>159</end>
      <status>unmodified</status>
      <modifiedWord/>
      <trackRevisions>false</trackRevisions>
    </reviewItem>
    <reviewItem>
      <errorID>2a816d88-7dfe-4221-9b46-394dc6ef4d2e</errorID>
      <errorWord>通</errorWord>
      <group>L1_Word</group>
      <groupName>字词问题</groupName>
      <ability>L2_Typo</ability>
      <abilityName>字词错误</abilityName>
      <candidateList>
        <item>通过</item>
      </candidateList>
      <explain/>
      <paraID>3CF237B8</paraID>
      <start>24</start>
      <end>25</end>
      <status>unmodified</status>
      <modifiedWord/>
      <trackRevisions>false</trackRevisions>
    </reviewItem>
    <reviewItem>
      <errorID>45d8a254-e402-4291-aa3f-083a058aa534</errorID>
      <errorWord>通讯畅通</errorWord>
      <group>L1_Word</group>
      <groupName>字词问题</groupName>
      <ability>L2_Typo</ability>
      <abilityName>字词错误</abilityName>
      <candidateList>
        <item>通信畅通</item>
      </candidateList>
      <explain/>
      <paraID>3CF237B8</paraID>
      <start>62</start>
      <end>66</end>
      <status>unmodified</status>
      <modifiedWord/>
      <trackRevisions>false</trackRevisions>
    </reviewItem>
    <reviewItem>
      <errorID>d1f398d3-53da-4b8a-8902-5ff649c91847</errorID>
      <errorWord>导致的</errorWord>
      <group>L1_Word</group>
      <groupName>字词问题</groupName>
      <ability>L2_Typo</ability>
      <abilityName>字词错误</abilityName>
      <candidateList>
        <item>导致</item>
      </candidateList>
      <explain/>
      <paraID>3CF237B8</paraID>
      <start>69</start>
      <end>72</end>
      <status>unmodified</status>
      <modifiedWord/>
      <trackRevisions>false</trackRevisions>
    </reviewItem>
    <reviewItem>
      <errorID>f742206e-8ca2-4d38-91ac-3644b1d46296</errorID>
      <errorWord>,</errorWord>
      <group>L1_Format</group>
      <groupName>格式问题</groupName>
      <ability>L2_HalfPunc_CN</ability>
      <abilityName>全半角问题</abilityName>
      <candidateList>
        <item>，</item>
      </candidateList>
      <explain>文本全半角错误。</explain>
      <paraID>750B9225</paraID>
      <start>141</start>
      <end>142</end>
      <status>unmodified</status>
      <modifiedWord/>
      <trackRevisions>false</trackRevisions>
    </reviewItem>
    <reviewItem>
      <errorID>d72bfde1-ade0-49e3-8ed6-4a71560363ea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E9850A3</paraID>
      <start>15</start>
      <end>18</end>
      <status>unmodified</status>
      <modifiedWord/>
      <trackRevisions>false</trackRevisions>
    </reviewItem>
    <reviewItem>
      <errorID>4fa9f83f-6cdf-4d62-b612-6bd19b032bae</errorID>
      <errorWord>保持通讯畅通</errorWord>
      <group>L1_Word</group>
      <groupName>字词问题</groupName>
      <ability>L2_Typo</ability>
      <abilityName>字词错误</abilityName>
      <candidateList>
        <item>保持通信畅通</item>
      </candidateList>
      <explain/>
      <paraID> 3E8EC4F</paraID>
      <start>47</start>
      <end>53</end>
      <status>unmodified</status>
      <modifiedWord/>
      <trackRevisions>false</trackRevisions>
    </reviewItem>
    <reviewItem>
      <errorID>db4628d5-9326-475d-a82b-6be5709624d0</errorID>
      <errorWord>:</errorWord>
      <group>L1_Format</group>
      <groupName>格式问题</groupName>
      <ability>L2_HalfPunc_CN</ability>
      <abilityName>全半角问题</abilityName>
      <candidateList>
        <item>：</item>
      </candidateList>
      <explain>文本全半角错误。</explain>
      <paraID>55A6BB36</paraID>
      <start>22</start>
      <end>23</end>
      <status>unmodified</status>
      <modifiedWord/>
      <trackRevisions>false</trackRevisions>
    </reviewItem>
    <reviewItem>
      <errorID>13004bcb-42ef-45b1-b56a-7205b0c4a9f2</errorID>
      <errorWord>,</errorWord>
      <group>L1_Format</group>
      <groupName>格式问题</groupName>
      <ability>L2_HalfPunc_CN</ability>
      <abilityName>全半角问题</abilityName>
      <candidateList>
        <item>，</item>
      </candidateList>
      <explain>文本全半角错误。</explain>
      <paraID>4CE1D1D2</paraID>
      <start>70</start>
      <end>71</end>
      <status>unmodified</status>
      <modifiedWord/>
      <trackRevisions>false</trackRevisions>
    </reviewItem>
    <reviewItem>
      <errorID>785232d3-2d98-4a1e-99f7-5e2c5dbc4426</errorID>
      <errorWord>法律、法规</errorWord>
      <group>L1_Word</group>
      <groupName>字词问题</groupName>
      <ability>L2_Typo</ability>
      <abilityName>字词错误</abilityName>
      <candidateList>
        <item>法律法规</item>
      </candidateList>
      <explain/>
      <paraID>35E5A647</paraID>
      <start>34</start>
      <end>39</end>
      <status>unmodified</status>
      <modifiedWord/>
      <trackRevisions>false</trackRevisions>
    </reviewItem>
    <reviewItem>
      <errorID>ced7d38c-0b05-47da-950c-9ceef4561fe2</errorID>
      <errorWord>如果以</errorWord>
      <group>L1_Word</group>
      <groupName>字词问题</groupName>
      <ability>L2_Typo</ability>
      <abilityName>字词错误</abilityName>
      <candidateList>
        <item>如果</item>
      </candidateList>
      <explain/>
      <paraID>778E777B</paraID>
      <start>32</start>
      <end>35</end>
      <status>unmodified</status>
      <modifiedWord/>
      <trackRevisions>false</trackRevisions>
    </reviewItem>
    <reviewItem>
      <errorID>5eaef503-72b6-400a-b21d-8cd26daa88a4</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39806560</paraID>
      <start>33</start>
      <end>41</end>
      <status>unmodified</status>
      <modifiedWord/>
      <trackRevisions>false</trackRevisions>
    </reviewItem>
    <reviewItem>
      <errorID>f23a7f8e-3f15-4068-8e71-b333aaaac1ee</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39806560</paraID>
      <start>47</start>
      <end>56</end>
      <status>unmodified</status>
      <modifiedWord/>
      <trackRevisions>false</trackRevisions>
    </reviewItem>
    <reviewItem>
      <errorID>43d6f41b-4d9e-49c2-912d-7b4b07ceb716</errorID>
      <errorWord>法律、法规</errorWord>
      <group>L1_Word</group>
      <groupName>字词问题</groupName>
      <ability>L2_Typo</ability>
      <abilityName>字词错误</abilityName>
      <candidateList>
        <item>法律法规</item>
      </candidateList>
      <explain/>
      <paraID>355D5EFD</paraID>
      <start>6</start>
      <end>11</end>
      <status>unmodified</status>
      <modifiedWord/>
      <trackRevisions>false</trackRevisions>
    </reviewItem>
    <reviewItem>
      <errorID>fab2697b-c349-45ce-83b2-5520077d4507</errorID>
      <errorWord>属</errorWord>
      <group>L1_Word</group>
      <groupName>字词问题</groupName>
      <ability>L2_Typo</ability>
      <abilityName>字词错误</abilityName>
      <candidateList>
        <item>属于</item>
      </candidateList>
      <explain/>
      <paraID>355D5EFD</paraID>
      <start>20</start>
      <end>21</end>
      <status>unmodified</status>
      <modifiedWord/>
      <trackRevisions>false</trackRevisions>
    </reviewItem>
    <reviewItem>
      <errorID>7028eacb-1845-4fb1-bdcd-489e2949e546</errorID>
      <errorWord>一致时</errorWord>
      <group>L1_Word</group>
      <groupName>字词问题</groupName>
      <ability>L2_Typo</ability>
      <abilityName>字词错误</abilityName>
      <candidateList>
        <item>一致</item>
      </candidateList>
      <explain/>
      <paraID> BA4E3EE</paraID>
      <start>35</start>
      <end>38</end>
      <status>unmodified</status>
      <modifiedWord/>
      <trackRevisions>false</trackRevisions>
    </reviewItem>
    <reviewItem>
      <errorID>92eb4f18-f85a-47e9-b997-53eac3bc08cd</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4F2F88DB</paraID>
      <start>5</start>
      <end>9</end>
      <status>unmodified</status>
      <modifiedWord/>
      <trackRevisions>false</trackRevisions>
    </reviewItem>
    <reviewItem>
      <errorID>e77edd83-0a53-49b6-a07a-3b90bbaad633</errorID>
      <errorWord>有</errorWord>
      <group>L1_Word</group>
      <groupName>字词问题</groupName>
      <ability>L2_Typo</ability>
      <abilityName>字词错误</abilityName>
      <candidateList>
        <item>由</item>
      </candidateList>
      <explain/>
      <paraID>127967CB</paraID>
      <start>25</start>
      <end>26</end>
      <status>unmodified</status>
      <modifiedWord/>
      <trackRevisions>false</trackRevisions>
    </reviewItem>
    <reviewItem>
      <errorID>68a22b29-0d49-4c10-8fe5-00fcb5f7bb56</errorID>
      <errorWord>在在</errorWord>
      <group>L1_Word</group>
      <groupName>字词问题</groupName>
      <ability>L2_Typo</ability>
      <abilityName>字词错误</abilityName>
      <candidateList>
        <item>在</item>
      </candidateList>
      <explain/>
      <paraID>529C7200</paraID>
      <start>88</start>
      <end>90</end>
      <status>unmodified</status>
      <modifiedWord/>
      <trackRevisions>false</trackRevisions>
    </reviewItem>
    <reviewItem>
      <errorID>3085cf6f-746c-49ce-a4e8-4ed091cc9666</errorID>
      <errorWord>确定出</errorWord>
      <group>L1_Word</group>
      <groupName>字词问题</groupName>
      <ability>L2_Typo</ability>
      <abilityName>字词错误</abilityName>
      <candidateList>
        <item>确定</item>
      </candidateList>
      <explain/>
      <paraID>4EAFAD4E</paraID>
      <start>3</start>
      <end>6</end>
      <status>unmodified</status>
      <modifiedWord/>
      <trackRevisions>false</trackRevisions>
    </reviewItem>
    <reviewItem>
      <errorID>a68108ab-22f7-4586-8174-b591bd2aa2b3</errorID>
      <errorWord>有关的</errorWord>
      <group>L1_Word</group>
      <groupName>字词问题</groupName>
      <ability>L2_Typo</ability>
      <abilityName>字词错误</abilityName>
      <candidateList>
        <item>有关</item>
      </candidateList>
      <explain/>
      <paraID>1E849CB8</paraID>
      <start>18</start>
      <end>21</end>
      <status>unmodified</status>
      <modifiedWord/>
      <trackRevisions>false</trackRevisions>
    </reviewItem>
    <reviewItem>
      <errorID>e10e7b8e-a586-469d-9154-c62a28b58c0b</errorID>
      <errorWord>、</errorWord>
      <group>L1_Punc</group>
      <groupName>标点问题</groupName>
      <ability>L2_Punc_CN</ability>
      <abilityName>标点符号问题</abilityName>
      <candidateList>
        <item>.</item>
      </candidateList>
      <explain/>
      <paraID> 1E9721C</paraID>
      <start>1</start>
      <end>2</end>
      <status>unmodified</status>
      <modifiedWord/>
      <trackRevisions>false</trackRevisions>
    </reviewItem>
    <reviewItem>
      <errorID>42483e75-357b-493b-a12f-bde6d22cd7ed</errorID>
      <errorWord>、</errorWord>
      <group>L1_Punc</group>
      <groupName>标点问题</groupName>
      <ability>L2_Punc_CN</ability>
      <abilityName>标点符号问题</abilityName>
      <candidateList>
        <item>.</item>
      </candidateList>
      <explain/>
      <paraID> 8128D99</paraID>
      <start>1</start>
      <end>2</end>
      <status>unmodified</status>
      <modifiedWord/>
      <trackRevisions>false</trackRevisions>
    </reviewItem>
    <reviewItem>
      <errorID>98b6c0ac-fb9e-4912-89dd-3b56cc6f8911</errorID>
      <errorWord>（2017）11号</errorWord>
      <group>L1_Knowledge</group>
      <groupName>知识性问题</groupName>
      <ability>L2_Knowledge</ability>
      <abilityName>其他知识</abilityName>
      <candidateList>
        <item>〔2017〕11号</item>
      </candidateList>
      <explain>发文字号格式错误。</explain>
      <paraID> 8128D99</paraID>
      <start>60</start>
      <end>69</end>
      <status>unmodified</status>
      <modifiedWord/>
      <trackRevisions>false</trackRevisions>
    </reviewItem>
    <reviewItem>
      <errorID>784c3903-3444-4edf-bfe4-7ea5ce5feeca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52A60A60</paraID>
      <start>58</start>
      <end>61</end>
      <status>unmodified</status>
      <modifiedWord/>
      <trackRevisions>false</trackRevisions>
    </reviewItem>
    <reviewItem>
      <errorID>8e0fe1e7-dc4e-4126-b8b1-6bf296e2c7b6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52A60A60</paraID>
      <start>74</start>
      <end>77</end>
      <status>unmodified</status>
      <modifiedWord/>
      <trackRevisions>false</trackRevisions>
    </reviewItem>
    <reviewItem>
      <errorID>d76b32ff-ec03-4f8c-8c0a-d0409c1e8a9c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52A60A60</paraID>
      <start>125</start>
      <end>128</end>
      <status>unmodified</status>
      <modifiedWord/>
      <trackRevisions>false</trackRevisions>
    </reviewItem>
    <reviewItem>
      <errorID>69120df6-3118-4b85-940b-3d8dd6af300c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52A60A60</paraID>
      <start>142</start>
      <end>145</end>
      <status>unmodified</status>
      <modifiedWord/>
      <trackRevisions>false</trackRevisions>
    </reviewItem>
    <reviewItem>
      <errorID>3ba835b2-0234-4941-a0e3-f3821c7d5f81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52A60A60</paraID>
      <start>193</start>
      <end>196</end>
      <status>unmodified</status>
      <modifiedWord/>
      <trackRevisions>false</trackRevisions>
    </reviewItem>
    <reviewItem>
      <errorID>c3d6076b-5f57-4b23-8802-6f7e9c30d51a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52A60A60</paraID>
      <start>209</start>
      <end>212</end>
      <status>unmodified</status>
      <modifiedWord/>
      <trackRevisions>false</trackRevisions>
    </reviewItem>
    <reviewItem>
      <errorID>3cfb9407-4433-4a7d-a658-c881ffa2469f</errorID>
      <errorWord>供应商应</errorWord>
      <group>L1_Word</group>
      <groupName>字词问题</groupName>
      <ability>L2_Typo</ability>
      <abilityName>字词错误</abilityName>
      <candidateList>
        <item>供应商</item>
      </candidateList>
      <explain/>
      <paraID>6A10A0EA</paraID>
      <start>54</start>
      <end>58</end>
      <status>unmodified</status>
      <modifiedWord/>
      <trackRevisions>false</trackRevisions>
    </reviewItem>
    <reviewItem>
      <errorID>fa08bab6-d28f-49a9-8186-33bfd1d23bfa</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6A10A0EA</paraID>
      <start>91</start>
      <end>94</end>
      <status>unmodified</status>
      <modifiedWord/>
      <trackRevisions>false</trackRevisions>
    </reviewItem>
    <reviewItem>
      <errorID>97332297-1115-4781-a218-c899684a0087</errorID>
      <errorWord>、</errorWord>
      <group>L1_Punc</group>
      <groupName>标点问题</groupName>
      <ability>L2_Punc_CN</ability>
      <abilityName>标点符号问题</abilityName>
      <candidateList>
        <item>.</item>
      </candidateList>
      <explain/>
      <paraID>56B9B98F</paraID>
      <start>1</start>
      <end>2</end>
      <status>unmodified</status>
      <modifiedWord/>
      <trackRevisions>false</trackRevisions>
    </reviewItem>
    <reviewItem>
      <errorID>692aaf66-f6a3-4da6-a49e-cb90e8399519</errorID>
      <errorWord>不</errorWord>
      <group>L1_Word</group>
      <groupName>字词问题</groupName>
      <ability>L2_Typo</ability>
      <abilityName>字词错误</abilityName>
      <candidateList>
        <item>不得</item>
      </candidateList>
      <explain/>
      <paraID>3CE5EDBE</paraID>
      <start>72</start>
      <end>73</end>
      <status>unmodified</status>
      <modifiedWord/>
      <trackRevisions>false</trackRevisions>
    </reviewItem>
    <reviewItem>
      <errorID>a40986fb-60bd-42ed-8707-08041c52128b</errorID>
      <errorWord>,</errorWord>
      <group>L1_Format</group>
      <groupName>格式问题</groupName>
      <ability>L2_HalfPunc_CN</ability>
      <abilityName>全半角问题</abilityName>
      <candidateList>
        <item>，</item>
      </candidateList>
      <explain>文本全半角错误。</explain>
      <paraID>7EECB330</paraID>
      <start>28</start>
      <end>29</end>
      <status>unmodified</status>
      <modifiedWord/>
      <trackRevisions>false</trackRevisions>
    </reviewItem>
    <reviewItem>
      <errorID>9364f3fe-47eb-46bd-bdcd-b8afd39f4503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7EECB330</paraID>
      <start>43</start>
      <end>48</end>
      <status>unmodified</status>
      <modifiedWord/>
      <trackRevisions>false</trackRevisions>
    </reviewItem>
    <reviewItem>
      <errorID>0dde552e-4618-4917-a48a-69dcc7c996a3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2D8F8F43</paraID>
      <start>126</start>
      <end>131</end>
      <status>unmodified</status>
      <modifiedWord/>
      <trackRevisions>false</trackRevisions>
    </reviewItem>
    <reviewItem>
      <errorID>d0918905-aecd-42ba-a3a3-4faaac9c9abd</errorID>
      <errorWord>)</errorWord>
      <group>L1_Format</group>
      <groupName>格式问题</groupName>
      <ability>L2_HalfPunc_CN</ability>
      <abilityName>全半角问题</abilityName>
      <candidateList>
        <item>）</item>
      </candidateList>
      <explain>文本全半角错误。</explain>
      <paraID>27533691</paraID>
      <start>35</start>
      <end>36</end>
      <status>unmodified</status>
      <modifiedWord/>
      <trackRevisions>false</trackRevisions>
    </reviewItem>
    <reviewItem>
      <errorID>61a4d244-f780-416e-9ceb-e07fe6c17157</errorID>
      <errorWord>&lt;</errorWord>
      <group>L1_Format</group>
      <groupName>格式问题</groupName>
      <ability>L2_HalfPunc_CN</ability>
      <abilityName>全半角问题</abilityName>
      <candidateList>
        <item>〈</item>
      </candidateList>
      <explain>文本全半角错误。</explain>
      <paraID>3C4BCDE5</paraID>
      <start>48</start>
      <end>49</end>
      <status>unmodified</status>
      <modifiedWord/>
      <trackRevisions>false</trackRevisions>
    </reviewItem>
    <reviewItem>
      <errorID>cd6716d1-1703-4737-baea-83f7675c084b</errorID>
      <errorWord>&lt;</errorWord>
      <group>L1_Format</group>
      <groupName>格式问题</groupName>
      <ability>L2_HalfPunc_CN</ability>
      <abilityName>全半角问题</abilityName>
      <candidateList>
        <item>〈</item>
      </candidateList>
      <explain>文本全半角错误。</explain>
      <paraID>2AFC428D</paraID>
      <start>48</start>
      <end>49</end>
      <status>unmodified</status>
      <modifiedWord/>
      <trackRevisions>false</trackRevisions>
    </reviewItem>
    <reviewItem>
      <errorID>03f7381a-1059-478e-99e0-0db634b79b17</errorID>
      <errorWord>&lt;</errorWord>
      <group>L1_Format</group>
      <groupName>格式问题</groupName>
      <ability>L2_HalfPunc_CN</ability>
      <abilityName>全半角问题</abilityName>
      <candidateList>
        <item>〈</item>
      </candidateList>
      <explain>文本全半角错误。</explain>
      <paraID>7A318FE1</paraID>
      <start>33</start>
      <end>34</end>
      <status>unmodified</status>
      <modifiedWord/>
      <trackRevisions>false</trackRevisions>
    </reviewItem>
    <reviewItem>
      <errorID>43b6d560-7628-4088-aee5-fa1271c70404</errorID>
      <errorWord>)</errorWord>
      <group>L1_Format</group>
      <groupName>格式问题</groupName>
      <ability>L2_HalfPunc_CN</ability>
      <abilityName>全半角问题</abilityName>
      <candidateList>
        <item>）</item>
      </candidateList>
      <explain>文本全半角错误。</explain>
      <paraID>5148023F</paraID>
      <start>18</start>
      <end>19</end>
      <status>unmodified</status>
      <modifiedWord/>
      <trackRevisions>false</trackRevisions>
    </reviewItem>
    <reviewItem>
      <errorID>c5a9e4a3-b2fe-4a44-a724-3bb94f89e253</errorID>
      <errorWord>)</errorWord>
      <group>L1_Format</group>
      <groupName>格式问题</groupName>
      <ability>L2_HalfPunc_CN</ability>
      <abilityName>全半角问题</abilityName>
      <candidateList>
        <item>）</item>
      </candidateList>
      <explain>文本全半角错误。</explain>
      <paraID>5148023F</paraID>
      <start>82</start>
      <end>83</end>
      <status>unmodified</status>
      <modifiedWord/>
      <trackRevisions>false</trackRevisions>
    </reviewItem>
    <reviewItem>
      <errorID>367a008a-34ea-466f-abbb-9c015a467ff3</errorID>
      <errorWord>)</errorWord>
      <group>L1_Format</group>
      <groupName>格式问题</groupName>
      <ability>L2_HalfPunc_CN</ability>
      <abilityName>全半角问题</abilityName>
      <candidateList>
        <item>）</item>
      </candidateList>
      <explain>文本全半角错误。</explain>
      <paraID>5148023F</paraID>
      <start>150</start>
      <end>151</end>
      <status>unmodified</status>
      <modifiedWord/>
      <trackRevisions>false</trackRevisions>
    </reviewItem>
    <reviewItem>
      <errorID>a7ef70f3-71e6-4066-9476-d44f76da929c</errorID>
      <errorWord>,</errorWord>
      <group>L1_Format</group>
      <groupName>格式问题</groupName>
      <ability>L2_HalfPunc_CN</ability>
      <abilityName>全半角问题</abilityName>
      <candidateList>
        <item>，</item>
      </candidateList>
      <explain>文本全半角错误。</explain>
      <paraID>5148023F</paraID>
      <start>166</start>
      <end>167</end>
      <status>unmodified</status>
      <modifiedWord/>
      <trackRevisions>false</trackRevisions>
    </reviewItem>
    <reviewItem>
      <errorID>2f54951c-d63a-40f4-88b1-2430656a360e</errorID>
      <errorWord>)</errorWord>
      <group>L1_Format</group>
      <groupName>格式问题</groupName>
      <ability>L2_HalfPunc_CN</ability>
      <abilityName>全半角问题</abilityName>
      <candidateList>
        <item>）</item>
      </candidateList>
      <explain>文本全半角错误。</explain>
      <paraID>5148023F</paraID>
      <start>210</start>
      <end>211</end>
      <status>unmodified</status>
      <modifiedWord/>
      <trackRevisions>false</trackRevisions>
    </reviewItem>
    <reviewItem>
      <errorID>ea9e4dac-26d2-4e6f-92b6-c9d78e78537e</errorID>
      <errorWord>详实</errorWord>
      <group>L1_Word</group>
      <groupName>字词问题</groupName>
      <ability>L2_Typo</ability>
      <abilityName>字词错误</abilityName>
      <candidateList>
        <item>翔实</item>
      </candidateList>
      <explain/>
      <paraID>6A93340A</paraID>
      <start>32</start>
      <end>34</end>
      <status>unmodified</status>
      <modifiedWord/>
      <trackRevisions>false</trackRevisions>
    </reviewItem>
    <reviewItem>
      <errorID>63b2c50f-d28a-4bf3-948d-bbdabfa4811e</errorID>
      <errorWord>详实</errorWord>
      <group>L1_Word</group>
      <groupName>字词问题</groupName>
      <ability>L2_Typo</ability>
      <abilityName>字词错误</abilityName>
      <candidateList>
        <item>翔实</item>
      </candidateList>
      <explain/>
      <paraID>5D738EAC</paraID>
      <start>36</start>
      <end>38</end>
      <status>unmodified</status>
      <modifiedWord/>
      <trackRevisions>false</trackRevisions>
    </reviewItem>
    <reviewItem>
      <errorID>77765b54-d528-4357-8ed4-718129b689aa</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4CF2014A</paraID>
      <start>15</start>
      <end>21</end>
      <status>unmodified</status>
      <modifiedWord/>
      <trackRevisions>false</trackRevisions>
    </reviewItem>
    <reviewItem>
      <errorID>c94bbe49-194d-4d47-b52b-2d833014c383</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46099921</paraID>
      <start>15</start>
      <end>21</end>
      <status>unmodified</status>
      <modifiedWord/>
      <trackRevisions>false</trackRevisions>
    </reviewItem>
    <reviewItem>
      <errorID>6b826b51-4246-48ed-87df-f9d2d1f4e7d1</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7E915F8A</paraID>
      <start>16</start>
      <end>22</end>
      <status>unmodified</status>
      <modifiedWord/>
      <trackRevisions>false</trackRevisions>
    </reviewItem>
    <reviewItem>
      <errorID>21d957bb-bfb2-43d4-af26-9815c797fb89</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3B031AD4</paraID>
      <start>15</start>
      <end>21</end>
      <status>unmodified</status>
      <modifiedWord/>
      <trackRevisions>false</trackRevisions>
    </reviewItem>
    <reviewItem>
      <errorID>2a460e15-8310-4dff-bdb2-cddc8a8b044a</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2C5C67A4</paraID>
      <start>15</start>
      <end>21</end>
      <status>unmodified</status>
      <modifiedWord/>
      <trackRevisions>false</trackRevisions>
    </reviewItem>
    <reviewItem>
      <errorID>73a9c4e6-c345-4b51-bc9c-95d8c40a539c</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573743CC</paraID>
      <start>51</start>
      <end>57</end>
      <status>unmodified</status>
      <modifiedWord/>
      <trackRevisions>false</trackRevisions>
    </reviewItem>
    <reviewItem>
      <errorID>09098f04-f360-4801-a52b-44d2bd5a410b</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72578DBE</paraID>
      <start>13</start>
      <end>19</end>
      <status>unmodified</status>
      <modifiedWord/>
      <trackRevisions>false</trackRevisions>
    </reviewItem>
    <reviewItem>
      <errorID>bd9dfd30-a0fd-4991-8afd-31d32fadb0a1</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369CCE9C</paraID>
      <start>14</start>
      <end>20</end>
      <status>unmodified</status>
      <modifiedWord/>
      <trackRevisions>false</trackRevisions>
    </reviewItem>
    <reviewItem>
      <errorID>fee5c2c0-43cf-447a-aa69-48f8b3894053</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7A8B53EE</paraID>
      <start>37</start>
      <end>43</end>
      <status>unmodified</status>
      <modifiedWord/>
      <trackRevisions>false</trackRevisions>
    </reviewItem>
    <reviewItem>
      <errorID>6ceb67e6-2097-42a7-8565-9a66e8e59367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6774634C</paraID>
      <start>0</start>
      <end>2</end>
      <status>unmodified</status>
      <modifiedWord/>
      <trackRevisions>false</trackRevisions>
    </reviewItem>
    <reviewItem>
      <errorID>ed460035-96e3-4855-8376-488e169496c5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6FC217AC</paraID>
      <start>0</start>
      <end>2</end>
      <status>unmodified</status>
      <modifiedWord/>
      <trackRevisions>false</trackRevisions>
    </reviewItem>
    <reviewItem>
      <errorID>5a6d4833-440f-40fe-b348-6b4a1144af9f</errorID>
      <errorWord>"</errorWord>
      <group>L1_Format</group>
      <groupName>格式问题</groupName>
      <ability>L2_HalfPunc_CN</ability>
      <abilityName>全半角问题</abilityName>
      <candidateList>
        <item>“</item>
      </candidateList>
      <explain>文本全半角错误。</explain>
      <paraID>123F9A27</paraID>
      <start>7</start>
      <end>8</end>
      <status>unmodified</status>
      <modifiedWord/>
      <trackRevisions>false</trackRevisions>
    </reviewItem>
    <reviewItem>
      <errorID>f14940b4-4f86-4fee-94e0-c5e689065280</errorID>
      <errorWord>"</errorWord>
      <group>L1_Format</group>
      <groupName>格式问题</groupName>
      <ability>L2_HalfPunc_CN</ability>
      <abilityName>全半角问题</abilityName>
      <candidateList>
        <item>”</item>
      </candidateList>
      <explain>文本全半角错误。</explain>
      <paraID>123F9A27</paraID>
      <start>15</start>
      <end>16</end>
      <status>unmodified</status>
      <modifiedWord/>
      <trackRevisions>false</trackRevisions>
    </reviewItem>
    <reviewItem>
      <errorID>9fd1ae21-18b2-4403-89f9-9e35378681ba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3412E96D</paraID>
      <start>0</start>
      <end>2</end>
      <status>unmodified</status>
      <modifiedWord/>
      <trackRevisions>false</trackRevisions>
    </reviewItem>
    <reviewItem>
      <errorID>0d5c3f40-4bd2-4ca3-8c63-88668c2e5a8e</errorID>
      <errorWord>"</errorWord>
      <group>L1_Format</group>
      <groupName>格式问题</groupName>
      <ability>L2_HalfPunc_CN</ability>
      <abilityName>全半角问题</abilityName>
      <candidateList>
        <item>“</item>
      </candidateList>
      <explain>文本全半角错误。</explain>
      <paraID>3412E96D</paraID>
      <start>16</start>
      <end>17</end>
      <status>unmodified</status>
      <modifiedWord/>
      <trackRevisions>false</trackRevisions>
    </reviewItem>
    <reviewItem>
      <errorID>f7a8e7c4-bf4b-4dd1-b1eb-b0e925d864e5</errorID>
      <errorWord>"</errorWord>
      <group>L1_Format</group>
      <groupName>格式问题</groupName>
      <ability>L2_HalfPunc_CN</ability>
      <abilityName>全半角问题</abilityName>
      <candidateList>
        <item>”</item>
      </candidateList>
      <explain>文本全半角错误。</explain>
      <paraID>3412E96D</paraID>
      <start>24</start>
      <end>25</end>
      <status>unmodified</status>
      <modifiedWord/>
      <trackRevisions>false</trackRevisions>
    </reviewItem>
    <reviewItem>
      <errorID>9e1bb1d4-7537-482f-a6f6-3b3bfcdbe0a3</errorID>
      <errorWord>"</errorWord>
      <group>L1_Format</group>
      <groupName>格式问题</groupName>
      <ability>L2_HalfPunc_CN</ability>
      <abilityName>全半角问题</abilityName>
      <candidateList>
        <item>“</item>
      </candidateList>
      <explain>文本全半角错误。</explain>
      <paraID>3412E96D</paraID>
      <start>58</start>
      <end>59</end>
      <status>unmodified</status>
      <modifiedWord/>
      <trackRevisions>false</trackRevisions>
    </reviewItem>
    <reviewItem>
      <errorID>87f74cd5-e2a6-471a-b1a1-81c1213941f1</errorID>
      <errorWord>"</errorWord>
      <group>L1_Format</group>
      <groupName>格式问题</groupName>
      <ability>L2_HalfPunc_CN</ability>
      <abilityName>全半角问题</abilityName>
      <candidateList>
        <item>”</item>
      </candidateList>
      <explain>文本全半角错误。</explain>
      <paraID>3412E96D</paraID>
      <start>66</start>
      <end>67</end>
      <status>unmodified</status>
      <modifiedWord/>
      <trackRevisions>false</trackRevisions>
    </reviewItem>
    <reviewItem>
      <errorID>e2e3720b-896d-4b58-81dc-1133e1d77e7e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DC59AEB</paraID>
      <start>0</start>
      <end>2</end>
      <status>unmodified</status>
      <modifiedWord/>
      <trackRevisions>false</trackRevisions>
    </reviewItem>
    <reviewItem>
      <errorID>f035fc3f-7217-4991-a898-284a298e4832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5AB373C8</paraID>
      <start>0</start>
      <end>2</end>
      <status>unmodified</status>
      <modifiedWord/>
      <trackRevisions>false</trackRevisions>
    </reviewItem>
    <reviewItem>
      <errorID>9c6e1ae5-e458-4fac-b122-283d656ee3c6</errorID>
      <errorWord>签订之日起至</errorWord>
      <group>L1_Word</group>
      <groupName>字词问题</groupName>
      <ability>L2_Typo</ability>
      <abilityName>字词错误</abilityName>
      <candidateList>
        <item>签订之日起</item>
      </candidateList>
      <explain/>
      <paraID>5AB373C8</paraID>
      <start>12</start>
      <end>18</end>
      <status>unmodified</status>
      <modifiedWord/>
      <trackRevisions>false</trackRevisions>
    </reviewItem>
    <reviewItem>
      <errorID>0facd963-9c0e-487c-9aca-fd2229dc473b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4CB812E7</paraID>
      <start>0</start>
      <end>2</end>
      <status>unmodified</status>
      <modifiedWord/>
      <trackRevisions>false</trackRevisions>
    </reviewItem>
    <reviewItem>
      <errorID>3a8aad2a-958f-4177-8c67-1c7592ebdfa7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4320945</paraID>
      <start>0</start>
      <end>2</end>
      <status>unmodified</status>
      <modifiedWord/>
      <trackRevisions>false</trackRevisions>
    </reviewItem>
    <reviewItem>
      <errorID>248d72f8-c922-4477-8d16-adcdd579cfdd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2ECC2B1F</paraID>
      <start>0</start>
      <end>2</end>
      <status>unmodified</status>
      <modifiedWord/>
      <trackRevisions>false</trackRevisions>
    </reviewItem>
    <reviewItem>
      <errorID>d2ba44ac-23d3-4df4-b38f-ab2e85a2d95a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411BECF6</paraID>
      <start>0</start>
      <end>2</end>
      <status>unmodified</status>
      <modifiedWord/>
      <trackRevisions>false</trackRevisions>
    </reviewItem>
    <reviewItem>
      <errorID>14365759-01fa-4ad0-832c-8fc3c3689dea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336EECD5</paraID>
      <start>0</start>
      <end>2</end>
      <status>unmodified</status>
      <modifiedWord/>
      <trackRevisions>false</trackRevisions>
    </reviewItem>
    <reviewItem>
      <errorID>bd96150d-20d2-4ea4-8bd0-083dae0f7ffa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7BF4A856</paraID>
      <start>0</start>
      <end>2</end>
      <status>unmodified</status>
      <modifiedWord/>
      <trackRevisions>false</trackRevisions>
    </reviewItem>
    <reviewItem>
      <errorID>6f7252ff-a6a6-4793-b449-f4862815e769</errorID>
      <errorWord>、</errorWord>
      <group>L1_Punc</group>
      <groupName>标点问题</groupName>
      <ability>L2_Punc_CN</ability>
      <abilityName>标点符号问题</abilityName>
      <candidateList>
        <item>.</item>
      </candidateList>
      <explain/>
      <paraID> 554A054</paraID>
      <start>1</start>
      <end>2</end>
      <status>unmodified</status>
      <modifiedWord/>
      <trackRevisions>false</trackRevisions>
    </reviewItem>
    <reviewItem>
      <errorID>3695b556-7066-4cc3-afe8-d8ede9c4d145</errorID>
      <errorWord>、</errorWord>
      <group>L1_Punc</group>
      <groupName>标点问题</groupName>
      <ability>L2_Punc_CN</ability>
      <abilityName>标点符号问题</abilityName>
      <candidateList>
        <item>.</item>
      </candidateList>
      <explain/>
      <paraID>49ED9F2D</paraID>
      <start>1</start>
      <end>2</end>
      <status>unmodified</status>
      <modifiedWord/>
      <trackRevisions>false</trackRevisions>
    </reviewItem>
    <reviewItem>
      <errorID>e282d378-221d-4513-bdc3-35fa4a7a4eea</errorID>
      <errorWord>。</errorWord>
      <group>L1_Punc</group>
      <groupName>标点问题</groupName>
      <ability>L2_Punc_CN</ability>
      <abilityName>标点符号问题</abilityName>
      <candidateList/>
      <explain/>
      <paraID>5D5D36C6</paraID>
      <start>11</start>
      <end>12</end>
      <status>unmodified</status>
      <modifiedWord/>
      <trackRevisions>false</trackRevisions>
    </reviewItem>
    <reviewItem>
      <errorID>6137eee1-02e3-4583-8ec5-73b00f40c50c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31FD627E</paraID>
      <start>0</start>
      <end>2</end>
      <status>unmodified</status>
      <modifiedWord/>
      <trackRevisions>false</trackRevisions>
    </reviewItem>
    <reviewItem>
      <errorID>f8780927-0c6a-4bf8-8307-327614bf304b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33B1ED3E</paraID>
      <start>0</start>
      <end>2</end>
      <status>unmodified</status>
      <modifiedWord/>
      <trackRevisions>false</trackRevisions>
    </reviewItem>
    <reviewItem>
      <errorID>f96631f4-83d8-4fe8-8ad0-d418e4bd2d6f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136DD9E9</paraID>
      <start>0</start>
      <end>2</end>
      <status>unmodified</status>
      <modifiedWord/>
      <trackRevisions>false</trackRevisions>
    </reviewItem>
    <reviewItem>
      <errorID>42fd681b-163f-4502-bee1-6eaa9cfa8b99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6F244FAF</paraID>
      <start>0</start>
      <end>2</end>
      <status>unmodified</status>
      <modifiedWord/>
      <trackRevisions>false</trackRevisions>
    </reviewItem>
    <reviewItem>
      <errorID>cf80cfe6-3783-4fc3-9b42-a26c6cdf24f5</errorID>
      <errorWord>"</errorWord>
      <group>L1_Format</group>
      <groupName>格式问题</groupName>
      <ability>L2_HalfPunc_CN</ability>
      <abilityName>全半角问题</abilityName>
      <candidateList>
        <item>“</item>
      </candidateList>
      <explain>文本全半角错误。</explain>
      <paraID>53B2E3B1</paraID>
      <start>5</start>
      <end>6</end>
      <status>unmodified</status>
      <modifiedWord/>
      <trackRevisions>false</trackRevisions>
    </reviewItem>
    <reviewItem>
      <errorID>94f58c61-9102-4a7d-9425-31a8f8153128</errorID>
      <errorWord>"</errorWord>
      <group>L1_Format</group>
      <groupName>格式问题</groupName>
      <ability>L2_HalfPunc_CN</ability>
      <abilityName>全半角问题</abilityName>
      <candidateList>
        <item>”</item>
      </candidateList>
      <explain>文本全半角错误。</explain>
      <paraID>53B2E3B1</paraID>
      <start>13</start>
      <end>14</end>
      <status>unmodified</status>
      <modifiedWord/>
      <trackRevisions>false</trackRevisions>
    </reviewItem>
    <reviewItem>
      <errorID>dc19eb45-9a27-4b7b-8cc3-c26c9898ebcf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13728728</paraID>
      <start>0</start>
      <end>2</end>
      <status>unmodified</status>
      <modifiedWord/>
      <trackRevisions>false</trackRevisions>
    </reviewItem>
    <reviewItem>
      <errorID>40f71ee1-8d93-4705-9c14-665d473adfc5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280E418B</paraID>
      <start>0</start>
      <end>2</end>
      <status>unmodified</status>
      <modifiedWord/>
      <trackRevisions>false</trackRevisions>
    </reviewItem>
    <reviewItem>
      <errorID>35c4dba7-d788-4901-b6d5-96a03af78698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1607063F</paraID>
      <start>0</start>
      <end>2</end>
      <status>unmodified</status>
      <modifiedWord/>
      <trackRevisions>false</trackRevisions>
    </reviewItem>
    <reviewItem>
      <errorID>e70f1eab-7311-4b59-9061-9a959e568cbf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37D9C3E7</paraID>
      <start>0</start>
      <end>2</end>
      <status>unmodified</status>
      <modifiedWord/>
      <trackRevisions>false</trackRevisions>
    </reviewItem>
    <reviewItem>
      <errorID>67519ec3-5478-4c62-9273-1c738cae3638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58906A7A</paraID>
      <start>0</start>
      <end>2</end>
      <status>unmodified</status>
      <modifiedWord/>
      <trackRevisions>false</trackRevisions>
    </reviewItem>
    <reviewItem>
      <errorID>e0acbb41-1384-4182-88a6-f8ec3bed4af1</errorID>
      <errorWord>"</errorWord>
      <group>L1_Format</group>
      <groupName>格式问题</groupName>
      <ability>L2_HalfPunc_CN</ability>
      <abilityName>全半角问题</abilityName>
      <candidateList>
        <item>“</item>
      </candidateList>
      <explain>文本全半角错误。</explain>
      <paraID>58906A7A</paraID>
      <start>13</start>
      <end>14</end>
      <status>unmodified</status>
      <modifiedWord/>
      <trackRevisions>false</trackRevisions>
    </reviewItem>
    <reviewItem>
      <errorID>cbb1f2b7-ee63-45ba-9b73-20da2e6b7dab</errorID>
      <errorWord>"</errorWord>
      <group>L1_Format</group>
      <groupName>格式问题</groupName>
      <ability>L2_HalfPunc_CN</ability>
      <abilityName>全半角问题</abilityName>
      <candidateList>
        <item>”</item>
      </candidateList>
      <explain>文本全半角错误。</explain>
      <paraID>58906A7A</paraID>
      <start>21</start>
      <end>22</end>
      <status>unmodified</status>
      <modifiedWord/>
      <trackRevisions>false</trackRevisions>
    </reviewItem>
    <reviewItem>
      <errorID>fa6929d5-d50b-4806-ab21-7385fe7351e8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798539EA</paraID>
      <start>0</start>
      <end>2</end>
      <status>unmodified</status>
      <modifiedWord/>
      <trackRevisions>false</trackRevisions>
    </reviewItem>
    <reviewItem>
      <errorID>ecd848ae-2a97-46a9-accc-c0de3cbea0ba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14BE10A1</paraID>
      <start>0</start>
      <end>2</end>
      <status>unmodified</status>
      <modifiedWord/>
      <trackRevisions>false</trackRevisions>
    </reviewItem>
    <reviewItem>
      <errorID>e38351e4-7d80-42b7-a530-eacb95ebe6a5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350E43B3</paraID>
      <start>0</start>
      <end>2</end>
      <status>unmodified</status>
      <modifiedWord/>
      <trackRevisions>false</trackRevisions>
    </reviewItem>
    <reviewItem>
      <errorID>ee510bea-edb2-4c31-a9de-b6caa3aad536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77D2B46</paraID>
      <start>0</start>
      <end>2</end>
      <status>unmodified</status>
      <modifiedWord/>
      <trackRevisions>false</trackRevisions>
    </reviewItem>
    <reviewItem>
      <errorID>c1837be5-30b7-4fcd-80bd-9f6d05be3090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56A40352</paraID>
      <start>0</start>
      <end>3</end>
      <status>unmodified</status>
      <modifiedWord/>
      <trackRevisions>false</trackRevisions>
    </reviewItem>
    <reviewItem>
      <errorID>9f7bad4c-55a3-4e00-aac8-2ba8e1df088f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6D9F48FC</paraID>
      <start>0</start>
      <end>3</end>
      <status>unmodified</status>
      <modifiedWord/>
      <trackRevisions>false</trackRevisions>
    </reviewItem>
    <reviewItem>
      <errorID>1e00cd9d-a086-42de-8fbd-b3c1d2280423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3AEB6F6C</paraID>
      <start>0</start>
      <end>3</end>
      <status>unmodified</status>
      <modifiedWord/>
      <trackRevisions>false</trackRevisions>
    </reviewItem>
    <reviewItem>
      <errorID>65642ea8-d88e-4af7-8c30-ff102375e001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32590214</paraID>
      <start>0</start>
      <end>3</end>
      <status>unmodified</status>
      <modifiedWord/>
      <trackRevisions>false</trackRevisions>
    </reviewItem>
    <reviewItem>
      <errorID>cabe6fe6-3eab-4cd2-9a66-b2e2c54adf40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168253ED</paraID>
      <start>0</start>
      <end>3</end>
      <status>unmodified</status>
      <modifiedWord/>
      <trackRevisions>false</trackRevisions>
    </reviewItem>
    <reviewItem>
      <errorID>bef0b779-3743-402c-b994-d1c470fe9e37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5E46C05A</paraID>
      <start>0</start>
      <end>2</end>
      <status>unmodified</status>
      <modifiedWord/>
      <trackRevisions>false</trackRevisions>
    </reviewItem>
    <reviewItem>
      <errorID>d83ff4d7-eefb-4d06-a294-c61beef993f4</errorID>
      <errorWord>依</errorWord>
      <group>L1_Word</group>
      <groupName>字词问题</groupName>
      <ability>L2_Typo</ability>
      <abilityName>字词错误</abilityName>
      <candidateList>
        <item>依据</item>
      </candidateList>
      <explain/>
      <paraID> FB41C7D</paraID>
      <start>3</start>
      <end>4</end>
      <status>unmodified</status>
      <modifiedWord/>
      <trackRevisions>false</trackRevisions>
    </reviewItem>
    <reviewItem>
      <errorID>eb2fdcf0-7bda-4f3d-846d-0be8d3d5a5b2</errorID>
      <errorWord>依</errorWord>
      <group>L1_Word</group>
      <groupName>字词问题</groupName>
      <ability>L2_Typo</ability>
      <abilityName>字词错误</abilityName>
      <candidateList>
        <item>依据</item>
      </candidateList>
      <explain/>
      <paraID>64081825</paraID>
      <start>3</start>
      <end>4</end>
      <status>unmodified</status>
      <modifiedWord/>
      <trackRevisions>false</trackRevisions>
    </reviewItem>
    <reviewItem>
      <errorID>ef600d99-3d91-4f80-bb83-9093cf4a45a3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55D1E4BB</paraID>
      <start>0</start>
      <end>2</end>
      <status>unmodified</status>
      <modifiedWord/>
      <trackRevisions>false</trackRevisions>
    </reviewItem>
    <reviewItem>
      <errorID>c0620366-cf4e-4fc1-9c5e-c5a811c3642e</errorID>
      <errorWord>进行实施</errorWord>
      <group>L1_Word</group>
      <groupName>字词问题</groupName>
      <ability>L2_Typo</ability>
      <abilityName>字词错误</abilityName>
      <candidateList>
        <item>实施</item>
      </candidateList>
      <explain/>
      <paraID>4F8FFAE5</paraID>
      <start>42</start>
      <end>46</end>
      <status>unmodified</status>
      <modifiedWord/>
      <trackRevisions>false</trackRevisions>
    </reviewItem>
    <reviewItem>
      <errorID>52b85130-2aa1-424b-b000-7ff46d5302b5</errorID>
      <errorWord>"</errorWord>
      <group>L1_Format</group>
      <groupName>格式问题</groupName>
      <ability>L2_HalfPunc_CN</ability>
      <abilityName>全半角问题</abilityName>
      <candidateList>
        <item>“</item>
      </candidateList>
      <explain>文本全半角错误。</explain>
      <paraID>7ED91C79</paraID>
      <start>16</start>
      <end>17</end>
      <status>unmodified</status>
      <modifiedWord/>
      <trackRevisions>false</trackRevisions>
    </reviewItem>
    <reviewItem>
      <errorID>81b3ffc3-8f57-4d9b-8d6c-9d0ca0b163bc</errorID>
      <errorWord>"</errorWord>
      <group>L1_Format</group>
      <groupName>格式问题</groupName>
      <ability>L2_HalfPunc_CN</ability>
      <abilityName>全半角问题</abilityName>
      <candidateList>
        <item>”</item>
      </candidateList>
      <explain>文本全半角错误。</explain>
      <paraID>7ED91C79</paraID>
      <start>24</start>
      <end>25</end>
      <status>unmodified</status>
      <modifiedWord/>
      <trackRevisions>false</trackRevisions>
    </reviewItem>
    <reviewItem>
      <errorID>27008ce7-54c6-405b-95bc-62886bf325f8</errorID>
      <errorWord>智改数转网联</errorWord>
      <group>L1_Political</group>
      <groupName>政治性问题</groupName>
      <ability>L2_Keyword</ability>
      <abilityName>固定表述</abilityName>
      <candidateList>
        <item>“智改数转网联”</item>
      </candidateList>
      <explain>注意检查当前固定表述标点是否使用规范。</explain>
      <paraID>7ED91C79</paraID>
      <start>74</start>
      <end>80</end>
      <status>unmodified</status>
      <modifiedWord/>
      <trackRevisions>false</trackRevisions>
    </reviewItem>
    <reviewItem>
      <errorID>6c7a2090-fe47-4b24-beee-2735ab1dcbdd</errorID>
      <errorWord>需具备</errorWord>
      <group>L1_Word</group>
      <groupName>字词问题</groupName>
      <ability>L2_Typo</ability>
      <abilityName>字词错误</abilityName>
      <candidateList>
        <item>须具备</item>
      </candidateList>
      <explain/>
      <paraID>7ED91C79</paraID>
      <start>89</start>
      <end>92</end>
      <status>unmodified</status>
      <modifiedWord/>
      <trackRevisions>false</trackRevisions>
    </reviewItem>
    <reviewItem>
      <errorID>8a989080-bb9f-4b01-ae3a-954f62021de6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D9221B3</paraID>
      <start>0</start>
      <end>2</end>
      <status>unmodified</status>
      <modifiedWord/>
      <trackRevisions>false</trackRevisions>
    </reviewItem>
    <reviewItem>
      <errorID>9bc8d283-2c99-4a90-aa01-84904106af5e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3CBB1EC4</paraID>
      <start>0</start>
      <end>2</end>
      <status>unmodified</status>
      <modifiedWord/>
      <trackRevisions>false</trackRevisions>
    </reviewItem>
    <reviewItem>
      <errorID>96669f5a-066a-49f8-86c1-179f07979b5f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450D72B6</paraID>
      <start>0</start>
      <end>2</end>
      <status>unmodified</status>
      <modifiedWord/>
      <trackRevisions>false</trackRevisions>
    </reviewItem>
    <reviewItem>
      <errorID>a77e3044-0146-4a26-a5f1-1a0afe5793b0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6DFD881F</paraID>
      <start>0</start>
      <end>2</end>
      <status>unmodified</status>
      <modifiedWord/>
      <trackRevisions>false</trackRevisions>
    </reviewItem>
    <reviewItem>
      <errorID>5d6e363c-9bf0-455e-950b-323ecc16b6f0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6FA4E575</paraID>
      <start>0</start>
      <end>2</end>
      <status>unmodified</status>
      <modifiedWord/>
      <trackRevisions>false</trackRevisions>
    </reviewItem>
    <reviewItem>
      <errorID>d78da4e3-af40-42ea-843b-1ec33ba013ee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46538BA6</paraID>
      <start>0</start>
      <end>2</end>
      <status>unmodified</status>
      <modifiedWord/>
      <trackRevisions>false</trackRevisions>
    </reviewItem>
    <reviewItem>
      <errorID>1105bf4a-3c84-408e-be8c-2a7bc02ad458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178CED3E</paraID>
      <start>0</start>
      <end>2</end>
      <status>unmodified</status>
      <modifiedWord/>
      <trackRevisions>false</trackRevisions>
    </reviewItem>
    <reviewItem>
      <errorID>cd295606-36af-48fe-a76b-1b1ed44fe71f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18343A71</paraID>
      <start>0</start>
      <end>2</end>
      <status>unmodified</status>
      <modifiedWord/>
      <trackRevisions>false</trackRevisions>
    </reviewItem>
    <reviewItem>
      <errorID>bc685f02-cbeb-4c56-a789-fd71837ffe50</errorID>
      <errorWord>防止并不能避免</errorWord>
      <group>L1_Grammar</group>
      <groupName>语法问题</groupName>
      <ability>L2_Grammar</ability>
      <abilityName>语法错误</abilityName>
      <candidateList>
        <item>防止并不能</item>
      </candidateList>
      <explain>该表达中的“防止并不能避免”存在语义重复。</explain>
      <paraID>18343A71</paraID>
      <start>56</start>
      <end>63</end>
      <status>unmodified</status>
      <modifiedWord/>
      <trackRevisions>false</trackRevisions>
    </reviewItem>
    <reviewItem>
      <errorID>893e6085-a6bf-4f66-bda1-23fd9b956a05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56D9A8D6</paraID>
      <start>0</start>
      <end>2</end>
      <status>unmodified</status>
      <modifiedWord/>
      <trackRevisions>false</trackRevisions>
    </reviewItem>
    <reviewItem>
      <errorID>d5ab92e7-d50d-4863-9336-9b7438f562e8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F65301C</paraID>
      <start>0</start>
      <end>2</end>
      <status>unmodified</status>
      <modifiedWord/>
      <trackRevisions>false</trackRevisions>
    </reviewItem>
    <reviewItem>
      <errorID>8074c33c-8a68-4970-8f44-ae37f35f6d78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1FBB0A21</paraID>
      <start>0</start>
      <end>2</end>
      <status>unmodified</status>
      <modifiedWord/>
      <trackRevisions>false</trackRevisions>
    </reviewItem>
    <reviewItem>
      <errorID>a0612d2a-62ad-438e-b122-3d95140befe9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2E195DE6</paraID>
      <start>0</start>
      <end>2</end>
      <status>unmodified</status>
      <modifiedWord/>
      <trackRevisions>false</trackRevisions>
    </reviewItem>
    <reviewItem>
      <errorID>e9d8c7b2-4a25-4d4c-a3c8-36a36ff3a6c8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663568CB</paraID>
      <start>0</start>
      <end>2</end>
      <status>unmodified</status>
      <modifiedWord/>
      <trackRevisions>false</trackRevisions>
    </reviewItem>
    <reviewItem>
      <errorID>6f9fe047-452f-4f1e-9eeb-8f42aa77768f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5D64A438</paraID>
      <start>0</start>
      <end>2</end>
      <status>unmodified</status>
      <modifiedWord/>
      <trackRevisions>false</trackRevisions>
    </reviewItem>
    <reviewItem>
      <errorID>77c14fe3-7497-4f02-a94a-230bdb21de6d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5D64437D</paraID>
      <start>0</start>
      <end>2</end>
      <status>unmodified</status>
      <modifiedWord/>
      <trackRevisions>false</trackRevisions>
    </reviewItem>
    <reviewItem>
      <errorID>fe300389-5459-4e3d-ae2b-46f7d613b35d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72DF3434</paraID>
      <start>0</start>
      <end>2</end>
      <status>unmodified</status>
      <modifiedWord/>
      <trackRevisions>false</trackRevisions>
    </reviewItem>
    <reviewItem>
      <errorID>d9a8ecdc-aa29-4cbe-8dad-093e5dbbf6df</errorID>
      <errorWord>权力</errorWord>
      <group>L1_Word</group>
      <groupName>字词问题</groupName>
      <ability>L2_Typo</ability>
      <abilityName>字词错误</abilityName>
      <candidateList>
        <item>权利</item>
      </candidateList>
      <explain/>
      <paraID>72DF3434</paraID>
      <start>75</start>
      <end>77</end>
      <status>unmodified</status>
      <modifiedWord/>
      <trackRevisions>false</trackRevisions>
    </reviewItem>
    <reviewItem>
      <errorID>99f5ea97-f4b4-455e-a839-c4983e233c27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46A9F455</paraID>
      <start>0</start>
      <end>2</end>
      <status>unmodified</status>
      <modifiedWord/>
      <trackRevisions>false</trackRevisions>
    </reviewItem>
    <reviewItem>
      <errorID>b54a1b84-00be-42c2-a5a3-d64b836d0ce6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6EFF55A0</paraID>
      <start>0</start>
      <end>2</end>
      <status>unmodified</status>
      <modifiedWord/>
      <trackRevisions>false</trackRevisions>
    </reviewItem>
    <reviewItem>
      <errorID>972ff41d-815f-40aa-90a8-125d3d6a63e8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5C78CC56</paraID>
      <start>0</start>
      <end>2</end>
      <status>unmodified</status>
      <modifiedWord/>
      <trackRevisions>false</trackRevisions>
    </reviewItem>
    <reviewItem>
      <errorID>6e69eac8-1182-4a08-9caf-71d117a244a6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FC5C24F</paraID>
      <start>0</start>
      <end>2</end>
      <status>unmodified</status>
      <modifiedWord/>
      <trackRevisions>false</trackRevisions>
    </reviewItem>
    <reviewItem>
      <errorID>316b4620-addb-4626-b722-c187d108dcfd</errorID>
      <errorWord>法律、法规</errorWord>
      <group>L1_Word</group>
      <groupName>字词问题</groupName>
      <ability>L2_Typo</ability>
      <abilityName>字词错误</abilityName>
      <candidateList>
        <item>法律法规</item>
      </candidateList>
      <explain/>
      <paraID> FC5C24F</paraID>
      <start>13</start>
      <end>18</end>
      <status>unmodified</status>
      <modifiedWord/>
      <trackRevisions>false</trackRevisions>
    </reviewItem>
    <reviewItem>
      <errorID>67964ad2-89a6-40aa-9f94-d7ffc3fd5982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4F9EBCFA</paraID>
      <start>0</start>
      <end>2</end>
      <status>unmodified</status>
      <modifiedWord/>
      <trackRevisions>false</trackRevisions>
    </reviewItem>
    <reviewItem>
      <errorID>6c62798c-2987-429d-92ff-e0ddb8561dfb</errorID>
      <errorWord>送达至</errorWord>
      <group>L1_Word</group>
      <groupName>字词问题</groupName>
      <ability>L2_Typo</ability>
      <abilityName>字词错误</abilityName>
      <candidateList>
        <item>送达</item>
      </candidateList>
      <explain/>
      <paraID>4F9EBCFA</paraID>
      <start>56</start>
      <end>59</end>
      <status>unmodified</status>
      <modifiedWord/>
      <trackRevisions>false</trackRevisions>
    </reviewItem>
    <reviewItem>
      <errorID>5a8b0855-9eaa-4a5f-ba29-4656069d064c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3442B151</paraID>
      <start>0</start>
      <end>2</end>
      <status>unmodified</status>
      <modifiedWord/>
      <trackRevisions>false</trackRevisions>
    </reviewItem>
    <reviewItem>
      <errorID>3fb598cf-c16e-4a9b-bbb1-a2136fd0aca1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516B000</paraID>
      <start>0</start>
      <end>2</end>
      <status>unmodified</status>
      <modifiedWord/>
      <trackRevisions>false</trackRevisions>
    </reviewItem>
    <reviewItem>
      <errorID>57fc79cc-c1e1-44ce-8b47-e54b33ce3922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7C2D1C2B</paraID>
      <start>0</start>
      <end>2</end>
      <status>unmodified</status>
      <modifiedWord/>
      <trackRevisions>false</trackRevisions>
    </reviewItem>
    <reviewItem>
      <errorID>19c4b994-3d0c-47b6-964c-9b67a584ccf4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45796A20</paraID>
      <start>0</start>
      <end>2</end>
      <status>unmodified</status>
      <modifiedWord/>
      <trackRevisions>false</trackRevisions>
    </reviewItem>
    <reviewItem>
      <errorID>cdc1040c-1a17-474d-8f4d-cc70c76ff912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48F7BAAD</paraID>
      <start>0</start>
      <end>2</end>
      <status>unmodified</status>
      <modifiedWord/>
      <trackRevisions>false</trackRevisions>
    </reviewItem>
    <reviewItem>
      <errorID>712b766b-edc6-413a-9120-01bd8536cc53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1A0869F9</paraID>
      <start>0</start>
      <end>2</end>
      <status>unmodified</status>
      <modifiedWord/>
      <trackRevisions>false</trackRevisions>
    </reviewItem>
    <reviewItem>
      <errorID>24e41bc5-4d89-4d02-ae36-aad954cb2b99</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1A0869F9</paraID>
      <start>36</start>
      <end>41</end>
      <status>unmodified</status>
      <modifiedWord/>
      <trackRevisions>false</trackRevisions>
    </reviewItem>
    <reviewItem>
      <errorID>c577b738-b4fa-40e4-96fb-1b4660dc86cc</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169785F2</paraID>
      <start>5</start>
      <end>10</end>
      <status>unmodified</status>
      <modifiedWord/>
      <trackRevisions>false</trackRevisions>
    </reviewItem>
    <reviewItem>
      <errorID>b639261d-eb65-480e-b759-a3a4dc7e85ba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749EDDFB</paraID>
      <start>0</start>
      <end>2</end>
      <status>unmodified</status>
      <modifiedWord/>
      <trackRevisions>false</trackRevisions>
    </reviewItem>
    <reviewItem>
      <errorID>2d47082d-2a44-4b27-bac8-1ad724ce9970</errorID>
      <errorWord>"</errorWord>
      <group>L1_Format</group>
      <groupName>格式问题</groupName>
      <ability>L2_HalfPunc_CN</ability>
      <abilityName>全半角问题</abilityName>
      <candidateList>
        <item>“</item>
      </candidateList>
      <explain>文本全半角错误。</explain>
      <paraID>749EDDFB</paraID>
      <start>9</start>
      <end>10</end>
      <status>unmodified</status>
      <modifiedWord/>
      <trackRevisions>false</trackRevisions>
    </reviewItem>
    <reviewItem>
      <errorID>76d35e4c-576f-4c76-9b8f-4a5c2ed0cfdf</errorID>
      <errorWord>"</errorWord>
      <group>L1_Format</group>
      <groupName>格式问题</groupName>
      <ability>L2_HalfPunc_CN</ability>
      <abilityName>全半角问题</abilityName>
      <candidateList>
        <item>”</item>
      </candidateList>
      <explain>文本全半角错误。</explain>
      <paraID>749EDDFB</paraID>
      <start>13</start>
      <end>14</end>
      <status>unmodified</status>
      <modifiedWord/>
      <trackRevisions>false</trackRevisions>
    </reviewItem>
    <reviewItem>
      <errorID>df6e0b91-227d-41ab-8bc8-fd02b4ab3c6a</errorID>
      <errorWord>"</errorWord>
      <group>L1_Format</group>
      <groupName>格式问题</groupName>
      <ability>L2_HalfPunc_CN</ability>
      <abilityName>全半角问题</abilityName>
      <candidateList>
        <item>“</item>
      </candidateList>
      <explain>文本全半角错误。</explain>
      <paraID>749EDDFB</paraID>
      <start>34</start>
      <end>35</end>
      <status>unmodified</status>
      <modifiedWord/>
      <trackRevisions>false</trackRevisions>
    </reviewItem>
    <reviewItem>
      <errorID>1fb8f1f8-ee05-4d73-99ce-2ce89ac318b8</errorID>
      <errorWord>"</errorWord>
      <group>L1_Format</group>
      <groupName>格式问题</groupName>
      <ability>L2_HalfPunc_CN</ability>
      <abilityName>全半角问题</abilityName>
      <candidateList>
        <item>”</item>
      </candidateList>
      <explain>文本全半角错误。</explain>
      <paraID>749EDDFB</paraID>
      <start>38</start>
      <end>39</end>
      <status>unmodified</status>
      <modifiedWord/>
      <trackRevisions>false</trackRevisions>
    </reviewItem>
    <reviewItem>
      <errorID>8368f265-ede0-41a1-b897-96b9d7ab35be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3BBFBA8E</paraID>
      <start>0</start>
      <end>2</end>
      <status>unmodified</status>
      <modifiedWord/>
      <trackRevisions>false</trackRevisions>
    </reviewItem>
    <reviewItem>
      <errorID>cfbe54c0-0520-48f7-979b-2e10d4270e72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6A19957A</paraID>
      <start>0</start>
      <end>2</end>
      <status>unmodified</status>
      <modifiedWord/>
      <trackRevisions>false</trackRevisions>
    </reviewItem>
    <reviewItem>
      <errorID>0bcce26f-2f50-48ac-94b6-a2008826b82c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19E5218F</paraID>
      <start>0</start>
      <end>2</end>
      <status>unmodified</status>
      <modifiedWord/>
      <trackRevisions>false</trackRevisions>
    </reviewItem>
    <reviewItem>
      <errorID>7fca9115-e875-49d2-9e04-428cf758cf4b</errorID>
      <errorWord>)</errorWord>
      <group>L1_Format</group>
      <groupName>格式问题</groupName>
      <ability>L2_HalfPunc_CN</ability>
      <abilityName>全半角问题</abilityName>
      <candidateList>
        <item>）</item>
      </candidateList>
      <explain>文本全半角错误。</explain>
      <paraID>58850B8F</paraID>
      <start>17</start>
      <end>18</end>
      <status>unmodified</status>
      <modifiedWord/>
      <trackRevisions>false</trackRevisions>
    </reviewItem>
    <reviewItem>
      <errorID>07b715b3-125c-4845-9b6d-a92767289acd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2FA39B92</paraID>
      <start>0</start>
      <end>2</end>
      <status>unmodified</status>
      <modifiedWord/>
      <trackRevisions>false</trackRevisions>
    </reviewItem>
    <reviewItem>
      <errorID>5dea4d67-de88-4cea-bbf9-958e33c37860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3A2EB8C4</paraID>
      <start>0</start>
      <end>2</end>
      <status>unmodified</status>
      <modifiedWord/>
      <trackRevisions>false</trackRevisions>
    </reviewItem>
    <reviewItem>
      <errorID>18d43a44-eab4-418d-af88-ebd5e7a6dd27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29C55E91</paraID>
      <start>0</start>
      <end>2</end>
      <status>unmodified</status>
      <modifiedWord/>
      <trackRevisions>false</trackRevisions>
    </reviewItem>
    <reviewItem>
      <errorID>0d1b7c4a-9046-4575-a7d4-cf6652b52e17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1B64E1FE</paraID>
      <start>0</start>
      <end>2</end>
      <status>unmodified</status>
      <modifiedWord/>
      <trackRevisions>false</trackRevisions>
    </reviewItem>
    <reviewItem>
      <errorID>518c1c2d-c0d9-457d-851b-6ac28cda4a71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1A3D5E9C</paraID>
      <start>0</start>
      <end>2</end>
      <status>unmodified</status>
      <modifiedWord/>
      <trackRevisions>false</trackRevisions>
    </reviewItem>
    <reviewItem>
      <errorID>695cb291-44e9-429a-a14a-5c62af6e900f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5DCBD67C</paraID>
      <start>0</start>
      <end>2</end>
      <status>unmodified</status>
      <modifiedWord/>
      <trackRevisions>false</trackRevisions>
    </reviewItem>
    <reviewItem>
      <errorID>4a259657-9f1b-4070-ba86-bf46cb6dcc97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568A7A86</paraID>
      <start>0</start>
      <end>2</end>
      <status>unmodified</status>
      <modifiedWord/>
      <trackRevisions>false</trackRevisions>
    </reviewItem>
    <reviewItem>
      <errorID>ee3341a6-2db8-4721-abd1-769cff881b5a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52D03698</paraID>
      <start>0</start>
      <end>2</end>
      <status>unmodified</status>
      <modifiedWord/>
      <trackRevisions>false</trackRevisions>
    </reviewItem>
    <reviewItem>
      <errorID>6192a08b-7a01-4d7e-905c-4da46a995c11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597A7C11</paraID>
      <start>0</start>
      <end>2</end>
      <status>unmodified</status>
      <modifiedWord/>
      <trackRevisions>false</trackRevisions>
    </reviewItem>
    <reviewItem>
      <errorID>a79286b7-5cbd-4a68-8ca4-dc7bbaf528a4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7EC522FB</paraID>
      <start>0</start>
      <end>2</end>
      <status>unmodified</status>
      <modifiedWord/>
      <trackRevisions>false</trackRevisions>
    </reviewItem>
    <reviewItem>
      <errorID>ef76556a-d14f-41b8-9ee7-2d2b6fe56fb4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18F17870</paraID>
      <start>0</start>
      <end>2</end>
      <status>unmodified</status>
      <modifiedWord/>
      <trackRevisions>false</trackRevisions>
    </reviewItem>
    <reviewItem>
      <errorID>eb6efe65-8310-460e-833f-2370a4349769</errorID>
      <errorWord>)</errorWord>
      <group>L1_Format</group>
      <groupName>格式问题</groupName>
      <ability>L2_HalfPunc_CN</ability>
      <abilityName>全半角问题</abilityName>
      <candidateList>
        <item>）</item>
      </candidateList>
      <explain>文本全半角错误。</explain>
      <paraID> 66FEF42</paraID>
      <start>18</start>
      <end>19</end>
      <status>unmodified</status>
      <modifiedWord/>
      <trackRevisions>false</trackRevisions>
    </reviewItem>
    <reviewItem>
      <errorID>51ea7a8d-1b00-482a-9063-6487c051c1cc</errorID>
      <errorWord>:</errorWord>
      <group>L1_Format</group>
      <groupName>格式问题</groupName>
      <ability>L2_HalfPunc_CN</ability>
      <abilityName>全半角问题</abilityName>
      <candidateList>
        <item>：</item>
      </candidateList>
      <explain>文本全半角错误。</explain>
      <paraID>1FCDD484</paraID>
      <start>28</start>
      <end>29</end>
      <status>unmodified</status>
      <modifiedWord/>
      <trackRevisions>false</trackRevisions>
    </reviewItem>
    <reviewItem>
      <errorID>357bdc8d-dfa8-42bf-b071-b528662e246f</errorID>
      <errorWord>泄密</errorWord>
      <group>L1_Word</group>
      <groupName>字词问题</groupName>
      <ability>L2_Typo</ability>
      <abilityName>字词错误</abilityName>
      <candidateList>
        <item>泄露</item>
      </candidateList>
      <explain/>
      <paraID>25AE2192</paraID>
      <start>148</start>
      <end>150</end>
      <status>unmodified</status>
      <modifiedWord/>
      <trackRevisions>false</trackRevisions>
    </reviewItem>
    <reviewItem>
      <errorID>f51d51a9-49e3-4c77-b88d-0aef9450e1db</errorID>
      <errorWord>另作它用</errorWord>
      <group>L1_Word</group>
      <groupName>字词问题</groupName>
      <ability>L2_Typo</ability>
      <abilityName>字词错误</abilityName>
      <candidateList>
        <item>另作他用</item>
      </candidateList>
      <explain/>
      <paraID>25AE2192</paraID>
      <start>155</start>
      <end>159</end>
      <status>unmodified</status>
      <modifiedWord/>
      <trackRevisions>false</trackRevisions>
    </reviewItem>
    <reviewItem>
      <errorID>701a4d36-2911-4d87-b595-d9734fa5acc2</errorID>
      <errorWord>)</errorWord>
      <group>L1_Format</group>
      <groupName>格式问题</groupName>
      <ability>L2_HalfPunc_CN</ability>
      <abilityName>全半角问题</abilityName>
      <candidateList>
        <item>）</item>
      </candidateList>
      <explain>文本全半角错误。</explain>
      <paraID>21E8A072</paraID>
      <start>19</start>
      <end>20</end>
      <status>unmodified</status>
      <modifiedWord/>
      <trackRevisions>false</trackRevisions>
    </reviewItem>
    <reviewItem>
      <errorID>85f9bbb3-2b61-4d09-a343-3ffd3ad508f0</errorID>
      <errorWord>程</errorWord>
      <group>L1_Word</group>
      <groupName>字词问题</groupName>
      <ability>L2_Typo</ability>
      <abilityName>字词错误</abilityName>
      <candidateList>
        <item>程中</item>
      </candidateList>
      <explain/>
      <paraID>7853F8B0</paraID>
      <start>106</start>
      <end>107</end>
      <status>unmodified</status>
      <modifiedWord/>
      <trackRevisions>false</trackRevisions>
    </reviewItem>
    <reviewItem>
      <errorID>d9534a07-0e20-4c5d-be61-b65429cbc9e9</errorID>
      <errorWord>)</errorWord>
      <group>L1_Format</group>
      <groupName>格式问题</groupName>
      <ability>L2_HalfPunc_CN</ability>
      <abilityName>全半角问题</abilityName>
      <candidateList>
        <item>）</item>
      </candidateList>
      <explain>文本全半角错误。</explain>
      <paraID>7A308B76</paraID>
      <start>15</start>
      <end>16</end>
      <status>unmodified</status>
      <modifiedWord/>
      <trackRevisions>false</trackRevisions>
    </reviewItem>
    <reviewItem>
      <errorID>68cf4665-9bdc-44ee-bd3b-9d4f3ab297f8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7E42FEE0</paraID>
      <start>0</start>
      <end>2</end>
      <status>unmodified</status>
      <modifiedWord/>
      <trackRevisions>false</trackRevisions>
    </reviewItem>
    <reviewItem>
      <errorID>090fd805-adc0-4d19-ad31-4d02da8ffb03</errorID>
      <errorWord>做如实</errorWord>
      <group>L1_Word</group>
      <groupName>字词问题</groupName>
      <ability>L2_Typo</ability>
      <abilityName>字词错误</abilityName>
      <candidateList>
        <item>作如实</item>
      </candidateList>
      <explain/>
      <paraID>1ACABBCB</paraID>
      <start>12</start>
      <end>15</end>
      <status>unmodified</status>
      <modifiedWord/>
      <trackRevisions>false</trackRevisions>
    </reviewItem>
    <reviewItem>
      <errorID>4d86646f-7eec-4312-84f9-b3cffe651342</errorID>
      <errorWord>法律、法规</errorWord>
      <group>L1_Word</group>
      <groupName>字词问题</groupName>
      <ability>L2_Typo</ability>
      <abilityName>字词错误</abilityName>
      <candidateList>
        <item>法律法规</item>
      </candidateList>
      <explain/>
      <paraID>7C2D9FDC</paraID>
      <start>12</start>
      <end>17</end>
      <status>unmodified</status>
      <modifiedWord/>
      <trackRevisions>false</trackRevisions>
    </reviewItem>
    <reviewItem>
      <errorID>716bdcb2-c7b2-490b-97f9-ec2403bbea1d</errorID>
      <errorWord>做如实</errorWord>
      <group>L1_Word</group>
      <groupName>字词问题</groupName>
      <ability>L2_Typo</ability>
      <abilityName>字词错误</abilityName>
      <candidateList>
        <item>作如实</item>
      </candidateList>
      <explain/>
      <paraID>7F80B37E</paraID>
      <start>12</start>
      <end>15</end>
      <status>unmodified</status>
      <modifiedWord/>
      <trackRevisions>false</trackRevisions>
    </reviewItem>
    <reviewItem>
      <errorID>d6a06efb-09a3-495b-a25d-39fca21fc304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1356938C</paraID>
      <start>0</start>
      <end>2</end>
      <status>unmodified</status>
      <modifiedWord/>
      <trackRevisions>false</trackRevisions>
    </reviewItem>
    <reviewItem>
      <errorID>02bee0f5-cb92-4ec5-82ff-ca11443b845d</errorID>
      <errorWord>)</errorWord>
      <group>L1_Format</group>
      <groupName>格式问题</groupName>
      <ability>L2_HalfPunc_CN</ability>
      <abilityName>全半角问题</abilityName>
      <candidateList>
        <item>）</item>
      </candidateList>
      <explain>文本全半角错误。</explain>
      <paraID>50CD4B2F</paraID>
      <start>18</start>
      <end>19</end>
      <status>unmodified</status>
      <modifiedWord/>
      <trackRevisions>false</trackRevisions>
    </reviewItem>
    <reviewItem>
      <errorID>d024873f-c9fa-43fd-84e4-0c0f4e24178a</errorID>
      <errorWord>（</errorWord>
      <group>L1_Word</group>
      <groupName>字词问题</groupName>
      <ability>L2_Typo</ability>
      <abilityName>字词错误</abilityName>
      <candidateList>
        <item>（一</item>
      </candidateList>
      <explain/>
      <paraID>5867C574</paraID>
      <start>0</start>
      <end>1</end>
      <status>unmodified</status>
      <modifiedWord/>
      <trackRevisions>false</trackRevisions>
    </reviewItem>
    <reviewItem>
      <errorID>b6e15065-3c2e-48f7-a130-2495ea8704a4</errorID>
      <errorWord>（</errorWord>
      <group>L1_Word</group>
      <groupName>字词问题</groupName>
      <ability>L2_Typo</ability>
      <abilityName>字词错误</abilityName>
      <candidateList>
        <item>（一</item>
      </candidateList>
      <explain/>
      <paraID>60F887CF</paraID>
      <start>0</start>
      <end>1</end>
      <status>unmodified</status>
      <modifiedWord/>
      <trackRevisions>false</trackRevisions>
    </reviewItem>
    <reviewItem>
      <errorID>fe39dcea-adc5-4a29-bc39-a0dd9cd5ff1b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7C9EF58</paraID>
      <start>0</start>
      <end>2</end>
      <status>unmodified</status>
      <modifiedWord/>
      <trackRevisions>false</trackRevisions>
    </reviewItem>
    <reviewItem>
      <errorID>e6e970fe-4818-4407-ab1a-3860407eacf6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4F52C492</paraID>
      <start>0</start>
      <end>2</end>
      <status>unmodified</status>
      <modifiedWord/>
      <trackRevisions>false</trackRevisions>
    </reviewItem>
    <reviewItem>
      <errorID>0e9fedce-c4a2-4e12-bfbc-b835224e90d0</errorID>
      <errorWord>法律、法规</errorWord>
      <group>L1_Word</group>
      <groupName>字词问题</groupName>
      <ability>L2_Typo</ability>
      <abilityName>字词错误</abilityName>
      <candidateList>
        <item>法律法规</item>
      </candidateList>
      <explain/>
      <paraID>4F52C492</paraID>
      <start>159</start>
      <end>164</end>
      <status>unmodified</status>
      <modifiedWord/>
      <trackRevisions>false</trackRevisions>
    </reviewItem>
    <reviewItem>
      <errorID>f08be80e-48d3-4b63-8785-59c86651dbbf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7E332E61</paraID>
      <start>0</start>
      <end>2</end>
      <status>unmodified</status>
      <modifiedWord/>
      <trackRevisions>false</trackRevisions>
    </reviewItem>
    <reviewItem>
      <errorID>7c85abd3-7179-4ae3-ae27-010bde9e49c5</errorID>
      <errorWord>)</errorWord>
      <group>L1_Format</group>
      <groupName>格式问题</groupName>
      <ability>L2_HalfPunc_CN</ability>
      <abilityName>全半角问题</abilityName>
      <candidateList>
        <item>）</item>
      </candidateList>
      <explain>文本全半角错误。</explain>
      <paraID>2E1D74E8</paraID>
      <start>18</start>
      <end>19</end>
      <status>unmodified</status>
      <modifiedWord/>
      <trackRevisions>false</trackRevisions>
    </reviewItem>
    <reviewItem>
      <errorID>11b802fb-e75a-4429-8c0e-6c9804cb6e12</errorID>
      <errorWord>（</errorWord>
      <group>L1_Word</group>
      <groupName>字词问题</groupName>
      <ability>L2_Typo</ability>
      <abilityName>字词错误</abilityName>
      <candidateList>
        <item>（一</item>
      </candidateList>
      <explain/>
      <paraID>1699D061</paraID>
      <start>0</start>
      <end>1</end>
      <status>unmodified</status>
      <modifiedWord/>
      <trackRevisions>false</trackRevisions>
    </reviewItem>
    <reviewItem>
      <errorID>d715b545-5006-4a6e-ad95-ed4235a79177</errorID>
      <errorWord>、或</errorWord>
      <group>L1_Word</group>
      <groupName>字词问题</groupName>
      <ability>L2_Typo</ability>
      <abilityName>字词错误</abilityName>
      <candidateList>
        <item>或</item>
      </candidateList>
      <explain/>
      <paraID> 2323ED0</paraID>
      <start>20</start>
      <end>22</end>
      <status>unmodified</status>
      <modifiedWord/>
      <trackRevisions>false</trackRevisions>
    </reviewItem>
    <reviewItem>
      <errorID>c55f0ab8-99f7-4e3f-88bd-29724db0fd6d</errorID>
      <errorWord>、或</errorWord>
      <group>L1_Word</group>
      <groupName>字词问题</groupName>
      <ability>L2_Typo</ability>
      <abilityName>字词错误</abilityName>
      <candidateList>
        <item>或</item>
      </candidateList>
      <explain/>
      <paraID> 2323ED0</paraID>
      <start>25</start>
      <end>27</end>
      <status>unmodified</status>
      <modifiedWord/>
      <trackRevisions>false</trackRevisions>
    </reviewItem>
    <reviewItem>
      <errorID>ddf284fd-d336-4b7f-b4a1-b1749b2faeb1</errorID>
      <errorWord>、或</errorWord>
      <group>L1_Word</group>
      <groupName>字词问题</groupName>
      <ability>L2_Typo</ability>
      <abilityName>字词错误</abilityName>
      <candidateList>
        <item>或</item>
      </candidateList>
      <explain/>
      <paraID>1A540D67</paraID>
      <start>22</start>
      <end>24</end>
      <status>unmodified</status>
      <modifiedWord/>
      <trackRevisions>false</trackRevisions>
    </reviewItem>
    <reviewItem>
      <errorID>354e66df-46e3-4197-99c4-ab31613b02db</errorID>
      <errorWord>、或</errorWord>
      <group>L1_Word</group>
      <groupName>字词问题</groupName>
      <ability>L2_Typo</ability>
      <abilityName>字词错误</abilityName>
      <candidateList>
        <item>或</item>
      </candidateList>
      <explain/>
      <paraID>1A540D67</paraID>
      <start>27</start>
      <end>29</end>
      <status>unmodified</status>
      <modifiedWord/>
      <trackRevisions>false</trackRevisions>
    </reviewItem>
    <reviewItem>
      <errorID>5ef61cf6-dee5-4928-81eb-fe096f6320a0</errorID>
      <errorWord>、或</errorWord>
      <group>L1_Word</group>
      <groupName>字词问题</groupName>
      <ability>L2_Typo</ability>
      <abilityName>字词错误</abilityName>
      <candidateList>
        <item>或</item>
      </candidateList>
      <explain/>
      <paraID> 748E164</paraID>
      <start>22</start>
      <end>24</end>
      <status>unmodified</status>
      <modifiedWord/>
      <trackRevisions>false</trackRevisions>
    </reviewItem>
    <reviewItem>
      <errorID>8a47764c-3d89-4159-bf04-0ab5a3e31928</errorID>
      <errorWord>、或</errorWord>
      <group>L1_Word</group>
      <groupName>字词问题</groupName>
      <ability>L2_Typo</ability>
      <abilityName>字词错误</abilityName>
      <candidateList>
        <item>或</item>
      </candidateList>
      <explain/>
      <paraID> 748E164</paraID>
      <start>27</start>
      <end>29</end>
      <status>unmodified</status>
      <modifiedWord/>
      <trackRevisions>false</trackRevisions>
    </reviewItem>
    <reviewItem>
      <errorID>fcb87b02-0bba-48be-b3cb-be6f1497ae74</errorID>
      <errorWord>（</errorWord>
      <group>L1_Word</group>
      <groupName>字词问题</groupName>
      <ability>L2_Typo</ability>
      <abilityName>字词错误</abilityName>
      <candidateList>
        <item>（一</item>
      </candidateList>
      <explain/>
      <paraID>7CB93336</paraID>
      <start>0</start>
      <end>1</end>
      <status>unmodified</status>
      <modifiedWord/>
      <trackRevisions>false</trackRevisions>
    </reviewItem>
    <reviewItem>
      <errorID>075f5a4f-8aab-4860-b7fe-9fc7d62b97ee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30210A1A</paraID>
      <start>0</start>
      <end>2</end>
      <status>unmodified</status>
      <modifiedWord/>
      <trackRevisions>false</trackRevisions>
    </reviewItem>
    <reviewItem>
      <errorID>e3de3350-dd7c-4061-a808-41f549aa619d</errorID>
      <errorWord>材料的</errorWord>
      <group>L1_Word</group>
      <groupName>字词问题</groupName>
      <ability>L2_Typo</ability>
      <abilityName>字词错误</abilityName>
      <candidateList>
        <item>材料</item>
      </candidateList>
      <explain/>
      <paraID>30210A1A</paraID>
      <start>80</start>
      <end>83</end>
      <status>unmodified</status>
      <modifiedWord/>
      <trackRevisions>false</trackRevisions>
    </reviewItem>
    <reviewItem>
      <errorID>22af40c5-48cc-4169-ba5a-7a24d5ef2065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45D6B1A</paraID>
      <start>0</start>
      <end>2</end>
      <status>unmodified</status>
      <modifiedWord/>
      <trackRevisions>false</trackRevisions>
    </reviewItem>
    <reviewItem>
      <errorID>efe4c62f-f839-4c50-856f-0a6d526ee8cf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4F00FBD5</paraID>
      <start>0</start>
      <end>2</end>
      <status>unmodified</status>
      <modifiedWord/>
      <trackRevisions>false</trackRevisions>
    </reviewItem>
    <reviewItem>
      <errorID>c35906fa-aa62-443d-a81c-1763f78cd340</errorID>
      <errorWord>)</errorWord>
      <group>L1_Format</group>
      <groupName>格式问题</groupName>
      <ability>L2_HalfPunc_CN</ability>
      <abilityName>全半角问题</abilityName>
      <candidateList>
        <item>）</item>
      </candidateList>
      <explain>文本全半角错误。</explain>
      <paraID>5652813A</paraID>
      <start>18</start>
      <end>19</end>
      <status>unmodified</status>
      <modifiedWord/>
      <trackRevisions>false</trackRevisions>
    </reviewItem>
    <reviewItem>
      <errorID>53bd5de1-fffd-4235-9638-eda8f12e6077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417341DB</paraID>
      <start>0</start>
      <end>2</end>
      <status>unmodified</status>
      <modifiedWord/>
      <trackRevisions>false</trackRevisions>
    </reviewItem>
    <reviewItem>
      <errorID>62283f6e-b4cc-4e59-9ac6-1e9a83013780</errorID>
      <errorWord>（</errorWord>
      <group>L1_Word</group>
      <groupName>字词问题</groupName>
      <ability>L2_Typo</ability>
      <abilityName>字词错误</abilityName>
      <candidateList>
        <item>（一</item>
      </candidateList>
      <explain/>
      <paraID>21A41EBA</paraID>
      <start>0</start>
      <end>1</end>
      <status>unmodified</status>
      <modifiedWord/>
      <trackRevisions>false</trackRevisions>
    </reviewItem>
    <reviewItem>
      <errorID>4c8df69b-5720-4ae6-a0ff-0c3090f94977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63F949B5</paraID>
      <start>0</start>
      <end>2</end>
      <status>unmodified</status>
      <modifiedWord/>
      <trackRevisions>false</trackRevisions>
    </reviewItem>
    <reviewItem>
      <errorID>1d404c2b-6aca-4913-adb7-921c13c12403</errorID>
      <errorWord>（</errorWord>
      <group>L1_Word</group>
      <groupName>字词问题</groupName>
      <ability>L2_Typo</ability>
      <abilityName>字词错误</abilityName>
      <candidateList>
        <item>（一</item>
      </candidateList>
      <explain/>
      <paraID> 27AAFA1</paraID>
      <start>0</start>
      <end>1</end>
      <status>unmodified</status>
      <modifiedWord/>
      <trackRevisions>false</trackRevisions>
    </reviewItem>
    <reviewItem>
      <errorID>ec8f8b01-ffa1-4c86-b96f-89f718a74671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3A6F893D</paraID>
      <start>0</start>
      <end>2</end>
      <status>unmodified</status>
      <modifiedWord/>
      <trackRevisions>false</trackRevisions>
    </reviewItem>
    <reviewItem>
      <errorID>2b7798d6-74aa-4874-802a-7097b1dc7de7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53DA8AF4</paraID>
      <start>0</start>
      <end>2</end>
      <status>unmodified</status>
      <modifiedWord/>
      <trackRevisions>false</trackRevisions>
    </reviewItem>
    <reviewItem>
      <errorID>ba5e1de4-6fdf-441b-9056-9f00bd86b10e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6F7E6473</paraID>
      <start>0</start>
      <end>2</end>
      <status>unmodified</status>
      <modifiedWord/>
      <trackRevisions>false</trackRevisions>
    </reviewItem>
    <reviewItem>
      <errorID>6da2351d-fd49-4ead-91f0-be16b001d05c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18B65703</paraID>
      <start>0</start>
      <end>2</end>
      <status>unmodified</status>
      <modifiedWord/>
      <trackRevisions>false</trackRevisions>
    </reviewItem>
    <reviewItem>
      <errorID>8b41f92d-73e8-4302-9a20-50824f57ff7b</errorID>
      <errorWord>)</errorWord>
      <group>L1_Format</group>
      <groupName>格式问题</groupName>
      <ability>L2_HalfPunc_CN</ability>
      <abilityName>全半角问题</abilityName>
      <candidateList>
        <item>）</item>
      </candidateList>
      <explain>文本全半角错误。</explain>
      <paraID>46308892</paraID>
      <start>18</start>
      <end>19</end>
      <status>unmodified</status>
      <modifiedWord/>
      <trackRevisions>false</trackRevisions>
    </reviewItem>
    <reviewItem>
      <errorID>d38f2043-a438-47f4-ae5b-4ce994de2a87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32AFCA9A</paraID>
      <start>0</start>
      <end>2</end>
      <status>unmodified</status>
      <modifiedWord/>
      <trackRevisions>false</trackRevisions>
    </reviewItem>
    <reviewItem>
      <errorID>db6c8b40-e1df-4aeb-957a-673bbd6ce05c</errorID>
      <errorWord>（</errorWord>
      <group>L1_Word</group>
      <groupName>字词问题</groupName>
      <ability>L2_Typo</ability>
      <abilityName>字词错误</abilityName>
      <candidateList>
        <item>（一</item>
      </candidateList>
      <explain/>
      <paraID>72B24DB0</paraID>
      <start>0</start>
      <end>1</end>
      <status>unmodified</status>
      <modifiedWord/>
      <trackRevisions>false</trackRevisions>
    </reviewItem>
    <reviewItem>
      <errorID>32432656-83e4-451b-87a2-09fc7a36f7e6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21999E34</paraID>
      <start>0</start>
      <end>2</end>
      <status>unmodified</status>
      <modifiedWord/>
      <trackRevisions>false</trackRevisions>
    </reviewItem>
    <reviewItem>
      <errorID>22bd77e3-972a-4f41-ba46-3044886a2354</errorID>
      <errorWord>（</errorWord>
      <group>L1_Word</group>
      <groupName>字词问题</groupName>
      <ability>L2_Typo</ability>
      <abilityName>字词错误</abilityName>
      <candidateList>
        <item>（一</item>
      </candidateList>
      <explain/>
      <paraID>58045237</paraID>
      <start>0</start>
      <end>1</end>
      <status>unmodified</status>
      <modifiedWord/>
      <trackRevisions>false</trackRevisions>
    </reviewItem>
    <reviewItem>
      <errorID>b0ccf972-b818-4552-9963-8fefa8a9b2f4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6C36E8FC</paraID>
      <start>0</start>
      <end>2</end>
      <status>unmodified</status>
      <modifiedWord/>
      <trackRevisions>false</trackRevisions>
    </reviewItem>
    <reviewItem>
      <errorID>06b1a864-3d7a-4781-a56f-365e6de1c8e4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1F272A2D</paraID>
      <start>0</start>
      <end>2</end>
      <status>unmodified</status>
      <modifiedWord/>
      <trackRevisions>false</trackRevisions>
    </reviewItem>
    <reviewItem>
      <errorID>8fa26218-9977-412a-810a-bd693a20d82c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6D4D38D3</paraID>
      <start>0</start>
      <end>2</end>
      <status>unmodified</status>
      <modifiedWord/>
      <trackRevisions>false</trackRevisions>
    </reviewItem>
    <reviewItem>
      <errorID>9f2d67d1-ff68-4e05-9cc0-05f57629f711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DCAD1FC</paraID>
      <start>0</start>
      <end>2</end>
      <status>unmodified</status>
      <modifiedWord/>
      <trackRevisions>false</trackRevisions>
    </reviewItem>
    <reviewItem>
      <errorID>40f88245-88e4-4d05-ae18-66ef8972bcbf</errorID>
      <errorWord>)</errorWord>
      <group>L1_Format</group>
      <groupName>格式问题</groupName>
      <ability>L2_HalfPunc_CN</ability>
      <abilityName>全半角问题</abilityName>
      <candidateList>
        <item>）</item>
      </candidateList>
      <explain>文本全半角错误。</explain>
      <paraID>311910ED</paraID>
      <start>18</start>
      <end>19</end>
      <status>unmodified</status>
      <modifiedWord/>
      <trackRevisions>false</trackRevisions>
    </reviewItem>
    <reviewItem>
      <errorID>dbbd3620-3c3b-40e1-8557-8dbfdfb76160</errorID>
      <errorWord>中</errorWord>
      <group>L1_Word</group>
      <groupName>字词问题</groupName>
      <ability>L2_Typo</ability>
      <abilityName>字词错误</abilityName>
      <candidateList>
        <item>中对</item>
      </candidateList>
      <explain/>
      <paraID>4D7C3BFF</paraID>
      <start>73</start>
      <end>74</end>
      <status>unmodified</status>
      <modifiedWord/>
      <trackRevisions>false</trackRevisions>
    </reviewItem>
    <reviewItem>
      <errorID>cb402a80-d0c1-40bb-b69d-028f89fe381f</errorID>
      <errorWord>)</errorWord>
      <group>L1_Format</group>
      <groupName>格式问题</groupName>
      <ability>L2_HalfPunc_CN</ability>
      <abilityName>全半角问题</abilityName>
      <candidateList>
        <item>）</item>
      </candidateList>
      <explain>文本全半角错误。</explain>
      <paraID>4297AF1B</paraID>
      <start>18</start>
      <end>19</end>
      <status>unmodified</status>
      <modifiedWord/>
      <trackRevisions>false</trackRevisions>
    </reviewItem>
    <reviewItem>
      <errorID>5db47876-b377-456a-b427-f8edb8d19f93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2782E5A2</paraID>
      <start>0</start>
      <end>2</end>
      <status>unmodified</status>
      <modifiedWord/>
      <trackRevisions>false</trackRevisions>
    </reviewItem>
    <reviewItem>
      <errorID>f91495ea-672a-468e-9e26-da5fc8c753cb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37AF49AE</paraID>
      <start>0</start>
      <end>2</end>
      <status>unmodified</status>
      <modifiedWord/>
      <trackRevisions>false</trackRevisions>
    </reviewItem>
    <reviewItem>
      <errorID>5874fe13-2d43-481a-82f9-fa291ac6508d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4E525DBC</paraID>
      <start>0</start>
      <end>2</end>
      <status>unmodified</status>
      <modifiedWord/>
      <trackRevisions>false</trackRevisions>
    </reviewItem>
    <reviewItem>
      <errorID>02902b16-eba3-4089-a012-eb7f32c10ee4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136022DF</paraID>
      <start>0</start>
      <end>2</end>
      <status>unmodified</status>
      <modifiedWord/>
      <trackRevisions>false</trackRevisions>
    </reviewItem>
    <reviewItem>
      <errorID>3be3d5c5-9480-41ca-9f66-91b2bbd7b8af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13D06C31</paraID>
      <start>0</start>
      <end>2</end>
      <status>unmodified</status>
      <modifiedWord/>
      <trackRevisions>false</trackRevisions>
    </reviewItem>
    <reviewItem>
      <errorID>1acfc6cb-d17a-47c2-9521-cb5f1bc44dde</errorID>
      <errorWord>......</errorWord>
      <group>L1_Punc</group>
      <groupName>标点问题</groupName>
      <ability>L2_Punc_CN</ability>
      <abilityName>标点符号问题</abilityName>
      <candidateList>
        <item>……</item>
      </candidateList>
      <explain/>
      <paraID>789928FE</paraID>
      <start>0</start>
      <end>6</end>
      <status>unmodified</status>
      <modifiedWord/>
      <trackRevisions>false</trackRevisions>
    </reviewItem>
    <reviewItem>
      <errorID>b24f26f2-224e-4031-b2a4-4a8fff8c2824</errorID>
      <errorWord>,</errorWord>
      <group>L1_Format</group>
      <groupName>格式问题</groupName>
      <ability>L2_HalfPunc_CN</ability>
      <abilityName>全半角问题</abilityName>
      <candidateList>
        <item>，</item>
      </candidateList>
      <explain>文本全半角错误。</explain>
      <paraID>30E66384</paraID>
      <start>38</start>
      <end>39</end>
      <status>unmodified</status>
      <modifiedWord/>
      <trackRevisions>false</trackRevisions>
    </reviewItem>
    <reviewItem>
      <errorID>41ecd6d7-51b0-4aee-b67f-597efd2a1dc1</errorID>
      <errorWord>)</errorWord>
      <group>L1_Format</group>
      <groupName>格式问题</groupName>
      <ability>L2_HalfPunc_CN</ability>
      <abilityName>全半角问题</abilityName>
      <candidateList>
        <item>）</item>
      </candidateList>
      <explain>文本全半角错误。</explain>
      <paraID>63C3B365</paraID>
      <start>17</start>
      <end>18</end>
      <status>unmodified</status>
      <modifiedWord/>
      <trackRevisions>false</trackRevisions>
    </reviewItem>
    <reviewItem>
      <errorID>22cdea5e-e36a-469e-b304-de5ddc650e46</errorID>
      <errorWord>:</errorWord>
      <group>L1_Format</group>
      <groupName>格式问题</groupName>
      <ability>L2_HalfPunc_CN</ability>
      <abilityName>全半角问题</abilityName>
      <candidateList>
        <item>：</item>
      </candidateList>
      <explain>文本全半角错误。</explain>
      <paraID>  D94ECC</paraID>
      <start>8</start>
      <end>9</end>
      <status>unmodified</status>
      <modifiedWord/>
      <trackRevisions>false</trackRevisions>
    </reviewItem>
    <reviewItem>
      <errorID>cd30d4bf-5920-4577-9f8c-436cf64bee92</errorID>
      <errorWord>!</errorWord>
      <group>L1_Format</group>
      <groupName>格式问题</groupName>
      <ability>L2_HalfPunc_CN</ability>
      <abilityName>全半角问题</abilityName>
      <candidateList>
        <item>！</item>
      </candidateList>
      <explain>文本全半角错误。</explain>
      <paraID>50849781</paraID>
      <start>16</start>
      <end>17</end>
      <status>unmodified</status>
      <modifiedWord/>
      <trackRevisions>false</trackRevisions>
    </reviewItem>
    <reviewItem>
      <errorID>dda33f2a-8667-45d4-8cd4-5deb0fc7088d</errorID>
      <errorWord>)</errorWord>
      <group>L1_Format</group>
      <groupName>格式问题</groupName>
      <ability>L2_HalfPunc_CN</ability>
      <abilityName>全半角问题</abilityName>
      <candidateList>
        <item>）</item>
      </candidateList>
      <explain>文本全半角错误。</explain>
      <paraID>45A32CD9</paraID>
      <start>77</start>
      <end>78</end>
      <status>unmodified</status>
      <modifiedWord/>
      <trackRevisions>false</trackRevisions>
    </reviewItem>
    <reviewItem>
      <errorID>0606f622-8f11-4f85-8cf8-c17b662f3d64</errorID>
      <errorWord>[2021]82号</errorWord>
      <group>L1_Knowledge</group>
      <groupName>知识性问题</groupName>
      <ability>L2_Knowledge</ability>
      <abilityName>其他知识</abilityName>
      <candidateList>
        <item>〔2021〕82号</item>
      </candidateList>
      <explain>发文字号格式错误。</explain>
      <paraID>45A32CD9</paraID>
      <start>153</start>
      <end>162</end>
      <status>unmodified</status>
      <modifiedWord/>
      <trackRevisions>false</trackRevisions>
    </reviewItem>
    <reviewItem>
      <errorID>62a7abb0-1b12-4ae0-a859-b2dd959e1ce6</errorID>
      <errorWord>)</errorWord>
      <group>L1_Format</group>
      <groupName>格式问题</groupName>
      <ability>L2_HalfPunc_CN</ability>
      <abilityName>全半角问题</abilityName>
      <candidateList>
        <item>）</item>
      </candidateList>
      <explain>文本全半角错误。</explain>
      <paraID>45A32CD9</paraID>
      <start>162</start>
      <end>163</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3D9C568-B5F8-48BE-BCB8-8D7286928F8C}"/>
</file>

<file path=customXml/itemProps2.xml><?xml version="1.0" encoding="utf-8"?>
<ds:datastoreItem xmlns:ds="http://schemas.openxmlformats.org/officeDocument/2006/customXml" ds:itemID="{2228702A-D259-44D1-9421-5636C34DE86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王嵘</cp:lastModifiedBy>
  <cp:revision>5</cp:revision>
  <dcterms:created xsi:type="dcterms:W3CDTF">2026-10-07T09:27:00Z</dcterms:created>
  <dcterms:modified xsi:type="dcterms:W3CDTF">2026-10-09T07:07:55Z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2AA9C827BD434522A9ABC5841F0ED9F1_13</vt:lpwstr>
  </property>
  <property fmtid="{D5CDD505-2E9C-101B-9397-08002B2CF9AE}" pid="4" name="KSOTemplateDocerSaveRecord">
    <vt:lpwstr>eyJoZGlkIjoiMDU5NThmY2RkOTZiMThmNWY5NzIwYThkYWU4MDRhMjQiLCJ1c2VySWQiOiI2MzI5MDkyMzMifQ==</vt:lpwstr>
  </property>
</Properties>
</file>