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 </w:t>
      </w:r>
      <w:r/>
    </w:p>
    <w:p>
      <w:pPr>
        <w:pStyle w:val="1189"/>
        <w:ind w:firstLine="0"/>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pStyle w:val="1189"/>
        <w:ind w:firstLine="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t xml:space="preserve">张家港市民政局遗体接运服务项目</w:t>
      </w:r>
      <w:r/>
    </w:p>
    <w:p>
      <w:pPr>
        <w:pStyle w:val="1189"/>
        <w:ind w:firstLine="0"/>
        <w:jc w:val="center"/>
        <w:spacing w:line="360" w:lineRule="auto"/>
        <w:rPr>
          <w:rFonts w:hint="eastAsia" w:ascii="宋体" w:hAnsi="宋体" w:cs="宋体"/>
          <w:b/>
          <w:color w:val="auto"/>
          <w:sz w:val="32"/>
          <w:szCs w:val="32"/>
          <w:highlight w:val="none"/>
          <w:lang w:eastAsia="zh-CN"/>
        </w:rPr>
      </w:pPr>
      <w:r>
        <w:rPr>
          <w:rFonts w:hint="eastAsia" w:ascii="宋体" w:hAnsi="宋体" w:eastAsia="宋体" w:cs="宋体"/>
          <w:b/>
          <w:color w:val="auto"/>
          <w:sz w:val="32"/>
          <w:szCs w:val="32"/>
          <w:highlight w:val="none"/>
        </w:rPr>
        <w:t xml:space="preserve">标书编号：JSZC-320582-JHYZ-G2026-0009</w:t>
      </w:r>
      <w:r/>
    </w:p>
    <w:p>
      <w:pPr>
        <w:pStyle w:val="1189"/>
        <w:ind w:firstLine="0"/>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color w:val="auto"/>
          <w:sz w:val="32"/>
          <w:szCs w:val="32"/>
          <w:highlight w:val="none"/>
          <w:lang w:val="en-US" w:eastAsia="zh-CN"/>
        </w:rPr>
        <w:t xml:space="preserve">服务</w:t>
      </w:r>
      <w:r>
        <w:rPr>
          <w:rFonts w:hint="eastAsia" w:ascii="宋体" w:hAnsi="宋体"/>
          <w:b/>
          <w:color w:val="auto"/>
          <w:sz w:val="32"/>
          <w:szCs w:val="32"/>
          <w:highlight w:val="none"/>
        </w:rPr>
        <w:t xml:space="preserve">类</w:t>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9"/>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55"/>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张家港市金浩源招投标代理有限公司</w:t>
      </w:r>
      <w:r/>
    </w:p>
    <w:p>
      <w:pPr>
        <w:pStyle w:val="1189"/>
        <w:ind w:firstLine="0"/>
        <w:jc w:val="center"/>
        <w:spacing w:line="360" w:lineRule="auto"/>
        <w:rPr>
          <w:rFonts w:ascii="宋体" w:hAnsi="宋体" w:eastAsia="宋体" w:cs="宋体"/>
          <w:b/>
          <w:bCs/>
          <w:color w:val="auto"/>
          <w:sz w:val="32"/>
          <w:highlight w:val="none"/>
          <w:lang w:val="en-US" w:eastAsia="zh-CN"/>
        </w:rPr>
      </w:pPr>
      <w:r/>
      <w:bookmarkStart w:id="0" w:name="EB52307051e0d04806912e5842f73c8551"/>
      <w:r>
        <w:rPr>
          <w:rFonts w:hint="eastAsia" w:ascii="宋体" w:hAnsi="宋体" w:eastAsia="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10</w:t>
      </w:r>
      <w:r>
        <w:rPr>
          <w:rFonts w:hint="eastAsia" w:ascii="宋体" w:hAnsi="宋体" w:eastAsia="宋体" w:cs="宋体"/>
          <w:b/>
          <w:bCs/>
          <w:color w:val="auto"/>
          <w:sz w:val="32"/>
          <w:highlight w:val="none"/>
        </w:rPr>
        <w:t xml:space="preserve">月</w:t>
      </w:r>
      <w:bookmarkEnd w:id="0"/>
      <w:r>
        <w:rPr>
          <w:rFonts w:hint="eastAsia" w:ascii="宋体" w:hAnsi="宋体" w:cs="宋体"/>
          <w:b/>
          <w:bCs/>
          <w:color w:val="auto"/>
          <w:sz w:val="32"/>
          <w:highlight w:val="none"/>
          <w:lang w:val="en-US" w:eastAsia="zh-CN"/>
        </w:rPr>
        <w:t xml:space="preserve">26日</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360" w:lineRule="auto"/>
        <w:rPr>
          <w:rFonts w:hint="eastAsia" w:ascii="宋体" w:hAnsi="宋体" w:eastAsia="宋体" w:cs="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bookmarkStart w:id="1" w:name="_Toc120614210"/>
      <w:r/>
      <w:bookmarkStart w:id="2" w:name="_Toc523127445"/>
      <w:r/>
      <w:bookmarkStart w:id="3" w:name="_Toc20823272"/>
      <w:r/>
      <w:bookmarkStart w:id="4" w:name="_Toc16938516"/>
      <w:r/>
      <w:bookmarkStart w:id="5" w:name="_Toc479757206"/>
      <w:r/>
      <w:bookmarkStart w:id="6" w:name="_Toc513029200"/>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\l _Toc27876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_Toc27876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fldChar w:fldCharType="end"/>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_Toc26954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_Toc26954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_Toc3149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_Toc19921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第四章 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_Toc19921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_Toc5596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第五章 评标方法与评标标准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_Toc5596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59"/>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_Toc14311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_Toc14311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_Toc15238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一、封面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_Toc15238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_Toc27587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二、投标函格式﻿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_Toc27587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_Toc28649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三、开标一览表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_Toc28649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_Toc4690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四、资格证明文件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_Toc4690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_Toc5689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lang w:eastAsia="zh-CN"/>
        </w:rPr>
        <w:t xml:space="preserve">五、第四章项目需求中实质性要求响应对照表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_Toc5689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_Toc8721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六、服务方案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_Toc8721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_Toc27926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lang w:eastAsia="zh-CN"/>
        </w:rPr>
        <w:t xml:space="preserve">七</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人员配置情况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_Toc27926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_Toc24783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lang w:eastAsia="zh-CN"/>
        </w:rPr>
        <w:t xml:space="preserve">八</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车辆配备一览表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_Toc24783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_Toc26107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_Toc26107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_Toc22878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_Toc22878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_Toc19119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、监狱企业的证明文件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_Toc19119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_Toc22462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、技术参数响应及偏离表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_Toc22462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_Toc829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、商务条款响应及偏离表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060"/>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_Toc26541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、其他材料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_Toc26541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keepLines w:val="0"/>
        <w:keepNext w:val="0"/>
        <w:pageBreakBefore w:val="0"/>
        <w:spacing w:line="360" w:lineRule="auto"/>
        <w:widowControl w:val="off"/>
        <w:tabs>
          <w:tab w:val="left" w:pos="1440" w:leader="none"/>
        </w:tabs>
        <w:rPr>
          <w:rFonts w:hint="eastAsia" w:ascii="宋体" w:hAnsi="宋体" w:eastAsia="宋体" w:cs="宋体"/>
          <w:b/>
          <w:bCs/>
          <w:color w:val="auto"/>
          <w:sz w:val="24"/>
          <w:szCs w:val="24"/>
          <w:highlight w:val="none"/>
        </w:rPr>
        <w:sectPr>
          <w:footerReference w:type="default" r:id="rId12"/>
          <w:footerReference w:type="first" r:id="rId13"/>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hint="eastAsia" w:ascii="宋体" w:hAnsi="宋体" w:eastAsia="宋体" w:cs="宋体"/>
          <w:bCs/>
          <w:color w:val="auto"/>
          <w:sz w:val="24"/>
          <w:szCs w:val="24"/>
          <w:highlight w:val="none"/>
        </w:rPr>
        <w:fldChar w:fldCharType="end"/>
      </w:r>
      <w:bookmarkEnd w:id="1"/>
      <w:r/>
      <w:r/>
    </w:p>
    <w:p>
      <w:pPr>
        <w:pStyle w:val="1062"/>
        <w:spacing w:line="360" w:lineRule="auto"/>
        <w:rPr>
          <w:rFonts w:hint="eastAsia" w:ascii="宋体" w:hAnsi="宋体" w:eastAsia="宋体" w:cs="宋体"/>
          <w:color w:val="auto"/>
          <w:highlight w:val="none"/>
          <w:lang w:eastAsia="zh-CN"/>
        </w:rPr>
      </w:pPr>
      <w:r/>
      <w:bookmarkStart w:id="7" w:name="_Toc35266018"/>
      <w:r/>
      <w:bookmarkStart w:id="8" w:name="_Toc38368118"/>
      <w:r/>
      <w:bookmarkStart w:id="9" w:name="_Toc54615237"/>
      <w:r/>
      <w:bookmarkStart w:id="10" w:name="_Toc27876"/>
      <w:r>
        <w:rPr>
          <w:rFonts w:hint="eastAsia" w:ascii="宋体" w:hAnsi="宋体" w:eastAsia="宋体" w:cs="宋体"/>
          <w:color w:val="auto"/>
          <w:highlight w:val="none"/>
        </w:rPr>
        <w:t xml:space="preserve">第一章  </w:t>
      </w:r>
      <w:bookmarkEnd w:id="7"/>
      <w:r/>
      <w:bookmarkEnd w:id="8"/>
      <w:r/>
      <w:bookmarkEnd w:id="9"/>
      <w:r/>
      <w:bookmarkStart w:id="11" w:name="_Toc120614211"/>
      <w:r>
        <w:rPr>
          <w:rFonts w:hint="eastAsia" w:ascii="宋体" w:hAnsi="宋体" w:eastAsia="宋体" w:cs="宋体"/>
          <w:color w:val="auto"/>
          <w:highlight w:val="none"/>
          <w:lang w:eastAsia="zh-CN"/>
        </w:rPr>
        <w:t xml:space="preserve">招标公告</w:t>
      </w:r>
      <w:bookmarkEnd w:id="10"/>
      <w:r/>
      <w:r/>
    </w:p>
    <w:p>
      <w:pPr>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cs="宋体"/>
          <w:color w:val="auto"/>
          <w:sz w:val="24"/>
          <w:szCs w:val="24"/>
          <w:highlight w:val="none"/>
          <w:lang w:eastAsia="zh-CN"/>
        </w:rPr>
        <w:t xml:space="preserve">张家港市民政局遗体接运服务项目</w:t>
      </w:r>
      <w:r>
        <w:rPr>
          <w:rFonts w:hint="eastAsia" w:ascii="宋体" w:hAnsi="宋体" w:eastAsia="宋体" w:cs="宋体"/>
          <w:color w:val="auto"/>
          <w:sz w:val="24"/>
          <w:szCs w:val="24"/>
          <w:highlight w:val="none"/>
        </w:rPr>
        <w:t xml:space="preserve">的潜在投标人</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在“苏采云政府采购一体化平台”中参与项目并下载获取电子招标文件，并于</w:t>
      </w:r>
      <w:bookmarkStart w:id="12" w:name="EB49bf6e8a132943fba15dfdc1bf3bba75"/>
      <w:r/>
      <w:bookmarkEnd w:id="12"/>
      <w:r>
        <w:rPr>
          <w:rFonts w:hint="eastAsia" w:ascii="宋体" w:hAnsi="宋体" w:cs="宋体"/>
          <w:color w:val="auto"/>
          <w:sz w:val="24"/>
          <w:szCs w:val="24"/>
          <w:highlight w:val="none"/>
          <w:lang w:val="en-US" w:eastAsia="zh-CN"/>
        </w:rPr>
        <w:t xml:space="preserve">2026年11月17日14:00</w:t>
      </w:r>
      <w:r>
        <w:rPr>
          <w:rFonts w:hint="eastAsia" w:ascii="宋体" w:hAnsi="宋体" w:eastAsia="宋体" w:cs="宋体"/>
          <w:color w:val="auto"/>
          <w:sz w:val="24"/>
          <w:szCs w:val="24"/>
          <w:highlight w:val="none"/>
        </w:rPr>
        <w:t xml:space="preserve">（北京时间）前上传电子投标文件。</w:t>
      </w:r>
      <w:r/>
    </w:p>
    <w:p>
      <w:pPr>
        <w:ind w:firstLine="514"/>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项目</w:t>
      </w:r>
      <w:bookmarkStart w:id="387" w:name="_GoBack"/>
      <w:r/>
      <w:bookmarkEnd w:id="387"/>
      <w:r>
        <w:rPr>
          <w:rFonts w:hint="eastAsia" w:ascii="宋体" w:hAnsi="宋体" w:eastAsia="宋体" w:cs="宋体"/>
          <w:color w:val="auto"/>
          <w:spacing w:val="8"/>
          <w:sz w:val="24"/>
          <w:highlight w:val="none"/>
        </w:rPr>
        <w:t xml:space="preserve">编号：JSZC-320582-JHYZ-G2026-0009</w:t>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张家港市民政局遗体接运服务项目</w:t>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预算金额：</w:t>
      </w:r>
      <w:bookmarkStart w:id="13" w:name="EB1a0e1eba70434d918dcf5b8e03079bcd"/>
      <w:r>
        <w:rPr>
          <w:rFonts w:hint="eastAsia" w:ascii="宋体" w:hAnsi="宋体" w:eastAsia="宋体" w:cs="宋体"/>
          <w:color w:val="auto"/>
          <w:spacing w:val="8"/>
          <w:sz w:val="24"/>
          <w:highlight w:val="none"/>
          <w:lang w:val="en-US" w:eastAsia="zh-CN"/>
        </w:rPr>
        <w:t xml:space="preserve">1200万</w:t>
      </w:r>
      <w:r>
        <w:rPr>
          <w:rFonts w:hint="eastAsia" w:ascii="宋体" w:hAnsi="宋体" w:eastAsia="宋体" w:cs="宋体"/>
          <w:color w:val="auto"/>
          <w:spacing w:val="8"/>
          <w:sz w:val="24"/>
          <w:highlight w:val="none"/>
        </w:rPr>
        <w:t xml:space="preserve">元</w:t>
      </w:r>
      <w:bookmarkEnd w:id="13"/>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最高限价</w:t>
      </w:r>
      <w:r>
        <w:rPr>
          <w:rFonts w:hint="eastAsia" w:ascii="宋体" w:hAnsi="宋体" w:eastAsia="宋体" w:cs="宋体"/>
          <w:color w:val="auto"/>
          <w:spacing w:val="8"/>
          <w:sz w:val="24"/>
          <w:szCs w:val="24"/>
          <w:highlight w:val="none"/>
        </w:rPr>
        <w:t xml:space="preserve">（如有）</w:t>
      </w:r>
      <w:r>
        <w:rPr>
          <w:rFonts w:hint="eastAsia" w:ascii="宋体" w:hAnsi="宋体" w:eastAsia="宋体" w:cs="宋体"/>
          <w:color w:val="auto"/>
          <w:spacing w:val="8"/>
          <w:sz w:val="24"/>
          <w:highlight w:val="none"/>
          <w:lang w:val="en-US" w:eastAsia="zh-CN"/>
        </w:rPr>
        <w:t xml:space="preserve">：无</w:t>
      </w:r>
      <w:r>
        <w:rPr>
          <w:rFonts w:hint="eastAsia" w:ascii="宋体" w:hAnsi="宋体" w:eastAsia="宋体" w:cs="宋体"/>
          <w:color w:val="auto"/>
          <w:spacing w:val="8"/>
          <w:sz w:val="24"/>
          <w:highlight w:val="none"/>
        </w:rPr>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采购需求：</w:t>
      </w:r>
      <w:bookmarkStart w:id="14" w:name="EB07b3bccf5c0e4a39a123ff811f911745"/>
      <w:r>
        <w:rPr>
          <w:rFonts w:hint="eastAsia" w:ascii="宋体" w:hAnsi="宋体" w:eastAsia="宋体" w:cs="宋体"/>
          <w:color w:val="auto"/>
          <w:spacing w:val="8"/>
          <w:sz w:val="24"/>
          <w:highlight w:val="none"/>
        </w:rPr>
        <w:t xml:space="preserve">本项目为</w:t>
      </w:r>
      <w:r>
        <w:rPr>
          <w:rFonts w:hint="eastAsia" w:ascii="宋体" w:hAnsi="宋体" w:cs="宋体"/>
          <w:color w:val="auto"/>
          <w:spacing w:val="8"/>
          <w:sz w:val="24"/>
          <w:highlight w:val="none"/>
          <w:lang w:eastAsia="zh-CN"/>
        </w:rPr>
        <w:t xml:space="preserve">张家港市民政局</w:t>
      </w:r>
      <w:r>
        <w:rPr>
          <w:rFonts w:hint="eastAsia" w:ascii="宋体" w:hAnsi="宋体" w:eastAsia="宋体" w:cs="宋体"/>
          <w:color w:val="auto"/>
          <w:spacing w:val="8"/>
          <w:sz w:val="24"/>
          <w:highlight w:val="none"/>
        </w:rPr>
        <w:t xml:space="preserve">采购的</w:t>
      </w:r>
      <w:r>
        <w:rPr>
          <w:rFonts w:hint="eastAsia" w:ascii="宋体" w:hAnsi="宋体" w:cs="宋体"/>
          <w:color w:val="auto"/>
          <w:spacing w:val="8"/>
          <w:sz w:val="24"/>
          <w:highlight w:val="none"/>
          <w:lang w:eastAsia="zh-CN"/>
        </w:rPr>
        <w:t xml:space="preserve">张家港市民政局遗体接运服务项目</w:t>
      </w:r>
      <w:r>
        <w:rPr>
          <w:rFonts w:hint="eastAsia" w:ascii="宋体" w:hAnsi="宋体" w:eastAsia="宋体" w:cs="宋体"/>
          <w:color w:val="auto"/>
          <w:spacing w:val="8"/>
          <w:sz w:val="24"/>
          <w:highlight w:val="none"/>
        </w:rPr>
        <w:t xml:space="preserve">。</w:t>
      </w:r>
      <w:bookmarkEnd w:id="14"/>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合同履行期限：</w:t>
      </w:r>
      <w:r>
        <w:rPr>
          <w:rFonts w:hint="eastAsia" w:ascii="宋体" w:hAnsi="宋体" w:cs="宋体"/>
          <w:color w:val="auto"/>
          <w:spacing w:val="8"/>
          <w:sz w:val="24"/>
          <w:highlight w:val="none"/>
          <w:lang w:val="en-US" w:eastAsia="zh-CN"/>
        </w:rPr>
        <w:t xml:space="preserve">3年。</w:t>
      </w:r>
      <w:r/>
    </w:p>
    <w:p>
      <w:pPr>
        <w:ind w:firstLine="555"/>
        <w:spacing w:line="360" w:lineRule="auto"/>
        <w:shd w:val="clear" w:color="auto" w:fill="ffffff"/>
        <w:widowControl/>
        <w:rPr>
          <w:rFonts w:hint="eastAsia"/>
          <w:color w:val="auto"/>
          <w:highlight w:val="none"/>
          <w:lang w:val="en-US" w:eastAsia="zh-CN"/>
        </w:rPr>
      </w:pPr>
      <w:r>
        <w:rPr>
          <w:rFonts w:hint="eastAsia" w:ascii="宋体" w:hAnsi="宋体" w:eastAsia="宋体" w:cs="宋体"/>
          <w:color w:val="auto"/>
          <w:spacing w:val="8"/>
          <w:sz w:val="24"/>
          <w:szCs w:val="22"/>
          <w:highlight w:val="none"/>
          <w:lang w:val="en-US" w:eastAsia="zh-CN" w:bidi="ar-SA"/>
        </w:rPr>
        <w:t xml:space="preserve">本项目（是/否）接受联合体投标：否。</w:t>
      </w:r>
      <w:r/>
    </w:p>
    <w:p>
      <w:pPr>
        <w:ind w:firstLine="514"/>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二、申请人的资格要求：</w:t>
      </w:r>
      <w:r/>
    </w:p>
    <w:p>
      <w:pPr>
        <w:pStyle w:val="1061"/>
        <w:ind w:firstLine="480"/>
        <w:keepLines w:val="0"/>
        <w:keepNext w:val="0"/>
        <w:pageBreakBefore w:val="0"/>
        <w:spacing w:beforeAutospacing="0" w:afterAutospacing="0" w:line="360" w:lineRule="auto"/>
        <w:widowControl/>
        <w:rPr>
          <w:rFonts w:hint="eastAsia" w:ascii="宋体" w:hAnsi="宋体" w:eastAsia="宋体" w:cs="宋体"/>
          <w:b/>
          <w:bCs/>
          <w:i/>
          <w:iCs/>
          <w:color w:val="auto"/>
          <w:szCs w:val="24"/>
          <w:highlight w:val="none"/>
          <w:u w:val="single"/>
          <w:lang w:eastAsia="zh-CN"/>
        </w:rPr>
      </w:pPr>
      <w:r>
        <w:rPr>
          <w:rFonts w:hint="eastAsia" w:ascii="宋体" w:hAnsi="宋体" w:eastAsia="宋体" w:cs="宋体"/>
          <w:b/>
          <w:bCs/>
          <w:i/>
          <w:iCs/>
          <w:color w:val="auto"/>
          <w:szCs w:val="24"/>
          <w:highlight w:val="none"/>
          <w:u w:val="single"/>
        </w:rPr>
        <w:t xml:space="preserve">（一）满足《中华人民共和国政府采购法》第二十二条规定</w:t>
      </w:r>
      <w:r>
        <w:rPr>
          <w:rFonts w:hint="eastAsia" w:ascii="宋体" w:hAnsi="宋体" w:eastAsia="宋体" w:cs="宋体"/>
          <w:b/>
          <w:bCs/>
          <w:i/>
          <w:iCs/>
          <w:color w:val="auto"/>
          <w:szCs w:val="24"/>
          <w:highlight w:val="none"/>
          <w:u w:val="single"/>
          <w:lang w:eastAsia="zh-CN"/>
        </w:rPr>
        <w:t xml:space="preserve">：</w:t>
      </w:r>
      <w:r/>
    </w:p>
    <w:p>
      <w:pPr>
        <w:pStyle w:val="1116"/>
        <w:ind w:firstLine="480"/>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eastAsia="zh-CN"/>
        </w:rPr>
        <w:suppressLineNumbers w:val="0"/>
      </w:pPr>
      <w:r>
        <w:rPr>
          <w:rFonts w:hint="eastAsia" w:ascii="宋体" w:hAnsi="宋体" w:eastAsia="宋体" w:cs="宋体"/>
          <w:i/>
          <w:iCs/>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i/>
          <w:iCs/>
          <w:color w:val="auto"/>
          <w:sz w:val="24"/>
          <w:szCs w:val="24"/>
          <w:highlight w:val="none"/>
          <w:u w:val="single"/>
          <w:lang w:eastAsia="zh-CN"/>
        </w:rPr>
        <w:t xml:space="preserve">。</w:t>
      </w:r>
      <w:r/>
    </w:p>
    <w:p>
      <w:pPr>
        <w:pStyle w:val="1116"/>
        <w:ind w:firstLine="480"/>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rPr>
        <w:t xml:space="preserve">2.财务状况报告（成立不满一年不需提供）。</w:t>
      </w:r>
      <w:r/>
    </w:p>
    <w:p>
      <w:pPr>
        <w:pStyle w:val="1116"/>
        <w:ind w:firstLine="480"/>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rPr>
        <w:t xml:space="preserve">3.依法缴纳税收和社会保障资金的相关材料（如依法享受缓缴、免缴税收、社会保障资金的，应提供相关证明材料）。</w:t>
      </w:r>
      <w:r/>
    </w:p>
    <w:p>
      <w:pPr>
        <w:pStyle w:val="1116"/>
        <w:ind w:firstLine="480"/>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rPr>
        <w:t xml:space="preserve">4.具备履行合同所必需的设备和专业技术能力的书面声明。</w:t>
      </w:r>
      <w:r/>
    </w:p>
    <w:p>
      <w:pPr>
        <w:ind w:firstLine="480"/>
        <w:keepLines w:val="0"/>
        <w:keepNext w:val="0"/>
        <w:pageBreakBefore w:val="0"/>
        <w:spacing w:line="360" w:lineRule="auto"/>
        <w:shd w:val="clear" w:color="auto" w:fill="ffffff"/>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rPr>
          <w:rFonts w:hint="eastAsia" w:ascii="宋体" w:hAnsi="宋体" w:cs="宋体"/>
          <w:i/>
          <w:iCs/>
          <w:color w:val="auto"/>
          <w:sz w:val="24"/>
          <w:szCs w:val="24"/>
          <w:highlight w:val="none"/>
          <w:u w:val="single"/>
          <w:lang w:eastAsia="zh-CN"/>
        </w:rPr>
        <w:t xml:space="preserve">。</w:t>
      </w:r>
      <w:r/>
    </w:p>
    <w:p>
      <w:pPr>
        <w:ind w:firstLine="480"/>
        <w:keepLines w:val="0"/>
        <w:keepNext w:val="0"/>
        <w:pageBreakBefore w:val="0"/>
        <w:spacing w:line="360" w:lineRule="auto"/>
        <w:shd w:val="clear" w:color="auto" w:fill="ffffff"/>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6.授权委托书（被授权人非法定代表人的，应提供授权委托书；被授权人是法定代表人的，应提供授权委托书或法定代表人身份证明书）</w:t>
      </w:r>
      <w:r>
        <w:rPr>
          <w:rFonts w:hint="eastAsia" w:ascii="宋体" w:hAnsi="宋体" w:cs="宋体"/>
          <w:i/>
          <w:iCs/>
          <w:color w:val="auto"/>
          <w:sz w:val="24"/>
          <w:szCs w:val="24"/>
          <w:highlight w:val="none"/>
          <w:u w:val="single"/>
          <w:lang w:eastAsia="zh-CN"/>
        </w:rPr>
        <w:t xml:space="preserve">。</w:t>
      </w:r>
      <w:r/>
    </w:p>
    <w:p>
      <w:pPr>
        <w:pStyle w:val="1061"/>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cs="宋体"/>
          <w:i/>
          <w:iCs/>
          <w:color w:val="auto"/>
          <w:sz w:val="24"/>
          <w:szCs w:val="24"/>
          <w:highlight w:val="none"/>
          <w:u w:val="single"/>
          <w:lang w:val="en-US" w:eastAsia="zh-CN"/>
        </w:rPr>
        <w:t xml:space="preserve">7.</w:t>
      </w:r>
      <w:r>
        <w:rPr>
          <w:rFonts w:hint="eastAsia" w:ascii="宋体" w:hAnsi="宋体" w:eastAsia="宋体" w:cs="宋体"/>
          <w:i/>
          <w:iCs/>
          <w:color w:val="auto"/>
          <w:sz w:val="24"/>
          <w:szCs w:val="24"/>
          <w:highlight w:val="none"/>
          <w:u w:val="single"/>
        </w:rPr>
        <w:t xml:space="preserve">资格证明文件的书面承诺</w:t>
      </w:r>
      <w:r>
        <w:rPr>
          <w:rFonts w:hint="eastAsia" w:ascii="宋体" w:hAnsi="宋体" w:cs="宋体"/>
          <w:i/>
          <w:iCs/>
          <w:color w:val="auto"/>
          <w:sz w:val="24"/>
          <w:szCs w:val="24"/>
          <w:highlight w:val="none"/>
          <w:u w:val="single"/>
          <w:lang w:eastAsia="zh-CN"/>
        </w:rPr>
        <w:t xml:space="preserve">。</w:t>
      </w:r>
      <w:r/>
    </w:p>
    <w:p>
      <w:pPr>
        <w:pStyle w:val="1061"/>
        <w:ind w:firstLine="480"/>
        <w:keepLines w:val="0"/>
        <w:keepNext w:val="0"/>
        <w:pageBreakBefore w:val="0"/>
        <w:spacing w:beforeAutospacing="0" w:afterAutospacing="0" w:line="360" w:lineRule="auto"/>
        <w:widowControl/>
        <w:rPr>
          <w:rFonts w:hint="eastAsia" w:ascii="宋体" w:hAnsi="宋体" w:eastAsia="宋体" w:cs="宋体"/>
          <w:i/>
          <w:iCs/>
          <w:color w:val="auto"/>
          <w:szCs w:val="24"/>
          <w:highlight w:val="none"/>
          <w:u w:val="single"/>
        </w:rPr>
      </w:pPr>
      <w:r>
        <w:rPr>
          <w:rFonts w:hint="eastAsia" w:ascii="宋体" w:hAnsi="宋体" w:eastAsia="宋体" w:cs="宋体"/>
          <w:b/>
          <w:bCs/>
          <w:i/>
          <w:iCs/>
          <w:color w:val="auto"/>
          <w:szCs w:val="24"/>
          <w:highlight w:val="none"/>
          <w:u w:val="single"/>
        </w:rPr>
        <w:t xml:space="preserve">（二）落实政府采购政策需满足的资格要求：</w:t>
      </w:r>
      <w:r/>
    </w:p>
    <w:p>
      <w:pPr>
        <w:pStyle w:val="1083"/>
        <w:ind w:firstLine="500"/>
        <w:spacing w:line="360" w:lineRule="auto"/>
        <w:rPr>
          <w:rFonts w:hint="eastAsia" w:ascii="宋体" w:hAnsi="宋体" w:eastAsia="宋体" w:cs="宋体"/>
          <w:i/>
          <w:iCs/>
          <w:color w:val="auto"/>
          <w:spacing w:val="7"/>
          <w:highlight w:val="none"/>
          <w:u w:val="single"/>
          <w:lang w:eastAsia="zh-CN"/>
        </w:rPr>
      </w:pPr>
      <w:r>
        <w:rPr>
          <w:rFonts w:hint="eastAsia" w:ascii="宋体" w:hAnsi="宋体" w:eastAsia="宋体" w:cs="宋体"/>
          <w:i/>
          <w:iCs/>
          <w:color w:val="auto"/>
          <w:spacing w:val="8"/>
          <w:sz w:val="24"/>
          <w:highlight w:val="none"/>
          <w:u w:val="single"/>
          <w:lang w:val="en-US" w:eastAsia="zh-CN"/>
        </w:rPr>
        <w:t xml:space="preserve">1.</w:t>
      </w:r>
      <w:r>
        <w:rPr>
          <w:rFonts w:hint="eastAsia" w:ascii="宋体" w:hAnsi="宋体" w:eastAsia="宋体" w:cs="宋体"/>
          <w:i/>
          <w:iCs/>
          <w:color w:val="auto"/>
          <w:spacing w:val="7"/>
          <w:highlight w:val="none"/>
          <w:u w:val="single"/>
        </w:rPr>
        <w:t xml:space="preserve">本项目专门面向中小企业采购</w:t>
      </w:r>
      <w:r>
        <w:rPr>
          <w:rFonts w:hint="eastAsia" w:ascii="宋体" w:hAnsi="宋体" w:eastAsia="宋体" w:cs="宋体"/>
          <w:i/>
          <w:iCs/>
          <w:color w:val="auto"/>
          <w:spacing w:val="7"/>
          <w:highlight w:val="none"/>
          <w:u w:val="single"/>
          <w:lang w:eastAsia="zh-CN"/>
        </w:rPr>
        <w:t xml:space="preserve">，所属行业为其他未列明行业。</w:t>
      </w:r>
      <w:r/>
    </w:p>
    <w:p>
      <w:pPr>
        <w:pStyle w:val="108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注：</w:t>
      </w:r>
      <w:r>
        <w:rPr>
          <w:rFonts w:hint="eastAsia" w:ascii="宋体" w:hAnsi="宋体" w:eastAsia="宋体" w:cs="宋体"/>
          <w:i/>
          <w:iCs/>
          <w:color w:val="auto"/>
          <w:spacing w:val="7"/>
          <w:highlight w:val="none"/>
          <w:u w:val="single"/>
          <w:lang w:val="en-US" w:eastAsia="zh-CN"/>
        </w:rPr>
        <w:t xml:space="preserve">（1）</w:t>
      </w:r>
      <w:r>
        <w:rPr>
          <w:rFonts w:hint="eastAsia" w:ascii="宋体" w:hAnsi="宋体" w:eastAsia="宋体" w:cs="宋体"/>
          <w:i/>
          <w:iCs/>
          <w:color w:val="auto"/>
          <w:spacing w:val="7"/>
          <w:highlight w:val="none"/>
          <w:u w:val="single"/>
        </w:rPr>
        <w:t xml:space="preserve">根据《关于促进残疾人就业政府采购政策的通知》（财库〔2017〕141号）的通知规定，在政府采购活动中，残疾人福利性单位视同小型、微型企业。</w:t>
      </w:r>
      <w:r/>
    </w:p>
    <w:p>
      <w:pPr>
        <w:ind w:firstLine="1016"/>
        <w:spacing w:line="360" w:lineRule="auto"/>
        <w:shd w:val="clear" w:color="auto" w:fill="ffffff"/>
        <w:widowControl/>
        <w:rPr>
          <w:rFonts w:hint="eastAsia" w:ascii="宋体" w:hAnsi="宋体" w:eastAsia="宋体" w:cs="宋体"/>
          <w:i/>
          <w:iCs/>
          <w:color w:val="auto"/>
          <w:spacing w:val="8"/>
          <w:sz w:val="24"/>
          <w:highlight w:val="none"/>
          <w:u w:val="single"/>
        </w:rPr>
      </w:pPr>
      <w:r>
        <w:rPr>
          <w:rFonts w:hint="eastAsia" w:ascii="宋体" w:hAnsi="宋体" w:cs="宋体"/>
          <w:i/>
          <w:iCs/>
          <w:color w:val="auto"/>
          <w:spacing w:val="7"/>
          <w:sz w:val="24"/>
          <w:highlight w:val="none"/>
          <w:u w:val="single"/>
          <w:lang w:val="en-US" w:eastAsia="zh-CN"/>
        </w:rPr>
        <w:t xml:space="preserve">（2）</w:t>
      </w:r>
      <w:r>
        <w:rPr>
          <w:rFonts w:hint="eastAsia" w:ascii="宋体" w:hAnsi="宋体" w:eastAsia="宋体" w:cs="宋体"/>
          <w:i/>
          <w:iCs/>
          <w:color w:val="auto"/>
          <w:spacing w:val="7"/>
          <w:sz w:val="24"/>
          <w:highlight w:val="none"/>
          <w:u w:val="single"/>
        </w:rPr>
        <w:t xml:space="preserve">根据《关于政府采购支持监狱企业发展有关问题的通知》（财库〔2014〕68号）的通知规定，在政府采购活动中，监狱企业视同小型、微型企业。</w:t>
      </w:r>
      <w:r/>
    </w:p>
    <w:p>
      <w:pPr>
        <w:pStyle w:val="1061"/>
        <w:ind w:firstLine="480"/>
        <w:keepLines w:val="0"/>
        <w:keepNext w:val="0"/>
        <w:pageBreakBefore w:val="0"/>
        <w:spacing w:beforeAutospacing="0" w:afterAutospacing="0" w:line="360" w:lineRule="auto"/>
        <w:widowControl/>
        <w:rPr>
          <w:rFonts w:hint="eastAsia" w:ascii="宋体" w:hAnsi="宋体" w:eastAsia="宋体" w:cs="宋体"/>
          <w:i/>
          <w:iCs/>
          <w:color w:val="auto"/>
          <w:szCs w:val="24"/>
          <w:highlight w:val="none"/>
          <w:u w:val="single"/>
        </w:rPr>
      </w:pPr>
      <w:r>
        <w:rPr>
          <w:rFonts w:hint="eastAsia" w:ascii="宋体" w:hAnsi="宋体" w:eastAsia="宋体" w:cs="宋体"/>
          <w:b/>
          <w:bCs/>
          <w:i/>
          <w:iCs/>
          <w:color w:val="auto"/>
          <w:szCs w:val="24"/>
          <w:highlight w:val="none"/>
          <w:u w:val="single"/>
        </w:rPr>
        <w:t xml:space="preserve">（三）本项目的特定资格要求：</w:t>
      </w:r>
      <w:r>
        <w:rPr>
          <w:rFonts w:hint="eastAsia" w:ascii="宋体" w:hAnsi="宋体" w:eastAsia="宋体" w:cs="宋体"/>
          <w:i/>
          <w:iCs/>
          <w:color w:val="auto"/>
          <w:szCs w:val="24"/>
          <w:highlight w:val="none"/>
          <w:u w:val="single"/>
        </w:rPr>
        <w:t xml:space="preserve"> </w:t>
      </w:r>
      <w:r/>
    </w:p>
    <w:p>
      <w:pPr>
        <w:pStyle w:val="1061"/>
        <w:ind w:firstLine="480"/>
        <w:keepLines w:val="0"/>
        <w:keepNext w:val="0"/>
        <w:pageBreakBefore w:val="0"/>
        <w:spacing w:beforeAutospacing="0" w:afterAutospacing="0" w:line="360" w:lineRule="auto"/>
        <w:widowControl/>
        <w:rPr>
          <w:rFonts w:ascii="宋体" w:hAnsi="宋体" w:eastAsia="宋体" w:cs="宋体"/>
          <w:i/>
          <w:iCs/>
          <w:color w:val="auto"/>
          <w:szCs w:val="24"/>
          <w:highlight w:val="none"/>
          <w:u w:val="single"/>
          <w:lang w:val="en-US" w:eastAsia="zh-CN"/>
        </w:rPr>
      </w:pPr>
      <w:r>
        <w:rPr>
          <w:rFonts w:hint="eastAsia" w:ascii="宋体" w:hAnsi="宋体" w:eastAsia="宋体" w:cs="宋体"/>
          <w:i/>
          <w:iCs/>
          <w:color w:val="auto"/>
          <w:szCs w:val="24"/>
          <w:highlight w:val="none"/>
          <w:u w:val="single"/>
          <w:lang w:val="en-US" w:eastAsia="zh-CN"/>
        </w:rPr>
        <w:t xml:space="preserve">1.具有有效期内的《道路运输经营许可证》（经营范围含“客运”类）。</w:t>
      </w:r>
      <w:r/>
    </w:p>
    <w:p>
      <w:pPr>
        <w:pStyle w:val="1061"/>
        <w:ind w:firstLine="480"/>
        <w:keepLines w:val="0"/>
        <w:keepNext w:val="0"/>
        <w:pageBreakBefore w:val="0"/>
        <w:spacing w:beforeAutospacing="0" w:afterAutospacing="0" w:line="360" w:lineRule="auto"/>
        <w:widowControl/>
        <w:rPr>
          <w:rFonts w:hint="eastAsia" w:ascii="宋体" w:hAnsi="宋体" w:eastAsia="宋体" w:cs="宋体"/>
          <w:i/>
          <w:iCs/>
          <w:color w:val="auto"/>
          <w:szCs w:val="24"/>
          <w:highlight w:val="none"/>
          <w:u w:val="single"/>
        </w:rPr>
      </w:pPr>
      <w:r>
        <w:rPr>
          <w:rFonts w:hint="eastAsia" w:ascii="宋体" w:hAnsi="宋体" w:eastAsia="宋体" w:cs="宋体"/>
          <w:i/>
          <w:iCs/>
          <w:color w:val="auto"/>
          <w:szCs w:val="24"/>
          <w:highlight w:val="none"/>
          <w:u w:val="single"/>
          <w:lang w:val="en-US" w:eastAsia="zh-CN"/>
        </w:rPr>
        <w:t xml:space="preserve">2.</w:t>
      </w:r>
      <w:r>
        <w:rPr>
          <w:rFonts w:hint="eastAsia" w:ascii="宋体" w:hAnsi="宋体" w:eastAsia="宋体" w:cs="宋体"/>
          <w:i/>
          <w:iCs/>
          <w:color w:val="auto"/>
          <w:szCs w:val="24"/>
          <w:highlight w:val="none"/>
          <w:u w:val="single"/>
        </w:rPr>
        <w:t xml:space="preserve">未被“信用中国”网站（www.creditchina.gov.cn）列入失信被执行人、重大税收违法案件当事人名单、政府采购严重失信行为记录名单。</w:t>
      </w:r>
      <w:r/>
    </w:p>
    <w:p>
      <w:pPr>
        <w:pStyle w:val="1083"/>
        <w:ind w:firstLine="500"/>
        <w:spacing w:line="360" w:lineRule="auto"/>
        <w:rPr>
          <w:rFonts w:ascii="宋体" w:hAnsi="宋体" w:eastAsia="宋体" w:cs="宋体"/>
          <w:i/>
          <w:color w:val="auto"/>
          <w:spacing w:val="8"/>
          <w:highlight w:val="none"/>
          <w:u w:val="single"/>
        </w:rPr>
      </w:pPr>
      <w:r>
        <w:rPr>
          <w:rFonts w:ascii="宋体" w:hAnsi="宋体" w:eastAsia="宋体" w:cs="宋体"/>
          <w:b/>
          <w:bCs/>
          <w:i/>
          <w:color w:val="auto"/>
          <w:spacing w:val="8"/>
          <w:sz w:val="24"/>
          <w:highlight w:val="none"/>
          <w:u w:val="single"/>
        </w:rPr>
        <w:t xml:space="preserve">（四）拒绝下述供应商参加本次采购活动：</w:t>
      </w:r>
      <w:r/>
    </w:p>
    <w:p>
      <w:pPr>
        <w:pStyle w:val="1083"/>
        <w:ind w:firstLine="500"/>
        <w:spacing w:line="360" w:lineRule="auto"/>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 xml:space="preserve">1、单位负责人为同一人或者存在直接控股、管理关系的不同供应商，不得参加同一合同下的政府采购活动；</w:t>
      </w:r>
      <w:r/>
    </w:p>
    <w:p>
      <w:pPr>
        <w:pStyle w:val="1061"/>
        <w:ind w:firstLine="480"/>
        <w:keepLines w:val="0"/>
        <w:keepNext w:val="0"/>
        <w:pageBreakBefore w:val="0"/>
        <w:spacing w:beforeAutospacing="0" w:afterAutospacing="0" w:line="360" w:lineRule="auto"/>
        <w:widowControl/>
        <w:rPr>
          <w:rFonts w:hint="eastAsia" w:ascii="宋体" w:hAnsi="宋体" w:eastAsia="宋体" w:cs="宋体"/>
          <w:i/>
          <w:iCs/>
          <w:color w:val="auto"/>
          <w:szCs w:val="24"/>
          <w:highlight w:val="none"/>
          <w:u w:val="single"/>
        </w:rPr>
      </w:pPr>
      <w:r>
        <w:rPr>
          <w:rFonts w:ascii="宋体" w:hAnsi="宋体" w:eastAsia="宋体" w:cs="宋体"/>
          <w:i/>
          <w:color w:val="auto"/>
          <w:spacing w:val="8"/>
          <w:sz w:val="24"/>
          <w:highlight w:val="none"/>
          <w:u w:val="single"/>
        </w:rPr>
        <w:t xml:space="preserve">2、</w:t>
      </w:r>
      <w:r>
        <w:rPr>
          <w:rFonts w:hint="eastAsia" w:ascii="宋体" w:hAnsi="宋体" w:eastAsia="宋体" w:cs="宋体"/>
          <w:i/>
          <w:color w:val="auto"/>
          <w:spacing w:val="8"/>
          <w:sz w:val="24"/>
          <w:highlight w:val="none"/>
          <w:u w:val="singl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ind w:firstLine="514"/>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b/>
          <w:bCs/>
          <w:color w:val="auto"/>
          <w:spacing w:val="8"/>
          <w:sz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val="en-US" w:eastAsia="zh-CN" w:bidi="ar"/>
        </w:rPr>
        <w:t xml:space="preserve">自公告发布之日起5个工作日</w:t>
      </w:r>
      <w:r>
        <w:rPr>
          <w:rFonts w:hint="eastAsia" w:ascii="宋体" w:hAnsi="宋体" w:eastAsia="宋体" w:cs="宋体"/>
          <w:color w:val="auto"/>
          <w:sz w:val="24"/>
          <w:szCs w:val="24"/>
          <w:highlight w:val="none"/>
          <w:lang w:bidi="ar"/>
        </w:rPr>
        <w:t xml:space="preserve">。</w:t>
      </w:r>
      <w:r/>
    </w:p>
    <w:p>
      <w:pPr>
        <w:pStyle w:val="1061"/>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地点：苏采云政府采购一体化平台（网址http://jszfcg.jsczt.cn/） </w:t>
      </w:r>
      <w:r/>
    </w:p>
    <w:p>
      <w:pPr>
        <w:pStyle w:val="1061"/>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方式：苏采云政府采购一体化平台（网址http://jszfcg.jsczt.cn/） </w:t>
      </w:r>
      <w:r/>
    </w:p>
    <w:p>
      <w:pPr>
        <w:pStyle w:val="1061"/>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售价：0.00元 </w:t>
      </w:r>
      <w:r/>
    </w:p>
    <w:p>
      <w:pPr>
        <w:numPr>
          <w:ilvl w:val="0"/>
          <w:numId w:val="0"/>
        </w:numPr>
        <w:ind w:firstLine="514"/>
        <w:spacing w:line="360" w:lineRule="auto"/>
        <w:shd w:val="clear" w:color="auto" w:fill="ffffff"/>
        <w:widowControl/>
        <w:rPr>
          <w:rFonts w:hint="eastAsia"/>
          <w:color w:val="auto"/>
          <w:highlight w:val="none"/>
        </w:rPr>
      </w:pPr>
      <w:r>
        <w:rPr>
          <w:rFonts w:hint="eastAsia" w:ascii="宋体" w:hAnsi="宋体" w:cs="宋体"/>
          <w:b/>
          <w:bCs/>
          <w:color w:val="auto"/>
          <w:spacing w:val="8"/>
          <w:sz w:val="24"/>
          <w:highlight w:val="none"/>
          <w:lang w:eastAsia="zh-CN"/>
        </w:rPr>
        <w:t xml:space="preserve">四、</w:t>
      </w:r>
      <w:r>
        <w:rPr>
          <w:rFonts w:hint="eastAsia" w:ascii="宋体" w:hAnsi="宋体" w:eastAsia="宋体" w:cs="宋体"/>
          <w:b/>
          <w:bCs/>
          <w:color w:val="auto"/>
          <w:spacing w:val="8"/>
          <w:sz w:val="24"/>
          <w:highlight w:val="none"/>
        </w:rPr>
        <w:t xml:space="preserve">提交投标文件截止时间、开标时间和地点</w:t>
      </w:r>
      <w:r/>
    </w:p>
    <w:p>
      <w:pPr>
        <w:pStyle w:val="1185"/>
        <w:numPr>
          <w:ilvl w:val="0"/>
          <w:numId w:val="0"/>
        </w:numPr>
        <w:ind w:firstLine="480"/>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cs="宋体"/>
          <w:color w:val="auto"/>
          <w:sz w:val="24"/>
          <w:szCs w:val="24"/>
          <w:highlight w:val="none"/>
          <w:lang w:val="en-US" w:eastAsia="zh-CN"/>
        </w:rPr>
        <w:t xml:space="preserve">2026年</w:t>
      </w:r>
      <w:r>
        <w:rPr>
          <w:rFonts w:hint="eastAsia"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月</w:t>
      </w:r>
      <w:r>
        <w:rPr>
          <w:rFonts w:hint="eastAsia" w:cs="宋体"/>
          <w:color w:val="auto"/>
          <w:sz w:val="24"/>
          <w:szCs w:val="24"/>
          <w:highlight w:val="none"/>
          <w:lang w:val="en-US" w:eastAsia="zh-CN"/>
        </w:rPr>
        <w:t xml:space="preserve">17</w:t>
      </w:r>
      <w:r>
        <w:rPr>
          <w:rFonts w:hint="eastAsia" w:ascii="宋体" w:hAnsi="宋体" w:cs="宋体"/>
          <w:color w:val="auto"/>
          <w:sz w:val="24"/>
          <w:szCs w:val="24"/>
          <w:highlight w:val="none"/>
          <w:lang w:val="en-US" w:eastAsia="zh-CN"/>
        </w:rPr>
        <w:t xml:space="preserve">日14:00</w:t>
      </w:r>
      <w:r>
        <w:rPr>
          <w:rFonts w:hint="eastAsia" w:ascii="宋体" w:hAnsi="宋体" w:eastAsia="宋体" w:cs="宋体"/>
          <w:color w:val="auto"/>
          <w:spacing w:val="8"/>
          <w:sz w:val="24"/>
          <w:highlight w:val="none"/>
        </w:rPr>
        <w:t xml:space="preserve">（北京时间）</w:t>
      </w:r>
      <w:r/>
    </w:p>
    <w:p>
      <w:pPr>
        <w:pStyle w:val="1185"/>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地点：苏采云系统</w:t>
      </w:r>
      <w:r/>
    </w:p>
    <w:p>
      <w:pPr>
        <w:pStyle w:val="1185"/>
        <w:numPr>
          <w:ilvl w:val="0"/>
          <w:numId w:val="0"/>
        </w:numPr>
        <w:ind w:firstLine="482"/>
        <w:keepLines w:val="0"/>
        <w:keepNext w:val="0"/>
        <w:pageBreakBefore w:val="0"/>
        <w:spacing w:line="360" w:lineRule="auto"/>
        <w:rPr>
          <w:rFonts w:hint="eastAsia" w:ascii="宋体" w:hAnsi="宋体" w:eastAsia="宋体" w:cs="宋体"/>
          <w:color w:val="auto"/>
          <w:szCs w:val="24"/>
          <w:highlight w:val="none"/>
          <w:lang w:val="en-US" w:eastAsia="zh-CN"/>
        </w:rPr>
      </w:pPr>
      <w:r>
        <w:rPr>
          <w:rStyle w:val="1066"/>
          <w:rFonts w:hint="eastAsia" w:ascii="宋体" w:hAnsi="宋体" w:eastAsia="宋体" w:cs="宋体"/>
          <w:color w:val="auto"/>
          <w:szCs w:val="24"/>
          <w:highlight w:val="none"/>
          <w:lang w:val="en-US" w:eastAsia="zh-CN"/>
        </w:rPr>
        <w:t xml:space="preserve">五、公告期限</w:t>
      </w:r>
      <w:r/>
    </w:p>
    <w:p>
      <w:pPr>
        <w:pStyle w:val="1185"/>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自本公告发布之日起5个工作日。</w:t>
      </w:r>
      <w:r/>
    </w:p>
    <w:p>
      <w:pPr>
        <w:pStyle w:val="1185"/>
        <w:numPr>
          <w:ilvl w:val="0"/>
          <w:numId w:val="0"/>
        </w:numPr>
        <w:ind w:firstLine="48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Style w:val="1066"/>
          <w:rFonts w:hint="eastAsia" w:ascii="宋体" w:hAnsi="宋体" w:eastAsia="宋体" w:cs="宋体"/>
          <w:color w:val="auto"/>
          <w:szCs w:val="24"/>
          <w:highlight w:val="none"/>
        </w:rPr>
        <w:t xml:space="preserve">六、其他补充事宜</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CA证书办理</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hint="eastAsia" w:ascii="宋体" w:hAnsi="宋体" w:eastAsia="宋体" w:cs="宋体"/>
          <w:color w:val="auto"/>
          <w:spacing w:val="8"/>
          <w:sz w:val="24"/>
          <w:highlight w:val="none"/>
        </w:rPr>
        <w:t xml:space="preserve">。</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2.</w:t>
      </w:r>
      <w:r>
        <w:rPr>
          <w:rFonts w:hint="eastAsia" w:ascii="宋体" w:hAnsi="宋体" w:eastAsia="宋体" w:cs="宋体"/>
          <w:color w:val="auto"/>
          <w:spacing w:val="8"/>
          <w:sz w:val="24"/>
          <w:highlight w:val="none"/>
        </w:rPr>
        <w:t xml:space="preserve">参与采购活动</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auto"/>
          <w:spacing w:val="8"/>
          <w:sz w:val="24"/>
          <w:highlight w:val="none"/>
        </w:rPr>
        <w:t xml:space="preserve">。</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电子投标准备</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签章使用问题：025-83633811、025-83633812、15380932027、15371015030；</w:t>
      </w:r>
      <w:r/>
    </w:p>
    <w:p>
      <w:pPr>
        <w:ind w:firstLine="48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z w:val="24"/>
          <w:szCs w:val="24"/>
          <w:highlight w:val="none"/>
          <w:lang w:val="en-US" w:eastAsia="zh-CN" w:bidi="ar"/>
        </w:rPr>
        <w:t xml:space="preserve">系统使用指导与咨询：18261002950、13914088964；QQ：3048755361、1315179389、895706745</w:t>
      </w:r>
      <w:r>
        <w:rPr>
          <w:rFonts w:hint="eastAsia" w:ascii="宋体" w:hAnsi="宋体" w:eastAsia="宋体" w:cs="宋体"/>
          <w:color w:val="auto"/>
          <w:spacing w:val="8"/>
          <w:sz w:val="24"/>
          <w:highlight w:val="none"/>
        </w:rPr>
        <w:t xml:space="preserve">。</w:t>
      </w:r>
      <w:r/>
    </w:p>
    <w:p>
      <w:pPr>
        <w:pStyle w:val="1185"/>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85"/>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85"/>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请供应商确保电脑、系统及其他设备（视频输入输出设备等）无误，且开标直至项目结束始终保持系统在线状态。</w:t>
      </w:r>
      <w:r/>
    </w:p>
    <w:p>
      <w:pPr>
        <w:pStyle w:val="1185"/>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6.招标文件澄清或者修改内容的告知方式：招标文件的实质性变动或修改将在政府采购公告媒体网通知，投标人可自行下载。</w:t>
      </w:r>
      <w:r/>
    </w:p>
    <w:p>
      <w:pPr>
        <w:pStyle w:val="1185"/>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7.本次招标不收取投标保证金。</w:t>
      </w:r>
      <w:r/>
    </w:p>
    <w:p>
      <w:pPr>
        <w:ind w:firstLine="514"/>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 称：</w:t>
      </w:r>
      <w:bookmarkStart w:id="15" w:name="EB501cd5b3fe6c4563a9f307532ed21a6a"/>
      <w:r>
        <w:rPr>
          <w:rFonts w:hint="eastAsia" w:ascii="宋体" w:hAnsi="宋体" w:cs="宋体"/>
          <w:color w:val="auto"/>
          <w:spacing w:val="8"/>
          <w:sz w:val="24"/>
          <w:highlight w:val="none"/>
        </w:rPr>
        <w:t xml:space="preserve">张家港市</w:t>
      </w:r>
      <w:bookmarkEnd w:id="15"/>
      <w:r>
        <w:rPr>
          <w:rFonts w:hint="eastAsia" w:ascii="宋体" w:hAnsi="宋体" w:cs="宋体"/>
          <w:color w:val="auto"/>
          <w:spacing w:val="8"/>
          <w:sz w:val="24"/>
          <w:highlight w:val="none"/>
          <w:lang w:eastAsia="zh-CN"/>
        </w:rPr>
        <w:t xml:space="preserve">民政局</w:t>
      </w:r>
      <w:r/>
    </w:p>
    <w:p>
      <w:pPr>
        <w:ind w:firstLine="512"/>
        <w:jc w:val="left"/>
        <w:keepLines w:val="0"/>
        <w:keepNext w:val="0"/>
        <w:pageBreakBefore w:val="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址：张家港市华昌路3号港城大厦9-10楼</w:t>
      </w:r>
      <w:r/>
    </w:p>
    <w:p>
      <w:pPr>
        <w:ind w:firstLine="512"/>
        <w:jc w:val="left"/>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lang w:eastAsia="zh-CN"/>
        </w:rPr>
        <w:t xml:space="preserve">联</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lang w:eastAsia="zh-CN"/>
        </w:rPr>
        <w:t xml:space="preserve">系</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lang w:eastAsia="zh-CN"/>
        </w:rPr>
        <w:t xml:space="preserve">人：</w:t>
      </w:r>
      <w:r>
        <w:rPr>
          <w:rFonts w:hint="eastAsia" w:ascii="宋体" w:hAnsi="宋体" w:cs="宋体"/>
          <w:color w:val="auto"/>
          <w:spacing w:val="8"/>
          <w:sz w:val="24"/>
          <w:highlight w:val="none"/>
          <w:lang w:val="en-US" w:eastAsia="zh-CN"/>
        </w:rPr>
        <w:t xml:space="preserve">王婕</w:t>
      </w:r>
      <w:r/>
    </w:p>
    <w:p>
      <w:pPr>
        <w:ind w:firstLine="512"/>
        <w:jc w:val="left"/>
        <w:keepLines w:val="0"/>
        <w:keepNext w:val="0"/>
        <w:pageBreakBefore w:val="0"/>
        <w:spacing w:line="360" w:lineRule="auto"/>
        <w:shd w:val="clear" w:color="auto" w:fill="ffffff"/>
        <w:widowControl/>
        <w:rPr>
          <w:rFonts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0512-56728191</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称：</w:t>
      </w:r>
      <w:bookmarkStart w:id="16" w:name="EB87bd51c9d802413bae3fcd0e825858ca"/>
      <w:r>
        <w:rPr>
          <w:rFonts w:hint="eastAsia" w:ascii="宋体" w:hAnsi="宋体" w:eastAsia="宋体" w:cs="宋体"/>
          <w:color w:val="auto"/>
          <w:spacing w:val="8"/>
          <w:sz w:val="24"/>
          <w:highlight w:val="none"/>
        </w:rPr>
        <w:t xml:space="preserve">张家港市金浩源招投标代理有限公司</w:t>
      </w:r>
      <w:bookmarkEnd w:id="16"/>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址：张家港市杨舍镇万科大都会公园1号</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联系方式：</w:t>
      </w:r>
      <w:bookmarkStart w:id="17" w:name="EB78fabdffbc284811a36702afe16991bc"/>
      <w:r>
        <w:rPr>
          <w:rFonts w:hint="eastAsia" w:ascii="宋体" w:hAnsi="宋体" w:eastAsia="宋体" w:cs="宋体"/>
          <w:color w:val="auto"/>
          <w:spacing w:val="8"/>
          <w:sz w:val="24"/>
          <w:highlight w:val="none"/>
        </w:rPr>
        <w:t xml:space="preserve">1</w:t>
      </w:r>
      <w:bookmarkEnd w:id="17"/>
      <w:r>
        <w:rPr>
          <w:rFonts w:hint="eastAsia" w:ascii="宋体" w:hAnsi="宋体" w:eastAsia="宋体" w:cs="宋体"/>
          <w:color w:val="auto"/>
          <w:spacing w:val="8"/>
          <w:sz w:val="24"/>
          <w:highlight w:val="none"/>
        </w:rPr>
        <w:t xml:space="preserve">8915713650</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3.项目联系方式</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项目联系人：</w:t>
      </w:r>
      <w:r>
        <w:rPr>
          <w:rFonts w:hint="eastAsia" w:ascii="宋体" w:hAnsi="宋体" w:eastAsia="宋体" w:cs="宋体"/>
          <w:color w:val="auto"/>
          <w:spacing w:val="8"/>
          <w:sz w:val="24"/>
          <w:highlight w:val="none"/>
          <w:lang w:eastAsia="zh-CN"/>
        </w:rPr>
        <w:t xml:space="preserve">周莉</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电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话：18915713650</w:t>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pStyle w:val="1062"/>
        <w:pageBreakBefore/>
        <w:spacing w:line="360" w:lineRule="auto"/>
        <w:rPr>
          <w:rFonts w:hint="eastAsia" w:ascii="宋体" w:hAnsi="宋体" w:eastAsia="宋体" w:cs="宋体"/>
          <w:color w:val="auto"/>
          <w:highlight w:val="none"/>
        </w:rPr>
      </w:pPr>
      <w:r/>
      <w:bookmarkStart w:id="18" w:name="_Toc26954"/>
      <w:r/>
      <w:bookmarkStart w:id="19" w:name="_Toc35266019"/>
      <w:r/>
      <w:bookmarkStart w:id="20" w:name="_Toc54615238"/>
      <w:r/>
      <w:bookmarkStart w:id="21" w:name="_Toc38368119"/>
      <w:r>
        <w:rPr>
          <w:rFonts w:hint="eastAsia" w:ascii="宋体" w:hAnsi="宋体" w:eastAsia="宋体" w:cs="宋体"/>
          <w:color w:val="auto"/>
          <w:highlight w:val="none"/>
        </w:rPr>
        <w:t xml:space="preserve">第二章  </w:t>
      </w:r>
      <w:bookmarkEnd w:id="2"/>
      <w:r/>
      <w:bookmarkEnd w:id="3"/>
      <w:r/>
      <w:bookmarkEnd w:id="4"/>
      <w:r/>
      <w:bookmarkEnd w:id="5"/>
      <w:r/>
      <w:bookmarkEnd w:id="6"/>
      <w:r/>
      <w:bookmarkEnd w:id="11"/>
      <w:r/>
      <w:bookmarkStart w:id="22" w:name="_Toc120614213"/>
      <w:r/>
      <w:bookmarkStart w:id="23" w:name="_Toc513029202"/>
      <w:r/>
      <w:bookmarkStart w:id="24" w:name="_Toc16938518"/>
      <w:r/>
      <w:bookmarkStart w:id="25" w:name="_Toc20823274"/>
      <w:r>
        <w:rPr>
          <w:rFonts w:hint="eastAsia" w:ascii="宋体" w:hAnsi="宋体" w:eastAsia="宋体" w:cs="宋体"/>
          <w:color w:val="auto"/>
          <w:highlight w:val="none"/>
        </w:rPr>
        <w:t xml:space="preserve">投标人须知</w:t>
      </w:r>
      <w:bookmarkEnd w:id="18"/>
      <w:r/>
      <w:bookmarkEnd w:id="19"/>
      <w:r/>
      <w:bookmarkEnd w:id="20"/>
      <w:r/>
      <w:bookmarkEnd w:id="21"/>
      <w:r/>
      <w:bookmarkEnd w:id="22"/>
      <w:r/>
      <w:bookmarkEnd w:id="23"/>
      <w:r/>
      <w:bookmarkEnd w:id="24"/>
      <w:r/>
      <w:bookmarkEnd w:id="25"/>
      <w:r/>
      <w:r/>
    </w:p>
    <w:p>
      <w:pPr>
        <w:pStyle w:val="1046"/>
        <w:ind w:firstLine="482"/>
        <w:jc w:val="left"/>
        <w:pageBreakBefore w:val="0"/>
        <w:spacing w:before="0" w:after="0" w:line="360" w:lineRule="auto"/>
        <w:rPr>
          <w:rFonts w:hint="eastAsia" w:ascii="宋体" w:hAnsi="宋体" w:eastAsia="宋体" w:cs="宋体"/>
          <w:b/>
          <w:bCs w:val="0"/>
          <w:color w:val="auto"/>
          <w:sz w:val="24"/>
          <w:szCs w:val="24"/>
          <w:highlight w:val="none"/>
        </w:rPr>
      </w:pPr>
      <w:r/>
      <w:bookmarkStart w:id="26" w:name="_Toc35266020"/>
      <w:r/>
      <w:bookmarkStart w:id="27" w:name="_Toc513029203"/>
      <w:r/>
      <w:bookmarkStart w:id="28" w:name="_Toc23710"/>
      <w:r/>
      <w:bookmarkStart w:id="29" w:name="_Toc16938519"/>
      <w:r/>
      <w:bookmarkStart w:id="30" w:name="_Toc120614214"/>
      <w:r/>
      <w:bookmarkStart w:id="31" w:name="_Toc38368120"/>
      <w:r/>
      <w:bookmarkStart w:id="32" w:name="_Toc23044"/>
      <w:r/>
      <w:bookmarkStart w:id="33" w:name="_Toc20823275"/>
      <w:r/>
      <w:bookmarkStart w:id="34" w:name="_Toc54615239"/>
      <w:r/>
      <w:bookmarkStart w:id="35" w:name="_Toc120614221"/>
      <w:r/>
      <w:bookmarkStart w:id="36" w:name="_Toc20823314"/>
      <w:r/>
      <w:bookmarkStart w:id="37" w:name="_Toc16938558"/>
      <w:r/>
      <w:bookmarkStart w:id="38" w:name="_Toc513029242"/>
      <w:r/>
      <w:bookmarkStart w:id="39" w:name="_Toc479757207"/>
      <w:r>
        <w:rPr>
          <w:rStyle w:val="1123"/>
          <w:rFonts w:hint="eastAsia" w:ascii="宋体" w:hAnsi="宋体" w:eastAsia="宋体" w:cs="宋体"/>
          <w:b/>
          <w:bCs w:val="0"/>
          <w:color w:val="auto"/>
          <w:sz w:val="24"/>
          <w:szCs w:val="24"/>
          <w:highlight w:val="none"/>
        </w:rPr>
        <w:t xml:space="preserve">一、总则</w:t>
      </w:r>
      <w:bookmarkEnd w:id="26"/>
      <w:r/>
      <w:bookmarkEnd w:id="27"/>
      <w:r/>
      <w:bookmarkEnd w:id="28"/>
      <w:r/>
      <w:bookmarkEnd w:id="29"/>
      <w:r/>
      <w:bookmarkEnd w:id="30"/>
      <w:r/>
      <w:bookmarkEnd w:id="31"/>
      <w:r/>
      <w:bookmarkEnd w:id="32"/>
      <w:r/>
      <w:bookmarkEnd w:id="33"/>
      <w:r/>
      <w:bookmarkEnd w:id="34"/>
      <w:r/>
      <w:r/>
    </w:p>
    <w:p>
      <w:pPr>
        <w:ind w:firstLine="482"/>
        <w:keepLines/>
        <w:keepNext/>
        <w:pageBreakBefore w:val="0"/>
        <w:spacing w:line="360" w:lineRule="auto"/>
        <w:rPr>
          <w:rFonts w:hint="eastAsia" w:ascii="宋体" w:hAnsi="宋体" w:eastAsia="宋体" w:cs="宋体"/>
          <w:b/>
          <w:bCs w:val="0"/>
          <w:color w:val="auto"/>
          <w:sz w:val="24"/>
          <w:szCs w:val="24"/>
          <w:highlight w:val="none"/>
        </w:rPr>
        <w:outlineLvl w:val="3"/>
      </w:pPr>
      <w:r/>
      <w:bookmarkStart w:id="40" w:name="_Hlt16619475"/>
      <w:r/>
      <w:bookmarkEnd w:id="40"/>
      <w:r/>
      <w:bookmarkStart w:id="41" w:name="_Toc458694821"/>
      <w:r/>
      <w:bookmarkStart w:id="42" w:name="_Toc16938520"/>
      <w:r/>
      <w:bookmarkStart w:id="43" w:name="_Toc513029204"/>
      <w:r/>
      <w:bookmarkStart w:id="44" w:name="_Toc20823276"/>
      <w:r>
        <w:rPr>
          <w:rFonts w:hint="eastAsia" w:ascii="宋体" w:hAnsi="宋体" w:eastAsia="宋体" w:cs="宋体"/>
          <w:b/>
          <w:bCs w:val="0"/>
          <w:color w:val="auto"/>
          <w:sz w:val="24"/>
          <w:szCs w:val="24"/>
          <w:highlight w:val="none"/>
        </w:rPr>
        <w:t xml:space="preserve">1</w:t>
      </w:r>
      <w:bookmarkEnd w:id="41"/>
      <w:r>
        <w:rPr>
          <w:rFonts w:hint="eastAsia" w:ascii="宋体" w:hAnsi="宋体" w:eastAsia="宋体" w:cs="宋体"/>
          <w:b/>
          <w:bCs w:val="0"/>
          <w:color w:val="auto"/>
          <w:sz w:val="24"/>
          <w:szCs w:val="24"/>
          <w:highlight w:val="none"/>
        </w:rPr>
        <w:t xml:space="preserve">、招标方式</w:t>
      </w:r>
      <w:bookmarkEnd w:id="42"/>
      <w:r/>
      <w:bookmarkEnd w:id="43"/>
      <w:r/>
      <w:bookmarkEnd w:id="4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45" w:name="_Toc513029205"/>
      <w:r/>
      <w:bookmarkStart w:id="46" w:name="_Toc20823277"/>
      <w:r/>
      <w:bookmarkStart w:id="47" w:name="_Toc16938521"/>
      <w:r>
        <w:rPr>
          <w:rFonts w:hint="eastAsia" w:ascii="宋体" w:hAnsi="宋体" w:eastAsia="宋体" w:cs="宋体"/>
          <w:b/>
          <w:bCs/>
          <w:color w:val="auto"/>
          <w:sz w:val="24"/>
          <w:szCs w:val="24"/>
          <w:highlight w:val="none"/>
        </w:rPr>
        <w:t xml:space="preserve">2、合格的投标人</w:t>
      </w:r>
      <w:bookmarkEnd w:id="45"/>
      <w:r/>
      <w:bookmarkEnd w:id="46"/>
      <w:r/>
      <w:bookmarkEnd w:id="4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48" w:name="_Toc513029206"/>
      <w:r/>
      <w:bookmarkStart w:id="49" w:name="_Toc16938522"/>
      <w:r/>
      <w:bookmarkStart w:id="50" w:name="_Toc20823278"/>
      <w:r>
        <w:rPr>
          <w:rFonts w:hint="eastAsia" w:ascii="宋体" w:hAnsi="宋体" w:eastAsia="宋体" w:cs="宋体"/>
          <w:b/>
          <w:bCs/>
          <w:color w:val="auto"/>
          <w:sz w:val="24"/>
          <w:szCs w:val="24"/>
          <w:highlight w:val="none"/>
        </w:rPr>
        <w:t xml:space="preserve">3、适用法律</w:t>
      </w:r>
      <w:bookmarkEnd w:id="48"/>
      <w:r/>
      <w:bookmarkEnd w:id="49"/>
      <w:r/>
      <w:bookmarkEnd w:id="5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51" w:name="_Toc16938523"/>
      <w:r/>
      <w:bookmarkStart w:id="52" w:name="_Toc462564067"/>
      <w:r/>
      <w:bookmarkStart w:id="53" w:name="_Toc513029207"/>
      <w:r/>
      <w:bookmarkStart w:id="54" w:name="_Toc20823279"/>
      <w:r>
        <w:rPr>
          <w:rFonts w:hint="eastAsia" w:ascii="宋体" w:hAnsi="宋体" w:eastAsia="宋体" w:cs="宋体"/>
          <w:b/>
          <w:bCs/>
          <w:color w:val="auto"/>
          <w:sz w:val="24"/>
          <w:szCs w:val="24"/>
          <w:highlight w:val="none"/>
        </w:rPr>
        <w:t xml:space="preserve">4、投标费用</w:t>
      </w:r>
      <w:bookmarkEnd w:id="51"/>
      <w:r/>
      <w:bookmarkEnd w:id="52"/>
      <w:r/>
      <w:bookmarkEnd w:id="53"/>
      <w:r/>
      <w:bookmarkEnd w:id="5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在任何情况下均无义务和责任承担这些费用。</w:t>
      </w:r>
      <w:r/>
    </w:p>
    <w:p>
      <w:pPr>
        <w:pStyle w:val="1149"/>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4.2 本次招标采购代理机构收取代理服务费。</w:t>
      </w:r>
      <w:r/>
    </w:p>
    <w:p>
      <w:pPr>
        <w:pStyle w:val="1149"/>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4.2.1 代理费用收取标准：</w:t>
      </w:r>
      <w:r>
        <w:rPr>
          <w:rStyle w:val="1137"/>
          <w:rFonts w:hint="eastAsia" w:ascii="宋体" w:hAnsi="宋体" w:cs="宋体"/>
          <w:color w:val="auto"/>
          <w:spacing w:val="7"/>
          <w:sz w:val="24"/>
          <w:szCs w:val="24"/>
          <w:highlight w:val="none"/>
        </w:rPr>
        <w:t xml:space="preserve">本项目采购代理服务费由采购人支付，</w:t>
      </w:r>
      <w:r>
        <w:rPr>
          <w:rStyle w:val="1049"/>
          <w:rFonts w:hint="eastAsia" w:ascii="宋体" w:hAnsi="宋体" w:eastAsia="宋体" w:cs="宋体"/>
          <w:b w:val="0"/>
          <w:color w:val="auto"/>
          <w:spacing w:val="7"/>
          <w:sz w:val="24"/>
          <w:szCs w:val="24"/>
          <w:highlight w:val="none"/>
        </w:rPr>
        <w:t xml:space="preserve">代理服务费为</w:t>
      </w:r>
      <w:r>
        <w:rPr>
          <w:rStyle w:val="1049"/>
          <w:rFonts w:hint="eastAsia" w:ascii="宋体" w:hAnsi="宋体" w:eastAsia="宋体" w:cs="宋体"/>
          <w:b w:val="0"/>
          <w:color w:val="auto"/>
          <w:spacing w:val="7"/>
          <w:sz w:val="24"/>
          <w:szCs w:val="24"/>
          <w:highlight w:val="none"/>
          <w:lang w:val="en-US" w:eastAsia="zh-CN"/>
        </w:rPr>
        <w:t xml:space="preserve">350</w:t>
      </w:r>
      <w:r>
        <w:rPr>
          <w:rStyle w:val="1049"/>
          <w:rFonts w:hint="eastAsia" w:ascii="宋体" w:hAnsi="宋体" w:eastAsia="宋体" w:cs="宋体"/>
          <w:b w:val="0"/>
          <w:color w:val="auto"/>
          <w:spacing w:val="7"/>
          <w:sz w:val="24"/>
          <w:szCs w:val="24"/>
          <w:highlight w:val="none"/>
        </w:rPr>
        <w:t xml:space="preserve">00.00元整。</w:t>
      </w:r>
      <w:bookmarkStart w:id="55" w:name="EB4bef91ec166246f78c716ddc8194a87a"/>
      <w:r/>
      <w:bookmarkEnd w:id="55"/>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p>
    <w:p>
      <w:pPr>
        <w:pStyle w:val="1046"/>
        <w:ind w:firstLine="482"/>
        <w:jc w:val="left"/>
        <w:pageBreakBefore w:val="0"/>
        <w:spacing w:before="0" w:after="0" w:line="360" w:lineRule="auto"/>
        <w:rPr>
          <w:rFonts w:hint="eastAsia" w:ascii="宋体" w:hAnsi="宋体" w:eastAsia="宋体" w:cs="宋体"/>
          <w:b/>
          <w:bCs/>
          <w:color w:val="auto"/>
          <w:sz w:val="24"/>
          <w:szCs w:val="24"/>
          <w:highlight w:val="none"/>
        </w:rPr>
      </w:pPr>
      <w:r/>
      <w:bookmarkStart w:id="56" w:name="_Toc513029209"/>
      <w:r/>
      <w:bookmarkStart w:id="57" w:name="_Toc35266021"/>
      <w:r/>
      <w:bookmarkStart w:id="58" w:name="_Toc120614215"/>
      <w:r/>
      <w:bookmarkStart w:id="59" w:name="_Toc9545"/>
      <w:r/>
      <w:bookmarkStart w:id="60" w:name="_Toc38368121"/>
      <w:r/>
      <w:bookmarkStart w:id="61" w:name="_Toc54615240"/>
      <w:r/>
      <w:bookmarkStart w:id="62" w:name="_Toc20823281"/>
      <w:r/>
      <w:bookmarkStart w:id="63" w:name="_Toc16938525"/>
      <w:r/>
      <w:bookmarkStart w:id="64" w:name="_Toc24950"/>
      <w:r>
        <w:rPr>
          <w:rStyle w:val="1123"/>
          <w:rFonts w:hint="eastAsia" w:ascii="宋体" w:hAnsi="宋体" w:eastAsia="宋体" w:cs="宋体"/>
          <w:b/>
          <w:bCs/>
          <w:color w:val="auto"/>
          <w:sz w:val="24"/>
          <w:szCs w:val="24"/>
          <w:highlight w:val="none"/>
        </w:rPr>
        <w:t xml:space="preserve">二、招标文件</w:t>
      </w:r>
      <w:bookmarkEnd w:id="56"/>
      <w:r/>
      <w:bookmarkEnd w:id="57"/>
      <w:r/>
      <w:bookmarkEnd w:id="58"/>
      <w:r/>
      <w:bookmarkEnd w:id="59"/>
      <w:r/>
      <w:bookmarkEnd w:id="60"/>
      <w:r/>
      <w:bookmarkEnd w:id="61"/>
      <w:r/>
      <w:bookmarkEnd w:id="62"/>
      <w:r/>
      <w:bookmarkEnd w:id="63"/>
      <w:r/>
      <w:bookmarkEnd w:id="64"/>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65" w:name="_Toc16938526"/>
      <w:r/>
      <w:bookmarkStart w:id="66" w:name="_Toc513029210"/>
      <w:r/>
      <w:bookmarkStart w:id="67" w:name="_Toc20823282"/>
      <w:r>
        <w:rPr>
          <w:rFonts w:hint="eastAsia" w:ascii="宋体" w:hAnsi="宋体" w:eastAsia="宋体" w:cs="宋体"/>
          <w:b/>
          <w:bCs/>
          <w:color w:val="auto"/>
          <w:sz w:val="24"/>
          <w:szCs w:val="24"/>
          <w:highlight w:val="none"/>
        </w:rPr>
        <w:t xml:space="preserve">6、招标文件构成</w:t>
      </w:r>
      <w:bookmarkEnd w:id="65"/>
      <w:r/>
      <w:bookmarkEnd w:id="66"/>
      <w:r/>
      <w:bookmarkEnd w:id="6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招标公告</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68" w:name="_Toc513029211"/>
      <w:r/>
      <w:bookmarkStart w:id="69" w:name="_Toc462564070"/>
      <w:r/>
      <w:bookmarkStart w:id="70" w:name="_Toc16938527"/>
      <w:r/>
      <w:bookmarkStart w:id="71" w:name="_Toc20823283"/>
      <w:r>
        <w:rPr>
          <w:rFonts w:hint="eastAsia" w:ascii="宋体" w:hAnsi="宋体" w:eastAsia="宋体" w:cs="宋体"/>
          <w:b/>
          <w:bCs/>
          <w:color w:val="auto"/>
          <w:sz w:val="24"/>
          <w:szCs w:val="24"/>
          <w:highlight w:val="none"/>
        </w:rPr>
        <w:t xml:space="preserve">7、招标文件的</w:t>
      </w:r>
      <w:bookmarkEnd w:id="68"/>
      <w:r/>
      <w:bookmarkEnd w:id="69"/>
      <w:r/>
      <w:bookmarkEnd w:id="70"/>
      <w:r/>
      <w:bookmarkEnd w:id="71"/>
      <w:r>
        <w:rPr>
          <w:rFonts w:hint="eastAsia" w:ascii="宋体" w:hAnsi="宋体" w:eastAsia="宋体" w:cs="宋体"/>
          <w:b/>
          <w:bCs/>
          <w:color w:val="auto"/>
          <w:sz w:val="24"/>
          <w:szCs w:val="24"/>
          <w:highlight w:val="none"/>
        </w:rPr>
        <w:t xml:space="preserve">澄清或修改</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72" w:name="EBeec936f32a574d52a4992a8b94773f89"/>
      <w:r>
        <w:rPr>
          <w:rFonts w:hint="eastAsia" w:ascii="宋体" w:hAnsi="宋体" w:eastAsia="宋体" w:cs="宋体"/>
          <w:color w:val="auto"/>
          <w:sz w:val="24"/>
          <w:szCs w:val="24"/>
          <w:highlight w:val="none"/>
        </w:rPr>
        <w:t xml:space="preserve">张家港市金浩源招投标代理有限公司</w:t>
      </w:r>
      <w:bookmarkEnd w:id="72"/>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73" w:name="EB14f04c7329d342c2b5d53bfcbbeaa167"/>
      <w:r>
        <w:rPr>
          <w:rFonts w:hint="eastAsia" w:ascii="宋体" w:hAnsi="宋体" w:eastAsia="宋体" w:cs="宋体"/>
          <w:color w:val="auto"/>
          <w:sz w:val="24"/>
          <w:szCs w:val="24"/>
          <w:highlight w:val="none"/>
        </w:rPr>
        <w:t xml:space="preserve">张家港市金浩源招投标代理有限公司</w:t>
      </w:r>
      <w:bookmarkEnd w:id="73"/>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046"/>
        <w:ind w:firstLine="482"/>
        <w:jc w:val="left"/>
        <w:pageBreakBefore w:val="0"/>
        <w:spacing w:before="0" w:after="0" w:line="360" w:lineRule="auto"/>
        <w:rPr>
          <w:rFonts w:hint="eastAsia" w:ascii="宋体" w:hAnsi="宋体" w:eastAsia="宋体" w:cs="宋体"/>
          <w:b/>
          <w:bCs w:val="0"/>
          <w:color w:val="auto"/>
          <w:sz w:val="24"/>
          <w:szCs w:val="24"/>
          <w:highlight w:val="none"/>
        </w:rPr>
      </w:pPr>
      <w:r/>
      <w:bookmarkStart w:id="74" w:name="_Toc16938529"/>
      <w:r/>
      <w:bookmarkStart w:id="75" w:name="_Toc462564072"/>
      <w:r/>
      <w:bookmarkStart w:id="76" w:name="_Toc120614216"/>
      <w:r/>
      <w:bookmarkStart w:id="77" w:name="_Toc54615241"/>
      <w:r/>
      <w:bookmarkStart w:id="78" w:name="_Toc38368122"/>
      <w:r/>
      <w:bookmarkStart w:id="79" w:name="_Toc11570"/>
      <w:r/>
      <w:bookmarkStart w:id="80" w:name="_Toc35266022"/>
      <w:r/>
      <w:bookmarkStart w:id="81" w:name="_Toc513029213"/>
      <w:r/>
      <w:bookmarkStart w:id="82" w:name="_Toc15764"/>
      <w:r/>
      <w:bookmarkStart w:id="83" w:name="_Toc20823285"/>
      <w:r>
        <w:rPr>
          <w:rStyle w:val="1123"/>
          <w:rFonts w:hint="eastAsia" w:ascii="宋体" w:hAnsi="宋体" w:eastAsia="宋体" w:cs="宋体"/>
          <w:b/>
          <w:bCs w:val="0"/>
          <w:color w:val="auto"/>
          <w:sz w:val="24"/>
          <w:szCs w:val="24"/>
          <w:highlight w:val="none"/>
        </w:rPr>
        <w:t xml:space="preserve">三、投标文件的编制</w:t>
      </w:r>
      <w:bookmarkEnd w:id="74"/>
      <w:r/>
      <w:bookmarkEnd w:id="75"/>
      <w:r/>
      <w:bookmarkEnd w:id="76"/>
      <w:r/>
      <w:bookmarkEnd w:id="77"/>
      <w:r/>
      <w:bookmarkEnd w:id="78"/>
      <w:r/>
      <w:bookmarkEnd w:id="79"/>
      <w:r/>
      <w:bookmarkEnd w:id="80"/>
      <w:r/>
      <w:bookmarkEnd w:id="81"/>
      <w:r/>
      <w:bookmarkEnd w:id="82"/>
      <w:r/>
      <w:bookmarkEnd w:id="83"/>
      <w:r/>
      <w:r/>
    </w:p>
    <w:p>
      <w:pPr>
        <w:ind w:firstLine="482"/>
        <w:keepLines/>
        <w:keepNext/>
        <w:pageBreakBefore w:val="0"/>
        <w:spacing w:line="360" w:lineRule="auto"/>
        <w:rPr>
          <w:rFonts w:hint="eastAsia" w:ascii="宋体" w:hAnsi="宋体" w:eastAsia="宋体" w:cs="宋体"/>
          <w:b/>
          <w:bCs w:val="0"/>
          <w:color w:val="auto"/>
          <w:sz w:val="24"/>
          <w:szCs w:val="24"/>
          <w:highlight w:val="none"/>
        </w:rPr>
        <w:outlineLvl w:val="3"/>
      </w:pPr>
      <w:r/>
      <w:bookmarkStart w:id="84" w:name="_Toc20823286"/>
      <w:r/>
      <w:bookmarkStart w:id="85" w:name="_Toc513029214"/>
      <w:r/>
      <w:bookmarkStart w:id="86" w:name="_Toc462564073"/>
      <w:r/>
      <w:bookmarkStart w:id="87" w:name="_Toc16938530"/>
      <w:r>
        <w:rPr>
          <w:rFonts w:hint="eastAsia" w:ascii="宋体" w:hAnsi="宋体" w:eastAsia="宋体" w:cs="宋体"/>
          <w:b/>
          <w:bCs w:val="0"/>
          <w:color w:val="auto"/>
          <w:sz w:val="24"/>
          <w:szCs w:val="24"/>
          <w:highlight w:val="none"/>
        </w:rPr>
        <w:t xml:space="preserve">8、投标文件的语言及度量衡单位</w:t>
      </w:r>
      <w:bookmarkEnd w:id="84"/>
      <w:r/>
      <w:bookmarkEnd w:id="85"/>
      <w:r/>
      <w:bookmarkEnd w:id="86"/>
      <w:r/>
      <w:bookmarkEnd w:id="8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88" w:name="EB93850d2cac274df984aa2f93878c3cfe"/>
      <w:r>
        <w:rPr>
          <w:rFonts w:hint="eastAsia" w:ascii="宋体" w:hAnsi="宋体" w:eastAsia="宋体" w:cs="宋体"/>
          <w:color w:val="auto"/>
          <w:sz w:val="24"/>
          <w:szCs w:val="24"/>
          <w:highlight w:val="none"/>
        </w:rPr>
        <w:t xml:space="preserve">张家港市金浩源招投标代理有限公司</w:t>
      </w:r>
      <w:bookmarkEnd w:id="88"/>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89" w:name="_Toc20823287"/>
      <w:r/>
      <w:bookmarkStart w:id="90" w:name="_Toc462564074"/>
      <w:r/>
      <w:bookmarkStart w:id="91" w:name="_Toc16938531"/>
      <w:r/>
      <w:bookmarkStart w:id="92" w:name="_Toc513029215"/>
      <w:r>
        <w:rPr>
          <w:rFonts w:hint="eastAsia" w:ascii="宋体" w:hAnsi="宋体" w:eastAsia="宋体" w:cs="宋体"/>
          <w:b/>
          <w:bCs/>
          <w:color w:val="auto"/>
          <w:sz w:val="24"/>
          <w:szCs w:val="24"/>
          <w:highlight w:val="none"/>
        </w:rPr>
        <w:t xml:space="preserve">9、投标文件构成</w:t>
      </w:r>
      <w:bookmarkEnd w:id="89"/>
      <w:r/>
      <w:bookmarkEnd w:id="90"/>
      <w:r/>
      <w:bookmarkEnd w:id="91"/>
      <w:r/>
      <w:bookmarkEnd w:id="92"/>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投标人编写的投标文件应包括投标函、开标一览表、资格证明文件、第四章项目需求中实质性要求响应对照表、服务方案、人员配置情况</w:t>
      </w:r>
      <w:r>
        <w:rPr>
          <w:rFonts w:hint="eastAsia" w:ascii="宋体" w:hAnsi="宋体" w:cs="宋体"/>
          <w:color w:val="auto"/>
          <w:sz w:val="24"/>
          <w:szCs w:val="24"/>
          <w:highlight w:val="none"/>
          <w:lang w:eastAsia="zh-CN"/>
        </w:rPr>
        <w:t xml:space="preserve">、车辆配备情况</w:t>
      </w:r>
      <w:r>
        <w:rPr>
          <w:rFonts w:hint="eastAsia" w:ascii="宋体" w:hAnsi="宋体" w:eastAsia="宋体" w:cs="宋体"/>
          <w:color w:val="auto"/>
          <w:sz w:val="24"/>
          <w:szCs w:val="24"/>
          <w:highlight w:val="none"/>
        </w:rPr>
        <w:t xml:space="preserve">等部分。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 特别提醒：投标人必须在投标文件接收截止时间之前在系统中提交所有与开评标相关的资料。开评标现场不接收任何资料。</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14577354"/>
      <w:r/>
      <w:bookmarkStart w:id="101" w:name="_Toc49090507"/>
      <w:r>
        <w:rPr>
          <w:rFonts w:hint="eastAsia" w:ascii="宋体" w:hAnsi="宋体" w:eastAsia="宋体" w:cs="宋体"/>
          <w:b/>
          <w:bCs/>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11、投标人资格证明文件</w:t>
      </w:r>
      <w:bookmarkEnd w:id="96"/>
      <w:r/>
      <w:bookmarkEnd w:id="97"/>
      <w:r/>
      <w:bookmarkEnd w:id="9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2" w:name="_Hlt26668999"/>
      <w:r/>
      <w:bookmarkEnd w:id="102"/>
      <w:r>
        <w:rPr>
          <w:rFonts w:hint="eastAsia" w:ascii="宋体" w:hAnsi="宋体" w:eastAsia="宋体" w:cs="宋体"/>
          <w:color w:val="auto"/>
          <w:sz w:val="24"/>
          <w:szCs w:val="24"/>
          <w:highlight w:val="none"/>
        </w:rPr>
        <w:t xml:space="preserve">投标人应按招标文件的要求提交资格证明文件。</w:t>
      </w:r>
      <w:bookmarkEnd w:id="99"/>
      <w:r/>
      <w:bookmarkEnd w:id="100"/>
      <w:r/>
      <w:bookmarkEnd w:id="101"/>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03" w:name="_Toc14577355"/>
      <w:r/>
      <w:bookmarkStart w:id="104" w:name="_Toc49090508"/>
      <w:r>
        <w:rPr>
          <w:rFonts w:hint="eastAsia" w:ascii="宋体" w:hAnsi="宋体" w:eastAsia="宋体" w:cs="宋体"/>
          <w:b/>
          <w:bCs/>
          <w:color w:val="auto"/>
          <w:sz w:val="24"/>
          <w:szCs w:val="24"/>
          <w:highlight w:val="none"/>
        </w:rPr>
        <w:t xml:space="preserve">12、</w:t>
      </w:r>
      <w:bookmarkEnd w:id="103"/>
      <w:r/>
      <w:bookmarkEnd w:id="104"/>
      <w:r>
        <w:rPr>
          <w:rFonts w:hint="eastAsia" w:ascii="宋体" w:hAnsi="宋体" w:eastAsia="宋体" w:cs="宋体"/>
          <w:b/>
          <w:bCs/>
          <w:color w:val="auto"/>
          <w:sz w:val="24"/>
          <w:szCs w:val="24"/>
          <w:highlight w:val="none"/>
        </w:rPr>
        <w:t xml:space="preserve">投标配置与分项报价表（或经费测算表）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pStyle w:val="1053"/>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167"/>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12.4 本项目服务价格应包括但不仅限于完成作业所需的车辆接运费（含折旧费、燃油费、保险费等）、基本工资、加班费用（日常超工时及法定节假日）、社会保险、公积金、服装（须满足采购人要求）、福利、人工培训费、不可预见费、税费、利润等费用，以及合同的所有责任、义务和一般风险等各项应有费用。</w:t>
      </w:r>
      <w:r/>
    </w:p>
    <w:p>
      <w:pPr>
        <w:pStyle w:val="1102"/>
        <w:ind w:firstLine="480"/>
        <w:pageBreakBefore w:val="0"/>
        <w:spacing w:line="360" w:lineRule="auto"/>
        <w:rPr>
          <w:rFonts w:hint="eastAsia" w:ascii="宋体" w:hAnsi="宋体" w:eastAsia="宋体" w:cs="宋体"/>
          <w:bCs/>
          <w:color w:val="auto"/>
          <w:sz w:val="24"/>
          <w:szCs w:val="24"/>
          <w:highlight w:val="none"/>
        </w:rPr>
      </w:pPr>
      <w:r/>
      <w:bookmarkStart w:id="105" w:name="EB8486dd9157984dc9aa62437fb6aa6f0f"/>
      <w:r/>
      <w:bookmarkEnd w:id="105"/>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6" w:name="_Hlt26954848"/>
      <w:r/>
      <w:bookmarkEnd w:id="106"/>
      <w:r/>
      <w:bookmarkStart w:id="107" w:name="_Hlt26670482"/>
      <w:r/>
      <w:bookmarkEnd w:id="107"/>
      <w:r/>
      <w:bookmarkStart w:id="108" w:name="_Hlt26670486"/>
      <w:r/>
      <w:bookmarkEnd w:id="108"/>
      <w:r/>
      <w:bookmarkStart w:id="109" w:name="_Hlt26954731"/>
      <w:r/>
      <w:bookmarkEnd w:id="109"/>
      <w:r/>
      <w:bookmarkStart w:id="110" w:name="_Hlt26954846"/>
      <w:r/>
      <w:bookmarkEnd w:id="110"/>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11" w:name="_Toc49090510"/>
      <w:r/>
      <w:bookmarkStart w:id="112" w:name="_Toc14577359"/>
      <w:r>
        <w:rPr>
          <w:rFonts w:hint="eastAsia" w:ascii="宋体" w:hAnsi="宋体" w:eastAsia="宋体" w:cs="宋体"/>
          <w:b/>
          <w:bCs/>
          <w:color w:val="auto"/>
          <w:sz w:val="24"/>
          <w:szCs w:val="24"/>
          <w:highlight w:val="none"/>
        </w:rPr>
        <w:t xml:space="preserve">13、技术及服务方案</w:t>
      </w:r>
      <w:r/>
    </w:p>
    <w:p>
      <w:pPr>
        <w:pStyle w:val="1102"/>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102"/>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14、投标人情况介绍</w:t>
      </w:r>
      <w:r/>
    </w:p>
    <w:p>
      <w:pPr>
        <w:pStyle w:val="1198"/>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14.1 投标人的总体情况应在电子投标文件中作出说明。</w:t>
      </w:r>
      <w:bookmarkEnd w:id="111"/>
      <w:r/>
      <w:bookmarkEnd w:id="112"/>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13" w:name="EBf6e5e332cb7245ab8f3a9801503c122b"/>
      <w:r/>
      <w:bookmarkEnd w:id="113"/>
      <w:r/>
      <w:bookmarkStart w:id="114" w:name="_Hlt26954850"/>
      <w:r/>
      <w:bookmarkEnd w:id="114"/>
      <w:r/>
      <w:bookmarkStart w:id="115" w:name="_Hlt26954734"/>
      <w:r/>
      <w:bookmarkEnd w:id="115"/>
      <w:r/>
      <w:bookmarkStart w:id="116" w:name="_Hlt26670489"/>
      <w:r/>
      <w:bookmarkEnd w:id="116"/>
      <w:r/>
      <w:bookmarkStart w:id="117" w:name="_Toc14577360"/>
      <w:r/>
      <w:bookmarkStart w:id="118" w:name="_Toc49090511"/>
      <w:r>
        <w:rPr>
          <w:rFonts w:hint="eastAsia" w:ascii="宋体" w:hAnsi="宋体" w:eastAsia="宋体" w:cs="宋体"/>
          <w:b/>
          <w:bCs/>
          <w:color w:val="auto"/>
          <w:sz w:val="24"/>
          <w:szCs w:val="24"/>
          <w:highlight w:val="none"/>
        </w:rPr>
        <w:t xml:space="preserve">15、投标保证金</w:t>
      </w:r>
      <w:r/>
    </w:p>
    <w:p>
      <w:pPr>
        <w:pStyle w:val="1102"/>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16、投标有效期</w:t>
      </w:r>
      <w:bookmarkEnd w:id="117"/>
      <w:r/>
      <w:bookmarkEnd w:id="118"/>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bookmarkStart w:id="119" w:name="EB42bffacbc3774d8f9be92be41fabfc13"/>
      <w:r>
        <w:rPr>
          <w:rFonts w:hint="eastAsia" w:ascii="宋体" w:hAnsi="宋体" w:eastAsia="宋体" w:cs="宋体"/>
          <w:bCs/>
          <w:color w:val="auto"/>
          <w:sz w:val="24"/>
          <w:szCs w:val="24"/>
          <w:highlight w:val="none"/>
        </w:rPr>
        <w:t xml:space="preserve">张家港市金浩源招投标代理有限公司</w:t>
      </w:r>
      <w:bookmarkEnd w:id="119"/>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bookmarkStart w:id="120" w:name="EB1a73f2f6d8ff43b6a705c8d1929594b0"/>
      <w:r>
        <w:rPr>
          <w:rFonts w:hint="eastAsia" w:ascii="宋体" w:hAnsi="宋体" w:eastAsia="宋体" w:cs="宋体"/>
          <w:bCs/>
          <w:color w:val="auto"/>
          <w:sz w:val="24"/>
          <w:szCs w:val="24"/>
          <w:highlight w:val="none"/>
        </w:rPr>
        <w:t xml:space="preserve">张家港市金浩源招投标代理有限公司</w:t>
      </w:r>
      <w:bookmarkEnd w:id="120"/>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1" w:name="EBcd0282bdfe9441e3bba982eac64d1aaa"/>
      <w:r>
        <w:rPr>
          <w:rFonts w:hint="eastAsia" w:ascii="宋体" w:hAnsi="宋体" w:eastAsia="宋体" w:cs="宋体"/>
          <w:bCs/>
          <w:color w:val="auto"/>
          <w:sz w:val="24"/>
          <w:szCs w:val="24"/>
          <w:highlight w:val="none"/>
        </w:rPr>
        <w:t xml:space="preserve">张家港市金浩源招投标代理有限公司</w:t>
      </w:r>
      <w:bookmarkEnd w:id="121"/>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1196"/>
        <w:ind w:firstLine="510"/>
        <w:pageBreakBefore w:val="0"/>
        <w:spacing w:line="360" w:lineRule="auto"/>
        <w:rPr>
          <w:rFonts w:hint="eastAsia" w:ascii="宋体" w:hAnsi="宋体" w:eastAsia="宋体" w:cs="宋体"/>
          <w:b/>
          <w:bCs/>
          <w:color w:val="auto"/>
          <w:spacing w:val="7"/>
          <w:sz w:val="24"/>
          <w:szCs w:val="24"/>
          <w:highlight w:val="none"/>
        </w:rPr>
        <w:outlineLvl w:val="3"/>
      </w:pPr>
      <w:r>
        <w:rPr>
          <w:rStyle w:val="1049"/>
          <w:rFonts w:hint="eastAsia" w:ascii="宋体" w:hAnsi="宋体" w:eastAsia="宋体" w:cs="宋体"/>
          <w:b/>
          <w:bCs/>
          <w:color w:val="auto"/>
          <w:spacing w:val="7"/>
          <w:sz w:val="24"/>
          <w:szCs w:val="24"/>
          <w:highlight w:val="none"/>
        </w:rPr>
        <w:t xml:space="preserve">17、投标文件的签署</w:t>
      </w:r>
      <w:r/>
    </w:p>
    <w:p>
      <w:pPr>
        <w:pStyle w:val="1196"/>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r/>
    </w:p>
    <w:p>
      <w:pPr>
        <w:pStyle w:val="1046"/>
        <w:ind w:firstLine="482"/>
        <w:jc w:val="left"/>
        <w:pageBreakBefore w:val="0"/>
        <w:spacing w:before="0" w:after="0" w:line="360" w:lineRule="auto"/>
        <w:rPr>
          <w:rFonts w:hint="eastAsia" w:ascii="宋体" w:hAnsi="宋体" w:eastAsia="宋体" w:cs="宋体"/>
          <w:b/>
          <w:bCs/>
          <w:color w:val="auto"/>
          <w:sz w:val="24"/>
          <w:szCs w:val="24"/>
          <w:highlight w:val="none"/>
        </w:rPr>
      </w:pPr>
      <w:r/>
      <w:bookmarkStart w:id="122" w:name="_Hlt26954739"/>
      <w:r/>
      <w:bookmarkEnd w:id="122"/>
      <w:r/>
      <w:bookmarkStart w:id="123" w:name="_Hlt26954852"/>
      <w:r/>
      <w:bookmarkEnd w:id="123"/>
      <w:r/>
      <w:bookmarkStart w:id="124" w:name="EBfdb2e00cf1ee477a9cdb47d13b603829"/>
      <w:r/>
      <w:bookmarkEnd w:id="124"/>
      <w:r/>
      <w:bookmarkStart w:id="125" w:name="_Toc17251"/>
      <w:r/>
      <w:bookmarkStart w:id="126" w:name="_Toc6388848"/>
      <w:r/>
      <w:bookmarkStart w:id="127" w:name="_Toc20243"/>
      <w:r/>
      <w:bookmarkStart w:id="128" w:name="_Toc54615242"/>
      <w:r/>
      <w:bookmarkStart w:id="129" w:name="_Toc6389296"/>
      <w:r/>
      <w:bookmarkStart w:id="130" w:name="_Toc38368123"/>
      <w:r/>
      <w:bookmarkStart w:id="131" w:name="_Toc35266023"/>
      <w:r/>
      <w:bookmarkStart w:id="132" w:name="_Toc513029224"/>
      <w:r/>
      <w:bookmarkStart w:id="133" w:name="_Toc16938540"/>
      <w:r/>
      <w:bookmarkStart w:id="134" w:name="_Toc20823296"/>
      <w:r/>
      <w:bookmarkStart w:id="135" w:name="_Toc120614217"/>
      <w:r>
        <w:rPr>
          <w:rStyle w:val="1123"/>
          <w:rFonts w:hint="eastAsia" w:ascii="宋体" w:hAnsi="宋体" w:eastAsia="宋体" w:cs="宋体"/>
          <w:b/>
          <w:bCs/>
          <w:color w:val="auto"/>
          <w:sz w:val="24"/>
          <w:szCs w:val="24"/>
          <w:highlight w:val="none"/>
        </w:rPr>
        <w:t xml:space="preserve">四、投标文件的制作、上传、递交</w:t>
      </w:r>
      <w:bookmarkEnd w:id="125"/>
      <w:r/>
      <w:bookmarkEnd w:id="126"/>
      <w:r/>
      <w:bookmarkEnd w:id="127"/>
      <w:r/>
      <w:bookmarkEnd w:id="128"/>
      <w:r/>
      <w:bookmarkEnd w:id="129"/>
      <w:r/>
      <w:bookmarkEnd w:id="130"/>
      <w:r/>
      <w:bookmarkEnd w:id="131"/>
      <w:r/>
      <w:r/>
    </w:p>
    <w:p>
      <w:pPr>
        <w:pStyle w:val="1141"/>
        <w:ind w:firstLine="510"/>
        <w:pageBreakBefore w:val="0"/>
        <w:spacing w:line="360" w:lineRule="auto"/>
        <w:rPr>
          <w:rFonts w:hint="eastAsia" w:ascii="宋体" w:hAnsi="宋体" w:eastAsia="宋体" w:cs="宋体"/>
          <w:b/>
          <w:bCs/>
          <w:color w:val="auto"/>
          <w:spacing w:val="7"/>
          <w:sz w:val="24"/>
          <w:szCs w:val="24"/>
          <w:highlight w:val="none"/>
        </w:rPr>
        <w:outlineLvl w:val="3"/>
      </w:pPr>
      <w:r>
        <w:rPr>
          <w:rStyle w:val="1049"/>
          <w:rFonts w:hint="eastAsia" w:ascii="宋体" w:hAnsi="宋体" w:eastAsia="宋体" w:cs="宋体"/>
          <w:b/>
          <w:bCs/>
          <w:color w:val="auto"/>
          <w:spacing w:val="7"/>
          <w:sz w:val="24"/>
          <w:szCs w:val="24"/>
          <w:highlight w:val="none"/>
        </w:rPr>
        <w:t xml:space="preserve">18、投标文件的递交</w:t>
      </w:r>
      <w:r/>
    </w:p>
    <w:p>
      <w:pPr>
        <w:pStyle w:val="1141"/>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18.1 电子投标文件的递交</w:t>
      </w:r>
      <w:r/>
    </w:p>
    <w:p>
      <w:pPr>
        <w:pStyle w:val="1141"/>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134"/>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r>
        <w:rPr>
          <w:rStyle w:val="1049"/>
          <w:rFonts w:hint="eastAsia" w:ascii="宋体" w:hAnsi="宋体" w:eastAsia="宋体" w:cs="宋体"/>
          <w:b w:val="0"/>
          <w:color w:val="auto"/>
          <w:spacing w:val="7"/>
          <w:sz w:val="24"/>
          <w:szCs w:val="24"/>
          <w:highlight w:val="none"/>
        </w:rPr>
        <w:t xml:space="preserve">。</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36" w:name="EB5e78b12e89984a20ab881c475623475b"/>
      <w:r/>
      <w:bookmarkEnd w:id="136"/>
      <w:r/>
      <w:bookmarkStart w:id="137" w:name="_Toc6388850"/>
      <w:r/>
      <w:bookmarkStart w:id="138" w:name="_Toc6389298"/>
      <w:r>
        <w:rPr>
          <w:rFonts w:hint="eastAsia" w:ascii="宋体" w:hAnsi="宋体" w:eastAsia="宋体" w:cs="宋体"/>
          <w:b/>
          <w:bCs/>
          <w:color w:val="auto"/>
          <w:sz w:val="24"/>
          <w:szCs w:val="24"/>
          <w:highlight w:val="none"/>
        </w:rPr>
        <w:t xml:space="preserve">19、投标截止日期</w:t>
      </w:r>
      <w:bookmarkEnd w:id="137"/>
      <w:r/>
      <w:bookmarkEnd w:id="138"/>
      <w:r/>
      <w:r/>
    </w:p>
    <w:p>
      <w:pPr>
        <w:pStyle w:val="1153"/>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153"/>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39" w:name="EB4c6421107b4c4e38bf2769d0237905a7"/>
      <w:r/>
      <w:bookmarkEnd w:id="139"/>
      <w:r/>
      <w:bookmarkStart w:id="140" w:name="_Toc6388851"/>
      <w:r/>
      <w:bookmarkStart w:id="141" w:name="_Toc6389299"/>
      <w:r>
        <w:rPr>
          <w:rFonts w:hint="eastAsia" w:ascii="宋体" w:hAnsi="宋体" w:eastAsia="宋体" w:cs="宋体"/>
          <w:b/>
          <w:bCs/>
          <w:color w:val="auto"/>
          <w:sz w:val="24"/>
          <w:szCs w:val="24"/>
          <w:highlight w:val="none"/>
        </w:rPr>
        <w:t xml:space="preserve">20、</w:t>
      </w:r>
      <w:bookmarkEnd w:id="140"/>
      <w:r/>
      <w:bookmarkEnd w:id="141"/>
      <w:r>
        <w:rPr>
          <w:rFonts w:hint="eastAsia" w:ascii="宋体" w:hAnsi="宋体" w:eastAsia="宋体" w:cs="宋体"/>
          <w:b/>
          <w:bCs/>
          <w:color w:val="auto"/>
          <w:sz w:val="24"/>
          <w:szCs w:val="24"/>
          <w:highlight w:val="none"/>
        </w:rPr>
        <w:t xml:space="preserve">迟交的投标文件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20.1张家港市金浩源招投标代理有限公司拒绝接收在其规定的投标截止时间后递交的任何投标文件。</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42" w:name="_Toc6388852"/>
      <w:r/>
      <w:bookmarkStart w:id="143" w:name="_Toc6389300"/>
      <w:r>
        <w:rPr>
          <w:rFonts w:hint="eastAsia" w:ascii="宋体" w:hAnsi="宋体" w:eastAsia="宋体" w:cs="宋体"/>
          <w:b/>
          <w:bCs/>
          <w:color w:val="auto"/>
          <w:sz w:val="24"/>
          <w:szCs w:val="24"/>
          <w:highlight w:val="none"/>
        </w:rPr>
        <w:t xml:space="preserve">21、投标文件的修改和撤回</w:t>
      </w:r>
      <w:bookmarkEnd w:id="142"/>
      <w:r/>
      <w:bookmarkEnd w:id="143"/>
      <w:r/>
      <w:r/>
    </w:p>
    <w:p>
      <w:pPr>
        <w:pStyle w:val="1132"/>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21.1 </w:t>
      </w:r>
      <w:r>
        <w:rPr>
          <w:rStyle w:val="1137"/>
          <w:rFonts w:hint="eastAsia" w:ascii="宋体" w:hAnsi="宋体" w:eastAsia="宋体" w:cs="宋体"/>
          <w:b w:val="0"/>
          <w:color w:val="auto"/>
          <w:spacing w:val="7"/>
          <w:sz w:val="24"/>
          <w:szCs w:val="24"/>
          <w:highlight w:val="none"/>
        </w:rPr>
        <w:t xml:space="preserve">投标人在递交投标文件后，可以修改或撤回其投标文件，但这种修改和撤回，必须在规定的投标截止时间前，</w:t>
      </w:r>
      <w:r>
        <w:rPr>
          <w:rStyle w:val="1134"/>
          <w:rFonts w:hint="eastAsia" w:ascii="宋体" w:hAnsi="宋体" w:eastAsia="宋体" w:cs="宋体"/>
          <w:color w:val="auto"/>
          <w:spacing w:val="7"/>
          <w:sz w:val="24"/>
          <w:szCs w:val="24"/>
          <w:highlight w:val="none"/>
        </w:rPr>
        <w:t xml:space="preserve">具体操作方法见《苏采云系统供应商操作手册》</w:t>
      </w:r>
      <w:r>
        <w:rPr>
          <w:rStyle w:val="1049"/>
          <w:rFonts w:hint="eastAsia" w:ascii="宋体" w:hAnsi="宋体" w:eastAsia="宋体" w:cs="宋体"/>
          <w:b w:val="0"/>
          <w:color w:val="auto"/>
          <w:spacing w:val="7"/>
          <w:sz w:val="24"/>
          <w:szCs w:val="24"/>
          <w:highlight w:val="none"/>
        </w:rPr>
        <w:t xml:space="preserve">。</w:t>
      </w:r>
      <w:r/>
    </w:p>
    <w:p>
      <w:pPr>
        <w:pStyle w:val="1132"/>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1132"/>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1132"/>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1132"/>
        <w:ind w:firstLine="500"/>
        <w:keepLines w:val="0"/>
        <w:keepNext w:val="0"/>
        <w:pageBreakBefore w:val="0"/>
        <w:spacing w:line="360" w:lineRule="auto"/>
        <w:widowControl w:val="off"/>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21.5 不论投标人中标与否，投标文件均不退回。</w:t>
      </w:r>
      <w:bookmarkEnd w:id="132"/>
      <w:r/>
      <w:bookmarkEnd w:id="133"/>
      <w:r/>
      <w:bookmarkEnd w:id="134"/>
      <w:r/>
      <w:bookmarkEnd w:id="135"/>
      <w:r/>
      <w:r/>
    </w:p>
    <w:p>
      <w:pPr>
        <w:pStyle w:val="1046"/>
        <w:ind w:firstLine="482"/>
        <w:jc w:val="left"/>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bookmarkStart w:id="144" w:name="EB7c302f080cf342679641097daf23b42b"/>
      <w:r/>
      <w:bookmarkEnd w:id="144"/>
      <w:r/>
      <w:bookmarkStart w:id="145" w:name="_Toc120614218"/>
      <w:r/>
      <w:bookmarkStart w:id="146" w:name="_Toc35266024"/>
      <w:r/>
      <w:bookmarkStart w:id="147" w:name="_Toc29028"/>
      <w:r/>
      <w:bookmarkStart w:id="148" w:name="_Toc15383"/>
      <w:r/>
      <w:bookmarkStart w:id="149" w:name="_Toc38368124"/>
      <w:r/>
      <w:bookmarkStart w:id="150" w:name="_Toc16938545"/>
      <w:r/>
      <w:bookmarkStart w:id="151" w:name="_Toc513029229"/>
      <w:r/>
      <w:bookmarkStart w:id="152" w:name="_Toc20823301"/>
      <w:r/>
      <w:bookmarkStart w:id="153" w:name="_Toc54615243"/>
      <w:r>
        <w:rPr>
          <w:rStyle w:val="1123"/>
          <w:rFonts w:hint="eastAsia" w:ascii="宋体" w:hAnsi="宋体" w:eastAsia="宋体" w:cs="宋体"/>
          <w:b/>
          <w:bCs/>
          <w:color w:val="auto"/>
          <w:sz w:val="24"/>
          <w:szCs w:val="24"/>
          <w:highlight w:val="none"/>
        </w:rPr>
        <w:t xml:space="preserve">五、开标与评标</w:t>
      </w:r>
      <w:bookmarkEnd w:id="145"/>
      <w:r/>
      <w:bookmarkEnd w:id="146"/>
      <w:r/>
      <w:bookmarkEnd w:id="147"/>
      <w:r/>
      <w:bookmarkEnd w:id="148"/>
      <w:r/>
      <w:bookmarkEnd w:id="149"/>
      <w:r/>
      <w:bookmarkEnd w:id="150"/>
      <w:r/>
      <w:bookmarkEnd w:id="151"/>
      <w:r/>
      <w:bookmarkEnd w:id="152"/>
      <w:r/>
      <w:bookmarkEnd w:id="153"/>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54" w:name="_Toc20823302"/>
      <w:r/>
      <w:bookmarkStart w:id="155" w:name="_Toc513029230"/>
      <w:r/>
      <w:bookmarkStart w:id="156" w:name="_Toc16938546"/>
      <w:r>
        <w:rPr>
          <w:rFonts w:hint="eastAsia" w:ascii="宋体" w:hAnsi="宋体" w:eastAsia="宋体" w:cs="宋体"/>
          <w:b/>
          <w:bCs/>
          <w:color w:val="auto"/>
          <w:sz w:val="24"/>
          <w:szCs w:val="24"/>
          <w:highlight w:val="none"/>
        </w:rPr>
        <w:t xml:space="preserve">22、开标</w:t>
      </w:r>
      <w:bookmarkEnd w:id="154"/>
      <w:r/>
      <w:bookmarkEnd w:id="155"/>
      <w:r/>
      <w:bookmarkEnd w:id="156"/>
      <w:r/>
      <w:r/>
    </w:p>
    <w:p>
      <w:pPr>
        <w:pStyle w:val="1136"/>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w:t>
      </w:r>
      <w:r>
        <w:rPr>
          <w:rStyle w:val="1049"/>
          <w:rFonts w:hint="eastAsia" w:ascii="宋体" w:hAnsi="宋体" w:eastAsia="宋体" w:cs="宋体"/>
          <w:b w:val="0"/>
          <w:color w:val="auto"/>
          <w:spacing w:val="7"/>
          <w:sz w:val="24"/>
          <w:szCs w:val="24"/>
          <w:highlight w:val="none"/>
          <w:lang w:val="en-US" w:eastAsia="zh-CN"/>
        </w:rPr>
        <w:t xml:space="preserve">2</w:t>
      </w:r>
      <w:r>
        <w:rPr>
          <w:rStyle w:val="1049"/>
          <w:rFonts w:hint="eastAsia" w:ascii="宋体" w:hAnsi="宋体" w:eastAsia="宋体" w:cs="宋体"/>
          <w:b w:val="0"/>
          <w:color w:val="auto"/>
          <w:spacing w:val="7"/>
          <w:sz w:val="24"/>
          <w:szCs w:val="24"/>
          <w:highlight w:val="none"/>
        </w:rPr>
        <w:t xml:space="preserve">.1</w:t>
      </w:r>
      <w:r>
        <w:rPr>
          <w:rFonts w:hint="eastAsia" w:ascii="宋体" w:hAnsi="宋体" w:eastAsia="宋体" w:cs="宋体"/>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rStyle w:val="1049"/>
          <w:rFonts w:hint="eastAsia" w:ascii="宋体" w:hAnsi="宋体" w:eastAsia="宋体" w:cs="宋体"/>
          <w:b w:val="0"/>
          <w:color w:val="auto"/>
          <w:spacing w:val="7"/>
          <w:sz w:val="24"/>
          <w:szCs w:val="24"/>
          <w:highlight w:val="none"/>
        </w:rPr>
        <w:t xml:space="preserve">。</w:t>
      </w:r>
      <w:r/>
    </w:p>
    <w:p>
      <w:pPr>
        <w:pStyle w:val="1136"/>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w:t>
      </w:r>
      <w:r>
        <w:rPr>
          <w:rStyle w:val="1049"/>
          <w:rFonts w:hint="eastAsia" w:ascii="宋体" w:hAnsi="宋体" w:eastAsia="宋体" w:cs="宋体"/>
          <w:b w:val="0"/>
          <w:color w:val="auto"/>
          <w:spacing w:val="7"/>
          <w:sz w:val="24"/>
          <w:szCs w:val="24"/>
          <w:highlight w:val="none"/>
          <w:lang w:val="en-US" w:eastAsia="zh-CN"/>
        </w:rPr>
        <w:t xml:space="preserve">2</w:t>
      </w:r>
      <w:r>
        <w:rPr>
          <w:rStyle w:val="1049"/>
          <w:rFonts w:hint="eastAsia" w:ascii="宋体" w:hAnsi="宋体" w:eastAsia="宋体" w:cs="宋体"/>
          <w:b w:val="0"/>
          <w:color w:val="auto"/>
          <w:spacing w:val="7"/>
          <w:sz w:val="24"/>
          <w:szCs w:val="24"/>
          <w:highlight w:val="none"/>
        </w:rPr>
        <w:t xml:space="preserve">.2</w:t>
      </w:r>
      <w:r>
        <w:rPr>
          <w:rStyle w:val="1137"/>
          <w:rFonts w:hint="eastAsia" w:ascii="宋体" w:hAnsi="宋体" w:eastAsia="宋体" w:cs="宋体"/>
          <w:b w:val="0"/>
          <w:color w:val="auto"/>
          <w:spacing w:val="7"/>
          <w:sz w:val="24"/>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Style w:val="1049"/>
          <w:rFonts w:hint="eastAsia" w:ascii="宋体" w:hAnsi="宋体" w:eastAsia="宋体" w:cs="宋体"/>
          <w:b w:val="0"/>
          <w:color w:val="auto"/>
          <w:spacing w:val="7"/>
          <w:sz w:val="24"/>
          <w:szCs w:val="24"/>
          <w:highlight w:val="none"/>
        </w:rPr>
        <w:t xml:space="preserve">。</w:t>
      </w:r>
      <w:r/>
    </w:p>
    <w:p>
      <w:pPr>
        <w:ind w:firstLine="482"/>
        <w:pageBreakBefore w:val="0"/>
        <w:spacing w:line="360" w:lineRule="auto"/>
        <w:rPr>
          <w:rFonts w:hint="eastAsia" w:ascii="宋体" w:hAnsi="宋体" w:eastAsia="宋体" w:cs="宋体"/>
          <w:b/>
          <w:bCs/>
          <w:color w:val="auto"/>
          <w:sz w:val="24"/>
          <w:szCs w:val="24"/>
          <w:highlight w:val="none"/>
        </w:rPr>
      </w:pPr>
      <w:r/>
      <w:bookmarkStart w:id="157" w:name="_Toc16938547"/>
      <w:r/>
      <w:bookmarkStart w:id="158" w:name="_Toc513029231"/>
      <w:r/>
      <w:bookmarkStart w:id="159" w:name="_Toc20823303"/>
      <w:r>
        <w:rPr>
          <w:rFonts w:hint="eastAsia" w:ascii="宋体" w:hAnsi="宋体" w:eastAsia="宋体" w:cs="宋体"/>
          <w:b/>
          <w:bCs/>
          <w:color w:val="auto"/>
          <w:sz w:val="24"/>
          <w:szCs w:val="24"/>
          <w:highlight w:val="none"/>
        </w:rPr>
        <w:t xml:space="preserve">23、评标委员会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开标后，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.2评委会由评审专家、采购人代表组成，且人员构成符合政府采购有关规定。</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23.4评委会将对投标人的商业、技术秘密予以保密</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评标过程的保密</w:t>
      </w:r>
      <w:bookmarkEnd w:id="157"/>
      <w:r/>
      <w:bookmarkEnd w:id="158"/>
      <w:r/>
      <w:bookmarkEnd w:id="159"/>
      <w:r>
        <w:rPr>
          <w:rFonts w:hint="eastAsia" w:ascii="宋体" w:hAnsi="宋体" w:eastAsia="宋体" w:cs="宋体"/>
          <w:b/>
          <w:bCs/>
          <w:color w:val="auto"/>
          <w:sz w:val="24"/>
          <w:szCs w:val="24"/>
          <w:highlight w:val="none"/>
        </w:rPr>
        <w:t xml:space="preserve">与公正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0" w:name="EB8495c46e8cb146ec80ae8c0f7928221c"/>
      <w:r>
        <w:rPr>
          <w:rFonts w:hint="eastAsia" w:ascii="宋体" w:hAnsi="宋体" w:eastAsia="宋体" w:cs="宋体"/>
          <w:color w:val="auto"/>
          <w:sz w:val="24"/>
          <w:szCs w:val="24"/>
          <w:highlight w:val="none"/>
        </w:rPr>
        <w:t xml:space="preserve">张家港市金浩源招投标代理有限公司</w:t>
      </w:r>
      <w:bookmarkEnd w:id="160"/>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61" w:name="_Toc16938548"/>
      <w:r/>
      <w:bookmarkStart w:id="162" w:name="_Toc513029232"/>
      <w:r/>
      <w:bookmarkStart w:id="163" w:name="_Toc20823304"/>
      <w:r>
        <w:rPr>
          <w:rFonts w:hint="eastAsia" w:ascii="宋体" w:hAnsi="宋体" w:eastAsia="宋体" w:cs="宋体"/>
          <w:b/>
          <w:bCs/>
          <w:color w:val="auto"/>
          <w:sz w:val="24"/>
          <w:szCs w:val="24"/>
          <w:highlight w:val="none"/>
        </w:rPr>
        <w:t xml:space="preserve">25</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投标的澄清</w:t>
      </w:r>
      <w:bookmarkEnd w:id="161"/>
      <w:r/>
      <w:bookmarkEnd w:id="162"/>
      <w:r/>
      <w:bookmarkEnd w:id="16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132"/>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25.</w:t>
      </w:r>
      <w:r>
        <w:rPr>
          <w:rStyle w:val="1134"/>
          <w:rFonts w:hint="eastAsia" w:ascii="宋体" w:hAnsi="宋体" w:eastAsia="宋体" w:cs="宋体"/>
          <w:color w:val="auto"/>
          <w:spacing w:val="7"/>
          <w:sz w:val="24"/>
          <w:szCs w:val="24"/>
          <w:highlight w:val="none"/>
          <w:lang w:val="en-US"/>
        </w:rPr>
        <w:t xml:space="preserve">2</w:t>
      </w:r>
      <w:r>
        <w:rPr>
          <w:rStyle w:val="1134"/>
          <w:rFonts w:hint="eastAsia" w:ascii="宋体" w:hAnsi="宋体" w:eastAsia="宋体" w:cs="宋体"/>
          <w:color w:val="auto"/>
          <w:spacing w:val="7"/>
          <w:sz w:val="24"/>
          <w:szCs w:val="24"/>
          <w:highlight w:val="none"/>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64" w:name="EB3164982f155e42e086cd4685f4d2aafa"/>
      <w:r/>
      <w:bookmarkEnd w:id="164"/>
      <w:r/>
      <w:r/>
    </w:p>
    <w:p>
      <w:pPr>
        <w:pStyle w:val="1132"/>
        <w:ind w:firstLine="500"/>
        <w:pageBreakBefore w:val="0"/>
        <w:spacing w:line="360" w:lineRule="auto"/>
        <w:rPr>
          <w:rFonts w:hint="eastAsia" w:ascii="宋体" w:hAnsi="宋体" w:eastAsia="宋体" w:cs="宋体"/>
          <w:color w:val="auto"/>
          <w:sz w:val="24"/>
          <w:szCs w:val="24"/>
          <w:highlight w:val="none"/>
        </w:rPr>
      </w:pPr>
      <w:r>
        <w:rPr>
          <w:rStyle w:val="1134"/>
          <w:rFonts w:hint="eastAsia" w:ascii="宋体" w:hAnsi="宋体" w:eastAsia="宋体" w:cs="宋体"/>
          <w:b/>
          <w:bCs/>
          <w:color w:val="auto"/>
          <w:spacing w:val="7"/>
          <w:sz w:val="24"/>
          <w:szCs w:val="24"/>
          <w:highlight w:val="none"/>
          <w:lang w:val="zh-CN"/>
        </w:rPr>
        <w:t xml:space="preserve">本项目投标人的澄清、说明或者补正采用线上澄清: 评委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134"/>
          <w:rFonts w:hint="eastAsia" w:ascii="宋体" w:hAnsi="宋体" w:eastAsia="宋体" w:cs="宋体"/>
          <w:color w:val="auto"/>
          <w:spacing w:val="7"/>
          <w:sz w:val="24"/>
          <w:szCs w:val="24"/>
          <w:highlight w:val="none"/>
          <w:lang w:val="zh-CN"/>
        </w:rPr>
        <w:t xml:space="preserve">(此处规定时间的计算以系统中的倒计时间为准</w:t>
      </w:r>
      <w:r>
        <w:rPr>
          <w:rStyle w:val="1134"/>
          <w:rFonts w:hint="eastAsia" w:ascii="宋体" w:hAnsi="宋体" w:eastAsia="宋体" w:cs="宋体"/>
          <w:b w:val="0"/>
          <w:color w:val="auto"/>
          <w:spacing w:val="7"/>
          <w:sz w:val="24"/>
          <w:szCs w:val="24"/>
          <w:highlight w:val="none"/>
          <w:lang w:val="zh-CN" w:eastAsia="zh-CN"/>
        </w:rPr>
        <w:t xml:space="preserve">，供应商应随</w:t>
      </w:r>
      <w:r>
        <w:rPr>
          <w:rStyle w:val="1134"/>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rPr>
          <w:rStyle w:val="1134"/>
          <w:rFonts w:hint="eastAsia" w:ascii="宋体" w:hAnsi="宋体" w:eastAsia="宋体" w:cs="宋体"/>
          <w:color w:val="auto"/>
          <w:spacing w:val="7"/>
          <w:sz w:val="24"/>
          <w:szCs w:val="24"/>
          <w:highlight w:val="none"/>
          <w:lang w:val="zh-CN"/>
        </w:rPr>
        <w:t xml:space="preserve">）</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接到评委会澄清要求的投标人如未按规定做出澄清，其风险由投标人自行承担。</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65" w:name="_Toc513029233"/>
      <w:r/>
      <w:bookmarkStart w:id="166" w:name="_Toc20823305"/>
      <w:r/>
      <w:bookmarkStart w:id="167" w:name="_Toc16938549"/>
      <w:r>
        <w:rPr>
          <w:rFonts w:hint="eastAsia" w:ascii="宋体" w:hAnsi="宋体" w:eastAsia="宋体" w:cs="宋体"/>
          <w:b/>
          <w:bCs/>
          <w:color w:val="auto"/>
          <w:sz w:val="24"/>
          <w:szCs w:val="24"/>
          <w:highlight w:val="none"/>
        </w:rPr>
        <w:t xml:space="preserve">26、</w:t>
      </w:r>
      <w:bookmarkEnd w:id="165"/>
      <w:r/>
      <w:bookmarkEnd w:id="166"/>
      <w:r/>
      <w:bookmarkEnd w:id="167"/>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pStyle w:val="1112"/>
        <w:ind w:firstLine="500"/>
        <w:pageBreakBefore w:val="0"/>
        <w:spacing w:line="360" w:lineRule="auto"/>
        <w:rPr>
          <w:rFonts w:hint="eastAsia" w:ascii="宋体" w:hAnsi="宋体" w:eastAsia="宋体" w:cs="宋体"/>
          <w:b w:val="0"/>
          <w:color w:val="auto"/>
          <w:spacing w:val="7"/>
          <w:sz w:val="24"/>
          <w:szCs w:val="24"/>
          <w:highlight w:val="none"/>
        </w:rPr>
        <w:outlineLvl w:val="9"/>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rPr>
          <w:rStyle w:val="1049"/>
          <w:rFonts w:hint="eastAsia" w:ascii="宋体" w:hAnsi="宋体" w:eastAsia="宋体" w:cs="宋体"/>
          <w:b w:val="0"/>
          <w:color w:val="auto"/>
          <w:spacing w:val="7"/>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bookmarkStart w:id="168" w:name="EB8e3ec86c09a94dac9cc9034e6027ee19"/>
      <w:r/>
      <w:bookmarkEnd w:id="168"/>
      <w:r/>
      <w:bookmarkStart w:id="169" w:name="_Toc513029234"/>
      <w:r/>
      <w:bookmarkStart w:id="170" w:name="_Toc20823306"/>
      <w:r/>
      <w:bookmarkStart w:id="171" w:name="_Toc16938550"/>
      <w:r/>
      <w:bookmarkStart w:id="172" w:name="_Toc200451960"/>
      <w:r>
        <w:rPr>
          <w:rFonts w:hint="eastAsia" w:ascii="宋体" w:hAnsi="宋体" w:cs="宋体"/>
          <w:color w:val="auto"/>
          <w:sz w:val="24"/>
          <w:szCs w:val="24"/>
          <w:highlight w:val="none"/>
          <w:lang w:val="en-US" w:eastAsia="zh-CN"/>
        </w:rPr>
        <w:t xml:space="preserve">26.6异常低价投标审查</w:t>
      </w:r>
      <w:r/>
    </w:p>
    <w:p>
      <w:pPr>
        <w:ind w:firstLine="480"/>
        <w:spacing w:line="440" w:lineRule="exact"/>
        <w:rPr>
          <w:rFonts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.6.1</w:t>
      </w:r>
      <w:r>
        <w:rPr>
          <w:rFonts w:ascii="宋体" w:hAnsi="宋体" w:eastAsia="宋体" w:cs="宋体"/>
          <w:color w:val="auto"/>
          <w:sz w:val="24"/>
          <w:highlight w:val="none"/>
          <w:lang w:val="en-US" w:eastAsia="zh-CN"/>
        </w:rPr>
        <w:t xml:space="preserve">评审过程中出现下列情形之一的，评审委员会应当启动异常低价投标（响应）审查程序：</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3.投标（响应）报价低于采购项目最高限价45%的，即投标（响应）报价&lt;采购项目最高限价×45%；</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440" w:lineRule="exact"/>
        <w:rPr>
          <w:rFonts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.6.2</w:t>
      </w:r>
      <w:r>
        <w:rPr>
          <w:rFonts w:ascii="宋体" w:hAnsi="宋体" w:eastAsia="宋体" w:cs="宋体"/>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.6.3</w:t>
      </w:r>
      <w:r>
        <w:rPr>
          <w:rFonts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lang w:val="en-US" w:eastAsia="zh-CN"/>
        </w:rPr>
        <w:t xml:space="preserve">。</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w:t>
      </w:r>
      <w:bookmarkEnd w:id="169"/>
      <w:r/>
      <w:bookmarkEnd w:id="170"/>
      <w:r/>
      <w:bookmarkEnd w:id="171"/>
      <w:r>
        <w:rPr>
          <w:rFonts w:hint="eastAsia" w:ascii="宋体" w:hAnsi="宋体" w:eastAsia="宋体" w:cs="宋体"/>
          <w:b/>
          <w:bCs/>
          <w:color w:val="auto"/>
          <w:sz w:val="24"/>
          <w:szCs w:val="24"/>
          <w:highlight w:val="none"/>
        </w:rPr>
        <w:t xml:space="preserve">无效投标条款和废标条款</w:t>
      </w:r>
      <w:r/>
    </w:p>
    <w:p>
      <w:pPr>
        <w:pStyle w:val="116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27.1 无效投标条款</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 投标人未按照招标文件要求上传电子投标文件的；</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27.1.3 投标文件中没有《开标一览表》或《开标一览表》未加盖投标人公章的；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27.1.4 投标文件中任何有选择的报价；</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27.1.6 不同投标人的投标文件由同一单位或者个人编制；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27.1.7 不同投标人委托同一单位或者个人办理投标事宜； </w:t>
      </w:r>
      <w:r/>
    </w:p>
    <w:p>
      <w:pPr>
        <w:pStyle w:val="1097"/>
        <w:ind w:firstLine="637"/>
        <w:pageBreakBefore w:val="0"/>
        <w:spacing w:line="360" w:lineRule="auto"/>
        <w:tabs>
          <w:tab w:val="left" w:pos="220" w:leader="none"/>
        </w:tabs>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27.1.8不同投标人的投标文件制作机器码一致的；</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27.1.9 不同投标人的投标文件载明的项目管理成员或者联系人员为同一人；</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27.1.10 不同投标人的投标文件异常一致或者投标报价呈规律性差异；</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27.1.11 评委会认定投标人的报价明显低于其他通过符合性审查投标人的报价，有可能影响产品质量或者不能诚信履约，且投标人不能应评委会要求在评标现场合理的时间内提供书面说明，必要时评委会可要求投标人提交相关证明材料，证明其报价合理性的；</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27.1.14 不同供应商的单位负责人为同一人或者存在直接控股、管理关系的；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27.1.15 为采购项目提供整体设计、规范编制或者项目管理、监理、检测等服务的；</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27.1.16 资格证明文件中要求加盖公章而未加盖公章的；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27.1.17 投标文件未按招标文件要求签署、盖章的；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27.1.19 报价超过招标文件中规定的预算金额或者最高限价的；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27.1.20 投标文件含有采购人不能接受的附加条件的；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r/>
    </w:p>
    <w:p>
      <w:pPr>
        <w:pStyle w:val="1097"/>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27.1.22 法律、法规和采购文件规定的其他无效情形;  </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27.2 废标条款：</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(2)出现影响采购公正的违法、违规行为的；</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(3)投标人的报价均超过了采购预算，采购人不能支付的；</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(4)因重大变故，采购任务取消的。</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 (5)因苏采云系统故障原因造成开标不成功的。</w:t>
      </w:r>
      <w:r/>
    </w:p>
    <w:p>
      <w:pPr>
        <w:pStyle w:val="1098"/>
        <w:ind w:firstLine="500"/>
        <w:pageBreakBefore w:val="0"/>
        <w:spacing w:line="360" w:lineRule="auto"/>
        <w:rPr>
          <w:rFonts w:hint="eastAsia" w:ascii="宋体" w:hAnsi="宋体" w:eastAsia="宋体" w:cs="宋体"/>
          <w:color w:val="auto"/>
          <w:spacing w:val="7"/>
          <w:sz w:val="24"/>
          <w:szCs w:val="24"/>
          <w:highlight w:val="none"/>
        </w:rPr>
      </w:pPr>
      <w:r>
        <w:rPr>
          <w:rStyle w:val="1134"/>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1098"/>
        <w:ind w:firstLine="500"/>
        <w:pageBreakBefore w:val="0"/>
        <w:spacing w:line="360" w:lineRule="auto"/>
        <w:rPr>
          <w:rFonts w:hint="eastAsia" w:ascii="宋体" w:hAnsi="宋体" w:eastAsia="宋体" w:cs="宋体"/>
          <w:b w:val="0"/>
          <w:color w:val="auto"/>
          <w:spacing w:val="7"/>
          <w:sz w:val="24"/>
          <w:szCs w:val="24"/>
          <w:highlight w:val="none"/>
        </w:rPr>
        <w:outlineLvl w:val="9"/>
      </w:pPr>
      <w:r>
        <w:rPr>
          <w:rStyle w:val="1134"/>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rStyle w:val="1049"/>
          <w:rFonts w:hint="eastAsia" w:ascii="宋体" w:hAnsi="宋体" w:eastAsia="宋体" w:cs="宋体"/>
          <w:b w:val="0"/>
          <w:color w:val="auto"/>
          <w:spacing w:val="7"/>
          <w:sz w:val="24"/>
          <w:szCs w:val="24"/>
          <w:highlight w:val="none"/>
        </w:rPr>
        <w:t xml:space="preserve">。</w:t>
      </w:r>
      <w:r/>
    </w:p>
    <w:p>
      <w:pPr>
        <w:pStyle w:val="1046"/>
        <w:ind w:firstLine="482"/>
        <w:jc w:val="left"/>
        <w:pageBreakBefore w:val="0"/>
        <w:spacing w:before="0" w:after="0" w:line="360" w:lineRule="auto"/>
        <w:rPr>
          <w:rFonts w:hint="eastAsia" w:ascii="宋体" w:hAnsi="宋体" w:eastAsia="宋体" w:cs="宋体"/>
          <w:b/>
          <w:bCs/>
          <w:color w:val="auto"/>
          <w:sz w:val="24"/>
          <w:szCs w:val="24"/>
          <w:highlight w:val="none"/>
        </w:rPr>
      </w:pPr>
      <w:r/>
      <w:bookmarkStart w:id="173" w:name="EB369a3ca3706348fd9a6451dab4968a5b"/>
      <w:r/>
      <w:bookmarkEnd w:id="173"/>
      <w:r/>
      <w:bookmarkStart w:id="174" w:name="_Toc20823307"/>
      <w:r/>
      <w:bookmarkStart w:id="175" w:name="_Toc513029235"/>
      <w:r/>
      <w:bookmarkStart w:id="176" w:name="_Toc16938551"/>
      <w:r/>
      <w:bookmarkStart w:id="177" w:name="_Toc54615244"/>
      <w:r/>
      <w:bookmarkStart w:id="178" w:name="_Toc35266025"/>
      <w:r/>
      <w:bookmarkStart w:id="179" w:name="_Toc5175"/>
      <w:r/>
      <w:bookmarkStart w:id="180" w:name="_Toc120614219"/>
      <w:r/>
      <w:bookmarkStart w:id="181" w:name="_Toc38368125"/>
      <w:r/>
      <w:bookmarkStart w:id="182" w:name="_Toc27095"/>
      <w:r>
        <w:rPr>
          <w:rFonts w:hint="eastAsia" w:ascii="宋体" w:hAnsi="宋体" w:eastAsia="宋体" w:cs="宋体"/>
          <w:b/>
          <w:bCs/>
          <w:color w:val="auto"/>
          <w:sz w:val="24"/>
          <w:szCs w:val="24"/>
          <w:highlight w:val="none"/>
        </w:rPr>
        <w:t xml:space="preserve">六、</w:t>
      </w:r>
      <w:bookmarkEnd w:id="174"/>
      <w:r/>
      <w:bookmarkEnd w:id="175"/>
      <w:r/>
      <w:bookmarkEnd w:id="176"/>
      <w:r>
        <w:rPr>
          <w:rFonts w:hint="eastAsia" w:ascii="宋体" w:hAnsi="宋体" w:eastAsia="宋体" w:cs="宋体"/>
          <w:b/>
          <w:bCs/>
          <w:color w:val="auto"/>
          <w:sz w:val="24"/>
          <w:szCs w:val="24"/>
          <w:highlight w:val="none"/>
        </w:rPr>
        <w:t xml:space="preserve">定标</w:t>
      </w:r>
      <w:bookmarkEnd w:id="177"/>
      <w:r/>
      <w:bookmarkEnd w:id="178"/>
      <w:r/>
      <w:bookmarkEnd w:id="179"/>
      <w:r/>
      <w:bookmarkEnd w:id="180"/>
      <w:r/>
      <w:bookmarkEnd w:id="181"/>
      <w:r/>
      <w:bookmarkEnd w:id="182"/>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bookmarkStart w:id="183" w:name="_Toc513029238"/>
      <w:r/>
      <w:bookmarkStart w:id="184" w:name="_Toc20823310"/>
      <w:r/>
      <w:bookmarkStart w:id="185" w:name="_Toc16938554"/>
      <w:r>
        <w:rPr>
          <w:rFonts w:hint="eastAsia" w:ascii="宋体" w:hAnsi="宋体" w:eastAsia="宋体" w:cs="宋体"/>
          <w:b/>
          <w:bCs/>
          <w:color w:val="auto"/>
          <w:sz w:val="24"/>
          <w:szCs w:val="24"/>
          <w:highlight w:val="none"/>
        </w:rPr>
        <w:t xml:space="preserve">28、</w:t>
      </w:r>
      <w:bookmarkEnd w:id="183"/>
      <w:r>
        <w:rPr>
          <w:rFonts w:hint="eastAsia" w:ascii="宋体" w:hAnsi="宋体" w:eastAsia="宋体" w:cs="宋体"/>
          <w:b/>
          <w:bCs/>
          <w:color w:val="auto"/>
          <w:sz w:val="24"/>
          <w:szCs w:val="24"/>
          <w:highlight w:val="none"/>
        </w:rPr>
        <w:t xml:space="preserve">确定</w:t>
      </w:r>
      <w:bookmarkEnd w:id="184"/>
      <w:r/>
      <w:bookmarkEnd w:id="185"/>
      <w:r>
        <w:rPr>
          <w:rFonts w:hint="eastAsia" w:ascii="宋体" w:hAnsi="宋体" w:eastAsia="宋体" w:cs="宋体"/>
          <w:b/>
          <w:bCs/>
          <w:color w:val="auto"/>
          <w:sz w:val="24"/>
          <w:szCs w:val="24"/>
          <w:highlight w:val="none"/>
        </w:rPr>
        <w:t xml:space="preserve">中标单位</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名中标候选人。</w:t>
      </w:r>
      <w:r/>
    </w:p>
    <w:p>
      <w:pPr>
        <w:pStyle w:val="1158"/>
        <w:ind w:firstLine="508"/>
        <w:pageBreakBefore w:val="0"/>
        <w:spacing w:line="360" w:lineRule="auto"/>
        <w:rPr>
          <w:rFonts w:hint="eastAsia" w:ascii="宋体" w:hAnsi="宋体" w:eastAsia="宋体" w:cs="宋体"/>
          <w:b w:val="0"/>
          <w:color w:val="auto"/>
          <w:spacing w:val="7"/>
          <w:sz w:val="24"/>
          <w:szCs w:val="24"/>
          <w:highlight w:val="none"/>
        </w:rPr>
        <w:outlineLvl w:val="9"/>
      </w:pPr>
      <w:r>
        <w:rPr>
          <w:rStyle w:val="1049"/>
          <w:rFonts w:hint="eastAsia" w:ascii="宋体" w:hAnsi="宋体" w:eastAsia="宋体" w:cs="宋体"/>
          <w:b w:val="0"/>
          <w:color w:val="auto"/>
          <w:spacing w:val="7"/>
          <w:sz w:val="24"/>
          <w:szCs w:val="24"/>
          <w:highlight w:val="none"/>
        </w:rPr>
        <w:t xml:space="preserve">28.2中标候选人依据得分由高到低进行排名。</w:t>
      </w:r>
      <w:r>
        <w:rPr>
          <w:rFonts w:hint="eastAsia" w:ascii="宋体" w:hAnsi="宋体" w:eastAsia="宋体" w:cs="宋体"/>
          <w:bCs/>
          <w:color w:val="auto"/>
          <w:sz w:val="24"/>
          <w:szCs w:val="24"/>
          <w:highlight w:val="none"/>
        </w:rPr>
        <w:t xml:space="preserve">采购人应根据评委会推荐的</w:t>
      </w:r>
      <w:r>
        <w:rPr>
          <w:rFonts w:hint="eastAsia" w:ascii="宋体" w:hAnsi="宋体" w:eastAsia="宋体" w:cs="宋体"/>
          <w:bCs/>
          <w:color w:val="auto"/>
          <w:sz w:val="24"/>
          <w:szCs w:val="24"/>
          <w:highlight w:val="none"/>
          <w:lang w:eastAsia="zh-CN"/>
        </w:rPr>
        <w:t xml:space="preserve">第一</w:t>
      </w:r>
      <w:r>
        <w:rPr>
          <w:rFonts w:hint="eastAsia" w:ascii="宋体" w:hAnsi="宋体" w:eastAsia="宋体" w:cs="宋体"/>
          <w:bCs/>
          <w:color w:val="auto"/>
          <w:sz w:val="24"/>
          <w:szCs w:val="24"/>
          <w:highlight w:val="none"/>
        </w:rPr>
        <w:t xml:space="preserve">中标候选人</w:t>
      </w:r>
      <w:r>
        <w:rPr>
          <w:rFonts w:hint="eastAsia" w:ascii="宋体" w:hAnsi="宋体" w:eastAsia="宋体" w:cs="宋体"/>
          <w:bCs/>
          <w:color w:val="auto"/>
          <w:sz w:val="24"/>
          <w:szCs w:val="24"/>
          <w:highlight w:val="none"/>
          <w:lang w:eastAsia="zh-CN"/>
        </w:rPr>
        <w:t xml:space="preserve">为</w:t>
      </w:r>
      <w:r>
        <w:rPr>
          <w:rFonts w:hint="eastAsia" w:ascii="宋体" w:hAnsi="宋体" w:eastAsia="宋体" w:cs="宋体"/>
          <w:bCs/>
          <w:color w:val="auto"/>
          <w:sz w:val="24"/>
          <w:szCs w:val="24"/>
          <w:highlight w:val="none"/>
        </w:rPr>
        <w:t xml:space="preserve">中标人</w:t>
      </w:r>
      <w:r>
        <w:rPr>
          <w:rStyle w:val="1049"/>
          <w:rFonts w:hint="eastAsia" w:ascii="宋体" w:hAnsi="宋体" w:eastAsia="宋体" w:cs="宋体"/>
          <w:b w:val="0"/>
          <w:color w:val="auto"/>
          <w:spacing w:val="7"/>
          <w:sz w:val="24"/>
          <w:szCs w:val="24"/>
          <w:highlight w:val="none"/>
        </w:rPr>
        <w:t xml:space="preserve">。</w:t>
      </w:r>
      <w:r/>
    </w:p>
    <w:p>
      <w:pPr>
        <w:ind w:firstLine="508"/>
        <w:pageBreakBefore w:val="0"/>
        <w:spacing w:line="360" w:lineRule="auto"/>
        <w:rPr>
          <w:rFonts w:hint="eastAsia" w:ascii="宋体" w:hAnsi="宋体" w:eastAsia="宋体" w:cs="宋体"/>
          <w:color w:val="auto"/>
          <w:sz w:val="24"/>
          <w:szCs w:val="24"/>
          <w:highlight w:val="none"/>
        </w:rPr>
      </w:pPr>
      <w:r>
        <w:rPr>
          <w:rStyle w:val="1049"/>
          <w:rFonts w:hint="eastAsia" w:ascii="宋体" w:hAnsi="宋体" w:eastAsia="宋体" w:cs="宋体"/>
          <w:b w:val="0"/>
          <w:color w:val="auto"/>
          <w:spacing w:val="7"/>
          <w:sz w:val="24"/>
          <w:szCs w:val="24"/>
          <w:highlight w:val="none"/>
          <w:lang w:val="en-US" w:eastAsia="zh-CN"/>
        </w:rPr>
        <w:t xml:space="preserve">28.3</w:t>
      </w:r>
      <w:bookmarkEnd w:id="172"/>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w:t>
      </w:r>
      <w:r>
        <w:rPr>
          <w:rStyle w:val="1134"/>
          <w:rFonts w:hint="eastAsia" w:ascii="宋体" w:hAnsi="宋体" w:eastAsia="宋体" w:cs="宋体"/>
          <w:color w:val="auto"/>
          <w:spacing w:val="7"/>
          <w:sz w:val="24"/>
          <w:szCs w:val="24"/>
          <w:highlight w:val="none"/>
        </w:rPr>
        <w:t xml:space="preserve">评委会</w:t>
      </w:r>
      <w:r>
        <w:rPr>
          <w:rFonts w:hint="eastAsia" w:ascii="宋体" w:hAnsi="宋体" w:eastAsia="宋体" w:cs="宋体"/>
          <w:color w:val="auto"/>
          <w:sz w:val="24"/>
          <w:szCs w:val="24"/>
          <w:highlight w:val="none"/>
          <w:lang w:val="zh-CN"/>
        </w:rPr>
        <w:t xml:space="preserve">行贿或者提供其他不正当利益。</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29.1质疑形式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29.1.1供应商认为招标文件、采购过程或中标、成交结果使自己的权益受到损害的，可以在知道或者应知其权益受到损害之日起7个工作日内，以书面形式向采购人、张家港市金浩源招投标代理有限公司提出质疑。张家港市金浩源招投标代理有限公司应当在收到投标人书面质疑后7个工作日内作出答复。非书面形式、七个工作日之外提交的质疑将不予受理。</w:t>
      </w:r>
      <w:r/>
    </w:p>
    <w:p>
      <w:pPr>
        <w:pStyle w:val="118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29.1.2质疑必须按《政府采购法》、《政府采购法实施条例》及财政部94号令的相关规定提交，未按上述要求提交的质疑函采购代理机构有权不予受理。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29.1.5.1质疑函应采用邮寄送达或直接送达的方式递交，采用其他方式送达（含传真、电子邮件等）的，张家港市金浩源招投标代理有限公司有权不予受理。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29.2特别提示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29.2.2供应商在法定质疑期内应一次性提出针对同一采购程序环节的质疑。</w:t>
      </w:r>
      <w:r/>
    </w:p>
    <w:p>
      <w:pPr>
        <w:ind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29.2.3供应商提出质疑必须有理、有据，不得恶意质疑或提交虚假质疑。否则，一经查实，采购人或张家港市金浩源招投标代理有限公司有权依据政府采购的有关规定，报请政府采购监管部门对该投标人进行相应的行政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29.3其他</w:t>
      </w:r>
      <w:r/>
    </w:p>
    <w:p>
      <w:pPr>
        <w:pStyle w:val="1143"/>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29.3.1采购人或张家港市金浩源招投标代理有限公司将在收到供应商的质疑后七个工作日内作出答复，答复的内容不涉及商业秘密。</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6" w:name="EB04864b601f4543e5995458ada06a41df"/>
      <w:r>
        <w:rPr>
          <w:rFonts w:hint="eastAsia" w:ascii="宋体" w:hAnsi="宋体" w:eastAsia="宋体" w:cs="宋体"/>
          <w:color w:val="auto"/>
          <w:sz w:val="24"/>
          <w:szCs w:val="24"/>
          <w:highlight w:val="none"/>
        </w:rPr>
        <w:t xml:space="preserve">张家港市金浩源招投标代理有限公司</w:t>
      </w:r>
      <w:bookmarkEnd w:id="186"/>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046"/>
        <w:ind w:firstLine="482"/>
        <w:jc w:val="left"/>
        <w:pageBreakBefore w:val="0"/>
        <w:spacing w:before="0" w:after="0" w:line="360" w:lineRule="auto"/>
        <w:rPr>
          <w:rFonts w:hint="eastAsia" w:ascii="宋体" w:hAnsi="宋体" w:eastAsia="宋体" w:cs="宋体"/>
          <w:b/>
          <w:bCs/>
          <w:color w:val="auto"/>
          <w:sz w:val="24"/>
          <w:szCs w:val="24"/>
          <w:highlight w:val="none"/>
        </w:rPr>
      </w:pPr>
      <w:r/>
      <w:bookmarkStart w:id="187" w:name="_Toc31730"/>
      <w:r/>
      <w:bookmarkStart w:id="188" w:name="_Toc9178"/>
      <w:r>
        <w:rPr>
          <w:rFonts w:hint="eastAsia" w:ascii="宋体" w:hAnsi="宋体" w:eastAsia="宋体" w:cs="宋体"/>
          <w:b/>
          <w:bCs/>
          <w:color w:val="auto"/>
          <w:sz w:val="24"/>
          <w:szCs w:val="24"/>
          <w:highlight w:val="none"/>
        </w:rPr>
        <w:t xml:space="preserve">七、授予合同</w:t>
      </w:r>
      <w:bookmarkEnd w:id="187"/>
      <w:r/>
      <w:bookmarkEnd w:id="188"/>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32、履约保证金</w:t>
      </w:r>
      <w:r/>
    </w:p>
    <w:p>
      <w:pPr>
        <w:pStyle w:val="1140"/>
        <w:ind w:firstLine="500"/>
        <w:pageBreakBefore w:val="0"/>
        <w:spacing w:line="360" w:lineRule="auto"/>
        <w:rPr>
          <w:rFonts w:hint="eastAsia" w:ascii="宋体" w:hAnsi="宋体" w:eastAsia="宋体" w:cs="宋体"/>
          <w:color w:val="auto"/>
          <w:sz w:val="24"/>
          <w:szCs w:val="24"/>
          <w:highlight w:val="none"/>
        </w:rPr>
      </w:pPr>
      <w:r>
        <w:rPr>
          <w:rStyle w:val="1134"/>
          <w:rFonts w:hint="eastAsia" w:ascii="宋体" w:hAnsi="宋体" w:eastAsia="宋体" w:cs="宋体"/>
          <w:color w:val="auto"/>
          <w:spacing w:val="7"/>
          <w:sz w:val="24"/>
          <w:szCs w:val="24"/>
          <w:highlight w:val="none"/>
        </w:rPr>
        <w:t xml:space="preserve">32.1 合同签订前，中标人向采购单位交付的履约保证金为合同总价款</w:t>
      </w:r>
      <w:r>
        <w:rPr>
          <w:rStyle w:val="1134"/>
          <w:rFonts w:hint="eastAsia" w:ascii="宋体" w:hAnsi="宋体" w:eastAsia="宋体" w:cs="宋体"/>
          <w:color w:val="auto"/>
          <w:spacing w:val="7"/>
          <w:sz w:val="24"/>
          <w:szCs w:val="24"/>
          <w:highlight w:val="none"/>
          <w:lang w:val="en-US" w:eastAsia="zh-CN"/>
        </w:rPr>
        <w:t xml:space="preserve">2</w:t>
      </w:r>
      <w:r>
        <w:rPr>
          <w:rStyle w:val="1134"/>
          <w:rFonts w:hint="eastAsia" w:ascii="宋体" w:hAnsi="宋体" w:eastAsia="宋体" w:cs="宋体"/>
          <w:color w:val="auto"/>
          <w:spacing w:val="7"/>
          <w:sz w:val="24"/>
          <w:szCs w:val="24"/>
          <w:highlight w:val="none"/>
        </w:rPr>
        <w:t xml:space="preserve">%。</w:t>
      </w:r>
      <w:bookmarkStart w:id="189" w:name="EB8c6891da72364e93a7598f4884fbe954"/>
      <w:r/>
      <w:bookmarkEnd w:id="189"/>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keepLines/>
        <w:keepNext/>
        <w:pageBreakBefore w:val="0"/>
        <w:spacing w:line="360" w:lineRule="auto"/>
        <w:widowControl w:val="off"/>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34、监督和公证</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r/>
    </w:p>
    <w:p>
      <w:pPr>
        <w:ind w:firstLine="544"/>
        <w:spacing w:line="360" w:lineRule="auto"/>
        <w:rPr>
          <w:rFonts w:hint="eastAsia" w:ascii="宋体" w:hAnsi="宋体" w:eastAsia="宋体" w:cs="宋体"/>
          <w:color w:val="auto"/>
          <w:sz w:val="24"/>
          <w:szCs w:val="24"/>
          <w:highlight w:val="none"/>
        </w:rPr>
      </w:pPr>
      <w:r/>
      <w:bookmarkStart w:id="190" w:name="EB0f9f45dd5e234a13a81c333deb906690"/>
      <w:r/>
      <w:bookmarkEnd w:id="190"/>
      <w:r/>
      <w:r/>
    </w:p>
    <w:p>
      <w:pPr>
        <w:pStyle w:val="1062"/>
        <w:pageBreakBefore/>
        <w:spacing w:line="360" w:lineRule="auto"/>
        <w:rPr>
          <w:rFonts w:hint="eastAsia" w:ascii="宋体" w:hAnsi="宋体" w:eastAsia="宋体" w:cs="宋体"/>
          <w:color w:val="auto"/>
          <w:highlight w:val="none"/>
        </w:rPr>
      </w:pPr>
      <w:r/>
      <w:bookmarkStart w:id="191" w:name="_Toc54615245"/>
      <w:r/>
      <w:bookmarkStart w:id="192" w:name="_Toc3149"/>
      <w:r/>
      <w:bookmarkStart w:id="193" w:name="_Toc35266027"/>
      <w:r/>
      <w:bookmarkStart w:id="194" w:name="_Toc38368127"/>
      <w:r>
        <w:rPr>
          <w:rFonts w:hint="eastAsia" w:ascii="宋体" w:hAnsi="宋体" w:eastAsia="宋体" w:cs="宋体"/>
          <w:color w:val="auto"/>
          <w:highlight w:val="none"/>
        </w:rPr>
        <w:t xml:space="preserve">第三章 合同条款及</w:t>
      </w:r>
      <w:bookmarkEnd w:id="35"/>
      <w:r/>
      <w:bookmarkEnd w:id="36"/>
      <w:r/>
      <w:bookmarkEnd w:id="37"/>
      <w:r/>
      <w:bookmarkEnd w:id="38"/>
      <w:r/>
      <w:bookmarkEnd w:id="39"/>
      <w:r>
        <w:rPr>
          <w:rFonts w:hint="eastAsia" w:ascii="宋体" w:hAnsi="宋体" w:eastAsia="宋体" w:cs="宋体"/>
          <w:color w:val="auto"/>
          <w:highlight w:val="none"/>
        </w:rPr>
        <w:t xml:space="preserve">格式</w:t>
      </w:r>
      <w:bookmarkEnd w:id="191"/>
      <w:r/>
      <w:bookmarkEnd w:id="192"/>
      <w:r/>
      <w:bookmarkEnd w:id="193"/>
      <w:r/>
      <w:bookmarkEnd w:id="194"/>
      <w:r/>
      <w:r/>
    </w:p>
    <w:p>
      <w:pPr>
        <w:spacing w:line="360" w:lineRule="auto"/>
        <w:rPr>
          <w:rFonts w:hint="eastAsia" w:ascii="宋体" w:hAnsi="宋体" w:eastAsia="宋体" w:cs="宋体"/>
          <w:color w:val="auto"/>
          <w:highlight w:val="none"/>
        </w:rPr>
      </w:pPr>
      <w:r/>
      <w:bookmarkStart w:id="195" w:name="EB445c3bd035294764b52dfc379b7b9568"/>
      <w:r/>
      <w:r/>
    </w:p>
    <w:p>
      <w:pPr>
        <w:pStyle w:val="1090"/>
        <w:ind w:firstLine="480"/>
        <w:spacing w:line="360" w:lineRule="auto"/>
        <w:rPr>
          <w:rFonts w:hint="eastAsia" w:ascii="宋体" w:hAnsi="宋体" w:eastAsia="宋体" w:cs="宋体"/>
          <w:bCs/>
          <w:color w:val="auto"/>
          <w:sz w:val="24"/>
          <w:highlight w:val="none"/>
        </w:rPr>
      </w:pPr>
      <w:r>
        <w:rPr>
          <w:rStyle w:val="1049"/>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090"/>
        <w:ind w:firstLine="643"/>
        <w:jc w:val="center"/>
        <w:spacing w:line="360" w:lineRule="auto"/>
        <w:rPr>
          <w:rFonts w:hint="eastAsia" w:ascii="宋体" w:hAnsi="宋体" w:eastAsia="宋体" w:cs="宋体"/>
          <w:b/>
          <w:bCs/>
          <w:color w:val="auto"/>
          <w:sz w:val="32"/>
          <w:szCs w:val="32"/>
          <w:highlight w:val="none"/>
        </w:rPr>
      </w:pPr>
      <w:r>
        <w:rPr>
          <w:rStyle w:val="1049"/>
          <w:rFonts w:hint="eastAsia" w:ascii="宋体" w:hAnsi="宋体" w:eastAsia="宋体" w:cs="宋体"/>
          <w:b/>
          <w:bCs/>
          <w:color w:val="auto"/>
          <w:sz w:val="32"/>
          <w:szCs w:val="32"/>
          <w:highlight w:val="none"/>
        </w:rPr>
        <w:t xml:space="preserve">张家港市政府采购合同</w:t>
      </w:r>
      <w:r/>
    </w:p>
    <w:p>
      <w:pPr>
        <w:pStyle w:val="1090"/>
        <w:ind w:firstLine="48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项目名称：</w:t>
      </w:r>
      <w:bookmarkStart w:id="196" w:name="biaoduanname_1"/>
      <w:r>
        <w:rPr>
          <w:rStyle w:val="1049"/>
          <w:rFonts w:hint="eastAsia" w:ascii="宋体" w:hAnsi="宋体" w:eastAsia="宋体" w:cs="宋体"/>
          <w:color w:val="auto"/>
          <w:sz w:val="24"/>
          <w:highlight w:val="none"/>
        </w:rPr>
        <w:t xml:space="preserve">             </w:t>
      </w:r>
      <w:bookmarkEnd w:id="196"/>
      <w:r>
        <w:rPr>
          <w:rStyle w:val="1049"/>
          <w:rFonts w:hint="eastAsia" w:ascii="宋体" w:hAnsi="宋体" w:eastAsia="宋体" w:cs="宋体"/>
          <w:color w:val="auto"/>
          <w:sz w:val="24"/>
          <w:highlight w:val="none"/>
        </w:rPr>
        <w:t xml:space="preserve">               项目编号：</w:t>
      </w:r>
      <w:bookmarkStart w:id="197" w:name="projectno"/>
      <w:r>
        <w:rPr>
          <w:rStyle w:val="1049"/>
          <w:rFonts w:hint="eastAsia" w:ascii="宋体" w:hAnsi="宋体" w:eastAsia="宋体" w:cs="宋体"/>
          <w:color w:val="auto"/>
          <w:sz w:val="24"/>
          <w:highlight w:val="none"/>
        </w:rPr>
        <w:t xml:space="preserve">           </w:t>
      </w:r>
      <w:bookmarkEnd w:id="197"/>
      <w:r/>
      <w:r/>
    </w:p>
    <w:p>
      <w:pPr>
        <w:pStyle w:val="1090"/>
        <w:ind w:firstLine="48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甲方：（买方）</w:t>
      </w:r>
      <w:r>
        <w:rPr>
          <w:rStyle w:val="1049"/>
          <w:rFonts w:hint="eastAsia" w:ascii="宋体" w:hAnsi="宋体" w:eastAsia="宋体" w:cs="宋体"/>
          <w:color w:val="auto"/>
          <w:sz w:val="24"/>
          <w:highlight w:val="none"/>
          <w:u w:val="single"/>
        </w:rPr>
        <w:t xml:space="preserve"> </w:t>
      </w:r>
      <w:bookmarkStart w:id="198" w:name="jianshedanwei_1"/>
      <w:r>
        <w:rPr>
          <w:rStyle w:val="1049"/>
          <w:rFonts w:hint="eastAsia" w:ascii="宋体" w:hAnsi="宋体" w:eastAsia="宋体" w:cs="宋体"/>
          <w:color w:val="auto"/>
          <w:sz w:val="24"/>
          <w:highlight w:val="none"/>
          <w:u w:val="single"/>
        </w:rPr>
        <w:t xml:space="preserve">        </w:t>
      </w:r>
      <w:bookmarkEnd w:id="198"/>
      <w:r>
        <w:rPr>
          <w:rStyle w:val="1049"/>
          <w:rFonts w:hint="eastAsia" w:ascii="宋体" w:hAnsi="宋体" w:eastAsia="宋体" w:cs="宋体"/>
          <w:color w:val="auto"/>
          <w:sz w:val="24"/>
          <w:highlight w:val="none"/>
          <w:u w:val="single"/>
        </w:rPr>
        <w:t xml:space="preserve"> </w:t>
      </w:r>
      <w:r/>
    </w:p>
    <w:p>
      <w:pPr>
        <w:pStyle w:val="1090"/>
        <w:ind w:firstLine="48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乙方：（卖方）</w:t>
      </w:r>
      <w:r>
        <w:rPr>
          <w:rStyle w:val="1049"/>
          <w:rFonts w:hint="eastAsia" w:ascii="宋体" w:hAnsi="宋体" w:eastAsia="宋体" w:cs="宋体"/>
          <w:color w:val="auto"/>
          <w:sz w:val="24"/>
          <w:highlight w:val="none"/>
          <w:u w:val="single"/>
        </w:rPr>
        <w:t xml:space="preserve"> </w:t>
      </w:r>
      <w:bookmarkStart w:id="199" w:name="zhongbiaodanweiname_1"/>
      <w:r>
        <w:rPr>
          <w:rStyle w:val="1049"/>
          <w:rFonts w:hint="eastAsia" w:ascii="宋体" w:hAnsi="宋体" w:eastAsia="宋体" w:cs="宋体"/>
          <w:color w:val="auto"/>
          <w:sz w:val="24"/>
          <w:highlight w:val="none"/>
          <w:u w:val="single"/>
        </w:rPr>
        <w:t xml:space="preserve">          </w:t>
      </w:r>
      <w:bookmarkEnd w:id="199"/>
      <w:r>
        <w:rPr>
          <w:rStyle w:val="1049"/>
          <w:rFonts w:hint="eastAsia" w:ascii="宋体" w:hAnsi="宋体" w:eastAsia="宋体" w:cs="宋体"/>
          <w:color w:val="auto"/>
          <w:sz w:val="24"/>
          <w:highlight w:val="none"/>
          <w:u w:val="single"/>
        </w:rPr>
        <w:t xml:space="preserve"> </w:t>
      </w:r>
      <w:r/>
    </w:p>
    <w:p>
      <w:pPr>
        <w:pStyle w:val="1090"/>
        <w:ind w:firstLine="480"/>
        <w:spacing w:line="360" w:lineRule="auto"/>
        <w:rPr>
          <w:rFonts w:hint="eastAsia" w:ascii="宋体" w:hAnsi="宋体" w:eastAsia="宋体" w:cs="宋体"/>
          <w:b/>
          <w:bCs/>
          <w:color w:val="auto"/>
          <w:sz w:val="24"/>
          <w:highlight w:val="none"/>
        </w:rPr>
      </w:pPr>
      <w:r>
        <w:rPr>
          <w:rStyle w:val="1049"/>
          <w:rFonts w:hint="eastAsia" w:ascii="宋体" w:hAnsi="宋体" w:eastAsia="宋体" w:cs="宋体"/>
          <w:color w:val="auto"/>
          <w:sz w:val="24"/>
          <w:highlight w:val="none"/>
        </w:rPr>
        <w:t xml:space="preserve">甲、乙双方根据</w:t>
      </w:r>
      <w:r>
        <w:rPr>
          <w:rStyle w:val="1049"/>
          <w:rFonts w:hint="eastAsia" w:ascii="宋体" w:hAnsi="宋体" w:eastAsia="宋体" w:cs="宋体"/>
          <w:color w:val="auto"/>
          <w:sz w:val="24"/>
          <w:szCs w:val="24"/>
          <w:highlight w:val="none"/>
          <w:lang w:eastAsia="zh-CN"/>
        </w:rPr>
        <w:t xml:space="preserve">张家港市金浩源招投标代理有限公司</w:t>
      </w:r>
      <w:r>
        <w:rPr>
          <w:rStyle w:val="1049"/>
          <w:rFonts w:hint="eastAsia" w:ascii="宋体" w:hAnsi="宋体" w:eastAsia="宋体" w:cs="宋体"/>
          <w:color w:val="auto"/>
          <w:sz w:val="24"/>
          <w:highlight w:val="none"/>
          <w:u w:val="single"/>
        </w:rPr>
        <w:t xml:space="preserve"> </w:t>
      </w:r>
      <w:bookmarkStart w:id="200" w:name="biaoduanname_2"/>
      <w:r>
        <w:rPr>
          <w:rStyle w:val="1049"/>
          <w:rFonts w:hint="eastAsia" w:ascii="宋体" w:hAnsi="宋体" w:eastAsia="宋体" w:cs="宋体"/>
          <w:color w:val="auto"/>
          <w:sz w:val="24"/>
          <w:highlight w:val="none"/>
          <w:u w:val="single"/>
        </w:rPr>
        <w:t xml:space="preserve">    </w:t>
      </w:r>
      <w:bookmarkEnd w:id="200"/>
      <w:r>
        <w:rPr>
          <w:rStyle w:val="1049"/>
          <w:rFonts w:hint="eastAsia" w:ascii="宋体" w:hAnsi="宋体" w:eastAsia="宋体" w:cs="宋体"/>
          <w:color w:val="auto"/>
          <w:sz w:val="24"/>
          <w:highlight w:val="none"/>
          <w:u w:val="single"/>
        </w:rPr>
        <w:t xml:space="preserve"> </w:t>
      </w:r>
      <w:r>
        <w:rPr>
          <w:rStyle w:val="1049"/>
          <w:rFonts w:hint="eastAsia" w:ascii="宋体" w:hAnsi="宋体" w:eastAsia="宋体" w:cs="宋体"/>
          <w:color w:val="auto"/>
          <w:sz w:val="24"/>
          <w:highlight w:val="none"/>
        </w:rPr>
        <w:t xml:space="preserve">项目公开招标的结果，签署本合同。</w:t>
      </w:r>
      <w:r/>
    </w:p>
    <w:p>
      <w:pPr>
        <w:pStyle w:val="1090"/>
        <w:ind w:firstLine="482"/>
        <w:spacing w:line="360" w:lineRule="auto"/>
        <w:rPr>
          <w:rFonts w:hint="eastAsia" w:ascii="宋体" w:hAnsi="宋体" w:eastAsia="宋体" w:cs="宋体"/>
          <w:b/>
          <w:bCs/>
          <w:color w:val="auto"/>
          <w:sz w:val="24"/>
          <w:highlight w:val="none"/>
        </w:rPr>
      </w:pPr>
      <w:r>
        <w:rPr>
          <w:rStyle w:val="1049"/>
          <w:rFonts w:hint="eastAsia" w:ascii="宋体" w:hAnsi="宋体" w:eastAsia="宋体" w:cs="宋体"/>
          <w:b/>
          <w:bCs/>
          <w:color w:val="auto"/>
          <w:sz w:val="24"/>
          <w:highlight w:val="none"/>
        </w:rPr>
        <w:t xml:space="preserve">一、服务内容</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1755"/>
        <w:gridCol w:w="2670"/>
        <w:gridCol w:w="2912"/>
      </w:tblGrid>
      <w:tr>
        <w:trPr>
          <w:cantSplit/>
          <w:jc w:val="center"/>
          <w:trHeight w:val="531"/>
        </w:trPr>
        <w:tc>
          <w:tcPr>
            <w:tcW w:w="2224" w:type="dxa"/>
            <w:vAlign w:val="center"/>
            <w:textDirection w:val="lrTb"/>
            <w:noWrap w:val="false"/>
          </w:tcPr>
          <w:p>
            <w:pPr>
              <w:pStyle w:val="1090"/>
              <w:ind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Style w:val="1049"/>
                <w:rFonts w:hint="eastAsia" w:ascii="宋体" w:hAnsi="宋体" w:eastAsia="宋体" w:cs="宋体"/>
                <w:color w:val="auto"/>
                <w:sz w:val="24"/>
                <w:szCs w:val="24"/>
                <w:highlight w:val="none"/>
                <w:lang w:val="en-US" w:eastAsia="zh-CN" w:bidi="ar-SA"/>
              </w:rPr>
              <w:t xml:space="preserve">项目名称</w:t>
            </w:r>
            <w:r/>
          </w:p>
        </w:tc>
        <w:tc>
          <w:tcPr>
            <w:tcW w:w="1755" w:type="dxa"/>
            <w:vAlign w:val="center"/>
            <w:textDirection w:val="lrTb"/>
            <w:noWrap w:val="false"/>
          </w:tcPr>
          <w:p>
            <w:pPr>
              <w:pStyle w:val="1090"/>
              <w:ind w:lef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Style w:val="1049"/>
                <w:rFonts w:hint="eastAsia" w:ascii="宋体" w:hAnsi="宋体" w:cs="宋体"/>
                <w:color w:val="auto"/>
                <w:sz w:val="24"/>
                <w:szCs w:val="24"/>
                <w:highlight w:val="none"/>
                <w:lang w:val="en-US" w:eastAsia="zh-CN" w:bidi="ar-SA"/>
              </w:rPr>
              <w:t xml:space="preserve">单价</w:t>
            </w:r>
            <w:r>
              <w:rPr>
                <w:rStyle w:val="1049"/>
                <w:rFonts w:hint="eastAsia" w:ascii="宋体" w:hAnsi="宋体" w:eastAsia="宋体" w:cs="宋体"/>
                <w:color w:val="auto"/>
                <w:sz w:val="24"/>
                <w:szCs w:val="24"/>
                <w:highlight w:val="none"/>
                <w:lang w:val="en-US" w:eastAsia="zh-CN" w:bidi="ar-SA"/>
              </w:rPr>
              <w:t xml:space="preserve">（</w:t>
            </w:r>
            <w:r>
              <w:rPr>
                <w:rStyle w:val="1049"/>
                <w:rFonts w:hint="eastAsia" w:ascii="宋体" w:hAnsi="宋体" w:cs="宋体"/>
                <w:color w:val="auto"/>
                <w:sz w:val="24"/>
                <w:szCs w:val="24"/>
                <w:highlight w:val="none"/>
                <w:lang w:val="en-US" w:eastAsia="zh-CN" w:bidi="ar-SA"/>
              </w:rPr>
              <w:t xml:space="preserve">元/具</w:t>
            </w:r>
            <w:r>
              <w:rPr>
                <w:rStyle w:val="1049"/>
                <w:rFonts w:hint="eastAsia" w:ascii="宋体" w:hAnsi="宋体" w:eastAsia="宋体" w:cs="宋体"/>
                <w:color w:val="auto"/>
                <w:sz w:val="24"/>
                <w:szCs w:val="24"/>
                <w:highlight w:val="none"/>
                <w:lang w:val="en-US" w:eastAsia="zh-CN" w:bidi="ar-SA"/>
              </w:rPr>
              <w:t xml:space="preserve">）</w:t>
            </w:r>
            <w:r/>
          </w:p>
        </w:tc>
        <w:tc>
          <w:tcPr>
            <w:tcW w:w="2670" w:type="dxa"/>
            <w:vAlign w:val="center"/>
            <w:textDirection w:val="lrTb"/>
            <w:noWrap w:val="false"/>
          </w:tcPr>
          <w:p>
            <w:pPr>
              <w:pStyle w:val="1090"/>
              <w:ind w:left="0" w:firstLine="0"/>
              <w:jc w:val="center"/>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预估合同总金额（元）</w:t>
            </w:r>
            <w:r/>
          </w:p>
        </w:tc>
        <w:tc>
          <w:tcPr>
            <w:tcW w:w="2912" w:type="dxa"/>
            <w:vAlign w:val="center"/>
            <w:textDirection w:val="lrTb"/>
            <w:noWrap w:val="false"/>
          </w:tcPr>
          <w:p>
            <w:pPr>
              <w:pStyle w:val="1090"/>
              <w:ind w:lef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Style w:val="1049"/>
                <w:rFonts w:hint="eastAsia" w:ascii="宋体" w:hAnsi="宋体" w:cs="宋体"/>
                <w:color w:val="auto"/>
                <w:sz w:val="24"/>
                <w:szCs w:val="24"/>
                <w:highlight w:val="none"/>
                <w:lang w:val="en-US" w:eastAsia="zh-CN" w:bidi="ar-SA"/>
              </w:rPr>
              <w:t xml:space="preserve">备注</w:t>
            </w:r>
            <w:r/>
          </w:p>
        </w:tc>
      </w:tr>
      <w:tr>
        <w:trPr>
          <w:cantSplit/>
          <w:jc w:val="center"/>
          <w:trHeight w:val="658"/>
        </w:trPr>
        <w:tc>
          <w:tcPr>
            <w:tcW w:w="2224" w:type="dxa"/>
            <w:vAlign w:val="center"/>
            <w:textDirection w:val="lrTb"/>
            <w:noWrap w:val="false"/>
          </w:tcPr>
          <w:p>
            <w:pPr>
              <w:pStyle w:val="1090"/>
              <w:ind w:firstLine="0"/>
              <w:jc w:val="center"/>
              <w:spacing w:line="360" w:lineRule="auto"/>
              <w:widowControl w:val="off"/>
              <w:rPr>
                <w:rFonts w:hint="eastAsia" w:ascii="宋体" w:hAnsi="宋体" w:eastAsia="宋体" w:cs="宋体"/>
                <w:color w:val="auto"/>
                <w:sz w:val="24"/>
                <w:szCs w:val="24"/>
                <w:highlight w:val="none"/>
                <w:lang w:val="en-US" w:eastAsia="zh-CN" w:bidi="ar-SA"/>
              </w:rPr>
            </w:pPr>
            <w:r/>
            <w:bookmarkStart w:id="201" w:name="biaoduanname_3"/>
            <w:r/>
            <w:bookmarkEnd w:id="201"/>
            <w:r>
              <w:rPr>
                <w:rStyle w:val="1049"/>
                <w:rFonts w:hint="eastAsia" w:ascii="宋体" w:hAnsi="宋体" w:eastAsia="宋体" w:cs="宋体"/>
                <w:color w:val="auto"/>
                <w:sz w:val="24"/>
                <w:szCs w:val="24"/>
                <w:highlight w:val="none"/>
                <w:lang w:val="en-US" w:eastAsia="zh-CN" w:bidi="ar-SA"/>
              </w:rPr>
              <w:t xml:space="preserve">张家港市民政局遗体接运服务项目</w:t>
            </w:r>
            <w:r/>
          </w:p>
        </w:tc>
        <w:tc>
          <w:tcPr>
            <w:tcW w:w="1755" w:type="dxa"/>
            <w:vAlign w:val="center"/>
            <w:textDirection w:val="lrTb"/>
            <w:noWrap w:val="false"/>
          </w:tcPr>
          <w:p>
            <w:pPr>
              <w:pStyle w:val="1090"/>
              <w:ind w:firstLine="0"/>
              <w:jc w:val="center"/>
              <w:spacing w:line="360" w:lineRule="auto"/>
              <w:widowControl w:val="off"/>
              <w:rPr>
                <w:rFonts w:hint="eastAsia" w:ascii="宋体" w:hAnsi="宋体" w:eastAsia="宋体" w:cs="宋体"/>
                <w:color w:val="auto"/>
                <w:sz w:val="24"/>
                <w:szCs w:val="24"/>
                <w:highlight w:val="none"/>
                <w:lang w:val="en-US" w:eastAsia="zh-CN" w:bidi="ar-SA"/>
              </w:rPr>
            </w:pPr>
            <w:r/>
            <w:bookmarkStart w:id="202" w:name="zhongbiaopricelow_1"/>
            <w:r>
              <w:rPr>
                <w:rStyle w:val="1049"/>
                <w:rFonts w:hint="eastAsia" w:ascii="宋体" w:hAnsi="宋体" w:cs="宋体"/>
                <w:color w:val="auto"/>
                <w:sz w:val="24"/>
                <w:szCs w:val="24"/>
                <w:highlight w:val="none"/>
                <w:lang w:val="en-US" w:eastAsia="zh-CN" w:bidi="ar-SA"/>
              </w:rPr>
              <w:t xml:space="preserve">530</w:t>
            </w:r>
            <w:bookmarkEnd w:id="202"/>
            <w:r/>
            <w:r/>
          </w:p>
        </w:tc>
        <w:tc>
          <w:tcPr>
            <w:tcW w:w="2670" w:type="dxa"/>
            <w:vAlign w:val="center"/>
            <w:textDirection w:val="lrTb"/>
            <w:noWrap w:val="false"/>
          </w:tcPr>
          <w:p>
            <w:pPr>
              <w:pStyle w:val="1090"/>
              <w:ind w:firstLine="0"/>
              <w:jc w:val="center"/>
              <w:spacing w:line="360" w:lineRule="auto"/>
              <w:widowControl w:val="off"/>
              <w:rPr>
                <w:rFonts w:ascii="宋体" w:hAnsi="宋体" w:eastAsia="宋体" w:cs="宋体"/>
                <w:color w:val="auto"/>
                <w:sz w:val="24"/>
                <w:szCs w:val="24"/>
                <w:highlight w:val="none"/>
                <w:lang w:val="en-US" w:eastAsia="zh-CN" w:bidi="ar-SA"/>
              </w:rPr>
            </w:pPr>
            <w:r>
              <w:rPr>
                <w:rStyle w:val="1049"/>
                <w:rFonts w:hint="eastAsia" w:ascii="宋体" w:hAnsi="宋体" w:cs="宋体"/>
                <w:color w:val="auto"/>
                <w:sz w:val="24"/>
                <w:szCs w:val="24"/>
                <w:highlight w:val="none"/>
                <w:lang w:val="en-US" w:eastAsia="zh-CN" w:bidi="ar-SA"/>
              </w:rPr>
              <w:t xml:space="preserve">12000000.00</w:t>
            </w:r>
            <w:r/>
          </w:p>
        </w:tc>
        <w:tc>
          <w:tcPr>
            <w:tcW w:w="2912" w:type="dxa"/>
            <w:vAlign w:val="center"/>
            <w:textDirection w:val="lrTb"/>
            <w:noWrap w:val="false"/>
          </w:tcPr>
          <w:p>
            <w:pPr>
              <w:pStyle w:val="1090"/>
              <w:ind w:firstLine="0"/>
              <w:jc w:val="center"/>
              <w:spacing w:line="360" w:lineRule="auto"/>
              <w:widowControl w:val="off"/>
              <w:rPr>
                <w:rFonts w:hint="eastAsia" w:ascii="宋体" w:hAnsi="宋体" w:eastAsia="宋体" w:cs="宋体"/>
                <w:color w:val="auto"/>
                <w:sz w:val="24"/>
                <w:szCs w:val="24"/>
                <w:highlight w:val="none"/>
                <w:lang w:val="en-US" w:eastAsia="zh-CN" w:bidi="ar-SA"/>
              </w:rPr>
            </w:pPr>
            <w:r/>
            <w:bookmarkStart w:id="203" w:name="fuwuneirong"/>
            <w:r/>
            <w:bookmarkEnd w:id="203"/>
            <w:r>
              <w:rPr>
                <w:rStyle w:val="1049"/>
                <w:rFonts w:hint="eastAsia" w:ascii="宋体" w:hAnsi="宋体" w:eastAsia="宋体" w:cs="宋体"/>
                <w:color w:val="auto"/>
                <w:sz w:val="24"/>
                <w:szCs w:val="24"/>
                <w:highlight w:val="none"/>
                <w:lang w:val="en-US" w:eastAsia="zh-CN" w:bidi="ar-SA"/>
              </w:rPr>
              <w:t xml:space="preserve">服务期内如遇上级新政策出台，按最新政策执行。</w:t>
            </w:r>
            <w:r/>
          </w:p>
        </w:tc>
      </w:tr>
    </w:tbl>
    <w:p>
      <w:pPr>
        <w:pStyle w:val="1090"/>
        <w:ind w:firstLine="472"/>
        <w:spacing w:line="360" w:lineRule="auto"/>
        <w:rPr>
          <w:rFonts w:hint="eastAsia" w:ascii="宋体" w:hAnsi="宋体" w:eastAsia="宋体" w:cs="宋体"/>
          <w:b/>
          <w:bCs/>
          <w:color w:val="auto"/>
          <w:sz w:val="24"/>
          <w:highlight w:val="none"/>
        </w:rPr>
      </w:pPr>
      <w:r>
        <w:rPr>
          <w:rStyle w:val="1049"/>
          <w:rFonts w:hint="eastAsia" w:ascii="宋体" w:hAnsi="宋体" w:eastAsia="宋体" w:cs="宋体"/>
          <w:b/>
          <w:bCs/>
          <w:color w:val="auto"/>
          <w:sz w:val="24"/>
          <w:highlight w:val="none"/>
        </w:rPr>
        <w:t xml:space="preserve">二、合同金额</w:t>
      </w:r>
      <w:r/>
    </w:p>
    <w:p>
      <w:pPr>
        <w:pStyle w:val="1090"/>
        <w:ind w:firstLine="480"/>
        <w:spacing w:line="360" w:lineRule="auto"/>
        <w:rPr>
          <w:rFonts w:hint="eastAsia" w:ascii="宋体" w:hAnsi="宋体" w:eastAsia="宋体" w:cs="宋体"/>
          <w:b/>
          <w:bCs/>
          <w:color w:val="auto"/>
          <w:sz w:val="24"/>
          <w:highlight w:val="none"/>
        </w:rPr>
      </w:pPr>
      <w:r>
        <w:rPr>
          <w:rStyle w:val="1049"/>
          <w:rFonts w:hint="eastAsia" w:ascii="宋体" w:hAnsi="宋体" w:eastAsia="宋体" w:cs="宋体"/>
          <w:color w:val="auto"/>
          <w:sz w:val="24"/>
          <w:highlight w:val="none"/>
        </w:rPr>
        <w:t xml:space="preserve">2.1 本合同金额为（大写）：</w:t>
      </w:r>
      <w:r>
        <w:rPr>
          <w:rStyle w:val="1049"/>
          <w:rFonts w:hint="eastAsia" w:ascii="宋体" w:hAnsi="宋体" w:eastAsia="宋体" w:cs="宋体"/>
          <w:color w:val="auto"/>
          <w:sz w:val="24"/>
          <w:highlight w:val="none"/>
          <w:u w:val="single"/>
        </w:rPr>
        <w:t xml:space="preserve"> </w:t>
      </w:r>
      <w:bookmarkStart w:id="204" w:name="zhongbiaopriceup"/>
      <w:r>
        <w:rPr>
          <w:rStyle w:val="1049"/>
          <w:rFonts w:hint="eastAsia" w:ascii="宋体" w:hAnsi="宋体" w:eastAsia="宋体" w:cs="宋体"/>
          <w:color w:val="auto"/>
          <w:sz w:val="24"/>
          <w:highlight w:val="none"/>
          <w:u w:val="single"/>
        </w:rPr>
        <w:t xml:space="preserve">                            </w:t>
      </w:r>
      <w:bookmarkEnd w:id="204"/>
      <w:r>
        <w:rPr>
          <w:rStyle w:val="1049"/>
          <w:rFonts w:hint="eastAsia" w:ascii="宋体" w:hAnsi="宋体" w:eastAsia="宋体" w:cs="宋体"/>
          <w:color w:val="auto"/>
          <w:sz w:val="24"/>
          <w:highlight w:val="none"/>
          <w:u w:val="single"/>
        </w:rPr>
        <w:t xml:space="preserve"> </w:t>
      </w:r>
      <w:r>
        <w:rPr>
          <w:rStyle w:val="1049"/>
          <w:rFonts w:hint="eastAsia" w:ascii="宋体" w:hAnsi="宋体" w:eastAsia="宋体" w:cs="宋体"/>
          <w:color w:val="auto"/>
          <w:sz w:val="24"/>
          <w:highlight w:val="none"/>
        </w:rPr>
        <w:t xml:space="preserve">元（</w:t>
      </w:r>
      <w:r>
        <w:rPr>
          <w:rStyle w:val="1049"/>
          <w:rFonts w:hint="eastAsia" w:ascii="宋体" w:hAnsi="宋体" w:eastAsia="宋体" w:cs="宋体"/>
          <w:color w:val="auto"/>
          <w:sz w:val="24"/>
          <w:highlight w:val="none"/>
          <w:u w:val="single"/>
        </w:rPr>
        <w:t xml:space="preserve"> </w:t>
      </w:r>
      <w:bookmarkStart w:id="205" w:name="zhongbiaopricelow_2"/>
      <w:r>
        <w:rPr>
          <w:rStyle w:val="1049"/>
          <w:rFonts w:hint="eastAsia" w:ascii="宋体" w:hAnsi="宋体" w:eastAsia="宋体" w:cs="宋体"/>
          <w:color w:val="auto"/>
          <w:sz w:val="24"/>
          <w:highlight w:val="none"/>
          <w:u w:val="single"/>
        </w:rPr>
        <w:t xml:space="preserve">             </w:t>
      </w:r>
      <w:bookmarkEnd w:id="205"/>
      <w:r>
        <w:rPr>
          <w:rStyle w:val="1049"/>
          <w:rFonts w:hint="eastAsia" w:ascii="宋体" w:hAnsi="宋体" w:eastAsia="宋体" w:cs="宋体"/>
          <w:color w:val="auto"/>
          <w:sz w:val="24"/>
          <w:highlight w:val="none"/>
          <w:u w:val="single"/>
        </w:rPr>
        <w:t xml:space="preserve"> </w:t>
      </w:r>
      <w:r>
        <w:rPr>
          <w:rStyle w:val="1049"/>
          <w:rFonts w:hint="eastAsia" w:ascii="宋体" w:hAnsi="宋体" w:eastAsia="宋体" w:cs="宋体"/>
          <w:color w:val="auto"/>
          <w:sz w:val="24"/>
          <w:highlight w:val="none"/>
        </w:rPr>
        <w:t xml:space="preserve">元）人民币。</w:t>
      </w:r>
      <w:r/>
    </w:p>
    <w:p>
      <w:pPr>
        <w:pStyle w:val="1090"/>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Style w:val="1049"/>
          <w:rFonts w:hint="eastAsia" w:ascii="宋体" w:hAnsi="宋体" w:eastAsia="宋体" w:cs="宋体"/>
          <w:color w:val="auto"/>
          <w:sz w:val="24"/>
          <w:highlight w:val="none"/>
        </w:rPr>
        <w:t xml:space="preserve">本项目服务价格应包括但不仅限于完成作业所需的车辆接运费（含折旧费、燃油费、保险费等）、基本工资、加班费用（日常超工时及法定节假日）、社会保险、公积金、服装（须满足采购人要求）、福利、人工培训费、不可预见费、税费、利润等费用，以及合同的所有责任、义务和一般风险等各项应有费用</w:t>
      </w:r>
      <w:r>
        <w:rPr>
          <w:rStyle w:val="1049"/>
          <w:rFonts w:hint="eastAsia" w:ascii="宋体" w:hAnsi="宋体" w:cs="宋体"/>
          <w:color w:val="auto"/>
          <w:sz w:val="24"/>
          <w:highlight w:val="none"/>
          <w:lang w:eastAsia="zh-CN"/>
        </w:rPr>
        <w:t xml:space="preserve">。</w:t>
      </w:r>
      <w:r/>
    </w:p>
    <w:p>
      <w:pPr>
        <w:pStyle w:val="1089"/>
        <w:rPr>
          <w:rFonts w:hint="eastAsia"/>
          <w:b/>
          <w:bCs/>
          <w:color w:val="auto"/>
          <w:highlight w:val="none"/>
        </w:rPr>
      </w:pPr>
      <w:r>
        <w:rPr>
          <w:rFonts w:hint="eastAsia"/>
          <w:b/>
          <w:bCs/>
          <w:color w:val="auto"/>
          <w:highlight w:val="none"/>
        </w:rPr>
        <w:t xml:space="preserve">三、履约保证金</w:t>
      </w:r>
      <w:r/>
    </w:p>
    <w:p>
      <w:pPr>
        <w:pStyle w:val="1089"/>
        <w:rPr>
          <w:rFonts w:hint="eastAsia"/>
          <w:color w:val="auto"/>
          <w:highlight w:val="none"/>
        </w:rPr>
      </w:pPr>
      <w:r>
        <w:rPr>
          <w:rFonts w:hint="eastAsia"/>
          <w:color w:val="auto"/>
          <w:highlight w:val="none"/>
        </w:rPr>
        <w:t xml:space="preserve">3.1 合同签订前，乙方向采购单位交纳人民币</w:t>
      </w:r>
      <w:r>
        <w:rPr>
          <w:rStyle w:val="1049"/>
          <w:rFonts w:hint="eastAsia" w:ascii="宋体" w:hAnsi="宋体" w:eastAsia="宋体" w:cs="宋体"/>
          <w:color w:val="auto"/>
          <w:sz w:val="24"/>
          <w:highlight w:val="none"/>
          <w:u w:val="single"/>
        </w:rPr>
        <w:t xml:space="preserve">               </w:t>
      </w:r>
      <w:r>
        <w:rPr>
          <w:rFonts w:hint="eastAsia"/>
          <w:color w:val="auto"/>
          <w:highlight w:val="none"/>
        </w:rPr>
        <w:t xml:space="preserve">元作为本合同的履约保证金。履约保证金应当以支票、汇票、本票或者金融机构、担保机构出具的保函等非现金形式提交。</w:t>
      </w:r>
      <w:r/>
    </w:p>
    <w:p>
      <w:pPr>
        <w:pStyle w:val="1089"/>
        <w:rPr>
          <w:rFonts w:hint="eastAsia"/>
          <w:color w:val="auto"/>
          <w:highlight w:val="none"/>
        </w:rPr>
      </w:pPr>
      <w:r>
        <w:rPr>
          <w:rFonts w:hint="eastAsia"/>
          <w:color w:val="auto"/>
          <w:highlight w:val="none"/>
        </w:rPr>
        <w:t xml:space="preserve">3.2 甲方付清全部合同金额的同时返还履约保证金。逾期退还的，应当支付逾期利息，且逾期利息的利率不得低于合同订立时 1 年期贷款市场报价利率。</w:t>
      </w:r>
      <w:r/>
    </w:p>
    <w:p>
      <w:pPr>
        <w:pStyle w:val="1089"/>
        <w:rPr>
          <w:rFonts w:hint="eastAsia"/>
          <w:color w:val="auto"/>
          <w:highlight w:val="none"/>
        </w:rPr>
      </w:pPr>
      <w:r>
        <w:rPr>
          <w:rFonts w:hint="eastAsia"/>
          <w:color w:val="auto"/>
          <w:highlight w:val="none"/>
        </w:rPr>
        <w:t xml:space="preserve">3.3 乙方不履行与甲方订立的合同的，履约保证金不予退还。</w:t>
      </w:r>
      <w:r/>
    </w:p>
    <w:p>
      <w:pPr>
        <w:pStyle w:val="1089"/>
        <w:rPr>
          <w:rFonts w:hint="eastAsia"/>
          <w:color w:val="auto"/>
          <w:highlight w:val="none"/>
        </w:rPr>
      </w:pPr>
      <w:r>
        <w:rPr>
          <w:rFonts w:hint="eastAsia"/>
          <w:b/>
          <w:bCs/>
          <w:color w:val="auto"/>
          <w:highlight w:val="none"/>
        </w:rPr>
        <w:t xml:space="preserve">四、转包或分包</w:t>
      </w:r>
      <w:r>
        <w:rPr>
          <w:rFonts w:hint="eastAsia"/>
          <w:color w:val="auto"/>
          <w:highlight w:val="none"/>
        </w:rPr>
        <w:t xml:space="preserve"> </w:t>
      </w:r>
      <w:r/>
    </w:p>
    <w:p>
      <w:pPr>
        <w:pStyle w:val="1089"/>
        <w:rPr>
          <w:rFonts w:hint="eastAsia"/>
          <w:color w:val="auto"/>
          <w:highlight w:val="none"/>
        </w:rPr>
      </w:pPr>
      <w:r>
        <w:rPr>
          <w:rFonts w:hint="eastAsia"/>
          <w:color w:val="auto"/>
          <w:highlight w:val="none"/>
        </w:rPr>
        <w:t xml:space="preserve">4.1 本合同范围的服务，应由乙方直接提供，不得转让他人提供；</w:t>
      </w:r>
      <w:r/>
    </w:p>
    <w:p>
      <w:pPr>
        <w:pStyle w:val="1089"/>
        <w:rPr>
          <w:rFonts w:hint="eastAsia"/>
          <w:color w:val="auto"/>
          <w:highlight w:val="none"/>
        </w:rPr>
      </w:pPr>
      <w:r>
        <w:rPr>
          <w:rFonts w:hint="eastAsia"/>
          <w:color w:val="auto"/>
          <w:highlight w:val="none"/>
        </w:rPr>
        <w:t xml:space="preserve">4.2 如有转包和分包行为，甲方有权给予终止合同。</w:t>
      </w:r>
      <w:r/>
    </w:p>
    <w:p>
      <w:pPr>
        <w:pStyle w:val="1089"/>
        <w:rPr>
          <w:rFonts w:hint="eastAsia"/>
          <w:color w:val="auto"/>
          <w:highlight w:val="none"/>
        </w:rPr>
      </w:pPr>
      <w:r>
        <w:rPr>
          <w:rFonts w:hint="eastAsia"/>
          <w:b/>
          <w:bCs/>
          <w:color w:val="auto"/>
          <w:highlight w:val="none"/>
        </w:rPr>
        <w:t xml:space="preserve">五、服务期限</w:t>
      </w:r>
      <w:r>
        <w:rPr>
          <w:rFonts w:hint="eastAsia"/>
          <w:color w:val="auto"/>
          <w:highlight w:val="none"/>
        </w:rPr>
        <w:t xml:space="preserve"> </w:t>
      </w:r>
      <w:r/>
    </w:p>
    <w:p>
      <w:pPr>
        <w:pStyle w:val="1089"/>
        <w:rPr>
          <w:rFonts w:hint="eastAsia" w:ascii="宋体" w:hAnsi="宋体" w:eastAsia="宋体" w:cs="宋体"/>
          <w:color w:val="auto"/>
          <w:sz w:val="24"/>
          <w:highlight w:val="none"/>
          <w:u w:val="single"/>
        </w:rPr>
      </w:pPr>
      <w:r>
        <w:rPr>
          <w:rFonts w:hint="eastAsia"/>
          <w:color w:val="auto"/>
          <w:highlight w:val="none"/>
        </w:rPr>
        <w:t xml:space="preserve">服务期限：</w:t>
      </w:r>
      <w:r>
        <w:rPr>
          <w:rStyle w:val="1049"/>
          <w:rFonts w:hint="eastAsia" w:ascii="宋体" w:hAnsi="宋体" w:eastAsia="宋体" w:cs="宋体"/>
          <w:color w:val="auto"/>
          <w:sz w:val="24"/>
          <w:highlight w:val="none"/>
          <w:u w:val="single"/>
        </w:rPr>
        <w:t xml:space="preserve">               </w:t>
      </w:r>
      <w:r/>
    </w:p>
    <w:p>
      <w:pPr>
        <w:pStyle w:val="1089"/>
        <w:rPr>
          <w:rFonts w:hint="eastAsia"/>
          <w:b/>
          <w:bCs/>
          <w:color w:val="auto"/>
          <w:highlight w:val="none"/>
        </w:rPr>
      </w:pPr>
      <w:r>
        <w:rPr>
          <w:rFonts w:hint="eastAsia"/>
          <w:b/>
          <w:bCs/>
          <w:color w:val="auto"/>
          <w:highlight w:val="none"/>
        </w:rPr>
        <w:t xml:space="preserve">六、货款支付 </w:t>
      </w:r>
      <w:r/>
    </w:p>
    <w:p>
      <w:pPr>
        <w:pStyle w:val="1089"/>
        <w:rPr>
          <w:rFonts w:hint="eastAsia"/>
          <w:color w:val="auto"/>
          <w:highlight w:val="none"/>
        </w:rPr>
      </w:pPr>
      <w:r>
        <w:rPr>
          <w:rFonts w:hint="eastAsia"/>
          <w:color w:val="auto"/>
          <w:highlight w:val="none"/>
        </w:rPr>
        <w:t xml:space="preserve">6.1 结付程序：</w:t>
      </w:r>
      <w:r>
        <w:rPr>
          <w:rStyle w:val="1049"/>
          <w:rFonts w:hint="eastAsia" w:ascii="宋体" w:hAnsi="宋体" w:eastAsia="宋体" w:cs="宋体"/>
          <w:color w:val="auto"/>
          <w:sz w:val="24"/>
          <w:highlight w:val="none"/>
          <w:u w:val="single"/>
        </w:rPr>
        <w:t xml:space="preserve">               </w:t>
      </w:r>
      <w:r>
        <w:rPr>
          <w:rFonts w:hint="eastAsia"/>
          <w:color w:val="auto"/>
          <w:highlight w:val="none"/>
        </w:rPr>
        <w:t xml:space="preserve">。</w:t>
      </w:r>
      <w:r/>
    </w:p>
    <w:p>
      <w:pPr>
        <w:pStyle w:val="1089"/>
        <w:rPr>
          <w:rFonts w:hint="eastAsia"/>
          <w:color w:val="auto"/>
          <w:highlight w:val="none"/>
        </w:rPr>
      </w:pPr>
      <w:r>
        <w:rPr>
          <w:rFonts w:hint="eastAsia"/>
          <w:color w:val="auto"/>
          <w:highlight w:val="none"/>
        </w:rPr>
        <w:t xml:space="preserve">6.2 结付期限：</w:t>
      </w:r>
      <w:r>
        <w:rPr>
          <w:rStyle w:val="1049"/>
          <w:rFonts w:hint="eastAsia" w:ascii="宋体" w:hAnsi="宋体" w:eastAsia="宋体" w:cs="宋体"/>
          <w:color w:val="auto"/>
          <w:sz w:val="24"/>
          <w:highlight w:val="none"/>
          <w:u w:val="single"/>
        </w:rPr>
        <w:t xml:space="preserve">               </w:t>
      </w:r>
      <w:r>
        <w:rPr>
          <w:rFonts w:hint="eastAsia"/>
          <w:color w:val="auto"/>
          <w:highlight w:val="none"/>
        </w:rPr>
        <w:t xml:space="preserve">。</w:t>
      </w:r>
      <w:r/>
    </w:p>
    <w:p>
      <w:pPr>
        <w:pStyle w:val="1089"/>
        <w:rPr>
          <w:rFonts w:hint="eastAsia"/>
          <w:color w:val="auto"/>
          <w:highlight w:val="none"/>
        </w:rPr>
      </w:pPr>
      <w:r>
        <w:rPr>
          <w:rFonts w:hint="eastAsia"/>
          <w:color w:val="auto"/>
          <w:highlight w:val="none"/>
        </w:rPr>
        <w:t xml:space="preserve">6.3 乙方收款账户：</w:t>
      </w:r>
      <w:r>
        <w:rPr>
          <w:rStyle w:val="1049"/>
          <w:rFonts w:hint="eastAsia" w:ascii="宋体" w:hAnsi="宋体" w:eastAsia="宋体" w:cs="宋体"/>
          <w:color w:val="auto"/>
          <w:sz w:val="24"/>
          <w:highlight w:val="none"/>
          <w:u w:val="single"/>
        </w:rPr>
        <w:t xml:space="preserve">               </w:t>
      </w:r>
      <w:r>
        <w:rPr>
          <w:rFonts w:hint="eastAsia"/>
          <w:color w:val="auto"/>
          <w:highlight w:val="none"/>
        </w:rPr>
        <w:t xml:space="preserve">     </w:t>
      </w:r>
      <w:r/>
    </w:p>
    <w:p>
      <w:pPr>
        <w:pStyle w:val="1089"/>
        <w:rPr>
          <w:rFonts w:hint="eastAsia"/>
          <w:color w:val="auto"/>
          <w:highlight w:val="none"/>
        </w:rPr>
      </w:pPr>
      <w:r>
        <w:rPr>
          <w:rFonts w:hint="eastAsia"/>
          <w:color w:val="auto"/>
          <w:highlight w:val="none"/>
        </w:rPr>
        <w:t xml:space="preserve">6.4 甲方合同款支付方式：</w:t>
      </w:r>
      <w:r>
        <w:rPr>
          <w:rStyle w:val="1049"/>
          <w:rFonts w:hint="eastAsia" w:ascii="宋体" w:hAnsi="宋体" w:eastAsia="宋体" w:cs="宋体"/>
          <w:color w:val="auto"/>
          <w:sz w:val="24"/>
          <w:highlight w:val="none"/>
          <w:u w:val="single"/>
        </w:rPr>
        <w:t xml:space="preserve">               </w:t>
      </w:r>
      <w:r>
        <w:rPr>
          <w:rFonts w:hint="eastAsia"/>
          <w:color w:val="auto"/>
          <w:highlight w:val="none"/>
        </w:rPr>
        <w:t xml:space="preserve">（若乙方为中小企业，不得强制其接受非现金支付方式）</w:t>
      </w:r>
      <w:r/>
    </w:p>
    <w:p>
      <w:pPr>
        <w:pStyle w:val="1089"/>
        <w:rPr>
          <w:rFonts w:hint="eastAsia"/>
          <w:color w:val="auto"/>
          <w:highlight w:val="none"/>
        </w:rPr>
      </w:pPr>
      <w:r>
        <w:rPr>
          <w:rFonts w:hint="eastAsia"/>
          <w:b/>
          <w:bCs/>
          <w:color w:val="auto"/>
          <w:highlight w:val="none"/>
        </w:rPr>
        <w:t xml:space="preserve">七、税</w:t>
      </w:r>
      <w:r>
        <w:rPr>
          <w:rFonts w:hint="eastAsia"/>
          <w:color w:val="auto"/>
          <w:highlight w:val="none"/>
        </w:rPr>
        <w:t xml:space="preserve"> </w:t>
      </w:r>
      <w:r/>
    </w:p>
    <w:p>
      <w:pPr>
        <w:pStyle w:val="1089"/>
        <w:rPr>
          <w:rFonts w:hint="eastAsia"/>
          <w:color w:val="auto"/>
          <w:highlight w:val="none"/>
        </w:rPr>
      </w:pPr>
      <w:r>
        <w:rPr>
          <w:rFonts w:hint="eastAsia"/>
          <w:color w:val="auto"/>
          <w:highlight w:val="none"/>
        </w:rPr>
        <w:t xml:space="preserve">7.1 本合同执行中相关的一切税费均由乙方负担。</w:t>
      </w:r>
      <w:r/>
    </w:p>
    <w:p>
      <w:pPr>
        <w:pStyle w:val="1089"/>
        <w:rPr>
          <w:rFonts w:hint="eastAsia"/>
          <w:b/>
          <w:bCs/>
          <w:color w:val="auto"/>
          <w:highlight w:val="none"/>
        </w:rPr>
      </w:pPr>
      <w:r>
        <w:rPr>
          <w:rFonts w:hint="eastAsia"/>
          <w:b/>
          <w:bCs/>
          <w:color w:val="auto"/>
          <w:highlight w:val="none"/>
        </w:rPr>
        <w:t xml:space="preserve">八、</w:t>
      </w:r>
      <w:r>
        <w:rPr>
          <w:rFonts w:hint="eastAsia" w:ascii="宋体" w:hAnsi="宋体" w:cs="宋体"/>
          <w:b/>
          <w:bCs/>
          <w:color w:val="auto"/>
          <w:sz w:val="24"/>
          <w:szCs w:val="24"/>
          <w:highlight w:val="none"/>
        </w:rPr>
        <w:t xml:space="preserve">验收办法</w:t>
      </w:r>
      <w:r/>
    </w:p>
    <w:p>
      <w:pPr>
        <w:pStyle w:val="1089"/>
        <w:rPr>
          <w:rFonts w:hint="eastAsia"/>
          <w:color w:val="auto"/>
          <w:highlight w:val="none"/>
        </w:rPr>
      </w:pPr>
      <w:r>
        <w:rPr>
          <w:rFonts w:hint="eastAsia"/>
          <w:color w:val="auto"/>
          <w:highlight w:val="none"/>
          <w:lang w:val="en-US" w:eastAsia="zh-CN"/>
        </w:rPr>
        <w:t xml:space="preserve">8.1</w:t>
      </w:r>
      <w:r>
        <w:rPr>
          <w:rFonts w:hint="eastAsia"/>
          <w:color w:val="auto"/>
          <w:highlight w:val="none"/>
        </w:rPr>
        <w:t xml:space="preserve">甲方依法组织履约验收工作。</w:t>
      </w:r>
      <w:r/>
    </w:p>
    <w:p>
      <w:pPr>
        <w:pStyle w:val="1089"/>
        <w:rPr>
          <w:rFonts w:hint="eastAsia"/>
          <w:color w:val="auto"/>
          <w:highlight w:val="none"/>
        </w:rPr>
      </w:pPr>
      <w:r>
        <w:rPr>
          <w:rFonts w:hint="eastAsia"/>
          <w:color w:val="auto"/>
          <w:highlight w:val="none"/>
          <w:lang w:val="en-US" w:eastAsia="zh-CN"/>
        </w:rPr>
        <w:t xml:space="preserve">8.2</w:t>
      </w:r>
      <w:r>
        <w:rPr>
          <w:rFonts w:hint="eastAsia"/>
          <w:color w:val="auto"/>
          <w:highlight w:val="none"/>
        </w:rPr>
        <w:t xml:space="preserve">甲方按照确定的验收方案进行验收。乙方应根据验收方案内容做好相应配合工作。</w:t>
      </w:r>
      <w:r/>
    </w:p>
    <w:p>
      <w:pPr>
        <w:pStyle w:val="1089"/>
        <w:rPr>
          <w:rFonts w:hint="eastAsia"/>
          <w:color w:val="auto"/>
          <w:highlight w:val="none"/>
        </w:rPr>
      </w:pPr>
      <w:r>
        <w:rPr>
          <w:rFonts w:hint="eastAsia"/>
          <w:color w:val="auto"/>
          <w:highlight w:val="none"/>
          <w:lang w:val="en-US" w:eastAsia="zh-CN"/>
        </w:rPr>
        <w:t xml:space="preserve">8.3</w:t>
      </w:r>
      <w:r>
        <w:rPr>
          <w:rFonts w:hint="eastAsia"/>
          <w:color w:val="auto"/>
          <w:highlight w:val="none"/>
        </w:rPr>
        <w:t xml:space="preserve">对于实际使用人和甲方分离的项目，甲方邀请实际使用人参与验收。</w:t>
      </w:r>
      <w:r/>
    </w:p>
    <w:p>
      <w:pPr>
        <w:pStyle w:val="1089"/>
        <w:rPr>
          <w:rFonts w:hint="eastAsia"/>
          <w:color w:val="auto"/>
          <w:highlight w:val="none"/>
        </w:rPr>
      </w:pPr>
      <w:r>
        <w:rPr>
          <w:rFonts w:hint="eastAsia"/>
          <w:color w:val="auto"/>
          <w:highlight w:val="none"/>
          <w:lang w:val="en-US" w:eastAsia="zh-CN"/>
        </w:rPr>
        <w:t xml:space="preserve">8.4</w:t>
      </w:r>
      <w:r>
        <w:rPr>
          <w:rFonts w:hint="eastAsia"/>
          <w:color w:val="auto"/>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9"/>
        <w:rPr>
          <w:rFonts w:hint="eastAsia"/>
          <w:color w:val="auto"/>
          <w:highlight w:val="none"/>
        </w:rPr>
      </w:pPr>
      <w:r>
        <w:rPr>
          <w:rFonts w:hint="eastAsia"/>
          <w:color w:val="auto"/>
          <w:highlight w:val="none"/>
          <w:lang w:val="en-US" w:eastAsia="zh-CN"/>
        </w:rPr>
        <w:t xml:space="preserve">8.5</w:t>
      </w:r>
      <w:r>
        <w:rPr>
          <w:rFonts w:hint="eastAsia"/>
          <w:color w:val="auto"/>
          <w:highlight w:val="none"/>
        </w:rPr>
        <w:t xml:space="preserve">验收合格的项目,甲方根据采购合同的约定及时向乙方支付合同款项、退还履约保证金（如有）。验收不合格的项目，甲方依法及时处理。</w:t>
      </w:r>
      <w:r/>
    </w:p>
    <w:p>
      <w:pPr>
        <w:pStyle w:val="1089"/>
        <w:rPr>
          <w:rFonts w:hint="eastAsia"/>
          <w:color w:val="auto"/>
          <w:highlight w:val="none"/>
        </w:rPr>
      </w:pPr>
      <w:r>
        <w:rPr>
          <w:rFonts w:hint="eastAsia"/>
          <w:color w:val="auto"/>
          <w:highlight w:val="none"/>
          <w:lang w:val="en-US" w:eastAsia="zh-CN"/>
        </w:rPr>
        <w:t xml:space="preserve">8.6</w:t>
      </w:r>
      <w:r>
        <w:rPr>
          <w:rFonts w:hint="eastAsia"/>
          <w:color w:val="auto"/>
          <w:highlight w:val="none"/>
        </w:rPr>
        <w:t xml:space="preserve">考核标准详见采购需求，考核办法在合同期内可根据实际情况作适当调整。</w:t>
      </w:r>
      <w:r/>
    </w:p>
    <w:p>
      <w:pPr>
        <w:pStyle w:val="1089"/>
        <w:rPr>
          <w:rFonts w:hint="eastAsia"/>
          <w:color w:val="auto"/>
          <w:highlight w:val="none"/>
        </w:rPr>
      </w:pPr>
      <w:r>
        <w:rPr>
          <w:rFonts w:hint="eastAsia"/>
          <w:b/>
          <w:bCs/>
          <w:color w:val="auto"/>
          <w:highlight w:val="none"/>
        </w:rPr>
        <w:t xml:space="preserve">九、双方权利义务</w:t>
      </w:r>
      <w:r>
        <w:rPr>
          <w:rFonts w:hint="eastAsia"/>
          <w:color w:val="auto"/>
          <w:highlight w:val="none"/>
        </w:rPr>
        <w:t xml:space="preserve"> </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 甲方的权利和义务</w:t>
      </w:r>
      <w:r/>
    </w:p>
    <w:p>
      <w:pPr>
        <w:pStyle w:val="1089"/>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bCs/>
          <w:color w:val="auto"/>
          <w:sz w:val="24"/>
          <w:szCs w:val="24"/>
          <w:highlight w:val="none"/>
          <w:lang w:eastAsia="zh-CN"/>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甲方应按时支付合同价款；为乙方履行合同提供必要的便利条件；本合同约定的其他义务</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乙方的权利和义务</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乙方有权按照合同获得合同价款；乙方有权根据服务内容的需要，请求甲方予以配合</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的，视为乙方丧失提供服务的能力</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乙方应安排身体健康、品性良好的服务人员为甲方提供服务</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乙方应保证服务人员的稳定，未经甲方同意，不得变更服务人员</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0.5</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小时内派员到场</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定期组织服务人员进行培训学习，不断提高服务人员业务技能</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乙方做好安全生产工作，对在工作中出现的服务人员的人身安全承担责任，并对由于服务人员的原因导致的第三人的人身财产损失承担赔偿责任</w:t>
      </w:r>
      <w:r>
        <w:rPr>
          <w:rFonts w:hint="eastAsia" w:ascii="宋体" w:hAnsi="宋体" w:eastAsia="宋体" w:cs="宋体"/>
          <w:color w:val="auto"/>
          <w:highlight w:val="none"/>
        </w:rPr>
        <w:t xml:space="preserve">。</w:t>
      </w:r>
      <w:r/>
    </w:p>
    <w:p>
      <w:pPr>
        <w:pStyle w:val="1089"/>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pStyle w:val="1089"/>
        <w:rPr>
          <w:rFonts w:hint="eastAsia"/>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法规、政策规定由乙方承担的其他责任。</w:t>
      </w:r>
      <w:r/>
    </w:p>
    <w:p>
      <w:pPr>
        <w:pStyle w:val="1089"/>
        <w:rPr>
          <w:rFonts w:hint="eastAsia"/>
          <w:b/>
          <w:bCs/>
          <w:color w:val="auto"/>
          <w:highlight w:val="none"/>
        </w:rPr>
      </w:pPr>
      <w:r>
        <w:rPr>
          <w:rFonts w:hint="eastAsia"/>
          <w:b/>
          <w:bCs/>
          <w:color w:val="auto"/>
          <w:highlight w:val="none"/>
        </w:rPr>
        <w:t xml:space="preserve">十、服务质量 </w:t>
      </w:r>
      <w:r/>
    </w:p>
    <w:p>
      <w:pPr>
        <w:pStyle w:val="1089"/>
        <w:rPr>
          <w:rFonts w:hint="eastAsia"/>
          <w:color w:val="auto"/>
          <w:highlight w:val="none"/>
        </w:rPr>
      </w:pPr>
      <w:r>
        <w:rPr>
          <w:rFonts w:hint="eastAsia"/>
          <w:color w:val="auto"/>
          <w:highlight w:val="none"/>
        </w:rPr>
        <w:t xml:space="preserve">乙方提供的管理服务应达到投标文件所约定的目标。对达标的理解有异议的，由双方共同认可的第三方予以评定。</w:t>
      </w:r>
      <w:r/>
    </w:p>
    <w:p>
      <w:pPr>
        <w:pStyle w:val="1089"/>
        <w:rPr>
          <w:rFonts w:hint="eastAsia"/>
          <w:b/>
          <w:bCs/>
          <w:color w:val="auto"/>
          <w:highlight w:val="none"/>
        </w:rPr>
      </w:pPr>
      <w:r>
        <w:rPr>
          <w:rFonts w:hint="eastAsia"/>
          <w:b/>
          <w:bCs/>
          <w:color w:val="auto"/>
          <w:highlight w:val="none"/>
        </w:rPr>
        <w:t xml:space="preserve">十一、违约责任</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11.1甲方对乙方进行考核，按考核结果给付费用。甲方逾期办理合同款支付的,应当支付逾期利息，且逾期利息的利率不得低于合同订立时 1 年期贷款市场报价利率。</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有下列情形之一的，乙方应当向甲方支付合同约定合同价款金额</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%的违约金：</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乙方服务团队成员未经甲方同意发生变更，经甲方要求恢复后，未在合理期限内（</w:t>
      </w:r>
      <w:r>
        <w:rPr>
          <w:rFonts w:hint="eastAsia" w:ascii="宋体" w:hAnsi="宋体" w:eastAsia="宋体" w:cs="宋体"/>
          <w:bCs/>
          <w:color w:val="auto"/>
          <w:sz w:val="24"/>
          <w:szCs w:val="24"/>
          <w:highlight w:val="none"/>
          <w:u w:val="single"/>
        </w:rPr>
        <w:t xml:space="preserve">5个工作</w:t>
      </w:r>
      <w:r>
        <w:rPr>
          <w:rFonts w:hint="eastAsia" w:ascii="宋体" w:hAnsi="宋体" w:eastAsia="宋体" w:cs="宋体"/>
          <w:bCs/>
          <w:color w:val="auto"/>
          <w:sz w:val="24"/>
          <w:szCs w:val="24"/>
          <w:highlight w:val="none"/>
        </w:rPr>
        <w:t xml:space="preserve">日内）恢复的；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乙方单位总体服务能力发生下降，专业技术人员减员或资质下降人数达到</w:t>
      </w:r>
      <w:r>
        <w:rPr>
          <w:rFonts w:hint="eastAsia" w:ascii="宋体" w:hAnsi="宋体" w:eastAsia="宋体" w:cs="宋体"/>
          <w:bCs/>
          <w:color w:val="auto"/>
          <w:sz w:val="24"/>
          <w:szCs w:val="24"/>
          <w:highlight w:val="none"/>
          <w:u w:val="single"/>
        </w:rPr>
        <w:t xml:space="preserve">20%</w:t>
      </w:r>
      <w:r>
        <w:rPr>
          <w:rFonts w:hint="eastAsia" w:ascii="宋体" w:hAnsi="宋体" w:eastAsia="宋体" w:cs="宋体"/>
          <w:bCs/>
          <w:color w:val="auto"/>
          <w:sz w:val="24"/>
          <w:szCs w:val="24"/>
          <w:highlight w:val="none"/>
        </w:rPr>
        <w:t xml:space="preserve">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乙方人员无故未能按约到甲方提供服务，服务期限内达到</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rPr>
        <w:t xml:space="preserve">人次的；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乙方人员不能响应甲方紧急服务需求的；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因乙方服务人员原因在服务期间给甲方造成不良影响的，服务期限内达到</w:t>
      </w:r>
      <w:r>
        <w:rPr>
          <w:rFonts w:hint="eastAsia" w:ascii="宋体" w:hAnsi="宋体" w:eastAsia="宋体" w:cs="宋体"/>
          <w:bCs/>
          <w:color w:val="auto"/>
          <w:sz w:val="24"/>
          <w:szCs w:val="24"/>
          <w:highlight w:val="none"/>
          <w:u w:val="single"/>
        </w:rPr>
        <w:t xml:space="preserve">一</w:t>
      </w:r>
      <w:r>
        <w:rPr>
          <w:rFonts w:hint="eastAsia" w:ascii="宋体" w:hAnsi="宋体" w:eastAsia="宋体" w:cs="宋体"/>
          <w:bCs/>
          <w:color w:val="auto"/>
          <w:sz w:val="24"/>
          <w:szCs w:val="24"/>
          <w:highlight w:val="none"/>
        </w:rPr>
        <w:t xml:space="preserve">次的；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乙方及其服务人员虚报服务内容、服务时间等，骗取甲方服务费用的；</w:t>
      </w:r>
      <w:r/>
    </w:p>
    <w:p>
      <w:pPr>
        <w:ind w:right="-27" w:firstLine="48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％的违约金。</w:t>
      </w:r>
      <w:r/>
    </w:p>
    <w:p>
      <w:pPr>
        <w:pStyle w:val="1089"/>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11.3</w:t>
      </w:r>
      <w:r>
        <w:rPr>
          <w:rFonts w:hint="eastAsia" w:ascii="宋体" w:hAnsi="宋体" w:eastAsia="宋体" w:cs="宋体"/>
          <w:bCs/>
          <w:color w:val="auto"/>
          <w:sz w:val="24"/>
          <w:szCs w:val="24"/>
          <w:highlight w:val="none"/>
        </w:rPr>
        <w:t xml:space="preserve">乙方在承担上述“</w:t>
      </w:r>
      <w:r>
        <w:rPr>
          <w:rFonts w:hint="eastAsia" w:ascii="宋体" w:hAnsi="宋体" w:eastAsia="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”项中一项或多项违约责任后，仍应继续履行合同规定的义务（甲方解除合同的除外）。甲方未能及时追究乙方的任何一项违约责任并不表明甲方放弃追究乙方该项或其他违约责任。</w:t>
      </w:r>
      <w:r/>
    </w:p>
    <w:p>
      <w:pPr>
        <w:pStyle w:val="1089"/>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本合同生效后，甲乙双方任何一方无正当理由要求终止合同的，除双方签订补充协议外，责任方须按本合同及其补充协议的有关条款之规定承担违约责任，并应向对方支付合同金额 10%的违约金</w:t>
      </w:r>
      <w:r>
        <w:rPr>
          <w:rFonts w:hint="eastAsia"/>
          <w:color w:val="auto"/>
          <w:highlight w:val="none"/>
        </w:rPr>
        <w:t xml:space="preserve">。</w:t>
      </w:r>
      <w:r/>
    </w:p>
    <w:p>
      <w:pPr>
        <w:ind w:right="-27" w:firstLine="482"/>
        <w:keepLines w:val="0"/>
        <w:keepNext w:val="0"/>
        <w:pageBreakBefore w:val="0"/>
        <w:spacing w:line="360" w:lineRule="auto"/>
        <w:widowControl w:val="off"/>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十二、</w:t>
      </w:r>
      <w:r>
        <w:rPr>
          <w:rFonts w:hint="eastAsia" w:ascii="宋体" w:hAnsi="宋体" w:cs="宋体"/>
          <w:b/>
          <w:bCs/>
          <w:color w:val="auto"/>
          <w:sz w:val="24"/>
          <w:szCs w:val="24"/>
          <w:highlight w:val="none"/>
        </w:rPr>
        <w:t xml:space="preserve">合同的解除</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出现下列情形之一的，甲方有权解除本合同：</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乙方单位总体服务能力发生下降，专业技术人员减员或资质下降人数达到</w:t>
      </w:r>
      <w:r>
        <w:rPr>
          <w:rFonts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的；</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乙方人员无故未能按约到甲方提供服务，服务期限内达到</w:t>
      </w:r>
      <w:r>
        <w:rPr>
          <w:rFonts w:hint="eastAsia" w:ascii="宋体" w:hAnsi="宋体" w:cs="宋体"/>
          <w:bCs/>
          <w:color w:val="auto"/>
          <w:sz w:val="24"/>
          <w:szCs w:val="24"/>
          <w:highlight w:val="none"/>
          <w:u w:val="single"/>
        </w:rPr>
        <w:t xml:space="preserve">三</w:t>
      </w:r>
      <w:r>
        <w:rPr>
          <w:rFonts w:hint="eastAsia" w:ascii="宋体" w:hAnsi="宋体" w:cs="宋体"/>
          <w:bCs/>
          <w:color w:val="auto"/>
          <w:sz w:val="24"/>
          <w:szCs w:val="24"/>
          <w:highlight w:val="none"/>
        </w:rPr>
        <w:t xml:space="preserve">人次的；</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乙方人员不能响应甲方紧急服务需求的，经甲方指出后未能改正的；</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因</w:t>
      </w:r>
      <w:r>
        <w:rPr>
          <w:rFonts w:hint="eastAsia" w:ascii="宋体" w:hAnsi="宋体" w:cs="宋体"/>
          <w:bCs/>
          <w:color w:val="auto"/>
          <w:sz w:val="24"/>
          <w:szCs w:val="24"/>
          <w:highlight w:val="none"/>
        </w:rPr>
        <w:t xml:space="preserve">乙方服务人员原因在服务期间给甲方造成不良影响的，服务期限内达到</w:t>
      </w:r>
      <w:r>
        <w:rPr>
          <w:rFonts w:hint="eastAsia" w:ascii="宋体" w:hAnsi="宋体" w:cs="宋体"/>
          <w:bCs/>
          <w:color w:val="auto"/>
          <w:sz w:val="24"/>
          <w:szCs w:val="24"/>
          <w:highlight w:val="none"/>
          <w:u w:val="single"/>
        </w:rPr>
        <w:t xml:space="preserve">二</w:t>
      </w:r>
      <w:r>
        <w:rPr>
          <w:rFonts w:hint="eastAsia" w:ascii="宋体" w:hAnsi="宋体" w:cs="宋体"/>
          <w:bCs/>
          <w:color w:val="auto"/>
          <w:sz w:val="24"/>
          <w:szCs w:val="24"/>
          <w:highlight w:val="none"/>
        </w:rPr>
        <w:t xml:space="preserve">次的；</w:t>
      </w:r>
      <w:r/>
    </w:p>
    <w:p>
      <w:pPr>
        <w:ind w:right="-27" w:firstLine="480"/>
        <w:keepLines w:val="0"/>
        <w:keepNext w:val="0"/>
        <w:pageBreakBefore w:val="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乙方及其服务人员虚报服务内容、服务时间等，骗取甲方服务费用的；</w:t>
      </w:r>
      <w:r/>
    </w:p>
    <w:p>
      <w:pPr>
        <w:ind w:right="-27" w:firstLine="480"/>
        <w:keepLines w:val="0"/>
        <w:keepNext w:val="0"/>
        <w:pageBreakBefore w:val="0"/>
        <w:spacing w:line="360" w:lineRule="auto"/>
        <w:widowControl w:val="off"/>
        <w:tabs>
          <w:tab w:val="left" w:pos="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因乙方不当服务或服务人员违法，给甲方造成严重不良影响的；</w:t>
      </w:r>
      <w:r/>
    </w:p>
    <w:p>
      <w:pPr>
        <w:ind w:right="-27" w:firstLine="480"/>
        <w:keepLines w:val="0"/>
        <w:keepNext w:val="0"/>
        <w:pageBreakBefore w:val="0"/>
        <w:spacing w:line="360" w:lineRule="auto"/>
        <w:widowControl w:val="off"/>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（7）合同期内月度考核分出现两次低于80分的；</w:t>
      </w:r>
      <w:r/>
    </w:p>
    <w:p>
      <w:pPr>
        <w:pStyle w:val="1089"/>
        <w:keepLines w:val="0"/>
        <w:keepNext w:val="0"/>
        <w:pageBreakBefore w:val="0"/>
        <w:spacing w:line="360" w:lineRule="auto"/>
        <w:widowControl w:val="off"/>
        <w:rPr>
          <w:rFonts w:hint="eastAsia"/>
          <w:b/>
          <w:bCs/>
          <w:color w:val="auto"/>
          <w:highlight w:val="none"/>
        </w:rPr>
      </w:pPr>
      <w:r>
        <w:rPr>
          <w:rFonts w:hint="eastAsia"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乙方一年内因生产安全事故受到行政处罚达到三次的，或者因为乙方发生生产安全事故、环境损害事故，给甲方造成重大不良影响的或导致甲方受到行政处罚的。</w:t>
      </w:r>
      <w:r/>
    </w:p>
    <w:p>
      <w:pPr>
        <w:pStyle w:val="1089"/>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eastAsia="zh-CN"/>
        </w:rPr>
        <w:t xml:space="preserve">三</w:t>
      </w:r>
      <w:r>
        <w:rPr>
          <w:rFonts w:hint="eastAsia"/>
          <w:b/>
          <w:bCs/>
          <w:color w:val="auto"/>
          <w:highlight w:val="none"/>
        </w:rPr>
        <w:t xml:space="preserve">、不可抗力事件处理 </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.1 在合同有效期内，任何一方因不可抗力事件导致不能履行合同，则合同履行期可延长，其延长期与不可抗力影响期相同。</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.2 不可抗力事件发生后，应立即通知对方，并寄送有关权威机构出具的证明。</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.3 不可抗力事件延续 120 天以上，双方应通过友好协商，确定是否继续履行合同。</w:t>
      </w:r>
      <w:r/>
    </w:p>
    <w:p>
      <w:pPr>
        <w:pStyle w:val="1089"/>
        <w:rPr>
          <w:rFonts w:hint="eastAsia"/>
          <w:b/>
          <w:bCs/>
          <w:color w:val="auto"/>
          <w:highlight w:val="none"/>
        </w:rPr>
      </w:pPr>
      <w:r>
        <w:rPr>
          <w:rFonts w:hint="eastAsia"/>
          <w:b/>
          <w:bCs/>
          <w:color w:val="auto"/>
          <w:highlight w:val="none"/>
        </w:rPr>
        <w:t xml:space="preserve">十</w:t>
      </w:r>
      <w:r>
        <w:rPr>
          <w:rFonts w:hint="eastAsia"/>
          <w:b/>
          <w:bCs/>
          <w:color w:val="auto"/>
          <w:highlight w:val="none"/>
          <w:lang w:eastAsia="zh-CN"/>
        </w:rPr>
        <w:t xml:space="preserve">四</w:t>
      </w:r>
      <w:r>
        <w:rPr>
          <w:rFonts w:hint="eastAsia"/>
          <w:b/>
          <w:bCs/>
          <w:color w:val="auto"/>
          <w:highlight w:val="none"/>
        </w:rPr>
        <w:t xml:space="preserve">、诉讼 </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.1 双方在执行合同中所发生的一切争议，应通过协商解决。如协商不成，可向合同签订地法院起诉，合同签订地在此约定为张家港市。</w:t>
      </w:r>
      <w:r/>
    </w:p>
    <w:p>
      <w:pPr>
        <w:pStyle w:val="1089"/>
        <w:rPr>
          <w:rFonts w:hint="eastAsia"/>
          <w:b/>
          <w:bCs/>
          <w:color w:val="auto"/>
          <w:highlight w:val="none"/>
        </w:rPr>
      </w:pPr>
      <w:r>
        <w:rPr>
          <w:rFonts w:hint="eastAsia"/>
          <w:b/>
          <w:bCs/>
          <w:color w:val="auto"/>
          <w:highlight w:val="none"/>
        </w:rPr>
        <w:t xml:space="preserve">十</w:t>
      </w:r>
      <w:r>
        <w:rPr>
          <w:rFonts w:hint="eastAsia"/>
          <w:b/>
          <w:bCs/>
          <w:color w:val="auto"/>
          <w:highlight w:val="none"/>
          <w:lang w:eastAsia="zh-CN"/>
        </w:rPr>
        <w:t xml:space="preserve">五</w:t>
      </w:r>
      <w:r>
        <w:rPr>
          <w:rFonts w:hint="eastAsia"/>
          <w:b/>
          <w:bCs/>
          <w:color w:val="auto"/>
          <w:highlight w:val="none"/>
        </w:rPr>
        <w:t xml:space="preserve">、合同其他文件 </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.1 下列文件为本合同不可分割部份，与本合同具有同等效力。</w:t>
      </w:r>
      <w:r/>
    </w:p>
    <w:p>
      <w:pPr>
        <w:pStyle w:val="1089"/>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中标通知书；</w:t>
      </w:r>
      <w:r/>
    </w:p>
    <w:p>
      <w:pPr>
        <w:pStyle w:val="1089"/>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供方中标的投标书；</w:t>
      </w:r>
      <w:r/>
    </w:p>
    <w:p>
      <w:pPr>
        <w:pStyle w:val="1089"/>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招标文件；</w:t>
      </w:r>
      <w:r/>
    </w:p>
    <w:p>
      <w:pPr>
        <w:pStyle w:val="1089"/>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供方在招投标过程中所作的其他承诺、声明、书面澄清等。</w:t>
      </w:r>
      <w:r/>
    </w:p>
    <w:p>
      <w:pPr>
        <w:pStyle w:val="1089"/>
        <w:rPr>
          <w:rFonts w:hint="eastAsia"/>
          <w:b/>
          <w:bCs/>
          <w:color w:val="auto"/>
          <w:highlight w:val="none"/>
        </w:rPr>
      </w:pPr>
      <w:r>
        <w:rPr>
          <w:rFonts w:hint="eastAsia"/>
          <w:b/>
          <w:bCs/>
          <w:color w:val="auto"/>
          <w:highlight w:val="none"/>
        </w:rPr>
        <w:t xml:space="preserve">十</w:t>
      </w:r>
      <w:r>
        <w:rPr>
          <w:rFonts w:hint="eastAsia"/>
          <w:b/>
          <w:bCs/>
          <w:color w:val="auto"/>
          <w:highlight w:val="none"/>
          <w:lang w:eastAsia="zh-CN"/>
        </w:rPr>
        <w:t xml:space="preserve">六</w:t>
      </w:r>
      <w:r>
        <w:rPr>
          <w:rFonts w:hint="eastAsia"/>
          <w:b/>
          <w:bCs/>
          <w:color w:val="auto"/>
          <w:highlight w:val="none"/>
        </w:rPr>
        <w:t xml:space="preserve">、合同生效及其它 </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.1 合同经双方法定代表人（或负责人）或授权委托代表人签字并加盖单位公章后生效,生效后至张家港市政府采购管理中心备案。</w:t>
      </w:r>
      <w:r/>
    </w:p>
    <w:p>
      <w:pPr>
        <w:pStyle w:val="1089"/>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.2 本合同未尽事宜，遵照《民法典》合同编经甲乙双方协商一致可签订补充协议。</w:t>
      </w:r>
      <w:r/>
    </w:p>
    <w:p>
      <w:pPr>
        <w:pStyle w:val="1089"/>
        <w:rPr>
          <w:rFonts w:hint="eastAsia"/>
          <w:color w:val="auto"/>
          <w:highlight w:val="none"/>
        </w:rPr>
      </w:pPr>
      <w:r>
        <w:rPr>
          <w:rStyle w:val="1049"/>
          <w:rFonts w:hint="eastAsia" w:ascii="宋体" w:hAnsi="宋体" w:eastAsia="宋体" w:cs="宋体"/>
          <w:color w:val="auto"/>
          <w:sz w:val="24"/>
          <w:highlight w:val="none"/>
          <w:lang w:val="en-US" w:eastAsia="zh-CN"/>
        </w:rPr>
        <w:t xml:space="preserve">16.3</w:t>
      </w:r>
      <w:r>
        <w:rPr>
          <w:rStyle w:val="1049"/>
          <w:rFonts w:hint="eastAsia" w:ascii="宋体" w:hAnsi="宋体" w:eastAsia="宋体" w:cs="宋体"/>
          <w:color w:val="auto"/>
          <w:sz w:val="24"/>
          <w:highlight w:val="none"/>
        </w:rPr>
        <w:t xml:space="preserve">本合同正本一式六份，具有同等法律效力，甲方三份，乙方、张家港市政府采购管理中心、</w:t>
      </w:r>
      <w:r>
        <w:rPr>
          <w:rStyle w:val="1049"/>
          <w:rFonts w:hint="eastAsia" w:ascii="宋体" w:hAnsi="宋体" w:eastAsia="宋体" w:cs="宋体"/>
          <w:color w:val="auto"/>
          <w:sz w:val="24"/>
          <w:highlight w:val="none"/>
          <w:lang w:eastAsia="zh-CN"/>
        </w:rPr>
        <w:t xml:space="preserve">采购</w:t>
      </w:r>
      <w:r>
        <w:rPr>
          <w:rStyle w:val="1049"/>
          <w:rFonts w:hint="eastAsia" w:ascii="宋体" w:hAnsi="宋体" w:eastAsia="宋体" w:cs="宋体"/>
          <w:color w:val="auto"/>
          <w:sz w:val="24"/>
          <w:highlight w:val="none"/>
        </w:rPr>
        <w:t xml:space="preserve">代理</w:t>
      </w:r>
      <w:r>
        <w:rPr>
          <w:rStyle w:val="1049"/>
          <w:rFonts w:hint="eastAsia" w:ascii="宋体" w:hAnsi="宋体" w:eastAsia="宋体" w:cs="宋体"/>
          <w:color w:val="auto"/>
          <w:sz w:val="24"/>
          <w:highlight w:val="none"/>
          <w:lang w:eastAsia="zh-CN"/>
        </w:rPr>
        <w:t xml:space="preserve">机构</w:t>
      </w:r>
      <w:r>
        <w:rPr>
          <w:rStyle w:val="1049"/>
          <w:rFonts w:hint="eastAsia" w:ascii="宋体" w:hAnsi="宋体" w:eastAsia="宋体" w:cs="宋体"/>
          <w:color w:val="auto"/>
          <w:sz w:val="24"/>
          <w:highlight w:val="none"/>
        </w:rPr>
        <w:t xml:space="preserve">各执一份。</w:t>
      </w:r>
      <w:r>
        <w:rPr>
          <w:rFonts w:hint="eastAsia"/>
          <w:color w:val="auto"/>
          <w:highlight w:val="none"/>
        </w:rPr>
        <w:t xml:space="preserve"> </w:t>
      </w:r>
      <w:r/>
    </w:p>
    <w:p>
      <w:pPr>
        <w:pStyle w:val="10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95"/>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甲方：</w:t>
      </w:r>
      <w:bookmarkStart w:id="206" w:name="jianshedanwei_2"/>
      <w:r>
        <w:rPr>
          <w:rStyle w:val="1049"/>
          <w:rFonts w:hint="eastAsia" w:ascii="宋体" w:hAnsi="宋体" w:eastAsia="宋体" w:cs="宋体"/>
          <w:color w:val="auto"/>
          <w:sz w:val="24"/>
          <w:highlight w:val="none"/>
        </w:rPr>
        <w:t xml:space="preserve">               </w:t>
      </w:r>
      <w:bookmarkEnd w:id="206"/>
      <w:r>
        <w:rPr>
          <w:rStyle w:val="1049"/>
          <w:rFonts w:hint="eastAsia" w:ascii="宋体" w:hAnsi="宋体" w:eastAsia="宋体" w:cs="宋体"/>
          <w:color w:val="auto"/>
          <w:sz w:val="24"/>
          <w:highlight w:val="none"/>
        </w:rPr>
        <w:t xml:space="preserve">                </w:t>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地址：</w:t>
      </w:r>
      <w:bookmarkStart w:id="207" w:name="jianshedanweiaddress"/>
      <w:r>
        <w:rPr>
          <w:rStyle w:val="1049"/>
          <w:rFonts w:hint="eastAsia" w:ascii="宋体" w:hAnsi="宋体" w:eastAsia="宋体" w:cs="宋体"/>
          <w:color w:val="auto"/>
          <w:sz w:val="24"/>
          <w:highlight w:val="none"/>
        </w:rPr>
        <w:t xml:space="preserve">             </w:t>
      </w:r>
      <w:bookmarkEnd w:id="207"/>
      <w:r>
        <w:rPr>
          <w:rStyle w:val="1049"/>
          <w:rFonts w:hint="eastAsia" w:ascii="宋体" w:hAnsi="宋体" w:eastAsia="宋体" w:cs="宋体"/>
          <w:color w:val="auto"/>
          <w:sz w:val="24"/>
          <w:highlight w:val="none"/>
        </w:rPr>
        <w:t xml:space="preserve">                  </w:t>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法定代表人或授权代表：</w:t>
      </w:r>
      <w:bookmarkStart w:id="208" w:name="jianshedanweifaren"/>
      <w:r>
        <w:rPr>
          <w:rStyle w:val="1049"/>
          <w:rFonts w:hint="eastAsia" w:ascii="宋体" w:hAnsi="宋体" w:eastAsia="宋体" w:cs="宋体"/>
          <w:color w:val="auto"/>
          <w:sz w:val="24"/>
          <w:highlight w:val="none"/>
        </w:rPr>
        <w:t xml:space="preserve">               </w:t>
      </w:r>
      <w:bookmarkEnd w:id="208"/>
      <w:r>
        <w:rPr>
          <w:rStyle w:val="1049"/>
          <w:rFonts w:hint="eastAsia" w:ascii="宋体" w:hAnsi="宋体" w:eastAsia="宋体" w:cs="宋体"/>
          <w:color w:val="auto"/>
          <w:sz w:val="24"/>
          <w:highlight w:val="none"/>
        </w:rPr>
        <w:t xml:space="preserve"> </w:t>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联系电话：</w:t>
      </w:r>
      <w:bookmarkStart w:id="209" w:name="jianshedanweifarentel"/>
      <w:r>
        <w:rPr>
          <w:rStyle w:val="1049"/>
          <w:rFonts w:hint="eastAsia" w:ascii="宋体" w:hAnsi="宋体" w:eastAsia="宋体" w:cs="宋体"/>
          <w:color w:val="auto"/>
          <w:sz w:val="24"/>
          <w:highlight w:val="none"/>
        </w:rPr>
        <w:t xml:space="preserve">                </w:t>
      </w:r>
      <w:bookmarkEnd w:id="209"/>
      <w:r>
        <w:rPr>
          <w:rStyle w:val="1049"/>
          <w:rFonts w:hint="eastAsia" w:ascii="宋体" w:hAnsi="宋体" w:eastAsia="宋体" w:cs="宋体"/>
          <w:color w:val="auto"/>
          <w:sz w:val="24"/>
          <w:highlight w:val="none"/>
        </w:rPr>
        <w:t xml:space="preserve">           </w:t>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签订日期：</w:t>
      </w:r>
      <w:bookmarkStart w:id="210" w:name="jiafangqiandingdate"/>
      <w:r>
        <w:rPr>
          <w:rStyle w:val="1049"/>
          <w:rFonts w:hint="eastAsia" w:ascii="宋体" w:hAnsi="宋体" w:eastAsia="宋体" w:cs="宋体"/>
          <w:color w:val="auto"/>
          <w:sz w:val="24"/>
          <w:highlight w:val="none"/>
        </w:rPr>
        <w:t xml:space="preserve">      年    月  日</w:t>
      </w:r>
      <w:bookmarkEnd w:id="210"/>
      <w:r>
        <w:rPr>
          <w:rStyle w:val="1049"/>
          <w:rFonts w:hint="eastAsia" w:ascii="宋体" w:hAnsi="宋体" w:eastAsia="宋体" w:cs="宋体"/>
          <w:color w:val="auto"/>
          <w:sz w:val="24"/>
          <w:highlight w:val="none"/>
        </w:rPr>
        <w:t xml:space="preserve">         </w:t>
      </w:r>
      <w:r/>
    </w:p>
    <w:p>
      <w:pPr>
        <w:pStyle w:val="1090"/>
        <w:ind w:firstLine="480"/>
        <w:jc w:val="cente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乙方：</w:t>
      </w:r>
      <w:bookmarkStart w:id="211" w:name="zhongbiaodanweiname_2"/>
      <w:r>
        <w:rPr>
          <w:rStyle w:val="1049"/>
          <w:rFonts w:hint="eastAsia" w:ascii="宋体" w:hAnsi="宋体" w:eastAsia="宋体" w:cs="宋体"/>
          <w:color w:val="auto"/>
          <w:sz w:val="24"/>
          <w:highlight w:val="none"/>
        </w:rPr>
        <w:t xml:space="preserve">           </w:t>
      </w:r>
      <w:bookmarkEnd w:id="211"/>
      <w:r/>
      <w:r/>
    </w:p>
    <w:p>
      <w:pPr>
        <w:pStyle w:val="1089"/>
        <w:ind w:firstLine="480"/>
        <w:pageBreakBefore w:val="0"/>
        <w:spacing w:line="360" w:lineRule="auto"/>
        <w:rPr>
          <w:rFonts w:hint="eastAsia" w:ascii="宋体" w:hAnsi="宋体" w:eastAsia="宋体" w:cs="宋体"/>
          <w:color w:val="auto"/>
          <w:highlight w:val="none"/>
        </w:rPr>
      </w:pPr>
      <w:r>
        <w:rPr>
          <w:rStyle w:val="1049"/>
          <w:rFonts w:hint="eastAsia" w:ascii="宋体" w:hAnsi="宋体" w:eastAsia="宋体" w:cs="宋体"/>
          <w:color w:val="auto"/>
          <w:highlight w:val="none"/>
        </w:rPr>
        <w:t xml:space="preserve">地址：</w:t>
      </w:r>
      <w:bookmarkStart w:id="212" w:name="zhongbiaodanweiaddress"/>
      <w:r>
        <w:rPr>
          <w:rStyle w:val="1049"/>
          <w:rFonts w:hint="eastAsia" w:ascii="宋体" w:hAnsi="宋体" w:eastAsia="宋体" w:cs="宋体"/>
          <w:color w:val="auto"/>
          <w:highlight w:val="none"/>
        </w:rPr>
        <w:t xml:space="preserve">                  </w:t>
      </w:r>
      <w:bookmarkEnd w:id="212"/>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法定代表人</w:t>
      </w:r>
      <w:r>
        <w:rPr>
          <w:rStyle w:val="1049"/>
          <w:rFonts w:hint="eastAsia" w:ascii="宋体" w:hAnsi="宋体" w:eastAsia="宋体" w:cs="宋体"/>
          <w:bCs/>
          <w:color w:val="auto"/>
          <w:sz w:val="24"/>
          <w:highlight w:val="none"/>
        </w:rPr>
        <w:t xml:space="preserve">（或负责人）</w:t>
      </w:r>
      <w:r>
        <w:rPr>
          <w:rStyle w:val="1049"/>
          <w:rFonts w:hint="eastAsia" w:ascii="宋体" w:hAnsi="宋体" w:eastAsia="宋体" w:cs="宋体"/>
          <w:color w:val="auto"/>
          <w:sz w:val="24"/>
          <w:highlight w:val="none"/>
        </w:rPr>
        <w:t xml:space="preserve">或授权代表：</w:t>
      </w:r>
      <w:bookmarkStart w:id="213" w:name="zhongbiaodanweifaren"/>
      <w:r>
        <w:rPr>
          <w:rStyle w:val="1049"/>
          <w:rFonts w:hint="eastAsia" w:ascii="宋体" w:hAnsi="宋体" w:eastAsia="宋体" w:cs="宋体"/>
          <w:color w:val="auto"/>
          <w:sz w:val="24"/>
          <w:highlight w:val="none"/>
        </w:rPr>
        <w:t xml:space="preserve">           </w:t>
      </w:r>
      <w:bookmarkEnd w:id="213"/>
      <w:r/>
      <w:r/>
    </w:p>
    <w:p>
      <w:pPr>
        <w:pStyle w:val="1090"/>
        <w:ind w:firstLine="480"/>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联系电话：</w:t>
      </w:r>
      <w:bookmarkStart w:id="214" w:name="zhongbiaodanweifarentel"/>
      <w:r>
        <w:rPr>
          <w:rStyle w:val="1049"/>
          <w:rFonts w:hint="eastAsia" w:ascii="宋体" w:hAnsi="宋体" w:eastAsia="宋体" w:cs="宋体"/>
          <w:color w:val="auto"/>
          <w:sz w:val="24"/>
          <w:highlight w:val="none"/>
        </w:rPr>
        <w:t xml:space="preserve">                  </w:t>
      </w:r>
      <w:bookmarkEnd w:id="214"/>
      <w:r>
        <w:rPr>
          <w:rStyle w:val="1049"/>
          <w:rFonts w:hint="eastAsia" w:ascii="宋体" w:hAnsi="宋体" w:eastAsia="宋体" w:cs="宋体"/>
          <w:color w:val="auto"/>
          <w:sz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签订日期： </w:t>
      </w:r>
      <w:bookmarkStart w:id="215" w:name="yifangqiandingdate"/>
      <w:r>
        <w:rPr>
          <w:rStyle w:val="1049"/>
          <w:rFonts w:hint="eastAsia" w:ascii="宋体" w:hAnsi="宋体" w:eastAsia="宋体" w:cs="宋体"/>
          <w:color w:val="auto"/>
          <w:sz w:val="24"/>
          <w:highlight w:val="none"/>
        </w:rPr>
        <w:t xml:space="preserve">     年    月  日</w:t>
      </w:r>
      <w:bookmarkEnd w:id="215"/>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8"/>
        <w:ind w:left="58" w:firstLine="412"/>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采购代理机构： </w:t>
      </w:r>
      <w:r/>
    </w:p>
    <w:p>
      <w:pPr>
        <w:pStyle w:val="1158"/>
        <w:ind w:left="58" w:firstLine="412"/>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地址：</w:t>
      </w:r>
      <w:r/>
    </w:p>
    <w:p>
      <w:pPr>
        <w:pStyle w:val="1158"/>
        <w:ind w:left="58" w:firstLine="412"/>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经办人：</w:t>
      </w:r>
      <w:r/>
    </w:p>
    <w:p>
      <w:pPr>
        <w:pStyle w:val="1158"/>
        <w:ind w:left="58" w:firstLine="412"/>
        <w:pageBreakBefore w:val="0"/>
        <w:spacing w:line="360" w:lineRule="auto"/>
        <w:rPr>
          <w:rFonts w:hint="eastAsia" w:ascii="宋体" w:hAnsi="宋体" w:eastAsia="宋体" w:cs="宋体"/>
          <w:color w:val="auto"/>
          <w:sz w:val="24"/>
          <w:highlight w:val="none"/>
        </w:rPr>
      </w:pPr>
      <w:r>
        <w:rPr>
          <w:rStyle w:val="1049"/>
          <w:rFonts w:hint="eastAsia" w:ascii="宋体" w:hAnsi="宋体" w:eastAsia="宋体" w:cs="宋体"/>
          <w:color w:val="auto"/>
          <w:sz w:val="24"/>
          <w:highlight w:val="none"/>
        </w:rPr>
        <w:t xml:space="preserve">联系电话：</w:t>
      </w:r>
      <w:r/>
    </w:p>
    <w:p>
      <w:pPr>
        <w:pStyle w:val="1158"/>
        <w:ind w:left="58" w:firstLine="152"/>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0"/>
          <w:highlight w:val="none"/>
        </w:rPr>
      </w:pPr>
      <w:r>
        <w:rPr>
          <w:rStyle w:val="1049"/>
          <w:rFonts w:hint="eastAsia" w:ascii="宋体" w:hAnsi="宋体" w:eastAsia="宋体" w:cs="宋体"/>
          <w:color w:val="auto"/>
          <w:sz w:val="24"/>
          <w:highlight w:val="none"/>
        </w:rPr>
        <w:t xml:space="preserve">备案方：张家港市政府采购管理中心</w:t>
      </w:r>
      <w:r/>
    </w:p>
    <w:p>
      <w:pPr>
        <w:pStyle w:val="1062"/>
        <w:pageBreakBefore/>
        <w:spacing w:line="360" w:lineRule="auto"/>
        <w:rPr>
          <w:rFonts w:hint="eastAsia" w:ascii="宋体" w:hAnsi="宋体" w:eastAsia="宋体" w:cs="宋体"/>
          <w:color w:val="auto"/>
          <w:highlight w:val="none"/>
        </w:rPr>
      </w:pPr>
      <w:r/>
      <w:bookmarkStart w:id="216" w:name="_Hlt16619350"/>
      <w:r/>
      <w:bookmarkStart w:id="217" w:name="_Toc20823346"/>
      <w:r/>
      <w:bookmarkStart w:id="218" w:name="_Toc54615246"/>
      <w:r/>
      <w:bookmarkStart w:id="219" w:name="_Toc19921"/>
      <w:r/>
      <w:bookmarkStart w:id="220" w:name="_Toc35266028"/>
      <w:r/>
      <w:bookmarkStart w:id="221" w:name="_Toc120614244"/>
      <w:r/>
      <w:bookmarkStart w:id="222" w:name="_Toc38368128"/>
      <w:r/>
      <w:bookmarkStart w:id="223" w:name="_Toc16938590"/>
      <w:r/>
      <w:bookmarkStart w:id="224" w:name="_Toc462564139"/>
      <w:r/>
      <w:bookmarkStart w:id="225" w:name="_Toc479757211"/>
      <w:r>
        <w:rPr>
          <w:rFonts w:hint="eastAsia" w:ascii="宋体" w:hAnsi="宋体" w:eastAsia="宋体" w:cs="宋体"/>
          <w:color w:val="auto"/>
          <w:highlight w:val="none"/>
        </w:rPr>
        <w:t xml:space="preserve">第</w:t>
      </w:r>
      <w:bookmarkEnd w:id="216"/>
      <w:r>
        <w:rPr>
          <w:rFonts w:hint="eastAsia" w:ascii="宋体" w:hAnsi="宋体" w:eastAsia="宋体" w:cs="宋体"/>
          <w:color w:val="auto"/>
          <w:highlight w:val="none"/>
        </w:rPr>
        <w:t xml:space="preserve">四章 项目需求</w:t>
      </w:r>
      <w:bookmarkEnd w:id="217"/>
      <w:r/>
      <w:bookmarkEnd w:id="218"/>
      <w:r/>
      <w:bookmarkEnd w:id="219"/>
      <w:r/>
      <w:bookmarkEnd w:id="220"/>
      <w:r/>
      <w:bookmarkEnd w:id="221"/>
      <w:r/>
      <w:bookmarkEnd w:id="222"/>
      <w:r/>
      <w:bookmarkEnd w:id="223"/>
      <w:r/>
      <w:bookmarkStart w:id="226" w:name="_Toc274321794"/>
      <w:r/>
      <w:bookmarkStart w:id="227" w:name="_Toc350255489"/>
      <w:r/>
      <w:bookmarkStart w:id="228" w:name="_Toc319429198"/>
      <w:r/>
      <w:bookmarkStart w:id="229" w:name="_Toc483515625"/>
      <w:r/>
      <w:bookmarkStart w:id="230" w:name="_Toc26554093"/>
      <w:r/>
      <w:bookmarkStart w:id="231" w:name="_Toc49090575"/>
      <w:r/>
      <w:bookmarkEnd w:id="226"/>
      <w:r/>
      <w:bookmarkEnd w:id="227"/>
      <w:r/>
      <w:bookmarkEnd w:id="228"/>
      <w:r/>
      <w:bookmarkEnd w:id="229"/>
      <w:r/>
      <w:r/>
    </w:p>
    <w:p>
      <w:pPr>
        <w:pageBreakBefore w:val="0"/>
        <w:spacing w:line="360" w:lineRule="auto"/>
        <w:rPr>
          <w:rFonts w:hint="eastAsia" w:ascii="宋体" w:hAnsi="宋体" w:eastAsia="宋体" w:cs="宋体"/>
          <w:b/>
          <w:color w:val="auto"/>
          <w:sz w:val="28"/>
          <w:szCs w:val="24"/>
          <w:highlight w:val="none"/>
        </w:rPr>
      </w:pPr>
      <w:r/>
      <w:bookmarkStart w:id="232" w:name="EB5eda7c9be7464788810dca94d24e634f"/>
      <w:r/>
      <w:bookmarkEnd w:id="232"/>
      <w:r/>
      <w:bookmarkStart w:id="233" w:name="EBeba33935409e4c76a800f8c7f49348de"/>
      <w:r/>
      <w:bookmarkEnd w:id="233"/>
      <w:r/>
      <w:bookmarkStart w:id="234" w:name="_Toc120614281"/>
      <w:r>
        <w:rPr>
          <w:rFonts w:hint="eastAsia" w:ascii="宋体" w:hAnsi="宋体" w:eastAsia="宋体" w:cs="宋体"/>
          <w:b/>
          <w:color w:val="auto"/>
          <w:sz w:val="28"/>
          <w:szCs w:val="24"/>
          <w:highlight w:val="none"/>
        </w:rPr>
        <w:t xml:space="preserve">一、</w:t>
      </w:r>
      <w:r>
        <w:rPr>
          <w:rFonts w:hint="eastAsia" w:ascii="宋体" w:hAnsi="宋体" w:eastAsia="宋体" w:cs="宋体"/>
          <w:b/>
          <w:color w:val="auto"/>
          <w:sz w:val="28"/>
          <w:szCs w:val="24"/>
          <w:highlight w:val="none"/>
          <w:lang w:eastAsia="zh-CN"/>
        </w:rPr>
        <w:t xml:space="preserve">技术条款</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（一）项目说明</w:t>
      </w:r>
      <w:r/>
    </w:p>
    <w:p>
      <w:pPr>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eastAsia="zh-CN"/>
        </w:rPr>
        <w:t xml:space="preserve">1、项目简介：张家港</w:t>
      </w:r>
      <w:r>
        <w:rPr>
          <w:rFonts w:hint="eastAsia" w:ascii="宋体" w:hAnsi="宋体" w:eastAsia="宋体" w:cs="宋体"/>
          <w:color w:val="auto"/>
          <w:sz w:val="24"/>
          <w:szCs w:val="24"/>
          <w:highlight w:val="none"/>
          <w:lang w:val="en-US" w:eastAsia="zh-CN"/>
        </w:rPr>
        <w:t xml:space="preserve">市民政局</w:t>
      </w:r>
      <w:r>
        <w:rPr>
          <w:rFonts w:hint="eastAsia" w:ascii="宋体" w:hAnsi="宋体" w:eastAsia="宋体" w:cs="宋体"/>
          <w:color w:val="auto"/>
          <w:sz w:val="24"/>
          <w:szCs w:val="24"/>
          <w:highlight w:val="none"/>
          <w:lang w:eastAsia="zh-CN"/>
        </w:rPr>
        <w:t xml:space="preserve">所需的遗体接运服务</w:t>
      </w:r>
      <w:r>
        <w:rPr>
          <w:rFonts w:hint="eastAsia" w:ascii="宋体" w:hAnsi="宋体" w:eastAsia="宋体" w:cs="宋体"/>
          <w:i w:val="0"/>
          <w:iCs w:val="0"/>
          <w:color w:val="auto"/>
          <w:sz w:val="24"/>
          <w:szCs w:val="24"/>
          <w:highlight w:val="none"/>
          <w:u w:val="none"/>
          <w:lang w:val="en-US" w:eastAsia="zh-CN" w:bidi="ar-SA"/>
        </w:rPr>
        <w:t xml:space="preserve">，每年接运遗体约7600具。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2、接运范围：</w:t>
      </w:r>
      <w:r>
        <w:rPr>
          <w:rFonts w:hint="eastAsia" w:ascii="宋体" w:hAnsi="宋体" w:eastAsia="宋体" w:cs="宋体"/>
          <w:i w:val="0"/>
          <w:iCs w:val="0"/>
          <w:color w:val="auto"/>
          <w:sz w:val="24"/>
          <w:szCs w:val="24"/>
          <w:highlight w:val="none"/>
          <w:u w:val="none"/>
          <w:lang w:val="en-US" w:eastAsia="zh-CN" w:bidi="ar-SA"/>
        </w:rPr>
        <w:t xml:space="preserve">由投标人接运</w:t>
      </w:r>
      <w:r>
        <w:rPr>
          <w:rFonts w:hint="eastAsia" w:ascii="宋体" w:hAnsi="宋体" w:eastAsia="宋体" w:cs="宋体"/>
          <w:color w:val="auto"/>
          <w:sz w:val="24"/>
          <w:szCs w:val="24"/>
          <w:highlight w:val="none"/>
          <w:lang w:eastAsia="zh-CN"/>
        </w:rPr>
        <w:t xml:space="preserve">张家港</w:t>
      </w:r>
      <w:r>
        <w:rPr>
          <w:rFonts w:hint="eastAsia" w:ascii="宋体" w:hAnsi="宋体" w:eastAsia="宋体" w:cs="宋体"/>
          <w:i w:val="0"/>
          <w:iCs w:val="0"/>
          <w:color w:val="auto"/>
          <w:sz w:val="24"/>
          <w:szCs w:val="24"/>
          <w:highlight w:val="none"/>
          <w:u w:val="none"/>
          <w:lang w:val="en-US" w:eastAsia="zh-CN" w:bidi="ar-SA"/>
        </w:rPr>
        <w:t xml:space="preserve">市范围内正常死亡的遗体，</w:t>
      </w:r>
      <w:r>
        <w:rPr>
          <w:rFonts w:hint="eastAsia" w:ascii="宋体" w:hAnsi="宋体" w:eastAsia="宋体" w:cs="宋体"/>
          <w:bCs/>
          <w:color w:val="auto"/>
          <w:sz w:val="24"/>
          <w:szCs w:val="24"/>
          <w:highlight w:val="none"/>
          <w:lang w:val="en-US" w:eastAsia="zh-CN"/>
        </w:rPr>
        <w:t xml:space="preserve">接运前须由医疗机构、村(居)委会或公安部门出具死亡证明。</w:t>
      </w:r>
      <w:r/>
    </w:p>
    <w:p>
      <w:pPr>
        <w:numPr>
          <w:ilvl w:val="0"/>
          <w:numId w:val="0"/>
        </w:numPr>
        <w:ind w:firstLine="480"/>
        <w:keepLines w:val="0"/>
        <w:keepNext w:val="0"/>
        <w:pageBreakBefore w:val="0"/>
        <w:spacing w:line="360" w:lineRule="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3、价格标准：过渡期间（上级文件出台前）统一按每具530.00元执行；服务期内如遇上级新政策出台，按最新政策执行。</w:t>
      </w:r>
      <w:r/>
    </w:p>
    <w:p>
      <w:pPr>
        <w:ind w:firstLine="480"/>
        <w:keepLines w:val="0"/>
        <w:keepNext w:val="0"/>
        <w:pageBreakBefore w:val="0"/>
        <w:spacing w:line="360" w:lineRule="auto"/>
        <w:widowControl/>
        <w:rPr>
          <w:rFonts w:hint="eastAsia" w:ascii="宋体" w:hAnsi="宋体" w:eastAsia="宋体" w:cs="宋体"/>
          <w:b/>
          <w:color w:val="auto"/>
          <w:sz w:val="28"/>
          <w:szCs w:val="24"/>
          <w:highlight w:val="none"/>
        </w:rPr>
      </w:pPr>
      <w:r/>
      <w:bookmarkStart w:id="235" w:name="_Toc22245"/>
      <w:r>
        <w:rPr>
          <w:rFonts w:hint="eastAsia" w:ascii="宋体" w:hAnsi="宋体" w:eastAsia="宋体" w:cs="宋体"/>
          <w:b/>
          <w:bCs/>
          <w:color w:val="auto"/>
          <w:sz w:val="24"/>
          <w:szCs w:val="24"/>
          <w:highlight w:val="none"/>
          <w:lang w:val="en-US" w:eastAsia="zh-CN"/>
        </w:rPr>
        <w:t xml:space="preserve">（二）项目</w:t>
      </w:r>
      <w:r>
        <w:rPr>
          <w:rFonts w:hint="eastAsia" w:ascii="宋体" w:hAnsi="宋体" w:eastAsia="宋体" w:cs="宋体"/>
          <w:b/>
          <w:bCs/>
          <w:color w:val="auto"/>
          <w:sz w:val="24"/>
          <w:szCs w:val="24"/>
          <w:highlight w:val="none"/>
          <w:lang w:eastAsia="zh-CN"/>
        </w:rPr>
        <w:t xml:space="preserve">服务要求</w:t>
      </w:r>
      <w:bookmarkEnd w:id="235"/>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1、社会化接运企业应当拥有合法固定的服务场所，有与开展服务相适应的从业人员、车辆。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2、车辆配备要求：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（1）遗体接运车辆应当使用殡葬专用车辆，不少于20辆，车辆须符合《殡仪车通用技术规范》 (MZ/T 227—2024) 要求。禁止使用货运客运车辆及非法改装车辆接运遗体，禁止遗体接运车辆从事与遗体接运无关的经营活动。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遗体接运车辆应按车辆登记注册机关要求，遵守按期检验、报废等相关规定，及时购买机动车交通事故责任强制保险、第三者责任险（不低于300万元）、驾驶人员及乘车人员保险、不计免赔险等，保证车辆符合道路交通法律法规管理规定。</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（3）遗体接运车辆应当按采购人要求统一涂装车身标识，确保车辆标识清晰醒目。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（4）投标人需配备符合《殡仪车通用技术规范》 (MZ/T 227—2024)的服务车辆数量不少于20辆，车辆配备到位后须向采购人提供车辆合格证、车辆一致性证明、车辆登记证书、行驶证、保险单等材料用于上报民政部门纳入殡葬管理服务系统平台；如服务期内运力无法满足实际需求，投标人需根据项目情况逐步增加符合要求的车辆及人员以保障项目实施。</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3、人员配备要求：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（1）项目负责人1名，要求如下：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①具有本科及以上学历，注册安全工程师职业资格证书，有5年及以上相关工作经验；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②负责项目的总体执行、负责与采购人沟通协调，具有良好的沟通协调能力；</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③身体健康，有健康证，男60周岁以下，女50周岁以下，熟悉辖区地形、地图和主要道路。</w:t>
      </w:r>
      <w:r/>
    </w:p>
    <w:p>
      <w:pPr>
        <w:ind w:firstLine="48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（2）车辆安全管理人员1名，要求如下：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①具有大专及以上学历，有5年及以上相关工作经验；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②身体健康，有健康证，男60周岁以下，女50周岁以下；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③做好车辆管理工作；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④督促检查驾驶员做好车辆的车容、车貌、车况及例保等项工作；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⑤督促检查各项规章制度的执行情况，对违章违纪、交通事故负责查处；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⑥抓好安全教育，定期组织驾驶员学习业务技术及安全知识；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⑦建立健全驾驶员安全档案及车辆管理档案。</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（3）调度管理人员</w:t>
      </w:r>
      <w:r>
        <w:rPr>
          <w:rFonts w:hint="eastAsia" w:ascii="宋体" w:hAnsi="宋体" w:cs="宋体"/>
          <w:bCs/>
          <w:color w:val="auto"/>
          <w:sz w:val="24"/>
          <w:szCs w:val="24"/>
          <w:highlight w:val="none"/>
          <w:lang w:val="en-US" w:eastAsia="zh-CN"/>
        </w:rPr>
        <w:t xml:space="preserve">兼系统维护员</w:t>
      </w:r>
      <w:r>
        <w:rPr>
          <w:rFonts w:hint="eastAsia" w:ascii="宋体" w:hAnsi="宋体" w:eastAsia="宋体" w:cs="宋体"/>
          <w:bCs/>
          <w:color w:val="auto"/>
          <w:sz w:val="24"/>
          <w:szCs w:val="24"/>
          <w:highlight w:val="none"/>
          <w:lang w:val="en-US" w:eastAsia="zh-CN"/>
        </w:rPr>
        <w:t xml:space="preserve">1名，要求如下：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具有计算机类相关证书；</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②身体健康，有健康证，男60周岁以下，女50周岁以下；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③调度管理人员需入驻采购单位调度管理中心，接受采购人统一管理，服从采购人对车辆调度的安排；</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④熟练掌握管理平台各项操作，负责车辆预约的登记、确认，管理车辆的调度工作，确保各项工作顺利进行。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（4）驾驶员人员要求：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①配备驾驶员数量：不少于20人；</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②男性，60周岁及以下，身体健康，能适应24小时轮班制；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③持有相应准驾车型驾驶证三年(含)以上，近三年(含)内无较大以上交通责任事故，掌握相关道路运输法规、应急处理等基本知识；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④熟知本市（道路、小区、商场）及周边区域地理位置；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⑤工作认真负责，责任心强，具有吃苦耐劳和团队协作精神能适应工作；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⑥服从值班调度的指挥，迅速出车，在保证安全的同时快速完成任务；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⑦负责处理各种出车信息，执行任务过程中保持通信畅通；</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⑧交接班前做好车辆的检修、保养和清洗消毒工作，保持车况良好，节约油料，安全行驶，详细记录车辆运行情况；</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⑨严格遵守交通规则，认真执行操作规程，确保行车安全，任务完成后立即返回，不私自出车。</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4、接运服务要求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遗体接运人员在调度中心指挥下，按照与丧事承办人或经办人约定的时间接运遗体；遗体接运人员应当佩戴工作证，文明规范服务，认真核对逝者身份证件，查验死亡证明，登记丧事承办人或经办人身份证件及联系电话号码，认真履行登记手续。</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接运遗体需递交审核的有关证件：正常死亡人员的遗体，在家中、养老机构或其他地方死亡的，丧属应当提交死者和承办人的身份证明；在医疗机构死亡的，丧属应提交医疗机构出具的死亡证明，以及死者和承办人的身份证明。</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（3）接运遗体时，应当做到文明操作、稳抬轻放、尊重逝者，并采取必要的自身安全防护措施。</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（4）遗体运输须对遗体进行必要的防腐、消毒技术处理。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（5）遗体应使用卫生棺椁或专用卫生袋封装，接运车辆保持密闭、清洁、无异味。</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（6）接运任务完成，遗体接运车应当按要求停放在指定区域（殡仪馆、各板块属地安息堂等），不得擅自变更停放地点。</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（7）按照“一车一运一消毒”的要求，在完成遗体接运后，工作人员要按照相关卫生防疫技术规范及时对车辆进行消毒处理。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信息化管理平台：投标人应为采购人提供信息化管理平台，管理平台应具统一调度管理（驾驶员管理、车辆管理）、对应车辆定位搜索、车辆运行轨迹、车载视频监控等用于管理的功能，以保证项目受采购人监督。</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6、其他要求：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（1）投标人应健全安全生产教育培训、考核奖惩制度，定期组织车辆安全检查，保持车况良好。</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（2）驾驶人员是车辆安全管理直接责任人，应严格遵守《中华人民共和国道路交通安全法》,加强对车辆维护保养。</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（3）殡仪专用车辆应符合国家有关规定和技术规范，应当缴纳交强险、第三者责任险、乘员座位险和不计免赔险齐全。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（4）投标人应当制定遗体接运突发事件应急预案，定期组织演练，确保车辆故障、自然灾害等突发情况下的快速响应和处置。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（5）中标后一个月内，中标人需把车辆、人员配备到位以及岗前培训，所有人员、车辆均需经主管部门培训、备案后方可上岗接运。</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遗体接运服务费用由采购人统一收取，并开具票据。严禁遗体接运车辆司乘人员直接收取费用，严禁巧立名目增加收费项目，严禁捆绑消费、强制搭售丧葬用品，严禁诱导丧事承办人消费高价商品和高价服务项目，严禁欺行霸市、野蛮服务、刁难群众等扰乱市场秩序行为。</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（7）为保障家属客运接送需求，投标人可配有合法道路交通运输车辆供家属选择。</w:t>
      </w:r>
      <w:r/>
    </w:p>
    <w:p>
      <w:pPr>
        <w:ind w:firstLine="480"/>
        <w:keepLines w:val="0"/>
        <w:keepNext w:val="0"/>
        <w:pageBreakBefore w:val="0"/>
        <w:spacing w:line="360" w:lineRule="auto"/>
        <w:widowControl/>
        <w:rPr>
          <w:rFonts w:hint="eastAsia" w:ascii="宋体" w:hAnsi="宋体" w:eastAsia="宋体" w:cs="宋体"/>
          <w:b/>
          <w:color w:val="auto"/>
          <w:sz w:val="28"/>
          <w:szCs w:val="24"/>
          <w:highlight w:val="none"/>
        </w:rPr>
      </w:pPr>
      <w:r/>
      <w:bookmarkStart w:id="236" w:name="_Toc13357"/>
      <w:r/>
      <w:bookmarkStart w:id="237" w:name="_Toc7545"/>
      <w:r/>
      <w:bookmarkStart w:id="238" w:name="_Toc17225"/>
      <w:r/>
      <w:bookmarkStart w:id="239" w:name="_Toc13362"/>
      <w:r/>
      <w:bookmarkStart w:id="240" w:name="_Toc9678"/>
      <w:r/>
      <w:bookmarkStart w:id="241" w:name="_Toc8214"/>
      <w:r/>
      <w:bookmarkStart w:id="242" w:name="_Toc19708"/>
      <w:r/>
      <w:bookmarkStart w:id="243" w:name="_Toc7955"/>
      <w:r/>
      <w:bookmarkStart w:id="244" w:name="_Toc2856"/>
      <w:r/>
      <w:bookmarkStart w:id="245" w:name="_Toc16975"/>
      <w:r/>
      <w:bookmarkStart w:id="246" w:name="_Toc16066"/>
      <w:r/>
      <w:bookmarkStart w:id="247" w:name="_Toc27928"/>
      <w:r/>
      <w:bookmarkStart w:id="248" w:name="_Toc7798"/>
      <w:r/>
      <w:bookmarkStart w:id="249" w:name="_Toc12857"/>
      <w:r/>
      <w:bookmarkStart w:id="250" w:name="_Toc24075"/>
      <w:r>
        <w:rPr>
          <w:rFonts w:hint="eastAsia" w:ascii="宋体" w:hAnsi="宋体" w:eastAsia="宋体" w:cs="宋体"/>
          <w:b/>
          <w:bCs/>
          <w:color w:val="auto"/>
          <w:sz w:val="24"/>
          <w:szCs w:val="24"/>
          <w:highlight w:val="none"/>
          <w:lang w:val="en-US" w:eastAsia="zh-CN"/>
        </w:rPr>
        <w:t xml:space="preserve">（三）投标报价要求</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82"/>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1、本项目无须报价，因软件设置，请投标人在开标一览表中按530元/具填报，填写数字“530”，否则为无效标。</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、本项目</w:t>
      </w:r>
      <w:r>
        <w:rPr>
          <w:rFonts w:hint="eastAsia" w:ascii="宋体" w:hAnsi="宋体" w:eastAsia="宋体" w:cs="宋体"/>
          <w:color w:val="auto"/>
          <w:sz w:val="24"/>
          <w:highlight w:val="none"/>
          <w:lang w:val="en-US" w:eastAsia="zh-CN"/>
        </w:rPr>
        <w:t xml:space="preserve">服务价格</w:t>
      </w:r>
      <w:r>
        <w:rPr>
          <w:rFonts w:hint="eastAsia" w:ascii="宋体" w:hAnsi="宋体" w:eastAsia="宋体" w:cs="宋体"/>
          <w:color w:val="auto"/>
          <w:sz w:val="24"/>
          <w:highlight w:val="none"/>
          <w:lang w:val="zh-CN"/>
        </w:rPr>
        <w:t xml:space="preserve">包括但不仅限于完成作业所需的</w:t>
      </w:r>
      <w:r>
        <w:rPr>
          <w:rFonts w:hint="eastAsia" w:ascii="宋体" w:hAnsi="宋体" w:eastAsia="宋体" w:cs="宋体"/>
          <w:color w:val="auto"/>
          <w:sz w:val="24"/>
          <w:highlight w:val="none"/>
          <w:lang w:val="en-US" w:eastAsia="zh-CN"/>
        </w:rPr>
        <w:t xml:space="preserve">车辆接运费（含折旧费、燃油费、保险费等）、</w:t>
      </w:r>
      <w:r>
        <w:rPr>
          <w:rFonts w:hint="eastAsia" w:ascii="宋体" w:hAnsi="宋体" w:eastAsia="宋体" w:cs="宋体"/>
          <w:color w:val="auto"/>
          <w:sz w:val="24"/>
          <w:szCs w:val="20"/>
          <w:highlight w:val="none"/>
          <w:lang w:val="en-US" w:eastAsia="zh-CN" w:bidi="ar"/>
        </w:rPr>
        <w:t xml:space="preserve">基本工资、加班费用（日常超工时及法定节假日）、社会保险、公积金、服装（须满足采购人要求）、福利、人工培训费、不可预见费</w:t>
      </w:r>
      <w:r>
        <w:rPr>
          <w:rFonts w:hint="eastAsia" w:ascii="宋体" w:hAnsi="宋体" w:eastAsia="宋体" w:cs="宋体"/>
          <w:color w:val="auto"/>
          <w:sz w:val="24"/>
          <w:highlight w:val="none"/>
          <w:lang w:val="zh-CN"/>
        </w:rPr>
        <w:t xml:space="preserve">、税费、利润等费用，以及合同的所有责任、义务和一般风险</w:t>
      </w:r>
      <w:r>
        <w:rPr>
          <w:rStyle w:val="1049"/>
          <w:rFonts w:hint="eastAsia" w:ascii="宋体" w:hAnsi="宋体" w:eastAsia="宋体" w:cs="宋体"/>
          <w:color w:val="auto"/>
          <w:sz w:val="24"/>
          <w:highlight w:val="none"/>
        </w:rPr>
        <w:t xml:space="preserve">等各项应有费用</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的工作人员在岗履行职责期间（包括上下班途中），发生自身的人身伤害、伤亡，均由中标人负责处理并承担经济和道义上的责任，采购人不承担任何责任。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、其他为有利于项目实施的便利因素，包含在投标报价中。</w:t>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（四）其他要求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1、实质性要求：“第四章  采购需求”中，斜体且有下划线部分为实质性要求，其余的均为常规要求，任何一项实质性要求未满足的，将作无效投标处理。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在投标文件中的拟投入人员即实际提供履约服务的人员，非经采购人允许，不得随意更换。经采购人同意后，方可更换，需保证服务人员的职称、证书、资历等要求不低于投标文件中的拟投入人员，同时服从采购人的人员备案、考核管理，否则采购人有权终止项目合同，采购人无须承担相应的违约责任。</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3、</w:t>
      </w:r>
      <w:bookmarkStart w:id="251" w:name="OLE_LINK44"/>
      <w:r/>
      <w:bookmarkStart w:id="252" w:name="OLE_LINK43"/>
      <w:r>
        <w:rPr>
          <w:rFonts w:hint="eastAsia" w:ascii="宋体" w:hAnsi="宋体" w:eastAsia="宋体" w:cs="宋体"/>
          <w:b w:val="0"/>
          <w:bCs w:val="0"/>
          <w:color w:val="auto"/>
          <w:sz w:val="24"/>
          <w:szCs w:val="24"/>
          <w:highlight w:val="none"/>
        </w:rPr>
        <w:t xml:space="preserve">投标文件中</w:t>
      </w:r>
      <w:bookmarkEnd w:id="251"/>
      <w:r/>
      <w:bookmarkEnd w:id="252"/>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整体服务设想、遗体接运服务方案（</w:t>
      </w:r>
      <w:r>
        <w:rPr>
          <w:rFonts w:hint="eastAsia" w:ascii="宋体" w:hAnsi="宋体" w:eastAsia="宋体" w:cs="宋体"/>
          <w:b w:val="0"/>
          <w:bCs w:val="0"/>
          <w:color w:val="auto"/>
          <w:sz w:val="24"/>
          <w:highlight w:val="none"/>
          <w:lang w:val="en-US" w:eastAsia="zh-CN"/>
        </w:rPr>
        <w:t xml:space="preserve">遗体接运、</w:t>
      </w:r>
      <w:r>
        <w:rPr>
          <w:rFonts w:hint="eastAsia" w:ascii="宋体" w:hAnsi="宋体" w:eastAsia="宋体" w:cs="宋体"/>
          <w:b w:val="0"/>
          <w:bCs w:val="0"/>
          <w:i w:val="0"/>
          <w:iCs w:val="0"/>
          <w:caps w:val="0"/>
          <w:color w:val="auto"/>
          <w:spacing w:val="0"/>
          <w:sz w:val="24"/>
          <w:szCs w:val="24"/>
          <w:highlight w:val="none"/>
          <w:lang w:val="en-US" w:eastAsia="zh-CN"/>
        </w:rPr>
        <w:t xml:space="preserve">遗体接运衔接方案（与</w:t>
      </w:r>
      <w:r>
        <w:rPr>
          <w:rFonts w:hint="eastAsia" w:ascii="宋体" w:hAnsi="宋体" w:eastAsia="宋体" w:cs="宋体"/>
          <w:b w:val="0"/>
          <w:bCs w:val="0"/>
          <w:i w:val="0"/>
          <w:iCs w:val="0"/>
          <w:caps w:val="0"/>
          <w:color w:val="auto"/>
          <w:spacing w:val="0"/>
          <w:sz w:val="24"/>
          <w:szCs w:val="24"/>
          <w:highlight w:val="none"/>
        </w:rPr>
        <w:t xml:space="preserve">医院、家属、殡仪馆</w:t>
      </w:r>
      <w:r>
        <w:rPr>
          <w:rFonts w:hint="eastAsia" w:ascii="宋体" w:hAnsi="宋体" w:eastAsia="宋体" w:cs="宋体"/>
          <w:b w:val="0"/>
          <w:bCs w:val="0"/>
          <w:i w:val="0"/>
          <w:iCs w:val="0"/>
          <w:caps w:val="0"/>
          <w:color w:val="auto"/>
          <w:spacing w:val="0"/>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消毒、防疫方案）、项目管理方案（</w:t>
      </w:r>
      <w:r>
        <w:rPr>
          <w:rFonts w:hint="eastAsia" w:ascii="宋体" w:hAnsi="宋体" w:eastAsia="宋体" w:cs="宋体"/>
          <w:b w:val="0"/>
          <w:bCs w:val="0"/>
          <w:color w:val="auto"/>
          <w:sz w:val="24"/>
          <w:highlight w:val="none"/>
          <w:lang w:val="en-US" w:eastAsia="zh-CN"/>
        </w:rPr>
        <w:t xml:space="preserve">驾驶员管理方案、车辆管理方案、安全管理方案</w:t>
      </w:r>
      <w:r>
        <w:rPr>
          <w:rFonts w:hint="eastAsia" w:ascii="宋体" w:hAnsi="宋体" w:eastAsia="宋体" w:cs="宋体"/>
          <w:b w:val="0"/>
          <w:bCs w:val="0"/>
          <w:color w:val="auto"/>
          <w:sz w:val="24"/>
          <w:szCs w:val="24"/>
          <w:highlight w:val="none"/>
          <w:lang w:val="en-US" w:eastAsia="zh-CN"/>
        </w:rPr>
        <w:t xml:space="preserve">）、内部管理架构（日常考核、激励考核机制、监督机制、自我约束机制、信息反馈及处理机制）、突发事件应急预案（应急事件处理机制、车辆故障处理、交通事故处理、人员伤亡处理）、重难点分析（</w:t>
      </w:r>
      <w:r>
        <w:rPr>
          <w:rFonts w:hint="eastAsia" w:ascii="宋体" w:hAnsi="宋体" w:eastAsia="宋体" w:cs="宋体"/>
          <w:b w:val="0"/>
          <w:bCs w:val="0"/>
          <w:color w:val="auto"/>
          <w:sz w:val="24"/>
          <w:szCs w:val="24"/>
          <w:highlight w:val="none"/>
          <w:lang w:val="en-US" w:eastAsia="zh-CN" w:bidi="ar-SA"/>
        </w:rPr>
        <w:t xml:space="preserve">流程操作、卫生安全、外部环境障碍、突发状况</w:t>
      </w:r>
      <w:r>
        <w:rPr>
          <w:rFonts w:hint="eastAsia" w:ascii="宋体" w:hAnsi="宋体" w:eastAsia="宋体" w:cs="宋体"/>
          <w:b w:val="0"/>
          <w:bCs w:val="0"/>
          <w:color w:val="auto"/>
          <w:sz w:val="24"/>
          <w:szCs w:val="24"/>
          <w:highlight w:val="none"/>
          <w:lang w:val="en-US" w:eastAsia="zh-CN"/>
        </w:rPr>
        <w:t xml:space="preserve">）、人员到位方案（人员到位时间、培训计划、岗位分配）、</w:t>
      </w:r>
      <w:r>
        <w:rPr>
          <w:rFonts w:hint="eastAsia" w:ascii="宋体" w:hAnsi="宋体" w:eastAsia="宋体" w:cs="宋体"/>
          <w:b w:val="0"/>
          <w:bCs/>
          <w:color w:val="auto"/>
          <w:sz w:val="24"/>
          <w:highlight w:val="none"/>
          <w:lang w:val="en-US" w:eastAsia="zh-CN"/>
        </w:rPr>
        <w:t xml:space="preserve">服</w:t>
      </w:r>
      <w:r>
        <w:rPr>
          <w:rFonts w:hint="eastAsia" w:ascii="宋体" w:hAnsi="宋体" w:eastAsia="宋体" w:cs="宋体"/>
          <w:color w:val="auto"/>
          <w:sz w:val="24"/>
          <w:highlight w:val="none"/>
          <w:lang w:val="en-US" w:eastAsia="zh-CN"/>
        </w:rPr>
        <w:t xml:space="preserve">务响应时间承诺</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rPr>
          <w:rFonts w:hint="eastAsia" w:ascii="宋体" w:hAnsi="宋体" w:eastAsia="宋体" w:cs="宋体"/>
          <w:b/>
          <w:color w:val="auto"/>
          <w:sz w:val="28"/>
          <w:szCs w:val="24"/>
          <w:highlight w:val="none"/>
        </w:rPr>
      </w:pPr>
      <w:r>
        <w:rPr>
          <w:rFonts w:hint="eastAsia" w:ascii="宋体" w:hAnsi="宋体" w:eastAsia="宋体" w:cs="宋体"/>
          <w:b/>
          <w:bCs/>
          <w:color w:val="auto"/>
          <w:sz w:val="24"/>
          <w:szCs w:val="24"/>
          <w:highlight w:val="none"/>
          <w:lang w:val="en-US" w:eastAsia="zh-CN"/>
        </w:rPr>
        <w:t xml:space="preserve">（五）考核办法</w:t>
      </w:r>
      <w:r/>
    </w:p>
    <w:p>
      <w:pPr>
        <w:ind w:firstLine="480"/>
        <w:jc w:val="center"/>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社会车辆遗体接运服务（单位）月度考核细则</w:t>
      </w:r>
      <w:r/>
    </w:p>
    <w:p>
      <w:pPr>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考核指标及评分标准（总分100分）</w:t>
      </w:r>
      <w:r/>
    </w:p>
    <w:tbl>
      <w:tblPr>
        <w:tblStyle w:val="10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816"/>
        <w:gridCol w:w="4601"/>
        <w:gridCol w:w="1598"/>
        <w:gridCol w:w="578"/>
        <w:gridCol w:w="850"/>
      </w:tblGrid>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类别</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460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考核细则</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单次扣分（或加分）分值</w:t>
            </w:r>
            <w:r/>
          </w:p>
        </w:tc>
        <w:tc>
          <w:tcPr>
            <w:tcW w:w="5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次数</w:t>
            </w:r>
            <w:r/>
          </w:p>
        </w:tc>
        <w:tc>
          <w:tcPr>
            <w:tcW w:w="8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所扣总分</w:t>
            </w:r>
            <w:r/>
          </w:p>
        </w:tc>
      </w:tr>
      <w:tr>
        <w:trPr>
          <w:jc w:val="center"/>
          <w:trHeight w:val="317"/>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服务质量</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未统一着装及佩戴工作牌；用语不文明。</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服务不及时，存在迟到早退情况。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信息记录不完整或未核实；发现或产生问题未移交。</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逝者及丧事承办人信息核对错误或接运路程及费用未确认。</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未按要求巡检车辆等设施设备。</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提供接运服务不达标。</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车辆内环境脏乱差的。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发生违反遗体接运法规的。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岗位工作人员技术水平低下；管理人员管理无序。</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缺少内部管理和考核制度。执行内部管理和考核制度</w:t>
            </w:r>
            <w:r>
              <w:rPr>
                <w:rFonts w:hint="eastAsia" w:ascii="宋体" w:hAnsi="宋体" w:eastAsia="宋体" w:cs="宋体"/>
                <w:color w:val="auto"/>
                <w:sz w:val="24"/>
                <w:szCs w:val="24"/>
                <w:highlight w:val="none"/>
                <w:lang w:val="en-US" w:eastAsia="zh-CN"/>
              </w:rPr>
              <w:t xml:space="preserve">不到位的</w:t>
            </w:r>
            <w:r>
              <w:rPr>
                <w:rFonts w:hint="eastAsia" w:ascii="宋体" w:hAnsi="宋体" w:eastAsia="宋体" w:cs="宋体"/>
                <w:color w:val="auto"/>
                <w:sz w:val="24"/>
                <w:szCs w:val="24"/>
                <w:highlight w:val="none"/>
              </w:rPr>
              <w:t xml:space="preserve">。</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每月未对业务开展情况进行自查自纠，缺少日常监督；对甲方单位提出的问题，未制定相应整改措施，未在规定时间内整改到位。</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服务安全</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上岗前未检查车辆等设施设备是否正常运行，未做好巡检记录，未发现设备故障、危险隐患或其他事项，未做到及时如实上报。</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未按照招标文件及采购方规定的流程开展服务工作。</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工作期间饮酒、赌博；泄露逝者信息及丧户（经办人）信息。</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在禁烟区域吸烟。</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未做好相关业务档案整理、存档工作，台账资料不完善。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遇突发事件或投诉情况，缺乏应急处置措施能力，出现一推了之踢皮球的，或转移矛盾、激化问题的。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挑唆家属与殡仪馆矛盾造成业务事故的。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利用网络、手机或其他通信工具进行非法活动，侵害他人权益，发表或散布反动言论、不良及不实信息。</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将车辆随意转让给他人驾驶，</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进行任何报备手续的。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未定期组织安全教育培训，驾驶员不掌握旅客运输法规、应急处理等基本知识的。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不配合馆方开展各类活动的；或者配合不积极，出现推诿塞责情况的。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服务对象满意度</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职工服务意识和工作责任心差，慵懒躺平，工作作风差。</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未能较好完成接运任务，工作实绩低下，服务对象投诉，每月服务对象回访覆盖率及满意率均低于95%。</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廉洁从业</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出现违法犯罪情况；违反行业规定及职业道德的情况。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26</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疏于廉政教育；腐败问题及案件屡禁不止的；向采购方工作人员行贿的。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与社会人员串通销售商品或服务；以不法手段获取家属信息从事无关工作的。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加分项</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w:t>
            </w:r>
            <w:r/>
          </w:p>
        </w:tc>
        <w:tc>
          <w:tcPr>
            <w:tcW w:w="46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因服务创新、业绩突出或获得荣誉表彰、受到表扬。（可累计，最高30）</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否定项</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29</w:t>
            </w:r>
            <w:r/>
          </w:p>
        </w:tc>
        <w:tc>
          <w:tcPr>
            <w:tcW w:w="4601" w:type="dxa"/>
            <w:vAlign w:val="center"/>
            <w:textDirection w:val="lrTb"/>
            <w:noWrap w:val="false"/>
          </w:tcPr>
          <w:p>
            <w:pPr>
              <w:numPr>
                <w:ilvl w:val="0"/>
                <w:numId w:val="2"/>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出现重大</w:t>
            </w:r>
            <w:r>
              <w:rPr>
                <w:rFonts w:hint="eastAsia" w:ascii="宋体" w:hAnsi="宋体" w:eastAsia="宋体" w:cs="宋体"/>
                <w:color w:val="auto"/>
                <w:sz w:val="24"/>
                <w:szCs w:val="24"/>
                <w:highlight w:val="none"/>
                <w:lang w:val="en-US" w:eastAsia="zh-CN"/>
              </w:rPr>
              <w:t xml:space="preserve">安全生产事故</w:t>
            </w:r>
            <w:r>
              <w:rPr>
                <w:rFonts w:hint="eastAsia" w:ascii="宋体" w:hAnsi="宋体" w:eastAsia="宋体" w:cs="宋体"/>
                <w:color w:val="auto"/>
                <w:sz w:val="24"/>
                <w:szCs w:val="24"/>
                <w:highlight w:val="none"/>
              </w:rPr>
              <w:t xml:space="preserve">；</w:t>
            </w:r>
            <w:r/>
          </w:p>
          <w:p>
            <w:pPr>
              <w:numPr>
                <w:ilvl w:val="0"/>
                <w:numId w:val="2"/>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出现重大投诉事项；</w:t>
            </w:r>
            <w:r/>
          </w:p>
          <w:p>
            <w:pPr>
              <w:numPr>
                <w:ilvl w:val="0"/>
                <w:numId w:val="2"/>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出现廉政问题。出现任一情况，当月考核为0分。</w:t>
            </w:r>
            <w:r/>
          </w:p>
          <w:p>
            <w:pPr>
              <w:numPr>
                <w:ilvl w:val="0"/>
                <w:numId w:val="2"/>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拒不接受考核结果，出现胡搅蛮缠、无理取闹情况。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-100/次</w:t>
            </w:r>
            <w:r/>
          </w:p>
        </w:tc>
        <w:tc>
          <w:tcPr>
            <w:tcW w:w="57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总分</w:t>
            </w:r>
            <w:r/>
          </w:p>
        </w:tc>
        <w:tc>
          <w:tcPr>
            <w:gridSpan w:val="5"/>
            <w:tcW w:w="844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考核人员</w:t>
            </w:r>
            <w:r/>
          </w:p>
        </w:tc>
        <w:tc>
          <w:tcPr>
            <w:gridSpan w:val="2"/>
            <w:tcW w:w="5417"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日期：</w:t>
            </w:r>
            <w:r/>
          </w:p>
        </w:tc>
        <w:tc>
          <w:tcPr>
            <w:gridSpan w:val="2"/>
            <w:tcW w:w="142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考核说明</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1.考核总分设定为100分，采用月度考核方式。</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2.涉及"单次"的指标，每发现一次违规即扣对应分值，扣分累计从总分中扣除。</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3.采购方扣分应以事实为依据，明确具体时间、人、事。中标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应服从甲方考核，不得胡搅蛮缠。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上述所涉情况扣分量设置的前提为采购方通过日常巡视或接家属口头反馈发现，如因家属在“12345”“寒山闻钟”或媒体投诉举报或经上级民政或其他政府单位反馈的，一经核实加倍扣分处罚。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.加分项可根据实际情况累计加分，最高加30分；否定项一旦触发，当月考核直接记0分，不参与其他分值计算。</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6.月度考核90（含）分以上的</w:t>
      </w:r>
      <w:r>
        <w:rPr>
          <w:rFonts w:hint="eastAsia" w:ascii="宋体" w:hAnsi="宋体" w:eastAsia="宋体" w:cs="宋体"/>
          <w:color w:val="auto"/>
          <w:sz w:val="24"/>
          <w:szCs w:val="24"/>
          <w:highlight w:val="none"/>
        </w:rPr>
        <w:t xml:space="preserve">全额支付当月应付款；</w:t>
      </w:r>
      <w:r>
        <w:rPr>
          <w:rFonts w:hint="eastAsia" w:ascii="宋体" w:hAnsi="宋体" w:eastAsia="宋体" w:cs="宋体"/>
          <w:color w:val="auto"/>
          <w:sz w:val="24"/>
          <w:szCs w:val="24"/>
          <w:highlight w:val="none"/>
          <w:lang w:val="en-US" w:eastAsia="zh-CN"/>
        </w:rPr>
        <w:t xml:space="preserve">低于90分的，每低1分，扣200元，</w:t>
      </w:r>
      <w:r>
        <w:rPr>
          <w:rFonts w:hint="eastAsia" w:ascii="宋体" w:hAnsi="宋体" w:eastAsia="宋体" w:cs="宋体"/>
          <w:color w:val="auto"/>
          <w:sz w:val="24"/>
          <w:szCs w:val="24"/>
          <w:highlight w:val="none"/>
        </w:rPr>
        <w:t xml:space="preserve">合同期内月度考核分出现两次低于80分的，则甲方可无条件与乙方解除合同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.考核由业务科室组织考核工作小组每月进行，坚持公平、公正、公开原则。</w:t>
      </w:r>
      <w:r/>
    </w:p>
    <w:p>
      <w:pPr>
        <w:pageBreakBefore w:val="0"/>
        <w:spacing w:line="360" w:lineRule="auto"/>
        <w:rPr>
          <w:rFonts w:hint="eastAsia" w:ascii="宋体" w:hAnsi="宋体" w:eastAsia="宋体" w:cs="宋体"/>
          <w:b/>
          <w:color w:val="auto"/>
          <w:sz w:val="28"/>
          <w:szCs w:val="24"/>
          <w:highlight w:val="none"/>
          <w:lang w:eastAsia="zh-CN"/>
        </w:rPr>
      </w:pPr>
      <w:r>
        <w:rPr>
          <w:rFonts w:hint="eastAsia" w:ascii="宋体" w:hAnsi="宋体" w:eastAsia="宋体" w:cs="宋体"/>
          <w:b/>
          <w:color w:val="auto"/>
          <w:sz w:val="28"/>
          <w:szCs w:val="24"/>
          <w:highlight w:val="none"/>
          <w:lang w:eastAsia="zh-CN"/>
        </w:rPr>
      </w:r>
      <w:r/>
    </w:p>
    <w:p>
      <w:pPr>
        <w:pageBreakBefore w:val="0"/>
        <w:spacing w:line="360" w:lineRule="auto"/>
        <w:rPr>
          <w:rFonts w:hint="eastAsia" w:ascii="宋体" w:hAnsi="宋体" w:eastAsia="宋体" w:cs="宋体"/>
          <w:b/>
          <w:color w:val="auto"/>
          <w:sz w:val="28"/>
          <w:szCs w:val="24"/>
          <w:highlight w:val="none"/>
          <w:lang w:eastAsia="zh-CN"/>
        </w:rPr>
      </w:pPr>
      <w:r>
        <w:rPr>
          <w:rFonts w:hint="eastAsia" w:ascii="宋体" w:hAnsi="宋体" w:eastAsia="宋体" w:cs="宋体"/>
          <w:b/>
          <w:color w:val="auto"/>
          <w:sz w:val="28"/>
          <w:szCs w:val="24"/>
          <w:highlight w:val="none"/>
          <w:lang w:eastAsia="zh-CN"/>
        </w:rPr>
      </w:r>
      <w:r/>
    </w:p>
    <w:p>
      <w:pPr>
        <w:numPr>
          <w:ilvl w:val="0"/>
          <w:numId w:val="3"/>
        </w:numPr>
        <w:pageBreakBefore w:val="0"/>
        <w:spacing w:line="360" w:lineRule="auto"/>
        <w:rPr>
          <w:rFonts w:hint="eastAsia" w:ascii="宋体" w:hAnsi="宋体" w:eastAsia="宋体" w:cs="宋体"/>
          <w:b/>
          <w:color w:val="auto"/>
          <w:sz w:val="28"/>
          <w:szCs w:val="24"/>
          <w:highlight w:val="none"/>
          <w:lang w:eastAsia="zh-CN"/>
        </w:rPr>
      </w:pPr>
      <w:r>
        <w:rPr>
          <w:rFonts w:hint="eastAsia" w:ascii="宋体" w:hAnsi="宋体" w:eastAsia="宋体" w:cs="宋体"/>
          <w:b/>
          <w:color w:val="auto"/>
          <w:sz w:val="28"/>
          <w:szCs w:val="24"/>
          <w:highlight w:val="none"/>
          <w:lang w:eastAsia="zh-CN"/>
        </w:rPr>
        <w:t xml:space="preserve">商务条款</w:t>
      </w:r>
      <w:r/>
    </w:p>
    <w:p>
      <w:pPr>
        <w:ind w:firstLine="482"/>
        <w:pageBreakBefore w:val="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 xml:space="preserve">1. 服务期限</w:t>
      </w:r>
      <w:r>
        <w:rPr>
          <w:rFonts w:hint="eastAsia" w:ascii="宋体" w:hAnsi="宋体" w:eastAsia="宋体" w:cs="宋体"/>
          <w:b/>
          <w:bCs/>
          <w:i/>
          <w:iCs/>
          <w:color w:val="auto"/>
          <w:sz w:val="24"/>
          <w:highlight w:val="none"/>
          <w:u w:val="single"/>
        </w:rPr>
        <w:t xml:space="preserve">及服务地点</w:t>
      </w:r>
      <w:r/>
    </w:p>
    <w:p>
      <w:pPr>
        <w:ind w:firstLine="482"/>
        <w:pageBreakBefore w:val="0"/>
        <w:spacing w:line="360" w:lineRule="auto"/>
        <w:tabs>
          <w:tab w:val="left" w:pos="567" w:leader="none"/>
        </w:tabs>
        <w:rPr>
          <w:rFonts w:hint="eastAsia" w:ascii="宋体" w:hAnsi="宋体" w:eastAsia="宋体" w:cs="宋体"/>
          <w:b/>
          <w:bCs/>
          <w:i/>
          <w:iCs/>
          <w:color w:val="auto"/>
          <w:sz w:val="24"/>
          <w:highlight w:val="none"/>
          <w:u w:val="single"/>
          <w:lang w:eastAsia="zh-CN"/>
        </w:rPr>
        <w:outlineLvl w:val="3"/>
      </w:pPr>
      <w:r>
        <w:rPr>
          <w:rFonts w:hint="eastAsia" w:ascii="宋体" w:hAnsi="宋体" w:eastAsia="宋体" w:cs="宋体"/>
          <w:b/>
          <w:bCs/>
          <w:i/>
          <w:iCs/>
          <w:color w:val="auto"/>
          <w:sz w:val="24"/>
          <w:highlight w:val="none"/>
          <w:u w:val="single"/>
        </w:rPr>
        <w:t xml:space="preserve">服务期限：</w:t>
      </w:r>
      <w:r>
        <w:rPr>
          <w:rFonts w:hint="eastAsia" w:ascii="宋体" w:hAnsi="宋体" w:eastAsia="宋体" w:cs="宋体"/>
          <w:b/>
          <w:bCs/>
          <w:i/>
          <w:iCs/>
          <w:color w:val="auto"/>
          <w:sz w:val="24"/>
          <w:highlight w:val="none"/>
          <w:u w:val="single"/>
        </w:rPr>
        <w:t xml:space="preserve">3年</w:t>
      </w:r>
      <w:r>
        <w:rPr>
          <w:rFonts w:hint="eastAsia" w:ascii="宋体" w:hAnsi="宋体" w:eastAsia="宋体" w:cs="宋体"/>
          <w:b/>
          <w:bCs/>
          <w:i/>
          <w:iCs/>
          <w:color w:val="auto"/>
          <w:sz w:val="24"/>
          <w:highlight w:val="none"/>
          <w:u w:val="single"/>
          <w:lang w:eastAsia="zh-CN"/>
        </w:rPr>
        <w:t xml:space="preserve">。</w:t>
      </w:r>
      <w:r>
        <w:rPr>
          <w:rFonts w:hint="eastAsia" w:ascii="宋体" w:hAnsi="宋体" w:eastAsia="宋体" w:cs="宋体"/>
          <w:b/>
          <w:bCs/>
          <w:i/>
          <w:iCs/>
          <w:color w:val="auto"/>
          <w:sz w:val="24"/>
          <w:highlight w:val="none"/>
          <w:u w:val="single"/>
          <w:lang w:val="en-US" w:eastAsia="zh-CN"/>
        </w:rPr>
        <w:t xml:space="preserve">自    年  月  日起至    年  月  日。</w:t>
      </w:r>
      <w:r/>
    </w:p>
    <w:p>
      <w:pPr>
        <w:ind w:firstLine="482"/>
        <w:pageBreakBefore w:val="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 xml:space="preserve">服务地点：</w:t>
      </w:r>
      <w:r>
        <w:rPr>
          <w:rFonts w:hint="eastAsia" w:ascii="宋体" w:hAnsi="宋体" w:eastAsia="宋体" w:cs="宋体"/>
          <w:b/>
          <w:bCs/>
          <w:i/>
          <w:iCs/>
          <w:color w:val="auto"/>
          <w:sz w:val="24"/>
          <w:highlight w:val="none"/>
          <w:u w:val="single"/>
          <w:lang w:eastAsia="zh-CN"/>
        </w:rPr>
        <w:t xml:space="preserve">张家港市范围内</w:t>
      </w:r>
      <w:r>
        <w:rPr>
          <w:rFonts w:hint="eastAsia" w:ascii="宋体" w:hAnsi="宋体" w:eastAsia="宋体" w:cs="宋体"/>
          <w:b/>
          <w:bCs/>
          <w:i/>
          <w:iCs/>
          <w:color w:val="auto"/>
          <w:sz w:val="24"/>
          <w:highlight w:val="none"/>
          <w:u w:val="single"/>
        </w:rPr>
        <w:t xml:space="preserve">。</w:t>
      </w:r>
      <w:r/>
    </w:p>
    <w:p>
      <w:pPr>
        <w:ind w:firstLine="482"/>
        <w:pageBreakBefore w:val="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 xml:space="preserve">2. 货款支付</w:t>
      </w:r>
      <w:r/>
    </w:p>
    <w:p>
      <w:pPr>
        <w:ind w:firstLine="482"/>
        <w:pageBreakBefore w:val="0"/>
        <w:spacing w:line="360" w:lineRule="auto"/>
        <w:rPr>
          <w:rFonts w:hint="eastAsia" w:ascii="宋体" w:hAnsi="宋体" w:eastAsia="宋体" w:cs="宋体"/>
          <w:b/>
          <w:bCs/>
          <w:i/>
          <w:iCs/>
          <w:strike w:val="0"/>
          <w:color w:val="auto"/>
          <w:sz w:val="24"/>
          <w:highlight w:val="none"/>
          <w:u w:val="single"/>
        </w:rPr>
      </w:pPr>
      <w:r>
        <w:rPr>
          <w:rFonts w:hint="eastAsia" w:ascii="宋体" w:hAnsi="宋体" w:eastAsia="宋体" w:cs="宋体"/>
          <w:b/>
          <w:bCs/>
          <w:i/>
          <w:iCs/>
          <w:strike w:val="0"/>
          <w:color w:val="auto"/>
          <w:sz w:val="24"/>
          <w:highlight w:val="none"/>
          <w:u w:val="single"/>
        </w:rPr>
        <w:t xml:space="preserve">（1）结付程序：</w:t>
      </w:r>
      <w:r/>
    </w:p>
    <w:p>
      <w:pPr>
        <w:ind w:firstLine="482"/>
        <w:pageBreakBefore w:val="0"/>
        <w:spacing w:line="360" w:lineRule="auto"/>
        <w:rPr>
          <w:rFonts w:hint="eastAsia" w:ascii="宋体" w:hAnsi="宋体" w:eastAsia="宋体" w:cs="宋体"/>
          <w:b/>
          <w:bCs/>
          <w:i/>
          <w:iCs/>
          <w:strike/>
          <w:color w:val="auto"/>
          <w:sz w:val="24"/>
          <w:highlight w:val="none"/>
          <w:u w:val="single"/>
          <w:lang w:eastAsia="zh-CN"/>
        </w:rPr>
      </w:pPr>
      <w:r>
        <w:rPr>
          <w:rFonts w:hint="eastAsia" w:ascii="宋体" w:hAnsi="宋体" w:eastAsia="宋体" w:cs="宋体"/>
          <w:b/>
          <w:bCs/>
          <w:i/>
          <w:iCs/>
          <w:strike w:val="0"/>
          <w:color w:val="auto"/>
          <w:sz w:val="24"/>
          <w:highlight w:val="none"/>
          <w:u w:val="single"/>
          <w:lang w:eastAsia="zh-CN"/>
        </w:rPr>
        <w:t xml:space="preserve">中标</w:t>
      </w:r>
      <w:r>
        <w:rPr>
          <w:rFonts w:hint="eastAsia" w:ascii="宋体" w:hAnsi="宋体" w:eastAsia="宋体" w:cs="宋体"/>
          <w:b/>
          <w:bCs/>
          <w:i/>
          <w:iCs/>
          <w:strike w:val="0"/>
          <w:color w:val="auto"/>
          <w:sz w:val="24"/>
          <w:highlight w:val="none"/>
          <w:u w:val="single"/>
          <w:lang w:val="en-US" w:eastAsia="zh-CN"/>
        </w:rPr>
        <w:t xml:space="preserve">人</w:t>
      </w:r>
      <w:r>
        <w:rPr>
          <w:rFonts w:hint="eastAsia" w:ascii="宋体" w:hAnsi="宋体" w:eastAsia="宋体" w:cs="宋体"/>
          <w:b/>
          <w:bCs/>
          <w:i/>
          <w:iCs/>
          <w:strike w:val="0"/>
          <w:color w:val="auto"/>
          <w:sz w:val="24"/>
          <w:highlight w:val="none"/>
          <w:u w:val="single"/>
        </w:rPr>
        <w:t xml:space="preserve">按本合同内容合格地履行服务义务后，凭销售发票到</w:t>
      </w:r>
      <w:r>
        <w:rPr>
          <w:rFonts w:hint="eastAsia" w:ascii="宋体" w:hAnsi="宋体" w:eastAsia="宋体" w:cs="宋体"/>
          <w:b/>
          <w:bCs/>
          <w:i/>
          <w:iCs/>
          <w:strike w:val="0"/>
          <w:color w:val="auto"/>
          <w:sz w:val="24"/>
          <w:highlight w:val="none"/>
          <w:u w:val="single"/>
          <w:lang w:eastAsia="zh-CN"/>
        </w:rPr>
        <w:t xml:space="preserve">采购人</w:t>
      </w:r>
      <w:r>
        <w:rPr>
          <w:rFonts w:hint="eastAsia" w:ascii="宋体" w:hAnsi="宋体" w:eastAsia="宋体" w:cs="宋体"/>
          <w:b/>
          <w:bCs/>
          <w:i/>
          <w:iCs/>
          <w:strike w:val="0"/>
          <w:color w:val="auto"/>
          <w:sz w:val="24"/>
          <w:highlight w:val="none"/>
          <w:u w:val="single"/>
        </w:rPr>
        <w:t xml:space="preserve">办理服务款结算手续</w:t>
      </w:r>
      <w:r>
        <w:rPr>
          <w:rFonts w:hint="eastAsia" w:ascii="宋体" w:hAnsi="宋体" w:eastAsia="宋体" w:cs="宋体"/>
          <w:b/>
          <w:bCs/>
          <w:i/>
          <w:iCs/>
          <w:strike w:val="0"/>
          <w:color w:val="auto"/>
          <w:sz w:val="24"/>
          <w:highlight w:val="none"/>
          <w:u w:val="single"/>
          <w:lang w:eastAsia="zh-CN"/>
        </w:rPr>
        <w:t xml:space="preserve">。</w:t>
      </w:r>
      <w:r/>
    </w:p>
    <w:p>
      <w:pPr>
        <w:ind w:firstLine="482"/>
        <w:pageBreakBefore w:val="0"/>
        <w:spacing w:line="360" w:lineRule="auto"/>
        <w:rPr>
          <w:rFonts w:hint="eastAsia" w:ascii="宋体" w:hAnsi="宋体" w:eastAsia="宋体" w:cs="宋体"/>
          <w:b/>
          <w:bCs/>
          <w:i/>
          <w:iCs/>
          <w:strike w:val="0"/>
          <w:color w:val="auto"/>
          <w:sz w:val="24"/>
          <w:highlight w:val="none"/>
          <w:u w:val="single"/>
        </w:rPr>
      </w:pPr>
      <w:r>
        <w:rPr>
          <w:rFonts w:hint="eastAsia" w:ascii="宋体" w:hAnsi="宋体" w:eastAsia="宋体" w:cs="宋体"/>
          <w:b/>
          <w:bCs/>
          <w:i/>
          <w:iCs/>
          <w:strike w:val="0"/>
          <w:color w:val="auto"/>
          <w:sz w:val="24"/>
          <w:highlight w:val="none"/>
          <w:u w:val="single"/>
        </w:rPr>
        <w:t xml:space="preserve">（2）结付期限：</w:t>
      </w:r>
      <w:r/>
    </w:p>
    <w:p>
      <w:pPr>
        <w:ind w:firstLine="482"/>
        <w:pageBreakBefore w:val="0"/>
        <w:spacing w:line="360" w:lineRule="auto"/>
        <w:rPr>
          <w:rFonts w:hint="eastAsia" w:ascii="宋体" w:hAnsi="宋体" w:eastAsia="宋体" w:cs="宋体"/>
          <w:b/>
          <w:bCs/>
          <w:i/>
          <w:iCs/>
          <w:strike w:val="0"/>
          <w:color w:val="auto"/>
          <w:sz w:val="24"/>
          <w:highlight w:val="none"/>
          <w:u w:val="single"/>
          <w:lang w:val="en-US" w:eastAsia="zh-CN"/>
        </w:rPr>
      </w:pPr>
      <w:r>
        <w:rPr>
          <w:rFonts w:hint="eastAsia" w:ascii="宋体" w:hAnsi="宋体" w:eastAsia="宋体" w:cs="宋体"/>
          <w:b/>
          <w:bCs/>
          <w:i/>
          <w:iCs/>
          <w:strike w:val="0"/>
          <w:color w:val="auto"/>
          <w:sz w:val="24"/>
          <w:highlight w:val="none"/>
          <w:u w:val="single"/>
          <w:lang w:val="en-US" w:eastAsia="zh-CN"/>
        </w:rPr>
        <w:t xml:space="preserve">①签订合同后，采购人支付合同金额的10%作为预付款。中标人表示无需预付款或者主动要求降低预付款比例的，可不适用此条规定。</w:t>
      </w:r>
      <w:r/>
    </w:p>
    <w:p>
      <w:pPr>
        <w:ind w:firstLine="482"/>
        <w:pageBreakBefore w:val="0"/>
        <w:spacing w:line="360" w:lineRule="auto"/>
        <w:rPr>
          <w:rFonts w:hint="eastAsia" w:ascii="宋体" w:hAnsi="宋体" w:eastAsia="宋体" w:cs="宋体"/>
          <w:b/>
          <w:bCs/>
          <w:i/>
          <w:iCs/>
          <w:strike w:val="0"/>
          <w:color w:val="auto"/>
          <w:sz w:val="24"/>
          <w:highlight w:val="none"/>
          <w:u w:val="single"/>
          <w:lang w:eastAsia="zh-CN"/>
        </w:rPr>
      </w:pPr>
      <w:r>
        <w:rPr>
          <w:rFonts w:hint="eastAsia" w:ascii="宋体" w:hAnsi="宋体" w:eastAsia="宋体" w:cs="宋体"/>
          <w:b/>
          <w:bCs/>
          <w:i/>
          <w:iCs/>
          <w:strike w:val="0"/>
          <w:color w:val="auto"/>
          <w:sz w:val="24"/>
          <w:highlight w:val="none"/>
          <w:u w:val="single"/>
          <w:lang w:val="en-US" w:eastAsia="zh-CN"/>
        </w:rPr>
        <w:t xml:space="preserve">②服务期开始后每季度根据考核结果结算一次接运服务费</w:t>
      </w:r>
      <w:r>
        <w:rPr>
          <w:rFonts w:hint="eastAsia" w:ascii="宋体" w:hAnsi="宋体" w:eastAsia="宋体" w:cs="宋体"/>
          <w:b/>
          <w:bCs/>
          <w:i/>
          <w:iCs/>
          <w:strike w:val="0"/>
          <w:color w:val="auto"/>
          <w:sz w:val="24"/>
          <w:highlight w:val="none"/>
          <w:u w:val="single"/>
        </w:rPr>
        <w:t xml:space="preserve">。</w:t>
      </w:r>
      <w:r>
        <w:rPr>
          <w:rFonts w:hint="eastAsia" w:ascii="宋体" w:hAnsi="宋体" w:eastAsia="宋体" w:cs="宋体"/>
          <w:b/>
          <w:bCs/>
          <w:i/>
          <w:iCs/>
          <w:strike w:val="0"/>
          <w:color w:val="auto"/>
          <w:sz w:val="24"/>
          <w:highlight w:val="none"/>
          <w:u w:val="single"/>
          <w:lang w:eastAsia="zh-CN"/>
        </w:rPr>
        <w:t xml:space="preserve">（第一</w:t>
      </w:r>
      <w:r>
        <w:rPr>
          <w:rFonts w:hint="eastAsia" w:ascii="宋体" w:hAnsi="宋体" w:eastAsia="宋体" w:cs="宋体"/>
          <w:b/>
          <w:bCs/>
          <w:i/>
          <w:iCs/>
          <w:strike w:val="0"/>
          <w:color w:val="auto"/>
          <w:sz w:val="24"/>
          <w:highlight w:val="none"/>
          <w:u w:val="single"/>
          <w:lang w:val="en-US" w:eastAsia="zh-CN"/>
        </w:rPr>
        <w:t xml:space="preserve">季度</w:t>
      </w:r>
      <w:r>
        <w:rPr>
          <w:rFonts w:hint="eastAsia" w:ascii="宋体" w:hAnsi="宋体" w:eastAsia="宋体" w:cs="宋体"/>
          <w:b/>
          <w:bCs/>
          <w:i/>
          <w:iCs/>
          <w:strike w:val="0"/>
          <w:color w:val="auto"/>
          <w:sz w:val="24"/>
          <w:highlight w:val="none"/>
          <w:u w:val="single"/>
          <w:lang w:eastAsia="zh-CN"/>
        </w:rPr>
        <w:t xml:space="preserve">结算金额需扣除预付款后支付剩余费用。）</w:t>
      </w:r>
      <w:r/>
    </w:p>
    <w:p>
      <w:pPr>
        <w:ind w:firstLine="482"/>
        <w:pageBreakBefore w:val="0"/>
        <w:spacing w:line="360" w:lineRule="auto"/>
        <w:rPr>
          <w:rFonts w:hint="eastAsia" w:ascii="宋体" w:hAnsi="宋体" w:eastAsia="宋体" w:cs="宋体"/>
          <w:b/>
          <w:bCs/>
          <w:i/>
          <w:iCs/>
          <w:strike w:val="0"/>
          <w:color w:val="auto"/>
          <w:sz w:val="24"/>
          <w:highlight w:val="none"/>
          <w:u w:val="single"/>
          <w:lang w:eastAsia="zh-CN"/>
        </w:rPr>
      </w:pPr>
      <w:r>
        <w:rPr>
          <w:rFonts w:hint="eastAsia" w:ascii="宋体" w:hAnsi="宋体" w:eastAsia="宋体" w:cs="宋体"/>
          <w:b/>
          <w:bCs/>
          <w:i/>
          <w:iCs/>
          <w:strike w:val="0"/>
          <w:color w:val="auto"/>
          <w:sz w:val="24"/>
          <w:highlight w:val="none"/>
          <w:u w:val="single"/>
          <w:lang w:val="en-US" w:eastAsia="zh-CN"/>
        </w:rPr>
        <w:t xml:space="preserve">③最终结算=单价*实际运输具数。</w:t>
      </w:r>
      <w:r/>
    </w:p>
    <w:p>
      <w:pPr>
        <w:pStyle w:val="1063"/>
        <w:pageBreakBefore w:val="0"/>
        <w:spacing w:line="360" w:lineRule="auto"/>
        <w:rPr>
          <w:rFonts w:hint="eastAsia" w:ascii="宋体" w:hAnsi="宋体" w:eastAsia="宋体" w:cs="宋体"/>
          <w:b/>
          <w:bCs/>
          <w:i/>
          <w:iCs/>
          <w:strike w:val="0"/>
          <w:color w:val="auto"/>
          <w:sz w:val="24"/>
          <w:szCs w:val="24"/>
          <w:highlight w:val="none"/>
          <w:u w:val="single"/>
          <w:lang w:val="en-US" w:eastAsia="zh-CN" w:bidi="ar-SA"/>
        </w:rPr>
      </w:pPr>
      <w:r>
        <w:rPr>
          <w:rFonts w:hint="eastAsia" w:ascii="宋体" w:hAnsi="宋体" w:eastAsia="宋体" w:cs="宋体"/>
          <w:b/>
          <w:bCs/>
          <w:i/>
          <w:iCs/>
          <w:strike w:val="0"/>
          <w:color w:val="auto"/>
          <w:sz w:val="24"/>
          <w:szCs w:val="24"/>
          <w:highlight w:val="none"/>
          <w:u w:val="single"/>
          <w:lang w:val="en-US" w:eastAsia="zh-CN" w:bidi="ar-SA"/>
        </w:rPr>
        <w:t xml:space="preserve">注：以上每次付款前，中标人均应提供符合采购人要求的同等金额合法有效发票。否则，采购人有权顺延付款时间，且不承担任何违约或赔偿责任。</w:t>
      </w:r>
      <w:r/>
    </w:p>
    <w:p>
      <w:pPr>
        <w:ind w:firstLine="482"/>
        <w:pageBreakBefore w:val="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lang w:val="en-US" w:eastAsia="zh-CN"/>
        </w:rPr>
        <w:t xml:space="preserve">3.</w:t>
      </w:r>
      <w:r>
        <w:rPr>
          <w:rFonts w:hint="eastAsia" w:ascii="宋体" w:hAnsi="宋体" w:eastAsia="宋体" w:cs="宋体"/>
          <w:b/>
          <w:bCs/>
          <w:i/>
          <w:iCs/>
          <w:color w:val="auto"/>
          <w:sz w:val="24"/>
          <w:highlight w:val="none"/>
          <w:u w:val="single"/>
        </w:rPr>
        <w:t xml:space="preserve">投标货币</w:t>
      </w:r>
      <w:r/>
    </w:p>
    <w:p>
      <w:pPr>
        <w:numPr>
          <w:ilvl w:val="0"/>
          <w:numId w:val="0"/>
        </w:numPr>
        <w:ind w:firstLine="482"/>
        <w:pageBreakBefore w:val="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 xml:space="preserve">采用人民币报价。</w:t>
      </w:r>
      <w:r/>
    </w:p>
    <w:p>
      <w:pPr>
        <w:pStyle w:val="1062"/>
        <w:pageBreakBefore/>
        <w:spacing w:line="360" w:lineRule="auto"/>
        <w:rPr>
          <w:rFonts w:hint="eastAsia" w:ascii="宋体" w:hAnsi="宋体" w:eastAsia="宋体" w:cs="宋体"/>
          <w:b/>
          <w:bCs/>
          <w:color w:val="auto"/>
          <w:sz w:val="32"/>
          <w:szCs w:val="32"/>
          <w:highlight w:val="none"/>
          <w:lang w:val="en-US" w:eastAsia="zh-CN"/>
        </w:rPr>
      </w:pPr>
      <w:r/>
      <w:bookmarkStart w:id="253" w:name="_Toc5596"/>
      <w:r>
        <w:rPr>
          <w:rFonts w:hint="eastAsia" w:ascii="宋体" w:hAnsi="宋体" w:eastAsia="宋体" w:cs="宋体"/>
          <w:color w:val="auto"/>
          <w:highlight w:val="none"/>
          <w:lang w:val="en-US" w:eastAsia="zh-CN"/>
        </w:rPr>
        <w:t xml:space="preserve">第五章 评标方法与评标标准</w:t>
      </w:r>
      <w:bookmarkEnd w:id="253"/>
      <w:r/>
      <w:r/>
    </w:p>
    <w:p>
      <w:pPr>
        <w:pageBreakBefore w:val="0"/>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一、评标方法与定标原则</w:t>
      </w:r>
      <w:r/>
    </w:p>
    <w:p>
      <w:pPr>
        <w:ind w:firstLine="480"/>
        <w:keepLines w:val="0"/>
        <w:keepNext w:val="0"/>
        <w:pageBreakBefore w:val="0"/>
        <w:spacing w:line="360" w:lineRule="auto"/>
        <w:widowControl w:val="off"/>
        <w:rPr>
          <w:rFonts w:hint="eastAsia" w:ascii="宋体" w:hAnsi="宋体" w:eastAsia="宋体" w:cs="宋体"/>
          <w:b w:val="0"/>
          <w:color w:val="auto"/>
          <w:spacing w:val="7"/>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本项目采用综合评分法。评标结果按</w:t>
      </w:r>
      <w:r>
        <w:rPr>
          <w:rFonts w:hint="eastAsia" w:ascii="宋体" w:hAnsi="宋体" w:eastAsia="宋体" w:cs="宋体"/>
          <w:color w:val="auto"/>
          <w:sz w:val="24"/>
          <w:szCs w:val="24"/>
          <w:highlight w:val="none"/>
        </w:rPr>
        <w:t xml:space="preserve">评审后得分由高到低顺序排列。得分相同的，按</w:t>
      </w:r>
      <w:r>
        <w:rPr>
          <w:rFonts w:hint="eastAsia" w:ascii="宋体" w:hAnsi="宋体" w:eastAsia="宋体" w:cs="宋体"/>
          <w:color w:val="auto"/>
          <w:sz w:val="24"/>
          <w:szCs w:val="24"/>
          <w:highlight w:val="none"/>
          <w:lang w:val="en-US" w:eastAsia="zh-CN"/>
        </w:rPr>
        <w:t xml:space="preserve">项目服务方案优劣进行排序</w:t>
      </w:r>
      <w:r>
        <w:rPr>
          <w:rFonts w:hint="eastAsia" w:ascii="宋体" w:hAnsi="宋体" w:eastAsia="宋体" w:cs="宋体"/>
          <w:color w:val="auto"/>
          <w:sz w:val="24"/>
          <w:szCs w:val="24"/>
          <w:highlight w:val="none"/>
        </w:rPr>
        <w:t xml:space="preserve">。</w:t>
      </w:r>
      <w:r>
        <w:rPr>
          <w:rStyle w:val="1049"/>
          <w:rFonts w:hint="eastAsia" w:ascii="宋体" w:hAnsi="宋体" w:eastAsia="宋体" w:cs="宋体"/>
          <w:b w:val="0"/>
          <w:color w:val="auto"/>
          <w:spacing w:val="7"/>
          <w:sz w:val="24"/>
          <w:highlight w:val="none"/>
        </w:rPr>
        <w:t xml:space="preserve">投标文件满足招标文件全部实质性要求，且按照评审因素的量化指标评审得分最高的投标人为排名第一的中标候选人。</w:t>
      </w:r>
      <w:r/>
    </w:p>
    <w:p>
      <w:pPr>
        <w:keepLines w:val="0"/>
        <w:keepNext w:val="0"/>
        <w:pageBreakBefore w:val="0"/>
        <w:spacing w:line="360" w:lineRule="auto"/>
        <w:widowControl w:val="off"/>
        <w:rPr>
          <w:rFonts w:hint="eastAsia" w:ascii="宋体" w:hAnsi="宋体" w:eastAsia="宋体" w:cs="宋体"/>
          <w:b/>
          <w:bCs/>
          <w:color w:val="auto"/>
          <w:szCs w:val="24"/>
          <w:highlight w:val="none"/>
          <w:lang w:val="en-US" w:eastAsia="zh-CN" w:bidi="ar-SA"/>
        </w:rPr>
      </w:pPr>
      <w:r/>
      <w:bookmarkStart w:id="254" w:name="_Toc54615249"/>
      <w:r/>
      <w:bookmarkStart w:id="255" w:name="_Toc24677"/>
      <w:r/>
      <w:bookmarkStart w:id="256" w:name="_Toc35266031"/>
      <w:r/>
      <w:bookmarkStart w:id="257" w:name="_Toc17192"/>
      <w:r/>
      <w:bookmarkStart w:id="258" w:name="_Toc18023"/>
      <w:r/>
      <w:bookmarkStart w:id="259" w:name="_Toc38368131"/>
      <w:r/>
      <w:bookmarkStart w:id="260" w:name="_Toc31364"/>
      <w:r>
        <w:rPr>
          <w:rFonts w:hint="eastAsia"/>
          <w:b/>
          <w:bCs/>
          <w:color w:val="auto"/>
          <w:sz w:val="28"/>
          <w:szCs w:val="28"/>
          <w:highlight w:val="none"/>
          <w:lang w:val="en-US" w:eastAsia="zh-CN"/>
        </w:rPr>
        <w:t xml:space="preserve">二、评标标准</w:t>
      </w:r>
      <w:bookmarkEnd w:id="254"/>
      <w:r/>
      <w:bookmarkEnd w:id="255"/>
      <w:r/>
      <w:bookmarkEnd w:id="256"/>
      <w:r/>
      <w:bookmarkEnd w:id="257"/>
      <w:r/>
      <w:bookmarkEnd w:id="258"/>
      <w:r/>
      <w:bookmarkEnd w:id="259"/>
      <w:r/>
      <w:bookmarkEnd w:id="260"/>
      <w:r/>
      <w:r/>
    </w:p>
    <w:p>
      <w:pPr>
        <w:pStyle w:val="1046"/>
        <w:numPr>
          <w:ilvl w:val="0"/>
          <w:numId w:val="0"/>
        </w:numPr>
        <w:ind w:firstLine="482"/>
        <w:jc w:val="left"/>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261" w:name="_Toc31537"/>
      <w:r/>
      <w:bookmarkStart w:id="262" w:name="_Toc17923"/>
      <w:r/>
      <w:bookmarkStart w:id="263" w:name="_Toc32636"/>
      <w:r/>
      <w:bookmarkStart w:id="264" w:name="_Toc7375"/>
      <w:r>
        <w:rPr>
          <w:rFonts w:hint="eastAsia" w:ascii="宋体" w:hAnsi="宋体" w:eastAsia="宋体" w:cs="宋体"/>
          <w:b/>
          <w:bCs/>
          <w:color w:val="auto"/>
          <w:sz w:val="24"/>
          <w:szCs w:val="24"/>
          <w:highlight w:val="none"/>
          <w:lang w:val="en-US" w:eastAsia="zh-CN" w:bidi="ar-SA"/>
        </w:rPr>
        <w:t xml:space="preserve">1、服务方案分（70分）</w:t>
      </w:r>
      <w:bookmarkEnd w:id="261"/>
      <w:r/>
      <w:bookmarkEnd w:id="262"/>
      <w:r/>
      <w:bookmarkEnd w:id="263"/>
      <w:r/>
      <w:bookmarkEnd w:id="264"/>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bookmarkStart w:id="265" w:name="_Toc31807"/>
      <w:r/>
      <w:bookmarkStart w:id="266" w:name="_Toc22320"/>
      <w:r/>
      <w:bookmarkStart w:id="267" w:name="_Toc12817"/>
      <w:r/>
      <w:bookmarkStart w:id="268" w:name="_Toc17459"/>
      <w:r>
        <w:rPr>
          <w:rFonts w:hint="eastAsia" w:ascii="宋体" w:hAnsi="宋体" w:eastAsia="宋体" w:cs="宋体"/>
          <w:b w:val="0"/>
          <w:bCs w:val="0"/>
          <w:color w:val="auto"/>
          <w:sz w:val="24"/>
          <w:szCs w:val="24"/>
          <w:highlight w:val="none"/>
          <w:lang w:val="en-US" w:eastAsia="zh-CN" w:bidi="ar-SA"/>
        </w:rPr>
        <w:t xml:space="preserve">1.1整体服务设想</w:t>
      </w:r>
      <w:bookmarkEnd w:id="265"/>
      <w:r/>
      <w:bookmarkEnd w:id="266"/>
      <w:r/>
      <w:bookmarkEnd w:id="267"/>
      <w:r/>
      <w:bookmarkEnd w:id="268"/>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bookmarkStart w:id="269" w:name="_Toc7684"/>
      <w:r/>
      <w:bookmarkStart w:id="270" w:name="_Toc1781"/>
      <w:r/>
      <w:bookmarkStart w:id="271" w:name="_Toc2533"/>
      <w:r/>
      <w:bookmarkStart w:id="272" w:name="_Toc24095"/>
      <w:r>
        <w:rPr>
          <w:rFonts w:hint="eastAsia" w:ascii="宋体" w:hAnsi="宋体" w:eastAsia="宋体" w:cs="宋体"/>
          <w:b w:val="0"/>
          <w:bCs w:val="0"/>
          <w:color w:val="auto"/>
          <w:sz w:val="24"/>
          <w:szCs w:val="24"/>
          <w:highlight w:val="none"/>
          <w:lang w:val="en-US" w:eastAsia="zh-CN" w:bidi="ar-SA"/>
        </w:rPr>
        <w:t xml:space="preserve">根据投标人针对本项目的整体服务设想方案进行综合评定：方案完整合理，切实可行的得12分，方案合理，满足项目实施的得8分，方案较合理，不完全满足项目实施的得4分，内容明显不合理或未作说明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w:t>
      </w:r>
      <w:bookmarkEnd w:id="269"/>
      <w:r/>
      <w:bookmarkEnd w:id="270"/>
      <w:r/>
      <w:bookmarkEnd w:id="271"/>
      <w:r/>
      <w:bookmarkEnd w:id="272"/>
      <w:r/>
      <w:r/>
    </w:p>
    <w:p>
      <w:pPr>
        <w:pStyle w:val="1046"/>
        <w:numPr>
          <w:ilvl w:val="0"/>
          <w:numId w:val="0"/>
        </w:numPr>
        <w:ind w:firstLine="508"/>
        <w:jc w:val="left"/>
        <w:keepLines w:val="0"/>
        <w:keepNext w:val="0"/>
        <w:pageBreakBefore w:val="0"/>
        <w:spacing w:before="0" w:after="0" w:line="360" w:lineRule="auto"/>
        <w:widowControl w:val="off"/>
        <w:rPr>
          <w:rFonts w:hint="eastAsia" w:ascii="宋体" w:hAnsi="宋体" w:eastAsia="宋体" w:cs="宋体"/>
          <w:b w:val="0"/>
          <w:bCs/>
          <w:color w:val="auto"/>
          <w:sz w:val="24"/>
          <w:szCs w:val="24"/>
          <w:highlight w:val="none"/>
          <w:lang w:val="en-US" w:eastAsia="zh-CN"/>
        </w:rPr>
      </w:pPr>
      <w:r/>
      <w:bookmarkStart w:id="273" w:name="_Toc11724"/>
      <w:r/>
      <w:bookmarkStart w:id="274" w:name="_Toc17121"/>
      <w:r/>
      <w:bookmarkStart w:id="275" w:name="_Toc30216"/>
      <w:r/>
      <w:bookmarkStart w:id="276" w:name="_Toc11636"/>
      <w:r>
        <w:rPr>
          <w:rStyle w:val="1049"/>
          <w:rFonts w:hint="eastAsia" w:ascii="宋体" w:hAnsi="宋体" w:eastAsia="宋体" w:cs="宋体"/>
          <w:b w:val="0"/>
          <w:bCs/>
          <w:color w:val="auto"/>
          <w:spacing w:val="7"/>
          <w:sz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遗体接运服务方案</w:t>
      </w:r>
      <w:bookmarkEnd w:id="273"/>
      <w:r/>
      <w:bookmarkEnd w:id="274"/>
      <w:r/>
      <w:bookmarkEnd w:id="275"/>
      <w:r/>
      <w:bookmarkEnd w:id="276"/>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color w:val="auto"/>
          <w:spacing w:val="7"/>
          <w:sz w:val="24"/>
          <w:highlight w:val="none"/>
        </w:rPr>
      </w:pPr>
      <w:r/>
      <w:bookmarkStart w:id="277" w:name="_Toc9194"/>
      <w:r/>
      <w:bookmarkStart w:id="278" w:name="_Toc18029"/>
      <w:r/>
      <w:bookmarkStart w:id="279" w:name="_Toc16049"/>
      <w:r/>
      <w:bookmarkStart w:id="280" w:name="_Toc27932"/>
      <w:r>
        <w:rPr>
          <w:rFonts w:hint="eastAsia" w:ascii="宋体" w:hAnsi="宋体" w:eastAsia="宋体" w:cs="宋体"/>
          <w:b w:val="0"/>
          <w:bCs/>
          <w:color w:val="auto"/>
          <w:sz w:val="24"/>
          <w:highlight w:val="none"/>
          <w:lang w:val="en-US" w:eastAsia="zh-CN"/>
        </w:rPr>
        <w:t xml:space="preserve">根据投标人针对本项目的</w:t>
      </w:r>
      <w:r>
        <w:rPr>
          <w:rFonts w:hint="eastAsia" w:ascii="宋体" w:hAnsi="宋体" w:eastAsia="宋体" w:cs="宋体"/>
          <w:b w:val="0"/>
          <w:bCs/>
          <w:color w:val="auto"/>
          <w:sz w:val="24"/>
          <w:szCs w:val="24"/>
          <w:highlight w:val="none"/>
          <w:lang w:val="en-US" w:eastAsia="zh-CN"/>
        </w:rPr>
        <w:t xml:space="preserve">遗体接运服务方案</w:t>
      </w:r>
      <w:r>
        <w:rPr>
          <w:rFonts w:hint="eastAsia" w:ascii="宋体" w:hAnsi="宋体" w:eastAsia="宋体" w:cs="宋体"/>
          <w:b w:val="0"/>
          <w:bCs/>
          <w:color w:val="auto"/>
          <w:sz w:val="24"/>
          <w:szCs w:val="24"/>
          <w:highlight w:val="none"/>
          <w:lang w:val="en-US" w:eastAsia="zh-CN" w:bidi="ar-SA"/>
        </w:rPr>
        <w:t xml:space="preserve">进行综合评定：包含</w:t>
      </w:r>
      <w:r>
        <w:rPr>
          <w:rFonts w:hint="eastAsia" w:ascii="宋体" w:hAnsi="宋体" w:eastAsia="宋体" w:cs="宋体"/>
          <w:b w:val="0"/>
          <w:bCs w:val="0"/>
          <w:color w:val="auto"/>
          <w:sz w:val="24"/>
          <w:szCs w:val="24"/>
          <w:highlight w:val="none"/>
          <w:lang w:val="en-US" w:eastAsia="zh-CN" w:bidi="ar-SA"/>
        </w:rPr>
        <w:t xml:space="preserve">但不限于</w:t>
      </w:r>
      <w:r>
        <w:rPr>
          <w:rFonts w:hint="eastAsia" w:ascii="宋体" w:hAnsi="宋体" w:eastAsia="宋体" w:cs="宋体"/>
          <w:b w:val="0"/>
          <w:bCs w:val="0"/>
          <w:color w:val="auto"/>
          <w:sz w:val="24"/>
          <w:highlight w:val="none"/>
          <w:lang w:val="en-US" w:eastAsia="zh-CN"/>
        </w:rPr>
        <w:t xml:space="preserve">遗体接运、</w:t>
      </w:r>
      <w:r>
        <w:rPr>
          <w:rFonts w:hint="eastAsia" w:ascii="宋体" w:hAnsi="宋体" w:eastAsia="宋体" w:cs="宋体"/>
          <w:b w:val="0"/>
          <w:bCs w:val="0"/>
          <w:i w:val="0"/>
          <w:iCs w:val="0"/>
          <w:caps w:val="0"/>
          <w:color w:val="auto"/>
          <w:spacing w:val="0"/>
          <w:sz w:val="24"/>
          <w:szCs w:val="24"/>
          <w:highlight w:val="none"/>
          <w:lang w:val="en-US" w:eastAsia="zh-CN"/>
        </w:rPr>
        <w:t xml:space="preserve">遗体接运衔接方案（与</w:t>
      </w:r>
      <w:r>
        <w:rPr>
          <w:rFonts w:hint="eastAsia" w:ascii="宋体" w:hAnsi="宋体" w:eastAsia="宋体" w:cs="宋体"/>
          <w:b w:val="0"/>
          <w:bCs w:val="0"/>
          <w:i w:val="0"/>
          <w:iCs w:val="0"/>
          <w:caps w:val="0"/>
          <w:color w:val="auto"/>
          <w:spacing w:val="0"/>
          <w:sz w:val="24"/>
          <w:szCs w:val="24"/>
          <w:highlight w:val="none"/>
        </w:rPr>
        <w:t xml:space="preserve">医院、家属、殡仪馆</w:t>
      </w:r>
      <w:r>
        <w:rPr>
          <w:rFonts w:hint="eastAsia" w:ascii="宋体" w:hAnsi="宋体" w:eastAsia="宋体" w:cs="宋体"/>
          <w:b w:val="0"/>
          <w:bCs w:val="0"/>
          <w:i w:val="0"/>
          <w:iCs w:val="0"/>
          <w:caps w:val="0"/>
          <w:color w:val="auto"/>
          <w:spacing w:val="0"/>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消毒、防疫方案等。</w:t>
      </w:r>
      <w:r>
        <w:rPr>
          <w:rStyle w:val="1049"/>
          <w:rFonts w:hint="eastAsia" w:ascii="宋体" w:hAnsi="宋体" w:eastAsia="宋体" w:cs="宋体"/>
          <w:b w:val="0"/>
          <w:color w:val="auto"/>
          <w:spacing w:val="7"/>
          <w:sz w:val="24"/>
          <w:highlight w:val="none"/>
        </w:rPr>
        <w:t xml:space="preserve">方案内容完全包含项目需求内容且优于招标要求的得</w:t>
      </w:r>
      <w:r>
        <w:rPr>
          <w:rStyle w:val="1049"/>
          <w:rFonts w:hint="eastAsia" w:ascii="宋体" w:hAnsi="宋体" w:eastAsia="宋体" w:cs="宋体"/>
          <w:b w:val="0"/>
          <w:color w:val="auto"/>
          <w:spacing w:val="7"/>
          <w:sz w:val="24"/>
          <w:highlight w:val="none"/>
          <w:lang w:val="en-US" w:eastAsia="zh-CN"/>
        </w:rPr>
        <w:t xml:space="preserve">12</w:t>
      </w:r>
      <w:r>
        <w:rPr>
          <w:rStyle w:val="1049"/>
          <w:rFonts w:hint="eastAsia" w:ascii="宋体" w:hAnsi="宋体" w:eastAsia="宋体" w:cs="宋体"/>
          <w:b w:val="0"/>
          <w:color w:val="auto"/>
          <w:spacing w:val="7"/>
          <w:sz w:val="24"/>
          <w:highlight w:val="none"/>
        </w:rPr>
        <w:t xml:space="preserve">分；方案内容完全满足项目需求的得</w:t>
      </w:r>
      <w:r>
        <w:rPr>
          <w:rStyle w:val="1049"/>
          <w:rFonts w:hint="eastAsia" w:ascii="宋体" w:hAnsi="宋体" w:eastAsia="宋体" w:cs="宋体"/>
          <w:b w:val="0"/>
          <w:color w:val="auto"/>
          <w:spacing w:val="7"/>
          <w:sz w:val="24"/>
          <w:highlight w:val="none"/>
          <w:lang w:val="en-US" w:eastAsia="zh-CN"/>
        </w:rPr>
        <w:t xml:space="preserve">8</w:t>
      </w:r>
      <w:r>
        <w:rPr>
          <w:rStyle w:val="1049"/>
          <w:rFonts w:hint="eastAsia" w:ascii="宋体" w:hAnsi="宋体" w:eastAsia="宋体" w:cs="宋体"/>
          <w:b w:val="0"/>
          <w:color w:val="auto"/>
          <w:spacing w:val="7"/>
          <w:sz w:val="24"/>
          <w:highlight w:val="none"/>
        </w:rPr>
        <w:t xml:space="preserve">分；部分内容不满足项目需求的得</w:t>
      </w:r>
      <w:r>
        <w:rPr>
          <w:rStyle w:val="1049"/>
          <w:rFonts w:hint="eastAsia" w:ascii="宋体" w:hAnsi="宋体" w:eastAsia="宋体" w:cs="宋体"/>
          <w:b w:val="0"/>
          <w:color w:val="auto"/>
          <w:spacing w:val="7"/>
          <w:sz w:val="24"/>
          <w:highlight w:val="none"/>
          <w:lang w:val="en-US" w:eastAsia="zh-CN"/>
        </w:rPr>
        <w:t xml:space="preserve">4</w:t>
      </w:r>
      <w:r>
        <w:rPr>
          <w:rStyle w:val="1049"/>
          <w:rFonts w:hint="eastAsia" w:ascii="宋体" w:hAnsi="宋体" w:eastAsia="宋体" w:cs="宋体"/>
          <w:b w:val="0"/>
          <w:color w:val="auto"/>
          <w:spacing w:val="7"/>
          <w:sz w:val="24"/>
          <w:highlight w:val="none"/>
        </w:rPr>
        <w:t xml:space="preserve">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w:t>
      </w:r>
      <w:bookmarkEnd w:id="277"/>
      <w:r/>
      <w:bookmarkEnd w:id="278"/>
      <w:r/>
      <w:bookmarkEnd w:id="279"/>
      <w:r/>
      <w:bookmarkEnd w:id="280"/>
      <w:r/>
      <w:r/>
    </w:p>
    <w:p>
      <w:pPr>
        <w:pStyle w:val="1046"/>
        <w:numPr>
          <w:ilvl w:val="0"/>
          <w:numId w:val="0"/>
        </w:numPr>
        <w:ind w:firstLine="508"/>
        <w:jc w:val="left"/>
        <w:keepLines w:val="0"/>
        <w:keepNext w:val="0"/>
        <w:pageBreakBefore w:val="0"/>
        <w:spacing w:before="0" w:after="0" w:line="360" w:lineRule="auto"/>
        <w:widowControl w:val="off"/>
        <w:rPr>
          <w:rFonts w:hint="eastAsia" w:ascii="宋体" w:hAnsi="宋体" w:eastAsia="宋体" w:cs="宋体"/>
          <w:b w:val="0"/>
          <w:bCs/>
          <w:color w:val="auto"/>
          <w:sz w:val="24"/>
          <w:szCs w:val="24"/>
          <w:highlight w:val="none"/>
          <w:lang w:val="en-US" w:eastAsia="zh-CN"/>
        </w:rPr>
      </w:pPr>
      <w:r/>
      <w:bookmarkStart w:id="281" w:name="_Toc1707"/>
      <w:r/>
      <w:bookmarkStart w:id="282" w:name="_Toc15814"/>
      <w:r/>
      <w:bookmarkStart w:id="283" w:name="_Toc7179"/>
      <w:r/>
      <w:bookmarkStart w:id="284" w:name="_Toc21847"/>
      <w:r>
        <w:rPr>
          <w:rStyle w:val="1049"/>
          <w:rFonts w:hint="eastAsia" w:ascii="宋体" w:hAnsi="宋体" w:eastAsia="宋体" w:cs="宋体"/>
          <w:b w:val="0"/>
          <w:bCs/>
          <w:color w:val="auto"/>
          <w:spacing w:val="7"/>
          <w:sz w:val="24"/>
          <w:highlight w:val="none"/>
          <w:lang w:val="en-US" w:eastAsia="zh-CN"/>
        </w:rPr>
        <w:t xml:space="preserve">1.3</w:t>
      </w:r>
      <w:r>
        <w:rPr>
          <w:rFonts w:hint="eastAsia" w:ascii="宋体" w:hAnsi="宋体" w:eastAsia="宋体" w:cs="宋体"/>
          <w:b w:val="0"/>
          <w:bCs/>
          <w:color w:val="auto"/>
          <w:sz w:val="24"/>
          <w:szCs w:val="24"/>
          <w:highlight w:val="none"/>
          <w:lang w:val="en-US" w:eastAsia="zh-CN"/>
        </w:rPr>
        <w:t xml:space="preserve">项目管理方案</w:t>
      </w:r>
      <w:bookmarkEnd w:id="281"/>
      <w:r/>
      <w:bookmarkEnd w:id="282"/>
      <w:r/>
      <w:bookmarkEnd w:id="283"/>
      <w:r/>
      <w:bookmarkEnd w:id="284"/>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pacing w:val="7"/>
          <w:sz w:val="24"/>
          <w:highlight w:val="none"/>
        </w:rPr>
      </w:pPr>
      <w:r/>
      <w:bookmarkStart w:id="285" w:name="_Toc10206"/>
      <w:r/>
      <w:bookmarkStart w:id="286" w:name="_Toc22163"/>
      <w:r/>
      <w:bookmarkStart w:id="287" w:name="_Toc32225"/>
      <w:r/>
      <w:bookmarkStart w:id="288" w:name="_Toc16985"/>
      <w:r>
        <w:rPr>
          <w:rFonts w:hint="eastAsia" w:ascii="宋体" w:hAnsi="宋体" w:eastAsia="宋体" w:cs="宋体"/>
          <w:b w:val="0"/>
          <w:bCs/>
          <w:color w:val="auto"/>
          <w:sz w:val="24"/>
          <w:highlight w:val="none"/>
          <w:lang w:val="zh-CN"/>
        </w:rPr>
        <w:t xml:space="preserve">根据投标人</w:t>
      </w:r>
      <w:r>
        <w:rPr>
          <w:rFonts w:hint="eastAsia" w:ascii="宋体" w:hAnsi="宋体" w:eastAsia="宋体" w:cs="宋体"/>
          <w:b w:val="0"/>
          <w:bCs/>
          <w:color w:val="auto"/>
          <w:sz w:val="24"/>
          <w:highlight w:val="none"/>
          <w:lang w:val="en-US" w:eastAsia="zh-CN"/>
        </w:rPr>
        <w:t xml:space="preserve">提供的项目管理方案</w:t>
      </w:r>
      <w:r>
        <w:rPr>
          <w:rFonts w:hint="eastAsia" w:ascii="宋体" w:hAnsi="宋体" w:eastAsia="宋体" w:cs="宋体"/>
          <w:b w:val="0"/>
          <w:bCs/>
          <w:color w:val="auto"/>
          <w:sz w:val="24"/>
          <w:szCs w:val="24"/>
          <w:highlight w:val="none"/>
          <w:lang w:val="en-US" w:eastAsia="zh-CN" w:bidi="ar-SA"/>
        </w:rPr>
        <w:t xml:space="preserve">进行综合</w:t>
      </w:r>
      <w:r>
        <w:rPr>
          <w:rFonts w:hint="eastAsia" w:ascii="宋体" w:hAnsi="宋体" w:eastAsia="宋体" w:cs="宋体"/>
          <w:b w:val="0"/>
          <w:bCs w:val="0"/>
          <w:color w:val="auto"/>
          <w:sz w:val="24"/>
          <w:szCs w:val="24"/>
          <w:highlight w:val="none"/>
          <w:lang w:val="en-US" w:eastAsia="zh-CN" w:bidi="ar-SA"/>
        </w:rPr>
        <w:t xml:space="preserve">评定：包含但不限于</w:t>
      </w:r>
      <w:r>
        <w:rPr>
          <w:rFonts w:hint="eastAsia" w:ascii="宋体" w:hAnsi="宋体" w:eastAsia="宋体" w:cs="宋体"/>
          <w:b w:val="0"/>
          <w:bCs w:val="0"/>
          <w:color w:val="auto"/>
          <w:sz w:val="24"/>
          <w:highlight w:val="none"/>
          <w:lang w:val="en-US" w:eastAsia="zh-CN"/>
        </w:rPr>
        <w:t xml:space="preserve">驾驶员管理方案、车辆管理方案、安全管理方案等。</w:t>
      </w:r>
      <w:r>
        <w:rPr>
          <w:rStyle w:val="1049"/>
          <w:rFonts w:hint="eastAsia" w:ascii="宋体" w:hAnsi="宋体" w:eastAsia="宋体" w:cs="宋体"/>
          <w:b w:val="0"/>
          <w:bCs w:val="0"/>
          <w:color w:val="auto"/>
          <w:spacing w:val="7"/>
          <w:sz w:val="24"/>
          <w:highlight w:val="none"/>
        </w:rPr>
        <w:t xml:space="preserve">方案内容完全包含项目需求内容且优于招标要求的得</w:t>
      </w:r>
      <w:r>
        <w:rPr>
          <w:rStyle w:val="1049"/>
          <w:rFonts w:hint="eastAsia" w:ascii="宋体" w:hAnsi="宋体" w:eastAsia="宋体" w:cs="宋体"/>
          <w:b w:val="0"/>
          <w:bCs w:val="0"/>
          <w:color w:val="auto"/>
          <w:spacing w:val="7"/>
          <w:sz w:val="24"/>
          <w:highlight w:val="none"/>
          <w:lang w:val="en-US" w:eastAsia="zh-CN"/>
        </w:rPr>
        <w:t xml:space="preserve">9</w:t>
      </w:r>
      <w:r>
        <w:rPr>
          <w:rStyle w:val="1049"/>
          <w:rFonts w:hint="eastAsia" w:ascii="宋体" w:hAnsi="宋体" w:eastAsia="宋体" w:cs="宋体"/>
          <w:b w:val="0"/>
          <w:bCs w:val="0"/>
          <w:color w:val="auto"/>
          <w:spacing w:val="7"/>
          <w:sz w:val="24"/>
          <w:highlight w:val="none"/>
        </w:rPr>
        <w:t xml:space="preserve">分；方案内容完全满足项目需求的得</w:t>
      </w:r>
      <w:r>
        <w:rPr>
          <w:rStyle w:val="1049"/>
          <w:rFonts w:hint="eastAsia" w:ascii="宋体" w:hAnsi="宋体" w:eastAsia="宋体" w:cs="宋体"/>
          <w:b w:val="0"/>
          <w:bCs w:val="0"/>
          <w:color w:val="auto"/>
          <w:spacing w:val="7"/>
          <w:sz w:val="24"/>
          <w:highlight w:val="none"/>
          <w:lang w:val="en-US" w:eastAsia="zh-CN"/>
        </w:rPr>
        <w:t xml:space="preserve">6</w:t>
      </w:r>
      <w:r>
        <w:rPr>
          <w:rStyle w:val="1049"/>
          <w:rFonts w:hint="eastAsia" w:ascii="宋体" w:hAnsi="宋体" w:eastAsia="宋体" w:cs="宋体"/>
          <w:b w:val="0"/>
          <w:bCs w:val="0"/>
          <w:color w:val="auto"/>
          <w:spacing w:val="7"/>
          <w:sz w:val="24"/>
          <w:highlight w:val="none"/>
        </w:rPr>
        <w:t xml:space="preserve">分；部分内容不满足项目需求的得</w:t>
      </w:r>
      <w:r>
        <w:rPr>
          <w:rStyle w:val="1049"/>
          <w:rFonts w:hint="eastAsia" w:ascii="宋体" w:hAnsi="宋体" w:eastAsia="宋体" w:cs="宋体"/>
          <w:b w:val="0"/>
          <w:bCs w:val="0"/>
          <w:color w:val="auto"/>
          <w:spacing w:val="7"/>
          <w:sz w:val="24"/>
          <w:highlight w:val="none"/>
          <w:lang w:val="en-US" w:eastAsia="zh-CN"/>
        </w:rPr>
        <w:t xml:space="preserve">3</w:t>
      </w:r>
      <w:r>
        <w:rPr>
          <w:rStyle w:val="1049"/>
          <w:rFonts w:hint="eastAsia" w:ascii="宋体" w:hAnsi="宋体" w:eastAsia="宋体" w:cs="宋体"/>
          <w:b w:val="0"/>
          <w:bCs w:val="0"/>
          <w:color w:val="auto"/>
          <w:spacing w:val="7"/>
          <w:sz w:val="24"/>
          <w:highlight w:val="none"/>
        </w:rPr>
        <w:t xml:space="preserve">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bookmarkEnd w:id="285"/>
      <w:r/>
      <w:bookmarkEnd w:id="286"/>
      <w:r/>
      <w:bookmarkEnd w:id="287"/>
      <w:r/>
      <w:bookmarkEnd w:id="288"/>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289" w:name="_Toc29800"/>
      <w:r/>
      <w:bookmarkStart w:id="290" w:name="_Toc6410"/>
      <w:r/>
      <w:bookmarkStart w:id="291" w:name="_Toc23760"/>
      <w:r/>
      <w:bookmarkStart w:id="292" w:name="_Toc10916"/>
      <w:r/>
      <w:bookmarkStart w:id="293" w:name="_Toc32601"/>
      <w:r/>
      <w:bookmarkStart w:id="294" w:name="_Toc4642"/>
      <w:r/>
      <w:bookmarkStart w:id="295" w:name="_Toc27634"/>
      <w:r/>
      <w:bookmarkStart w:id="296" w:name="_Toc111"/>
      <w:r>
        <w:rPr>
          <w:rFonts w:hint="eastAsia" w:ascii="宋体" w:hAnsi="宋体" w:eastAsia="宋体" w:cs="宋体"/>
          <w:b w:val="0"/>
          <w:bCs w:val="0"/>
          <w:color w:val="auto"/>
          <w:sz w:val="24"/>
          <w:szCs w:val="24"/>
          <w:highlight w:val="none"/>
          <w:lang w:val="en-US" w:eastAsia="zh-CN"/>
        </w:rPr>
        <w:t xml:space="preserve">1.4投标人提供内部管理架构方案</w:t>
      </w:r>
      <w:bookmarkEnd w:id="289"/>
      <w:r/>
      <w:bookmarkEnd w:id="290"/>
      <w:r/>
      <w:bookmarkEnd w:id="291"/>
      <w:r/>
      <w:bookmarkEnd w:id="292"/>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297" w:name="_Toc31084"/>
      <w:r/>
      <w:bookmarkStart w:id="298" w:name="_Toc25427"/>
      <w:r/>
      <w:bookmarkStart w:id="299" w:name="_Toc20136"/>
      <w:r/>
      <w:bookmarkStart w:id="300" w:name="_Toc3247"/>
      <w:r>
        <w:rPr>
          <w:rFonts w:hint="eastAsia" w:ascii="宋体" w:hAnsi="宋体" w:eastAsia="宋体" w:cs="宋体"/>
          <w:b w:val="0"/>
          <w:bCs w:val="0"/>
          <w:color w:val="auto"/>
          <w:sz w:val="24"/>
          <w:highlight w:val="none"/>
          <w:lang w:val="zh-CN"/>
        </w:rPr>
        <w:t xml:space="preserve">根据投标人针对本项目的</w:t>
      </w:r>
      <w:r>
        <w:rPr>
          <w:rFonts w:hint="eastAsia" w:ascii="宋体" w:hAnsi="宋体" w:eastAsia="宋体" w:cs="宋体"/>
          <w:b w:val="0"/>
          <w:bCs w:val="0"/>
          <w:color w:val="auto"/>
          <w:sz w:val="24"/>
          <w:szCs w:val="24"/>
          <w:highlight w:val="none"/>
          <w:lang w:val="en-US" w:eastAsia="zh-CN"/>
        </w:rPr>
        <w:t xml:space="preserve">内部管理架构方案</w:t>
      </w:r>
      <w:r>
        <w:rPr>
          <w:rFonts w:hint="eastAsia" w:ascii="宋体" w:hAnsi="宋体" w:eastAsia="宋体" w:cs="宋体"/>
          <w:b w:val="0"/>
          <w:bCs w:val="0"/>
          <w:color w:val="auto"/>
          <w:sz w:val="24"/>
          <w:szCs w:val="24"/>
          <w:highlight w:val="none"/>
          <w:lang w:val="en-US" w:eastAsia="zh-CN" w:bidi="ar-SA"/>
        </w:rPr>
        <w:t xml:space="preserve">进行综合评定：包含但不限于</w:t>
      </w:r>
      <w:r>
        <w:rPr>
          <w:rFonts w:hint="eastAsia" w:ascii="宋体" w:hAnsi="宋体" w:eastAsia="宋体" w:cs="宋体"/>
          <w:b w:val="0"/>
          <w:bCs w:val="0"/>
          <w:color w:val="auto"/>
          <w:sz w:val="24"/>
          <w:szCs w:val="24"/>
          <w:highlight w:val="none"/>
          <w:lang w:val="en-US" w:eastAsia="zh-CN"/>
        </w:rPr>
        <w:t xml:space="preserve">日常考核、激励考核机制、监督机制、自我约束机制、信息反馈及处理机制等。</w:t>
      </w:r>
      <w:r>
        <w:rPr>
          <w:rStyle w:val="1049"/>
          <w:rFonts w:hint="eastAsia" w:ascii="宋体" w:hAnsi="宋体" w:eastAsia="宋体" w:cs="宋体"/>
          <w:b w:val="0"/>
          <w:bCs w:val="0"/>
          <w:color w:val="auto"/>
          <w:spacing w:val="7"/>
          <w:sz w:val="24"/>
          <w:highlight w:val="none"/>
        </w:rPr>
        <w:t xml:space="preserve">方案内容完全包含项目需求内容且优于招标要求的得</w:t>
      </w:r>
      <w:r>
        <w:rPr>
          <w:rStyle w:val="1049"/>
          <w:rFonts w:hint="eastAsia" w:ascii="宋体" w:hAnsi="宋体" w:eastAsia="宋体" w:cs="宋体"/>
          <w:b w:val="0"/>
          <w:bCs w:val="0"/>
          <w:color w:val="auto"/>
          <w:spacing w:val="7"/>
          <w:sz w:val="24"/>
          <w:highlight w:val="none"/>
          <w:lang w:val="en-US" w:eastAsia="zh-CN"/>
        </w:rPr>
        <w:t xml:space="preserve">9</w:t>
      </w:r>
      <w:r>
        <w:rPr>
          <w:rStyle w:val="1049"/>
          <w:rFonts w:hint="eastAsia" w:ascii="宋体" w:hAnsi="宋体" w:eastAsia="宋体" w:cs="宋体"/>
          <w:b w:val="0"/>
          <w:bCs w:val="0"/>
          <w:color w:val="auto"/>
          <w:spacing w:val="7"/>
          <w:sz w:val="24"/>
          <w:highlight w:val="none"/>
        </w:rPr>
        <w:t xml:space="preserve">分；方案内容完全满足项目需求的得</w:t>
      </w:r>
      <w:r>
        <w:rPr>
          <w:rStyle w:val="1049"/>
          <w:rFonts w:hint="eastAsia" w:ascii="宋体" w:hAnsi="宋体" w:eastAsia="宋体" w:cs="宋体"/>
          <w:b w:val="0"/>
          <w:bCs w:val="0"/>
          <w:color w:val="auto"/>
          <w:spacing w:val="7"/>
          <w:sz w:val="24"/>
          <w:highlight w:val="none"/>
          <w:lang w:val="en-US" w:eastAsia="zh-CN"/>
        </w:rPr>
        <w:t xml:space="preserve">6</w:t>
      </w:r>
      <w:r>
        <w:rPr>
          <w:rStyle w:val="1049"/>
          <w:rFonts w:hint="eastAsia" w:ascii="宋体" w:hAnsi="宋体" w:eastAsia="宋体" w:cs="宋体"/>
          <w:b w:val="0"/>
          <w:bCs w:val="0"/>
          <w:color w:val="auto"/>
          <w:spacing w:val="7"/>
          <w:sz w:val="24"/>
          <w:highlight w:val="none"/>
        </w:rPr>
        <w:t xml:space="preserve">分；部分内容不满足项目需求的得3分；未提供的不得分。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bookmarkEnd w:id="297"/>
      <w:r/>
      <w:bookmarkEnd w:id="298"/>
      <w:r/>
      <w:bookmarkEnd w:id="299"/>
      <w:r/>
      <w:bookmarkEnd w:id="300"/>
      <w:r/>
      <w:r/>
    </w:p>
    <w:p>
      <w:pPr>
        <w:pStyle w:val="1046"/>
        <w:numPr>
          <w:ilvl w:val="0"/>
          <w:numId w:val="0"/>
        </w:numPr>
        <w:ind w:firstLine="508"/>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301" w:name="_Toc25388"/>
      <w:r/>
      <w:bookmarkStart w:id="302" w:name="_Toc25309"/>
      <w:r>
        <w:rPr>
          <w:rStyle w:val="1049"/>
          <w:rFonts w:hint="eastAsia" w:ascii="宋体" w:hAnsi="宋体" w:eastAsia="宋体" w:cs="宋体"/>
          <w:b w:val="0"/>
          <w:bCs w:val="0"/>
          <w:color w:val="auto"/>
          <w:spacing w:val="7"/>
          <w:sz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突发事件应急预案</w:t>
      </w:r>
      <w:bookmarkEnd w:id="301"/>
      <w:r/>
      <w:bookmarkEnd w:id="302"/>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pacing w:val="7"/>
          <w:sz w:val="24"/>
          <w:highlight w:val="none"/>
        </w:rPr>
      </w:pPr>
      <w:r/>
      <w:bookmarkStart w:id="303" w:name="_Toc20157"/>
      <w:r/>
      <w:bookmarkStart w:id="304" w:name="_Toc20831"/>
      <w:r/>
      <w:bookmarkStart w:id="305" w:name="_Toc12025"/>
      <w:r/>
      <w:bookmarkStart w:id="306" w:name="_Toc20549"/>
      <w:r>
        <w:rPr>
          <w:rFonts w:hint="eastAsia" w:ascii="宋体" w:hAnsi="宋体" w:eastAsia="宋体" w:cs="宋体"/>
          <w:b w:val="0"/>
          <w:bCs w:val="0"/>
          <w:color w:val="auto"/>
          <w:sz w:val="24"/>
          <w:highlight w:val="none"/>
          <w:lang w:val="zh-CN"/>
        </w:rPr>
        <w:t xml:space="preserve">根据投标人针对本项目的</w:t>
      </w:r>
      <w:r>
        <w:rPr>
          <w:rFonts w:hint="eastAsia" w:ascii="宋体" w:hAnsi="宋体" w:eastAsia="宋体" w:cs="宋体"/>
          <w:b w:val="0"/>
          <w:bCs w:val="0"/>
          <w:color w:val="auto"/>
          <w:sz w:val="24"/>
          <w:szCs w:val="24"/>
          <w:highlight w:val="none"/>
          <w:lang w:val="en-US" w:eastAsia="zh-CN"/>
        </w:rPr>
        <w:t xml:space="preserve">突发事件应急预案</w:t>
      </w:r>
      <w:r>
        <w:rPr>
          <w:rFonts w:hint="eastAsia" w:ascii="宋体" w:hAnsi="宋体" w:eastAsia="宋体" w:cs="宋体"/>
          <w:b w:val="0"/>
          <w:bCs w:val="0"/>
          <w:color w:val="auto"/>
          <w:sz w:val="24"/>
          <w:szCs w:val="24"/>
          <w:highlight w:val="none"/>
          <w:lang w:val="en-US" w:eastAsia="zh-CN" w:bidi="ar-SA"/>
        </w:rPr>
        <w:t xml:space="preserve">进行综合评定：包含但不限于</w:t>
      </w:r>
      <w:r>
        <w:rPr>
          <w:rFonts w:hint="eastAsia" w:ascii="宋体" w:hAnsi="宋体" w:eastAsia="宋体" w:cs="宋体"/>
          <w:b w:val="0"/>
          <w:bCs w:val="0"/>
          <w:color w:val="auto"/>
          <w:sz w:val="24"/>
          <w:szCs w:val="24"/>
          <w:highlight w:val="none"/>
          <w:lang w:val="en-US" w:eastAsia="zh-CN"/>
        </w:rPr>
        <w:t xml:space="preserve">应急事件处理机制、车辆故障处理、交通事故处理、人员伤亡处理等。</w:t>
      </w:r>
      <w:r>
        <w:rPr>
          <w:rStyle w:val="1049"/>
          <w:rFonts w:hint="eastAsia" w:ascii="宋体" w:hAnsi="宋体" w:eastAsia="宋体" w:cs="宋体"/>
          <w:b w:val="0"/>
          <w:bCs w:val="0"/>
          <w:color w:val="auto"/>
          <w:spacing w:val="7"/>
          <w:sz w:val="24"/>
          <w:highlight w:val="none"/>
        </w:rPr>
        <w:t xml:space="preserve">方案内容完全包含项目需求内容且优于招标要求的得</w:t>
      </w:r>
      <w:r>
        <w:rPr>
          <w:rStyle w:val="1049"/>
          <w:rFonts w:hint="eastAsia" w:ascii="宋体" w:hAnsi="宋体" w:eastAsia="宋体" w:cs="宋体"/>
          <w:b w:val="0"/>
          <w:bCs w:val="0"/>
          <w:color w:val="auto"/>
          <w:spacing w:val="7"/>
          <w:sz w:val="24"/>
          <w:highlight w:val="none"/>
          <w:lang w:val="en-US" w:eastAsia="zh-CN"/>
        </w:rPr>
        <w:t xml:space="preserve">9</w:t>
      </w:r>
      <w:r>
        <w:rPr>
          <w:rStyle w:val="1049"/>
          <w:rFonts w:hint="eastAsia" w:ascii="宋体" w:hAnsi="宋体" w:eastAsia="宋体" w:cs="宋体"/>
          <w:b w:val="0"/>
          <w:bCs w:val="0"/>
          <w:color w:val="auto"/>
          <w:spacing w:val="7"/>
          <w:sz w:val="24"/>
          <w:highlight w:val="none"/>
        </w:rPr>
        <w:t xml:space="preserve">分；方案内容完全满足项目需求的得</w:t>
      </w:r>
      <w:r>
        <w:rPr>
          <w:rStyle w:val="1049"/>
          <w:rFonts w:hint="eastAsia" w:ascii="宋体" w:hAnsi="宋体" w:eastAsia="宋体" w:cs="宋体"/>
          <w:b w:val="0"/>
          <w:bCs w:val="0"/>
          <w:color w:val="auto"/>
          <w:spacing w:val="7"/>
          <w:sz w:val="24"/>
          <w:highlight w:val="none"/>
          <w:lang w:val="en-US" w:eastAsia="zh-CN"/>
        </w:rPr>
        <w:t xml:space="preserve">6</w:t>
      </w:r>
      <w:r>
        <w:rPr>
          <w:rStyle w:val="1049"/>
          <w:rFonts w:hint="eastAsia" w:ascii="宋体" w:hAnsi="宋体" w:eastAsia="宋体" w:cs="宋体"/>
          <w:b w:val="0"/>
          <w:bCs w:val="0"/>
          <w:color w:val="auto"/>
          <w:spacing w:val="7"/>
          <w:sz w:val="24"/>
          <w:highlight w:val="none"/>
        </w:rPr>
        <w:t xml:space="preserve">分；部分内容不满足项目需求的得3分；未提供的不得分。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bookmarkEnd w:id="303"/>
      <w:r/>
      <w:bookmarkEnd w:id="304"/>
      <w:r/>
      <w:bookmarkEnd w:id="305"/>
      <w:r/>
      <w:bookmarkEnd w:id="306"/>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bookmarkStart w:id="307" w:name="_Toc31376"/>
      <w:r/>
      <w:bookmarkStart w:id="308" w:name="_Toc1506"/>
      <w:r>
        <w:rPr>
          <w:rFonts w:hint="eastAsia" w:ascii="宋体" w:hAnsi="宋体" w:eastAsia="宋体" w:cs="宋体"/>
          <w:b w:val="0"/>
          <w:bCs w:val="0"/>
          <w:color w:val="auto"/>
          <w:sz w:val="24"/>
          <w:szCs w:val="24"/>
          <w:highlight w:val="none"/>
          <w:lang w:val="en-US" w:eastAsia="zh-CN" w:bidi="ar-SA"/>
        </w:rPr>
        <w:t xml:space="preserve">1.6重难点分析</w:t>
      </w:r>
      <w:bookmarkEnd w:id="293"/>
      <w:r/>
      <w:bookmarkEnd w:id="294"/>
      <w:r/>
      <w:bookmarkEnd w:id="307"/>
      <w:r/>
      <w:bookmarkEnd w:id="308"/>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color w:val="auto"/>
          <w:spacing w:val="7"/>
          <w:sz w:val="24"/>
          <w:highlight w:val="none"/>
        </w:rPr>
      </w:pPr>
      <w:r/>
      <w:bookmarkStart w:id="309" w:name="_Toc9912"/>
      <w:r/>
      <w:bookmarkStart w:id="310" w:name="_Toc10014"/>
      <w:r/>
      <w:bookmarkStart w:id="311" w:name="_Toc1692"/>
      <w:r/>
      <w:bookmarkStart w:id="312" w:name="_Toc23536"/>
      <w:r>
        <w:rPr>
          <w:rFonts w:hint="eastAsia" w:ascii="宋体" w:hAnsi="宋体" w:eastAsia="宋体" w:cs="宋体"/>
          <w:b w:val="0"/>
          <w:bCs w:val="0"/>
          <w:color w:val="auto"/>
          <w:sz w:val="24"/>
          <w:szCs w:val="24"/>
          <w:highlight w:val="none"/>
          <w:lang w:val="en-US" w:eastAsia="zh-CN" w:bidi="ar-SA"/>
        </w:rPr>
        <w:t xml:space="preserve">根据投标人针对本项目的重难点分析方案进行综合评定：包含但不限于流程操作、卫生安全、外部环境障碍、突发状况等。</w:t>
      </w:r>
      <w:r>
        <w:rPr>
          <w:rStyle w:val="1049"/>
          <w:rFonts w:hint="eastAsia" w:ascii="宋体" w:hAnsi="宋体" w:eastAsia="宋体" w:cs="宋体"/>
          <w:b w:val="0"/>
          <w:color w:val="auto"/>
          <w:spacing w:val="7"/>
          <w:sz w:val="24"/>
          <w:highlight w:val="none"/>
        </w:rPr>
        <w:t xml:space="preserve">方案内容完全包含项目需求内容且优于招标要求的得</w:t>
      </w:r>
      <w:r>
        <w:rPr>
          <w:rStyle w:val="1049"/>
          <w:rFonts w:hint="eastAsia" w:ascii="宋体" w:hAnsi="宋体" w:eastAsia="宋体" w:cs="宋体"/>
          <w:b w:val="0"/>
          <w:color w:val="auto"/>
          <w:spacing w:val="7"/>
          <w:sz w:val="24"/>
          <w:highlight w:val="none"/>
          <w:lang w:val="en-US" w:eastAsia="zh-CN"/>
        </w:rPr>
        <w:t xml:space="preserve">9</w:t>
      </w:r>
      <w:r>
        <w:rPr>
          <w:rStyle w:val="1049"/>
          <w:rFonts w:hint="eastAsia" w:ascii="宋体" w:hAnsi="宋体" w:eastAsia="宋体" w:cs="宋体"/>
          <w:b w:val="0"/>
          <w:color w:val="auto"/>
          <w:spacing w:val="7"/>
          <w:sz w:val="24"/>
          <w:highlight w:val="none"/>
        </w:rPr>
        <w:t xml:space="preserve">分；方案内容完全满足项目需求的得</w:t>
      </w:r>
      <w:r>
        <w:rPr>
          <w:rStyle w:val="1049"/>
          <w:rFonts w:hint="eastAsia" w:ascii="宋体" w:hAnsi="宋体" w:eastAsia="宋体" w:cs="宋体"/>
          <w:b w:val="0"/>
          <w:color w:val="auto"/>
          <w:spacing w:val="7"/>
          <w:sz w:val="24"/>
          <w:highlight w:val="none"/>
          <w:lang w:val="en-US" w:eastAsia="zh-CN"/>
        </w:rPr>
        <w:t xml:space="preserve">6</w:t>
      </w:r>
      <w:r>
        <w:rPr>
          <w:rStyle w:val="1049"/>
          <w:rFonts w:hint="eastAsia" w:ascii="宋体" w:hAnsi="宋体" w:eastAsia="宋体" w:cs="宋体"/>
          <w:b w:val="0"/>
          <w:color w:val="auto"/>
          <w:spacing w:val="7"/>
          <w:sz w:val="24"/>
          <w:highlight w:val="none"/>
        </w:rPr>
        <w:t xml:space="preserve">分；部分内容不满足项目需求的得3分；未提供的不得分。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bookmarkEnd w:id="309"/>
      <w:r/>
      <w:bookmarkEnd w:id="310"/>
      <w:r/>
      <w:bookmarkEnd w:id="311"/>
      <w:r/>
      <w:bookmarkEnd w:id="312"/>
      <w:r/>
      <w:bookmarkEnd w:id="295"/>
      <w:r/>
      <w:bookmarkEnd w:id="296"/>
      <w:r/>
      <w:r/>
    </w:p>
    <w:p>
      <w:pPr>
        <w:pStyle w:val="1046"/>
        <w:numPr>
          <w:ilvl w:val="0"/>
          <w:numId w:val="0"/>
        </w:numPr>
        <w:ind w:firstLine="508"/>
        <w:jc w:val="left"/>
        <w:keepLines w:val="0"/>
        <w:keepNext w:val="0"/>
        <w:pageBreakBefore w:val="0"/>
        <w:spacing w:before="0" w:after="0" w:line="360" w:lineRule="auto"/>
        <w:widowControl w:val="off"/>
        <w:rPr>
          <w:rFonts w:hint="eastAsia" w:ascii="宋体" w:hAnsi="宋体" w:eastAsia="宋体" w:cs="宋体"/>
          <w:b w:val="0"/>
          <w:bCs w:val="0"/>
          <w:color w:val="auto"/>
          <w:spacing w:val="7"/>
          <w:sz w:val="24"/>
          <w:highlight w:val="none"/>
          <w:lang w:val="en-US" w:eastAsia="zh-CN"/>
        </w:rPr>
      </w:pPr>
      <w:r/>
      <w:bookmarkStart w:id="313" w:name="_Toc10032"/>
      <w:r/>
      <w:bookmarkStart w:id="314" w:name="_Toc12218"/>
      <w:r/>
      <w:bookmarkStart w:id="315" w:name="_Toc5641"/>
      <w:r/>
      <w:bookmarkStart w:id="316" w:name="_Toc15751"/>
      <w:r>
        <w:rPr>
          <w:rStyle w:val="1049"/>
          <w:rFonts w:hint="eastAsia" w:ascii="宋体" w:hAnsi="宋体" w:eastAsia="宋体" w:cs="宋体"/>
          <w:b w:val="0"/>
          <w:bCs w:val="0"/>
          <w:color w:val="auto"/>
          <w:spacing w:val="7"/>
          <w:sz w:val="24"/>
          <w:highlight w:val="none"/>
          <w:lang w:val="en-US" w:eastAsia="zh-CN"/>
        </w:rPr>
        <w:t xml:space="preserve">1.7人员到位方案</w:t>
      </w:r>
      <w:bookmarkEnd w:id="313"/>
      <w:r/>
      <w:bookmarkEnd w:id="314"/>
      <w:r/>
      <w:bookmarkEnd w:id="315"/>
      <w:r/>
      <w:bookmarkEnd w:id="316"/>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color w:val="auto"/>
          <w:spacing w:val="7"/>
          <w:sz w:val="24"/>
          <w:highlight w:val="none"/>
        </w:rPr>
      </w:pPr>
      <w:r/>
      <w:bookmarkStart w:id="317" w:name="_Toc29421"/>
      <w:r/>
      <w:bookmarkStart w:id="318" w:name="_Toc26309"/>
      <w:r/>
      <w:bookmarkStart w:id="319" w:name="_Toc6473"/>
      <w:r/>
      <w:bookmarkStart w:id="320" w:name="_Toc27592"/>
      <w:r>
        <w:rPr>
          <w:rFonts w:hint="eastAsia" w:ascii="宋体" w:hAnsi="宋体" w:eastAsia="宋体" w:cs="宋体"/>
          <w:b w:val="0"/>
          <w:bCs w:val="0"/>
          <w:color w:val="auto"/>
          <w:sz w:val="24"/>
          <w:highlight w:val="none"/>
          <w:lang w:val="zh-CN"/>
        </w:rPr>
        <w:t xml:space="preserve">根据投标人针对本项目的</w:t>
      </w:r>
      <w:r>
        <w:rPr>
          <w:rStyle w:val="1049"/>
          <w:rFonts w:hint="eastAsia" w:ascii="宋体" w:hAnsi="宋体" w:eastAsia="宋体" w:cs="宋体"/>
          <w:b w:val="0"/>
          <w:bCs w:val="0"/>
          <w:color w:val="auto"/>
          <w:spacing w:val="7"/>
          <w:sz w:val="24"/>
          <w:highlight w:val="none"/>
          <w:lang w:val="en-US" w:eastAsia="zh-CN"/>
        </w:rPr>
        <w:t xml:space="preserve">人员到位方案</w:t>
      </w:r>
      <w:r>
        <w:rPr>
          <w:rFonts w:hint="eastAsia" w:ascii="宋体" w:hAnsi="宋体" w:eastAsia="宋体" w:cs="宋体"/>
          <w:b w:val="0"/>
          <w:bCs w:val="0"/>
          <w:color w:val="auto"/>
          <w:sz w:val="24"/>
          <w:szCs w:val="24"/>
          <w:highlight w:val="none"/>
          <w:lang w:val="en-US" w:eastAsia="zh-CN" w:bidi="ar-SA"/>
        </w:rPr>
        <w:t xml:space="preserve">进行综合评定：包含但不限于</w:t>
      </w:r>
      <w:r>
        <w:rPr>
          <w:rFonts w:hint="eastAsia" w:ascii="宋体" w:hAnsi="宋体" w:eastAsia="宋体" w:cs="宋体"/>
          <w:b w:val="0"/>
          <w:bCs w:val="0"/>
          <w:color w:val="auto"/>
          <w:sz w:val="24"/>
          <w:highlight w:val="none"/>
          <w:lang w:val="en-US" w:eastAsia="zh-CN"/>
        </w:rPr>
        <w:t xml:space="preserve">人员到位时间、培训计划、</w:t>
      </w:r>
      <w:r>
        <w:rPr>
          <w:rFonts w:hint="eastAsia" w:ascii="宋体" w:hAnsi="宋体" w:eastAsia="宋体" w:cs="宋体"/>
          <w:b w:val="0"/>
          <w:bCs w:val="0"/>
          <w:color w:val="auto"/>
          <w:sz w:val="24"/>
          <w:highlight w:val="none"/>
          <w:lang w:val="zh-CN" w:eastAsia="zh-CN"/>
        </w:rPr>
        <w:t xml:space="preserve">岗位分配等。</w:t>
      </w:r>
      <w:r>
        <w:rPr>
          <w:rStyle w:val="1049"/>
          <w:rFonts w:hint="eastAsia" w:ascii="宋体" w:hAnsi="宋体" w:eastAsia="宋体" w:cs="宋体"/>
          <w:b w:val="0"/>
          <w:bCs w:val="0"/>
          <w:color w:val="auto"/>
          <w:spacing w:val="7"/>
          <w:sz w:val="24"/>
          <w:highlight w:val="none"/>
        </w:rPr>
        <w:t xml:space="preserve">方案内容完全包含项目需求内容且优于招标要求的得</w:t>
      </w:r>
      <w:r>
        <w:rPr>
          <w:rStyle w:val="1049"/>
          <w:rFonts w:hint="eastAsia" w:ascii="宋体" w:hAnsi="宋体" w:eastAsia="宋体" w:cs="宋体"/>
          <w:b w:val="0"/>
          <w:bCs w:val="0"/>
          <w:color w:val="auto"/>
          <w:spacing w:val="7"/>
          <w:sz w:val="24"/>
          <w:highlight w:val="none"/>
          <w:lang w:val="en-US" w:eastAsia="zh-CN"/>
        </w:rPr>
        <w:t xml:space="preserve">6</w:t>
      </w:r>
      <w:r>
        <w:rPr>
          <w:rStyle w:val="1049"/>
          <w:rFonts w:hint="eastAsia" w:ascii="宋体" w:hAnsi="宋体" w:eastAsia="宋体" w:cs="宋体"/>
          <w:b w:val="0"/>
          <w:bCs w:val="0"/>
          <w:color w:val="auto"/>
          <w:spacing w:val="7"/>
          <w:sz w:val="24"/>
          <w:highlight w:val="none"/>
        </w:rPr>
        <w:t xml:space="preserve">分；方案内容完全满足项目需求的得</w:t>
      </w:r>
      <w:r>
        <w:rPr>
          <w:rStyle w:val="1049"/>
          <w:rFonts w:hint="eastAsia" w:ascii="宋体" w:hAnsi="宋体" w:eastAsia="宋体" w:cs="宋体"/>
          <w:b w:val="0"/>
          <w:bCs w:val="0"/>
          <w:color w:val="auto"/>
          <w:spacing w:val="7"/>
          <w:sz w:val="24"/>
          <w:highlight w:val="none"/>
          <w:lang w:val="en-US" w:eastAsia="zh-CN"/>
        </w:rPr>
        <w:t xml:space="preserve">4</w:t>
      </w:r>
      <w:r>
        <w:rPr>
          <w:rStyle w:val="1049"/>
          <w:rFonts w:hint="eastAsia" w:ascii="宋体" w:hAnsi="宋体" w:eastAsia="宋体" w:cs="宋体"/>
          <w:b w:val="0"/>
          <w:bCs w:val="0"/>
          <w:color w:val="auto"/>
          <w:spacing w:val="7"/>
          <w:sz w:val="24"/>
          <w:highlight w:val="none"/>
        </w:rPr>
        <w:t xml:space="preserve">分；部分内容不满</w:t>
      </w:r>
      <w:r>
        <w:rPr>
          <w:rStyle w:val="1049"/>
          <w:rFonts w:hint="eastAsia" w:ascii="宋体" w:hAnsi="宋体" w:eastAsia="宋体" w:cs="宋体"/>
          <w:b w:val="0"/>
          <w:color w:val="auto"/>
          <w:spacing w:val="7"/>
          <w:sz w:val="24"/>
          <w:highlight w:val="none"/>
        </w:rPr>
        <w:t xml:space="preserve">足项目需求的得</w:t>
      </w:r>
      <w:r>
        <w:rPr>
          <w:rStyle w:val="1049"/>
          <w:rFonts w:hint="eastAsia" w:ascii="宋体" w:hAnsi="宋体" w:eastAsia="宋体" w:cs="宋体"/>
          <w:b w:val="0"/>
          <w:color w:val="auto"/>
          <w:spacing w:val="7"/>
          <w:sz w:val="24"/>
          <w:highlight w:val="none"/>
          <w:lang w:val="en-US" w:eastAsia="zh-CN"/>
        </w:rPr>
        <w:t xml:space="preserve">2</w:t>
      </w:r>
      <w:r>
        <w:rPr>
          <w:rStyle w:val="1049"/>
          <w:rFonts w:hint="eastAsia" w:ascii="宋体" w:hAnsi="宋体" w:eastAsia="宋体" w:cs="宋体"/>
          <w:b w:val="0"/>
          <w:color w:val="auto"/>
          <w:spacing w:val="7"/>
          <w:sz w:val="24"/>
          <w:highlight w:val="none"/>
        </w:rPr>
        <w:t xml:space="preserve">分；未提供的不得分。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bookmarkEnd w:id="317"/>
      <w:r/>
      <w:bookmarkEnd w:id="318"/>
      <w:r/>
      <w:bookmarkEnd w:id="319"/>
      <w:r/>
      <w:bookmarkEnd w:id="320"/>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b w:val="0"/>
          <w:bCs w:val="0"/>
          <w:color w:val="auto"/>
          <w:sz w:val="24"/>
          <w:highlight w:val="none"/>
          <w:lang w:val="en-US" w:eastAsia="zh-CN"/>
        </w:rPr>
      </w:pPr>
      <w:r/>
      <w:bookmarkStart w:id="321" w:name="_Toc31901"/>
      <w:r/>
      <w:bookmarkStart w:id="322" w:name="_Toc29883"/>
      <w:r/>
      <w:bookmarkStart w:id="323" w:name="_Toc1989"/>
      <w:r/>
      <w:bookmarkStart w:id="324" w:name="_Toc29669"/>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highlight w:val="none"/>
          <w:lang w:val="en-US" w:eastAsia="zh-CN"/>
        </w:rPr>
        <w:t xml:space="preserve">服务响应时间承诺</w:t>
      </w:r>
      <w:bookmarkEnd w:id="321"/>
      <w:r/>
      <w:bookmarkEnd w:id="322"/>
      <w:r/>
      <w:bookmarkEnd w:id="323"/>
      <w:r/>
      <w:bookmarkEnd w:id="324"/>
      <w:r/>
      <w:r/>
    </w:p>
    <w:p>
      <w:pPr>
        <w:pStyle w:val="1046"/>
        <w:numPr>
          <w:ilvl w:val="0"/>
          <w:numId w:val="0"/>
        </w:numPr>
        <w:ind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rPr>
      </w:pPr>
      <w:r/>
      <w:bookmarkStart w:id="325" w:name="_Toc27915"/>
      <w:r/>
      <w:bookmarkStart w:id="326" w:name="_Toc23927"/>
      <w:r/>
      <w:bookmarkStart w:id="327" w:name="_Toc8756"/>
      <w:r/>
      <w:bookmarkStart w:id="328" w:name="_Toc20623"/>
      <w:r>
        <w:rPr>
          <w:rFonts w:hint="eastAsia" w:ascii="宋体" w:hAnsi="宋体" w:eastAsia="宋体" w:cs="宋体"/>
          <w:b w:val="0"/>
          <w:bCs w:val="0"/>
          <w:color w:val="auto"/>
          <w:sz w:val="24"/>
          <w:highlight w:val="none"/>
          <w:lang w:val="en-US" w:eastAsia="zh-CN"/>
        </w:rPr>
        <w:t xml:space="preserve">投标人承诺能够在接到采购人通知的60分钟内到达指定地点，在上述时间要求上缩减5分钟的，得1分；在上述时间要求上缩减10分钟的，得2分；在上述时间要求上缩减15分钟的，得3分；在上述时间要求上缩减20分钟的，得4分。本项最高得4分。</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请在</w:t>
      </w:r>
      <w:r>
        <w:rPr>
          <w:rFonts w:hint="eastAsia" w:ascii="宋体" w:hAnsi="宋体" w:eastAsia="宋体" w:cs="宋体"/>
          <w:b/>
          <w:bCs/>
          <w:color w:val="auto"/>
          <w:sz w:val="24"/>
          <w:highlight w:val="none"/>
          <w:lang w:val="en-US" w:eastAsia="zh-CN"/>
        </w:rPr>
        <w:t xml:space="preserve">投标文件中提供对应的承诺函【格式自拟，但必须体现本项评审要素并加盖投标人公章】，否则对应评分项不得分。）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w:t>
      </w:r>
      <w:bookmarkEnd w:id="325"/>
      <w:r/>
      <w:bookmarkEnd w:id="326"/>
      <w:r/>
      <w:bookmarkEnd w:id="327"/>
      <w:r/>
      <w:bookmarkEnd w:id="328"/>
      <w:r/>
      <w:r/>
    </w:p>
    <w:p>
      <w:pPr>
        <w:pStyle w:val="1046"/>
        <w:numPr>
          <w:ilvl w:val="0"/>
          <w:numId w:val="0"/>
        </w:numPr>
        <w:ind w:firstLine="482"/>
        <w:jc w:val="left"/>
        <w:keepLines w:val="0"/>
        <w:keepNext w:val="0"/>
        <w:pageBreakBefore w:val="0"/>
        <w:spacing w:before="0" w:after="0" w:line="360" w:lineRule="auto"/>
        <w:widowControl w:val="off"/>
        <w:rPr>
          <w:rFonts w:hint="eastAsia" w:ascii="宋体" w:hAnsi="宋体" w:eastAsia="宋体" w:cs="宋体"/>
          <w:b w:val="0"/>
          <w:color w:val="auto"/>
          <w:spacing w:val="7"/>
          <w:sz w:val="24"/>
          <w:highlight w:val="none"/>
          <w:lang w:val="en-US" w:eastAsia="zh-CN"/>
        </w:rPr>
      </w:pPr>
      <w:r/>
      <w:bookmarkStart w:id="329" w:name="_Toc11817"/>
      <w:r/>
      <w:bookmarkStart w:id="330" w:name="_Toc13736"/>
      <w:r/>
      <w:bookmarkStart w:id="331" w:name="_Toc21621"/>
      <w:r/>
      <w:bookmarkStart w:id="332" w:name="_Toc23366"/>
      <w:r>
        <w:rPr>
          <w:rFonts w:hint="eastAsia" w:ascii="宋体" w:hAnsi="宋体" w:eastAsia="宋体" w:cs="宋体"/>
          <w:b/>
          <w:bCs/>
          <w:color w:val="auto"/>
          <w:sz w:val="24"/>
          <w:highlight w:val="none"/>
          <w:lang w:val="en-US" w:eastAsia="zh-CN"/>
        </w:rPr>
        <w:t xml:space="preserve">2、信息化管理平台</w:t>
      </w:r>
      <w:bookmarkEnd w:id="329"/>
      <w:r/>
      <w:bookmarkEnd w:id="330"/>
      <w:r>
        <w:rPr>
          <w:rFonts w:hint="eastAsia" w:ascii="宋体" w:hAnsi="宋体" w:eastAsia="宋体" w:cs="宋体"/>
          <w:b/>
          <w:bCs/>
          <w:color w:val="auto"/>
          <w:sz w:val="24"/>
          <w:highlight w:val="none"/>
          <w:lang w:val="en-US" w:eastAsia="zh-CN"/>
        </w:rPr>
        <w:t xml:space="preserve">（12分）</w:t>
      </w:r>
      <w:bookmarkEnd w:id="331"/>
      <w:r/>
      <w:bookmarkEnd w:id="332"/>
      <w:r/>
      <w:r/>
    </w:p>
    <w:p>
      <w:pPr>
        <w:ind w:firstLine="480"/>
        <w:keepLines w:val="0"/>
        <w:keepNext w:val="0"/>
        <w:pageBreakBefore w:val="0"/>
        <w:spacing w:line="360" w:lineRule="auto"/>
        <w:widowControl w:val="off"/>
        <w:rPr>
          <w:rFonts w:hint="eastAsia"/>
          <w:color w:val="auto"/>
          <w:highlight w:val="none"/>
        </w:rPr>
      </w:pPr>
      <w:r/>
      <w:bookmarkStart w:id="333" w:name="_Toc1487"/>
      <w:r/>
      <w:bookmarkStart w:id="334" w:name="_Toc12123"/>
      <w:r>
        <w:rPr>
          <w:rFonts w:hint="eastAsia" w:ascii="宋体" w:hAnsi="宋体" w:eastAsia="宋体" w:cs="宋体"/>
          <w:b w:val="0"/>
          <w:bCs w:val="0"/>
          <w:color w:val="auto"/>
          <w:sz w:val="24"/>
          <w:highlight w:val="none"/>
          <w:lang w:val="en-US" w:eastAsia="zh-CN"/>
        </w:rPr>
        <w:t xml:space="preserve">2.1根据投标人拟提供的</w:t>
      </w:r>
      <w:r>
        <w:rPr>
          <w:rStyle w:val="1049"/>
          <w:rFonts w:hint="eastAsia" w:ascii="宋体" w:hAnsi="宋体" w:eastAsia="宋体" w:cs="宋体"/>
          <w:b w:val="0"/>
          <w:bCs w:val="0"/>
          <w:color w:val="auto"/>
          <w:spacing w:val="7"/>
          <w:sz w:val="24"/>
          <w:highlight w:val="none"/>
          <w:lang w:val="en-US" w:eastAsia="zh-CN"/>
        </w:rPr>
        <w:t xml:space="preserve">信息化</w:t>
      </w:r>
      <w:r>
        <w:rPr>
          <w:rFonts w:hint="eastAsia" w:ascii="宋体" w:hAnsi="宋体" w:eastAsia="宋体" w:cs="宋体"/>
          <w:b w:val="0"/>
          <w:bCs w:val="0"/>
          <w:color w:val="auto"/>
          <w:sz w:val="24"/>
          <w:highlight w:val="none"/>
          <w:lang w:val="en-US" w:eastAsia="zh-CN"/>
        </w:rPr>
        <w:t xml:space="preserve">管理平台具有</w:t>
      </w:r>
      <w:r>
        <w:rPr>
          <w:rFonts w:hint="eastAsia" w:ascii="宋体" w:hAnsi="宋体" w:eastAsia="宋体" w:cs="宋体"/>
          <w:b w:val="0"/>
          <w:bCs w:val="0"/>
          <w:color w:val="auto"/>
          <w:sz w:val="24"/>
          <w:szCs w:val="24"/>
          <w:highlight w:val="none"/>
          <w:lang w:val="en-US" w:eastAsia="zh-CN"/>
        </w:rPr>
        <w:t xml:space="preserve">统一调度管理（驾驶员管理、车辆管理）、对应车辆定位搜索、车辆运行轨迹、车载视频监控等。每有一个功能点得3分，最高得12分。</w:t>
      </w:r>
      <w:r>
        <w:rPr>
          <w:rFonts w:hint="eastAsia" w:ascii="宋体" w:hAnsi="宋体" w:eastAsia="宋体" w:cs="宋体"/>
          <w:b/>
          <w:bCs w:val="0"/>
          <w:color w:val="auto"/>
          <w:sz w:val="24"/>
          <w:szCs w:val="24"/>
          <w:highlight w:val="none"/>
          <w:lang w:val="en-US" w:eastAsia="zh-CN"/>
        </w:rPr>
        <w:t xml:space="preserve">（请在投标文件中提供自有或合作单位对应管理平台的功能说明及功能界面截图；如有合作单位的需提供双方签订的相关合同等证明材料；未提供或提供不全的不得分。）</w:t>
      </w:r>
      <w:r>
        <w:rPr>
          <w:rFonts w:hint="eastAsia" w:ascii="宋体" w:hAnsi="宋体" w:eastAsia="宋体" w:cs="宋体"/>
          <w:color w:val="auto"/>
          <w:sz w:val="24"/>
          <w:highlight w:val="none"/>
        </w:rPr>
        <w:t xml:space="preserve">【0/</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6/9/12</w:t>
      </w:r>
      <w:r>
        <w:rPr>
          <w:rFonts w:hint="eastAsia" w:ascii="宋体" w:hAnsi="宋体" w:eastAsia="宋体" w:cs="宋体"/>
          <w:b w:val="0"/>
          <w:bCs w:val="0"/>
          <w:color w:val="auto"/>
          <w:sz w:val="24"/>
          <w:highlight w:val="none"/>
        </w:rPr>
        <w:t xml:space="preserve">】</w:t>
      </w:r>
      <w:bookmarkEnd w:id="333"/>
      <w:r/>
      <w:bookmarkEnd w:id="334"/>
      <w:r/>
      <w:r/>
    </w:p>
    <w:p>
      <w:pPr>
        <w:pStyle w:val="1046"/>
        <w:numPr>
          <w:ilvl w:val="0"/>
          <w:numId w:val="0"/>
        </w:numPr>
        <w:ind w:firstLine="482"/>
        <w:jc w:val="left"/>
        <w:keepLines w:val="0"/>
        <w:keepNext w:val="0"/>
        <w:pageBreakBefore w:val="0"/>
        <w:spacing w:before="0" w:after="0" w:line="360" w:lineRule="auto"/>
        <w:widowControl w:val="off"/>
        <w:rPr>
          <w:rFonts w:hint="eastAsia" w:ascii="宋体" w:hAnsi="宋体" w:eastAsia="宋体" w:cs="宋体"/>
          <w:b/>
          <w:bCs/>
          <w:color w:val="auto"/>
          <w:sz w:val="24"/>
          <w:highlight w:val="none"/>
          <w:lang w:eastAsia="zh-CN"/>
        </w:rPr>
      </w:pPr>
      <w:r/>
      <w:bookmarkStart w:id="335" w:name="_Toc7216"/>
      <w:r/>
      <w:bookmarkStart w:id="336" w:name="_Toc25784"/>
      <w:r/>
      <w:bookmarkStart w:id="337" w:name="_Toc23616"/>
      <w:r/>
      <w:bookmarkStart w:id="338" w:name="_Toc14836"/>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人员及</w:t>
      </w:r>
      <w:r>
        <w:rPr>
          <w:rFonts w:hint="eastAsia" w:ascii="宋体" w:hAnsi="宋体" w:eastAsia="宋体" w:cs="宋体"/>
          <w:b/>
          <w:bCs/>
          <w:color w:val="auto"/>
          <w:sz w:val="24"/>
          <w:highlight w:val="none"/>
          <w:lang w:val="en-US" w:eastAsia="zh-CN"/>
        </w:rPr>
        <w:t xml:space="preserve">车辆</w:t>
      </w:r>
      <w:r>
        <w:rPr>
          <w:rFonts w:hint="eastAsia" w:ascii="宋体" w:hAnsi="宋体" w:eastAsia="宋体" w:cs="宋体"/>
          <w:b/>
          <w:bCs/>
          <w:color w:val="auto"/>
          <w:sz w:val="24"/>
          <w:highlight w:val="none"/>
        </w:rPr>
        <w:t xml:space="preserve">配置</w:t>
      </w:r>
      <w:r>
        <w:rPr>
          <w:rFonts w:hint="eastAsia" w:ascii="宋体" w:hAnsi="宋体" w:eastAsia="宋体" w:cs="宋体"/>
          <w:b/>
          <w:bCs/>
          <w:color w:val="auto"/>
          <w:sz w:val="24"/>
          <w:highlight w:val="none"/>
          <w:lang w:eastAsia="zh-CN"/>
        </w:rPr>
        <w:t xml:space="preserve">分（</w:t>
      </w:r>
      <w:r>
        <w:rPr>
          <w:rFonts w:hint="eastAsia" w:ascii="宋体" w:hAnsi="宋体" w:eastAsia="宋体" w:cs="宋体"/>
          <w:b/>
          <w:bCs/>
          <w:color w:val="auto"/>
          <w:sz w:val="24"/>
          <w:highlight w:val="none"/>
          <w:lang w:val="en-US" w:eastAsia="zh-CN"/>
        </w:rPr>
        <w:t xml:space="preserve">18分</w:t>
      </w:r>
      <w:r>
        <w:rPr>
          <w:rFonts w:hint="eastAsia" w:ascii="宋体" w:hAnsi="宋体" w:eastAsia="宋体" w:cs="宋体"/>
          <w:b/>
          <w:bCs/>
          <w:color w:val="auto"/>
          <w:sz w:val="24"/>
          <w:highlight w:val="none"/>
          <w:lang w:eastAsia="zh-CN"/>
        </w:rPr>
        <w:t xml:space="preserve">）</w:t>
      </w:r>
      <w:bookmarkEnd w:id="335"/>
      <w:r/>
      <w:bookmarkEnd w:id="336"/>
      <w:r/>
      <w:bookmarkEnd w:id="337"/>
      <w:r/>
      <w:bookmarkEnd w:id="338"/>
      <w:r/>
      <w:r/>
    </w:p>
    <w:p>
      <w:pPr>
        <w:pStyle w:val="1046"/>
        <w:numPr>
          <w:ilvl w:val="0"/>
          <w:numId w:val="0"/>
        </w:numPr>
        <w:ind w:firstLine="481"/>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339" w:name="_Toc3331"/>
      <w:r/>
      <w:bookmarkStart w:id="340" w:name="_Toc11316"/>
      <w:r/>
      <w:bookmarkStart w:id="341" w:name="_Toc23692"/>
      <w:r/>
      <w:bookmarkStart w:id="342" w:name="_Toc16390"/>
      <w:r>
        <w:rPr>
          <w:rFonts w:hint="eastAsia" w:ascii="宋体" w:hAnsi="宋体" w:eastAsia="宋体" w:cs="宋体"/>
          <w:b w:val="0"/>
          <w:bCs w:val="0"/>
          <w:color w:val="auto"/>
          <w:sz w:val="24"/>
          <w:highlight w:val="none"/>
          <w:lang w:val="en-US" w:eastAsia="zh-CN"/>
        </w:rPr>
        <w:t xml:space="preserve">3.1</w:t>
      </w:r>
      <w:r>
        <w:rPr>
          <w:rFonts w:hint="eastAsia" w:ascii="宋体" w:hAnsi="宋体" w:eastAsia="宋体" w:cs="宋体"/>
          <w:b w:val="0"/>
          <w:bCs w:val="0"/>
          <w:color w:val="auto"/>
          <w:sz w:val="24"/>
          <w:szCs w:val="24"/>
          <w:highlight w:val="none"/>
          <w:lang w:val="en-US" w:eastAsia="zh-CN"/>
        </w:rPr>
        <w:t xml:space="preserve">拟投入项目负责人具有注册安全工程师职业资格证书的得2分；具有5年及以上相关工作经验的得2分；本项最高得4分。</w:t>
      </w:r>
      <w:r>
        <w:rPr>
          <w:rFonts w:hint="eastAsia" w:ascii="宋体" w:hAnsi="宋体" w:eastAsia="宋体" w:cs="宋体"/>
          <w:b/>
          <w:bCs/>
          <w:color w:val="auto"/>
          <w:sz w:val="24"/>
          <w:szCs w:val="24"/>
          <w:highlight w:val="none"/>
          <w:lang w:val="en-US" w:eastAsia="zh-CN"/>
        </w:rPr>
        <w:t xml:space="preserve">（</w:t>
      </w:r>
      <w:r>
        <w:rPr>
          <w:rStyle w:val="1134"/>
          <w:rFonts w:hint="eastAsia" w:ascii="宋体" w:hAnsi="宋体" w:eastAsia="宋体" w:cs="宋体"/>
          <w:b/>
          <w:bCs/>
          <w:color w:val="auto"/>
          <w:spacing w:val="7"/>
          <w:sz w:val="24"/>
          <w:szCs w:val="24"/>
          <w:highlight w:val="none"/>
          <w:lang w:val="en-US" w:eastAsia="zh-CN" w:bidi="ar-SA"/>
        </w:rPr>
        <w:t xml:space="preserve">请在投标文件中提供以上证书的复印件，并提供投标人为其缴纳的最近有效的社保证明材料，工作经验须提供相关证明材料。未提供或提供不全的不得分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bookmarkEnd w:id="339"/>
      <w:r/>
      <w:bookmarkEnd w:id="340"/>
      <w:r/>
      <w:bookmarkEnd w:id="341"/>
      <w:r/>
      <w:bookmarkEnd w:id="342"/>
      <w:r/>
      <w:r/>
    </w:p>
    <w:p>
      <w:pPr>
        <w:pStyle w:val="1046"/>
        <w:numPr>
          <w:ilvl w:val="0"/>
          <w:numId w:val="0"/>
        </w:numPr>
        <w:ind w:firstLine="481"/>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343" w:name="_Toc4798"/>
      <w:r/>
      <w:bookmarkStart w:id="344" w:name="_Toc27917"/>
      <w:r/>
      <w:bookmarkStart w:id="345" w:name="_Toc32095"/>
      <w:r/>
      <w:bookmarkStart w:id="346" w:name="_Toc17570"/>
      <w:r>
        <w:rPr>
          <w:rFonts w:hint="eastAsia" w:ascii="宋体" w:hAnsi="宋体" w:eastAsia="宋体" w:cs="宋体"/>
          <w:b w:val="0"/>
          <w:bCs w:val="0"/>
          <w:color w:val="auto"/>
          <w:sz w:val="24"/>
          <w:szCs w:val="24"/>
          <w:highlight w:val="none"/>
          <w:lang w:val="en-US" w:eastAsia="zh-CN"/>
        </w:rPr>
        <w:t xml:space="preserve">3.2拟投入车辆安全管理人员具有5年及以上相关工作经验的得2分；本项最高得2分。</w:t>
      </w:r>
      <w:r>
        <w:rPr>
          <w:rFonts w:hint="eastAsia" w:ascii="宋体" w:hAnsi="宋体" w:eastAsia="宋体" w:cs="宋体"/>
          <w:b/>
          <w:bCs/>
          <w:color w:val="auto"/>
          <w:sz w:val="24"/>
          <w:szCs w:val="24"/>
          <w:highlight w:val="none"/>
          <w:lang w:val="en-US" w:eastAsia="zh-CN"/>
        </w:rPr>
        <w:t xml:space="preserve">（</w:t>
      </w:r>
      <w:r>
        <w:rPr>
          <w:rStyle w:val="1134"/>
          <w:rFonts w:hint="eastAsia" w:ascii="宋体" w:hAnsi="宋体" w:eastAsia="宋体" w:cs="宋体"/>
          <w:b/>
          <w:bCs/>
          <w:color w:val="auto"/>
          <w:spacing w:val="7"/>
          <w:sz w:val="24"/>
          <w:szCs w:val="24"/>
          <w:highlight w:val="none"/>
          <w:lang w:val="en-US" w:eastAsia="zh-CN" w:bidi="ar-SA"/>
        </w:rPr>
        <w:t xml:space="preserve">请在投标文件中提供投标人为其缴纳的最近有效的社保证明材料，工作经验须提供相关证明材料。未提供或提供不全的不得分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bookmarkEnd w:id="343"/>
      <w:r/>
      <w:bookmarkEnd w:id="344"/>
      <w:r/>
      <w:bookmarkEnd w:id="345"/>
      <w:r/>
      <w:bookmarkEnd w:id="346"/>
      <w:r/>
      <w:r/>
    </w:p>
    <w:p>
      <w:pPr>
        <w:pStyle w:val="1046"/>
        <w:numPr>
          <w:ilvl w:val="0"/>
          <w:numId w:val="0"/>
        </w:numPr>
        <w:ind w:firstLine="481"/>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rPr>
      </w:pPr>
      <w:r/>
      <w:bookmarkStart w:id="347" w:name="_Toc743"/>
      <w:r/>
      <w:bookmarkStart w:id="348" w:name="_Toc16102"/>
      <w:r/>
      <w:bookmarkStart w:id="349" w:name="_Toc22966"/>
      <w:r/>
      <w:bookmarkStart w:id="350" w:name="_Toc12642"/>
      <w:r>
        <w:rPr>
          <w:rFonts w:hint="eastAsia" w:ascii="宋体" w:hAnsi="宋体" w:eastAsia="宋体" w:cs="宋体"/>
          <w:b w:val="0"/>
          <w:bCs w:val="0"/>
          <w:color w:val="auto"/>
          <w:sz w:val="24"/>
          <w:szCs w:val="24"/>
          <w:highlight w:val="none"/>
          <w:lang w:val="en-US" w:eastAsia="zh-CN"/>
        </w:rPr>
        <w:t xml:space="preserve">3.3根据投标人为本项目配备的调度管理人员兼系统维护员具有计算机类相关证书的得2分，本项最高得2分。</w:t>
      </w:r>
      <w:r>
        <w:rPr>
          <w:rFonts w:hint="eastAsia" w:ascii="宋体" w:hAnsi="宋体" w:eastAsia="宋体" w:cs="宋体"/>
          <w:b/>
          <w:bCs/>
          <w:color w:val="auto"/>
          <w:sz w:val="24"/>
          <w:szCs w:val="24"/>
          <w:highlight w:val="none"/>
          <w:lang w:val="en-US" w:eastAsia="zh-CN"/>
        </w:rPr>
        <w:t xml:space="preserve">（</w:t>
      </w:r>
      <w:r>
        <w:rPr>
          <w:rStyle w:val="1134"/>
          <w:rFonts w:hint="eastAsia" w:ascii="宋体" w:hAnsi="宋体" w:eastAsia="宋体" w:cs="宋体"/>
          <w:b/>
          <w:bCs/>
          <w:color w:val="auto"/>
          <w:spacing w:val="7"/>
          <w:sz w:val="24"/>
          <w:szCs w:val="24"/>
          <w:highlight w:val="none"/>
          <w:lang w:val="en-US" w:eastAsia="zh-CN" w:bidi="ar-SA"/>
        </w:rPr>
        <w:t xml:space="preserve">请在投标文件中提供以上证书的复印件，并提供投标人为其缴纳的最近有效的社保证明材料，未提供或提供不全的不得分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bookmarkEnd w:id="347"/>
      <w:r/>
      <w:bookmarkEnd w:id="348"/>
      <w:r/>
      <w:bookmarkEnd w:id="349"/>
      <w:r/>
      <w:bookmarkEnd w:id="350"/>
      <w:r/>
      <w:r/>
    </w:p>
    <w:p>
      <w:pPr>
        <w:pStyle w:val="1046"/>
        <w:numPr>
          <w:ilvl w:val="0"/>
          <w:numId w:val="0"/>
        </w:numPr>
        <w:ind w:firstLine="481"/>
        <w:jc w:val="left"/>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351" w:name="_Toc23642"/>
      <w:r/>
      <w:bookmarkStart w:id="352" w:name="_Toc9928"/>
      <w:r/>
      <w:bookmarkStart w:id="353" w:name="_Toc20087"/>
      <w:r/>
      <w:bookmarkStart w:id="354" w:name="_Toc5840"/>
      <w:r>
        <w:rPr>
          <w:rFonts w:hint="eastAsia" w:ascii="宋体" w:hAnsi="宋体" w:eastAsia="宋体" w:cs="宋体"/>
          <w:b w:val="0"/>
          <w:bCs w:val="0"/>
          <w:color w:val="auto"/>
          <w:sz w:val="24"/>
          <w:szCs w:val="24"/>
          <w:highlight w:val="none"/>
          <w:lang w:val="en-US" w:eastAsia="zh-CN"/>
        </w:rPr>
        <w:t xml:space="preserve">3.4根据投标人为本项目配备的驾驶员数量进行评定，投标人承诺拟投入驾驶员数量在满足招标文件要求(20人)的基础上，每增加1人得1分，本项最高得5分。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请在</w:t>
      </w:r>
      <w:r>
        <w:rPr>
          <w:rFonts w:hint="eastAsia" w:ascii="宋体" w:hAnsi="宋体" w:eastAsia="宋体" w:cs="宋体"/>
          <w:b/>
          <w:bCs/>
          <w:color w:val="auto"/>
          <w:sz w:val="24"/>
          <w:szCs w:val="24"/>
          <w:highlight w:val="none"/>
          <w:lang w:val="en-US" w:eastAsia="zh-CN"/>
        </w:rPr>
        <w:t xml:space="preserve">投标文件中须提供体现驾驶员人数、持有相应准驾车型驾驶证三年(含)以上且近三年(含)内无较大以上交通责任事故的承诺函（格式自拟），</w:t>
      </w:r>
      <w:r>
        <w:rPr>
          <w:rFonts w:hint="eastAsia" w:ascii="宋体" w:hAnsi="宋体" w:eastAsia="宋体" w:cs="宋体"/>
          <w:b/>
          <w:bCs w:val="0"/>
          <w:color w:val="auto"/>
          <w:sz w:val="24"/>
          <w:szCs w:val="24"/>
          <w:highlight w:val="none"/>
          <w:lang w:val="en-US" w:eastAsia="zh-CN"/>
        </w:rPr>
        <w:t xml:space="preserve">未提供或提供不全的不得分</w:t>
      </w:r>
      <w:r>
        <w:rPr>
          <w:rFonts w:hint="eastAsia" w:ascii="宋体" w:hAnsi="宋体" w:eastAsia="宋体" w:cs="宋体"/>
          <w:b/>
          <w:bCs/>
          <w:color w:val="auto"/>
          <w:sz w:val="24"/>
          <w:szCs w:val="24"/>
          <w:highlight w:val="none"/>
          <w:lang w:val="en-US" w:eastAsia="zh-CN"/>
        </w:rPr>
        <w:t xml:space="preserve">。）</w:t>
      </w:r>
      <w:bookmarkEnd w:id="351"/>
      <w:r/>
      <w:bookmarkEnd w:id="352"/>
      <w:r/>
      <w:bookmarkEnd w:id="353"/>
      <w:r/>
      <w:bookmarkEnd w:id="354"/>
      <w:r/>
      <w:r/>
    </w:p>
    <w:p>
      <w:pPr>
        <w:ind w:righ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5根据</w:t>
      </w:r>
      <w:r>
        <w:rPr>
          <w:rFonts w:hint="eastAsia" w:ascii="宋体" w:hAnsi="宋体" w:eastAsia="宋体" w:cs="宋体"/>
          <w:b w:val="0"/>
          <w:bCs w:val="0"/>
          <w:color w:val="auto"/>
          <w:sz w:val="24"/>
          <w:szCs w:val="24"/>
          <w:highlight w:val="none"/>
          <w:lang w:val="en-US" w:eastAsia="zh-CN"/>
        </w:rPr>
        <w:t xml:space="preserve">投标人为本项目配备符合《殡仪车通用技术规范》 (MZ/T 227—2024)的服务车辆数量不少于20辆</w:t>
      </w:r>
      <w:r>
        <w:rPr>
          <w:rFonts w:hint="eastAsia" w:ascii="宋体" w:hAnsi="宋体" w:eastAsia="宋体" w:cs="宋体"/>
          <w:bCs/>
          <w:color w:val="auto"/>
          <w:sz w:val="24"/>
          <w:szCs w:val="24"/>
          <w:highlight w:val="none"/>
          <w:lang w:val="en-US" w:eastAsia="zh-CN"/>
        </w:rPr>
        <w:t xml:space="preserve">；车辆额定载客2-5人的得2分，车辆额定载客6人及以上的得5分，</w:t>
      </w:r>
      <w:r>
        <w:rPr>
          <w:rFonts w:hint="eastAsia" w:ascii="宋体" w:hAnsi="宋体" w:eastAsia="宋体" w:cs="宋体"/>
          <w:b w:val="0"/>
          <w:bCs w:val="0"/>
          <w:color w:val="auto"/>
          <w:sz w:val="24"/>
          <w:szCs w:val="24"/>
          <w:highlight w:val="none"/>
          <w:lang w:val="en-US" w:eastAsia="zh-CN"/>
        </w:rPr>
        <w:t xml:space="preserve">本项最高得5分。</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lang w:val="en-US" w:eastAsia="zh-CN" w:bidi="ar"/>
        </w:rPr>
        <w:t xml:space="preserve">上述车辆为投标人自有的，需提供发票扫描件、车辆照片及行驶证扫描件。②上述车辆为投标人租赁的，需提供发票扫描件、租赁协议扫描件、车辆照片及行驶证扫描件。③投标人拟中标后配备的，需提供与车辆供货方签订的采购意向合作书，意向合作书需体现车辆额定载客数。</w:t>
      </w:r>
      <w:r>
        <w:rPr>
          <w:rFonts w:hint="eastAsia" w:ascii="宋体" w:hAnsi="宋体" w:eastAsia="宋体" w:cs="宋体"/>
          <w:b/>
          <w:bCs/>
          <w:color w:val="auto"/>
          <w:sz w:val="24"/>
          <w:szCs w:val="24"/>
          <w:highlight w:val="none"/>
          <w:lang w:val="en-US" w:eastAsia="zh-CN"/>
        </w:rPr>
        <w:t xml:space="preserve">）</w:t>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bookmarkStart w:id="355" w:name="EBeb5e011c94484d45bc78085f792444b0"/>
      <w:r>
        <w:rPr>
          <w:rFonts w:ascii="宋体" w:hAnsi="宋体"/>
          <w:color w:val="auto"/>
          <w:sz w:val="20"/>
          <w:highlight w:val="none"/>
        </w:rPr>
        <w:t xml:space="preserve"> </w:t>
      </w:r>
      <w:bookmarkEnd w:id="355"/>
      <w:r/>
      <w:r/>
    </w:p>
    <w:p>
      <w:pPr>
        <w:rPr>
          <w:color w:val="auto"/>
          <w:highlight w:val="none"/>
        </w:rPr>
      </w:pPr>
      <w:r>
        <w:rPr>
          <w:color w:val="auto"/>
          <w:highlight w:val="none"/>
        </w:rPr>
      </w:r>
      <w:r/>
    </w:p>
    <w:p>
      <w:pPr>
        <w:pStyle w:val="1046"/>
        <w:numPr>
          <w:ilvl w:val="0"/>
          <w:numId w:val="0"/>
        </w:numPr>
        <w:jc w:val="left"/>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pStyle w:val="1200"/>
        <w:rPr>
          <w:color w:val="auto"/>
          <w:highlight w:val="none"/>
          <w:lang w:val="en-US" w:eastAsia="zh-CN"/>
        </w:rPr>
      </w:pPr>
      <w:r>
        <w:rPr>
          <w:color w:val="auto"/>
          <w:highlight w:val="none"/>
          <w:lang w:val="en-US" w:eastAsia="zh-CN"/>
        </w:rPr>
      </w:r>
      <w:r/>
    </w:p>
    <w:p>
      <w:pPr>
        <w:pStyle w:val="1062"/>
        <w:pageBreakBefore/>
        <w:spacing w:line="360" w:lineRule="auto"/>
        <w:rPr>
          <w:rFonts w:hint="eastAsia" w:ascii="宋体" w:hAnsi="宋体" w:eastAsia="宋体" w:cs="宋体"/>
          <w:color w:val="auto"/>
          <w:highlight w:val="none"/>
        </w:rPr>
      </w:pPr>
      <w:r/>
      <w:bookmarkStart w:id="356" w:name="_Toc54615250"/>
      <w:r/>
      <w:bookmarkStart w:id="357" w:name="_Toc38368132"/>
      <w:r/>
      <w:bookmarkStart w:id="358" w:name="_Toc14311"/>
      <w:r/>
      <w:bookmarkStart w:id="359" w:name="_Toc35266032"/>
      <w:r>
        <w:rPr>
          <w:rFonts w:hint="eastAsia" w:ascii="宋体" w:hAnsi="宋体" w:eastAsia="宋体" w:cs="宋体"/>
          <w:color w:val="auto"/>
          <w:highlight w:val="none"/>
        </w:rPr>
        <w:t xml:space="preserve">第六章 投标</w:t>
      </w:r>
      <w:bookmarkEnd w:id="230"/>
      <w:r/>
      <w:bookmarkEnd w:id="231"/>
      <w:r/>
      <w:bookmarkEnd w:id="234"/>
      <w:r>
        <w:rPr>
          <w:rFonts w:hint="eastAsia" w:ascii="宋体" w:hAnsi="宋体" w:eastAsia="宋体" w:cs="宋体"/>
          <w:color w:val="auto"/>
          <w:highlight w:val="none"/>
        </w:rPr>
        <w:t xml:space="preserve">文件格式</w:t>
      </w:r>
      <w:bookmarkEnd w:id="356"/>
      <w:r/>
      <w:bookmarkEnd w:id="357"/>
      <w:r/>
      <w:bookmarkEnd w:id="358"/>
      <w:r/>
      <w:bookmarkEnd w:id="359"/>
      <w:r/>
      <w:r/>
    </w:p>
    <w:p>
      <w:pPr>
        <w:spacing w:line="360" w:lineRule="auto"/>
        <w:rPr>
          <w:rFonts w:hint="eastAsia" w:ascii="宋体" w:hAnsi="宋体" w:eastAsia="宋体" w:cs="宋体"/>
          <w:b/>
          <w:bCs/>
          <w:color w:val="auto"/>
          <w:sz w:val="32"/>
          <w:szCs w:val="32"/>
          <w:highlight w:val="none"/>
        </w:rPr>
      </w:pPr>
      <w:r/>
      <w:bookmarkStart w:id="360" w:name="_Hlt26955039"/>
      <w:r/>
      <w:bookmarkStart w:id="361" w:name="_Toc26554094"/>
      <w:r/>
      <w:r/>
    </w:p>
    <w:p>
      <w:pPr>
        <w:pStyle w:val="1106"/>
        <w:jc w:val="center"/>
        <w:spacing w:after="400" w:line="360" w:lineRule="auto"/>
        <w:rPr>
          <w:rFonts w:hint="eastAsia" w:ascii="宋体" w:hAnsi="宋体" w:eastAsia="宋体" w:cs="宋体"/>
          <w:color w:val="auto"/>
          <w:sz w:val="40"/>
          <w:szCs w:val="40"/>
          <w:highlight w:val="none"/>
        </w:rPr>
      </w:pPr>
      <w:r>
        <w:rPr>
          <w:rStyle w:val="1049"/>
          <w:rFonts w:hint="eastAsia" w:ascii="宋体" w:hAnsi="宋体" w:eastAsia="宋体" w:cs="宋体"/>
          <w:color w:val="auto"/>
          <w:sz w:val="40"/>
          <w:szCs w:val="40"/>
          <w:highlight w:val="none"/>
        </w:rPr>
        <w:t xml:space="preserve">投标主要文件目录</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一、封面</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二、投标函格式</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三、开标一览表</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四、资格证明文件</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lang w:eastAsia="zh-CN"/>
        </w:rPr>
        <w:t xml:space="preserve">五、</w:t>
      </w:r>
      <w:r>
        <w:rPr>
          <w:rStyle w:val="1049"/>
          <w:rFonts w:hint="eastAsia" w:ascii="宋体" w:hAnsi="宋体" w:eastAsia="宋体" w:cs="宋体"/>
          <w:color w:val="auto"/>
          <w:highlight w:val="none"/>
        </w:rPr>
        <w:t xml:space="preserve">第四章项目需求中实质性要求响应对照表</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lang w:eastAsia="zh-CN"/>
        </w:rPr>
        <w:t xml:space="preserve">六</w:t>
      </w:r>
      <w:r>
        <w:rPr>
          <w:rStyle w:val="1049"/>
          <w:rFonts w:hint="eastAsia" w:ascii="宋体" w:hAnsi="宋体" w:eastAsia="宋体" w:cs="宋体"/>
          <w:color w:val="auto"/>
          <w:highlight w:val="none"/>
        </w:rPr>
        <w:t xml:space="preserve">、服务方案</w:t>
      </w:r>
      <w:r/>
    </w:p>
    <w:p>
      <w:pPr>
        <w:pStyle w:val="1106"/>
        <w:spacing w:before="240" w:after="240" w:line="360" w:lineRule="auto"/>
        <w:rPr>
          <w:rFonts w:hint="eastAsia" w:ascii="宋体" w:hAnsi="宋体" w:eastAsia="宋体" w:cs="宋体"/>
          <w:color w:val="auto"/>
          <w:highlight w:val="none"/>
        </w:rPr>
      </w:pPr>
      <w:r>
        <w:rPr>
          <w:rStyle w:val="1049"/>
          <w:rFonts w:hint="eastAsia" w:ascii="宋体" w:hAnsi="宋体" w:eastAsia="宋体" w:cs="宋体"/>
          <w:color w:val="auto"/>
          <w:highlight w:val="none"/>
          <w:lang w:eastAsia="zh-CN"/>
        </w:rPr>
        <w:t xml:space="preserve">七</w:t>
      </w:r>
      <w:r>
        <w:rPr>
          <w:rStyle w:val="1049"/>
          <w:rFonts w:hint="eastAsia" w:ascii="宋体" w:hAnsi="宋体" w:eastAsia="宋体" w:cs="宋体"/>
          <w:color w:val="auto"/>
          <w:highlight w:val="none"/>
        </w:rPr>
        <w:t xml:space="preserve">、人员配置情况</w:t>
      </w:r>
      <w:r/>
    </w:p>
    <w:p>
      <w:pPr>
        <w:pStyle w:val="1106"/>
        <w:spacing w:before="240" w:after="240" w:line="360" w:lineRule="auto"/>
        <w:rPr>
          <w:rFonts w:hint="eastAsia" w:ascii="宋体" w:hAnsi="宋体" w:eastAsia="宋体" w:cs="宋体"/>
          <w:color w:val="auto"/>
          <w:highlight w:val="none"/>
          <w:lang w:eastAsia="zh-CN"/>
        </w:rPr>
      </w:pPr>
      <w:r>
        <w:rPr>
          <w:rStyle w:val="1049"/>
          <w:rFonts w:hint="eastAsia" w:ascii="宋体" w:hAnsi="宋体" w:eastAsia="宋体" w:cs="宋体"/>
          <w:color w:val="auto"/>
          <w:highlight w:val="none"/>
          <w:lang w:eastAsia="zh-CN"/>
        </w:rPr>
        <w:t xml:space="preserve">八、车辆配备一览表</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lang w:eastAsia="zh-CN"/>
        </w:rPr>
        <w:t xml:space="preserve">九</w:t>
      </w:r>
      <w:r>
        <w:rPr>
          <w:rStyle w:val="1049"/>
          <w:rFonts w:hint="eastAsia" w:ascii="宋体" w:hAnsi="宋体" w:eastAsia="宋体" w:cs="宋体"/>
          <w:color w:val="auto"/>
          <w:highlight w:val="none"/>
        </w:rPr>
        <w:t xml:space="preserve">、中小企业声明函</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lang w:eastAsia="zh-CN"/>
        </w:rPr>
        <w:t xml:space="preserve">十</w:t>
      </w:r>
      <w:r>
        <w:rPr>
          <w:rStyle w:val="1049"/>
          <w:rFonts w:hint="eastAsia" w:ascii="宋体" w:hAnsi="宋体" w:eastAsia="宋体" w:cs="宋体"/>
          <w:color w:val="auto"/>
          <w:highlight w:val="none"/>
        </w:rPr>
        <w:t xml:space="preserve">、残疾人福利性单位声明函</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十</w:t>
      </w:r>
      <w:r>
        <w:rPr>
          <w:rStyle w:val="1049"/>
          <w:rFonts w:hint="eastAsia" w:ascii="宋体" w:hAnsi="宋体" w:eastAsia="宋体" w:cs="宋体"/>
          <w:color w:val="auto"/>
          <w:highlight w:val="none"/>
          <w:lang w:eastAsia="zh-CN"/>
        </w:rPr>
        <w:t xml:space="preserve">一</w:t>
      </w:r>
      <w:r>
        <w:rPr>
          <w:rStyle w:val="1049"/>
          <w:rFonts w:hint="eastAsia" w:ascii="宋体" w:hAnsi="宋体" w:eastAsia="宋体" w:cs="宋体"/>
          <w:color w:val="auto"/>
          <w:highlight w:val="none"/>
        </w:rPr>
        <w:t xml:space="preserve">、监狱企业的证明文件</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lang w:eastAsia="zh-CN"/>
        </w:rPr>
        <w:t xml:space="preserve">十二、</w:t>
      </w:r>
      <w:r>
        <w:rPr>
          <w:rStyle w:val="1049"/>
          <w:rFonts w:hint="eastAsia" w:ascii="宋体" w:hAnsi="宋体" w:eastAsia="宋体" w:cs="宋体"/>
          <w:color w:val="auto"/>
          <w:highlight w:val="none"/>
        </w:rPr>
        <w:t xml:space="preserve">技术参数响应及偏离表</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十</w:t>
      </w:r>
      <w:r>
        <w:rPr>
          <w:rStyle w:val="1049"/>
          <w:rFonts w:hint="eastAsia" w:ascii="宋体" w:hAnsi="宋体" w:eastAsia="宋体" w:cs="宋体"/>
          <w:color w:val="auto"/>
          <w:highlight w:val="none"/>
          <w:lang w:eastAsia="zh-CN"/>
        </w:rPr>
        <w:t xml:space="preserve">三</w:t>
      </w:r>
      <w:r>
        <w:rPr>
          <w:rStyle w:val="1049"/>
          <w:rFonts w:hint="eastAsia" w:ascii="宋体" w:hAnsi="宋体" w:eastAsia="宋体" w:cs="宋体"/>
          <w:color w:val="auto"/>
          <w:highlight w:val="none"/>
        </w:rPr>
        <w:t xml:space="preserve">、商务条款响应及偏离表</w:t>
      </w:r>
      <w:r/>
    </w:p>
    <w:p>
      <w:pPr>
        <w:pStyle w:val="110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十</w:t>
      </w:r>
      <w:r>
        <w:rPr>
          <w:rStyle w:val="1049"/>
          <w:rFonts w:hint="eastAsia" w:ascii="宋体" w:hAnsi="宋体" w:eastAsia="宋体" w:cs="宋体"/>
          <w:color w:val="auto"/>
          <w:highlight w:val="none"/>
          <w:lang w:eastAsia="zh-CN"/>
        </w:rPr>
        <w:t xml:space="preserve">四</w:t>
      </w:r>
      <w:r>
        <w:rPr>
          <w:rStyle w:val="1049"/>
          <w:rFonts w:hint="eastAsia" w:ascii="宋体" w:hAnsi="宋体" w:eastAsia="宋体" w:cs="宋体"/>
          <w:color w:val="auto"/>
          <w:highlight w:val="none"/>
        </w:rPr>
        <w:t xml:space="preserve">、其他材料</w:t>
      </w:r>
      <w:r/>
    </w:p>
    <w:p>
      <w:pPr>
        <w:pStyle w:val="1180"/>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62" w:name="_Toc15238"/>
      <w:r>
        <w:rPr>
          <w:rStyle w:val="1049"/>
          <w:rFonts w:hint="eastAsia" w:ascii="宋体" w:hAnsi="宋体" w:eastAsia="宋体" w:cs="宋体"/>
          <w:b/>
          <w:color w:val="auto"/>
          <w:sz w:val="32"/>
          <w:highlight w:val="none"/>
        </w:rPr>
        <w:t xml:space="preserve">一、封面</w:t>
      </w:r>
      <w:bookmarkEnd w:id="362"/>
      <w:r/>
      <w:r/>
    </w:p>
    <w:p>
      <w:pPr>
        <w:pStyle w:val="1122"/>
        <w:spacing w:line="360" w:lineRule="auto"/>
        <w:rPr>
          <w:rFonts w:hint="eastAsia" w:ascii="宋体" w:hAnsi="宋体" w:eastAsia="宋体" w:cs="宋体"/>
          <w:color w:val="auto"/>
          <w:spacing w:val="7"/>
          <w:highlight w:val="none"/>
        </w:rPr>
        <w:outlineLvl w:val="9"/>
      </w:pPr>
      <w:r>
        <w:rPr>
          <w:rStyle w:val="1049"/>
          <w:rFonts w:hint="eastAsia" w:ascii="宋体" w:hAnsi="宋体" w:eastAsia="宋体" w:cs="宋体"/>
          <w:color w:val="auto"/>
          <w:highlight w:val="none"/>
        </w:rPr>
        <w:t xml:space="preserve">﻿ </w:t>
      </w:r>
      <w:r/>
    </w:p>
    <w:p>
      <w:pPr>
        <w:pStyle w:val="1122"/>
        <w:jc w:val="center"/>
        <w:spacing w:before="540" w:after="540" w:line="360" w:lineRule="auto"/>
        <w:rPr>
          <w:rFonts w:hint="eastAsia" w:ascii="宋体" w:hAnsi="宋体" w:eastAsia="宋体" w:cs="宋体"/>
          <w:color w:val="auto"/>
          <w:sz w:val="54"/>
          <w:szCs w:val="54"/>
          <w:highlight w:val="none"/>
        </w:rPr>
      </w:pPr>
      <w:r>
        <w:rPr>
          <w:rStyle w:val="1049"/>
          <w:rFonts w:hint="eastAsia" w:ascii="宋体" w:hAnsi="宋体" w:eastAsia="宋体" w:cs="宋体"/>
          <w:color w:val="auto"/>
          <w:sz w:val="54"/>
          <w:szCs w:val="54"/>
          <w:highlight w:val="none"/>
        </w:rPr>
        <w:t xml:space="preserve">投 标 文 件</w:t>
      </w:r>
      <w:r/>
    </w:p>
    <w:p>
      <w:pPr>
        <w:pStyle w:val="1122"/>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22"/>
        <w:jc w:val="center"/>
        <w:spacing w:before="400" w:after="400" w:line="360" w:lineRule="auto"/>
        <w:rPr>
          <w:rFonts w:hint="eastAsia" w:ascii="宋体" w:hAnsi="宋体" w:eastAsia="宋体" w:cs="宋体"/>
          <w:color w:val="auto"/>
          <w:sz w:val="40"/>
          <w:szCs w:val="40"/>
          <w:highlight w:val="none"/>
        </w:rPr>
      </w:pPr>
      <w:r>
        <w:rPr>
          <w:rStyle w:val="1049"/>
          <w:rFonts w:hint="eastAsia" w:ascii="宋体" w:hAnsi="宋体" w:eastAsia="宋体" w:cs="宋体"/>
          <w:color w:val="auto"/>
          <w:sz w:val="40"/>
          <w:szCs w:val="40"/>
          <w:highlight w:val="none"/>
        </w:rPr>
        <w:t xml:space="preserve"> </w:t>
      </w:r>
      <w:r/>
    </w:p>
    <w:p>
      <w:pPr>
        <w:pStyle w:val="1122"/>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项目名称：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招标编号：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投标人名称：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日期：   </w:t>
      </w:r>
      <w:r/>
    </w:p>
    <w:p>
      <w:pPr>
        <w:pStyle w:val="1122"/>
        <w:jc w:val="center"/>
        <w:spacing w:before="360" w:after="360" w:line="360" w:lineRule="auto"/>
        <w:rPr>
          <w:rFonts w:hint="eastAsia" w:ascii="宋体" w:hAnsi="宋体" w:eastAsia="宋体" w:cs="宋体"/>
          <w:color w:val="auto"/>
          <w:sz w:val="36"/>
          <w:szCs w:val="36"/>
          <w:highlight w:val="none"/>
        </w:rPr>
      </w:pPr>
      <w:r>
        <w:rPr>
          <w:rStyle w:val="1049"/>
          <w:rFonts w:hint="eastAsia" w:ascii="宋体" w:hAnsi="宋体" w:eastAsia="宋体" w:cs="宋体"/>
          <w:color w:val="auto"/>
          <w:sz w:val="36"/>
          <w:szCs w:val="36"/>
          <w:highlight w:val="none"/>
        </w:rPr>
        <w:t xml:space="preserve"> </w:t>
      </w:r>
      <w:r/>
    </w:p>
    <w:p>
      <w:pPr>
        <w:pStyle w:val="1122"/>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88"/>
        <w:jc w:val="left"/>
        <w:spacing w:line="360" w:lineRule="auto"/>
        <w:rPr>
          <w:rFonts w:hint="eastAsia" w:ascii="宋体" w:hAnsi="宋体" w:eastAsia="宋体" w:cs="宋体"/>
          <w:color w:val="auto"/>
          <w:spacing w:val="7"/>
          <w:highlight w:val="none"/>
        </w:rPr>
        <w:outlineLvl w:val="1"/>
      </w:pPr>
      <w:r/>
      <w:bookmarkStart w:id="363" w:name="_Toc27587"/>
      <w:r>
        <w:rPr>
          <w:rStyle w:val="1049"/>
          <w:rFonts w:hint="eastAsia" w:ascii="宋体" w:hAnsi="宋体" w:eastAsia="宋体" w:cs="宋体"/>
          <w:b/>
          <w:color w:val="auto"/>
          <w:sz w:val="32"/>
          <w:highlight w:val="none"/>
        </w:rPr>
        <w:t xml:space="preserve">二、投标函格式</w:t>
      </w:r>
      <w:r>
        <w:rPr>
          <w:rStyle w:val="1049"/>
          <w:rFonts w:hint="eastAsia" w:ascii="宋体" w:hAnsi="宋体" w:eastAsia="宋体" w:cs="宋体"/>
          <w:color w:val="auto"/>
          <w:highlight w:val="none"/>
        </w:rPr>
        <w:t xml:space="preserve">﻿</w:t>
      </w:r>
      <w:bookmarkEnd w:id="363"/>
      <w:r>
        <w:rPr>
          <w:rStyle w:val="1049"/>
          <w:rFonts w:hint="eastAsia" w:ascii="宋体" w:hAnsi="宋体" w:eastAsia="宋体" w:cs="宋体"/>
          <w:color w:val="auto"/>
          <w:highlight w:val="none"/>
        </w:rPr>
        <w:t xml:space="preserve"> </w:t>
      </w:r>
      <w:r/>
    </w:p>
    <w:p>
      <w:pPr>
        <w:pStyle w:val="1157"/>
        <w:jc w:val="center"/>
        <w:spacing w:before="320" w:after="320" w:line="360" w:lineRule="auto"/>
        <w:rPr>
          <w:rFonts w:hint="eastAsia" w:ascii="宋体" w:hAnsi="宋体" w:eastAsia="宋体" w:cs="宋体"/>
          <w:b/>
          <w:bCs/>
          <w:color w:val="auto"/>
          <w:sz w:val="32"/>
          <w:szCs w:val="32"/>
          <w:highlight w:val="none"/>
        </w:rPr>
      </w:pPr>
      <w:r>
        <w:rPr>
          <w:rStyle w:val="1049"/>
          <w:rFonts w:hint="eastAsia" w:ascii="宋体" w:hAnsi="宋体" w:eastAsia="宋体" w:cs="宋体"/>
          <w:b/>
          <w:bCs/>
          <w:color w:val="auto"/>
          <w:sz w:val="32"/>
          <w:szCs w:val="32"/>
          <w:highlight w:val="none"/>
        </w:rPr>
        <w:t xml:space="preserve">投标函格式</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致：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据此函，签字人兹宣布同意如下：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1、同意向贵方提供贵方可能另外要求的与投标有关的任何证据或资料；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2、我们完全理解贵方不一定将合同授予最低报价的投标人；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3、我们已详细审核全部招标文件及其有效补充文件，我们知道必须放弃提出含糊不清或误解问题的权利；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5、与本投标有关的正式通讯地址为：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地址：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邮编：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电话：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传真：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投标单位代表姓名：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投标单位名称：    </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公章：</w:t>
      </w:r>
      <w:r/>
    </w:p>
    <w:p>
      <w:pPr>
        <w:pStyle w:val="1157"/>
        <w:keepLines w:val="0"/>
        <w:keepNext w:val="0"/>
        <w:pageBreakBefore w:val="0"/>
        <w:spacing w:before="240" w:after="240" w:line="240" w:lineRule="auto"/>
        <w:widowControl/>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日期：   </w:t>
      </w:r>
      <w:r/>
    </w:p>
    <w:p>
      <w:pPr>
        <w:pStyle w:val="1157"/>
        <w:spacing w:before="240" w:after="240" w:line="360" w:lineRule="auto"/>
        <w:rPr>
          <w:rFonts w:hint="eastAsia" w:ascii="宋体" w:hAnsi="宋体" w:eastAsia="宋体" w:cs="宋体"/>
          <w:color w:val="auto"/>
          <w:highlight w:val="none"/>
        </w:rPr>
      </w:pPr>
      <w:r>
        <w:rPr>
          <w:rStyle w:val="1049"/>
          <w:rFonts w:hint="eastAsia" w:ascii="宋体" w:hAnsi="宋体" w:eastAsia="宋体" w:cs="宋体"/>
          <w:color w:val="auto"/>
          <w:highlight w:val="none"/>
        </w:rPr>
        <w:t xml:space="preserve"> </w:t>
      </w:r>
      <w:r/>
    </w:p>
    <w:p>
      <w:pPr>
        <w:pStyle w:val="1046"/>
        <w:jc w:val="left"/>
        <w:rPr>
          <w:rFonts w:hint="eastAsia" w:ascii="宋体" w:hAnsi="宋体" w:eastAsia="宋体" w:cs="宋体"/>
          <w:color w:val="auto"/>
          <w:highlight w:val="none"/>
        </w:rPr>
      </w:pPr>
      <w:r>
        <w:rPr>
          <w:rStyle w:val="1049"/>
          <w:rFonts w:hint="eastAsia" w:ascii="宋体" w:hAnsi="宋体" w:eastAsia="宋体" w:cs="宋体"/>
          <w:color w:val="auto"/>
          <w:highlight w:val="none"/>
        </w:rPr>
        <w:br w:type="page" w:clear="all"/>
      </w:r>
      <w:bookmarkStart w:id="364" w:name="_Toc28649"/>
      <w:r>
        <w:rPr>
          <w:rStyle w:val="1049"/>
          <w:rFonts w:hint="eastAsia" w:ascii="宋体" w:hAnsi="宋体" w:eastAsia="宋体" w:cs="宋体"/>
          <w:b/>
          <w:color w:val="auto"/>
          <w:sz w:val="32"/>
          <w:szCs w:val="24"/>
          <w:highlight w:val="none"/>
        </w:rPr>
        <w:t xml:space="preserve">三、开标一览表</w:t>
      </w:r>
      <w:bookmarkEnd w:id="364"/>
      <w:r/>
      <w:r/>
    </w:p>
    <w:p>
      <w:pPr>
        <w:pStyle w:val="1166"/>
        <w:spacing w:line="360" w:lineRule="auto"/>
        <w:rPr>
          <w:rFonts w:hint="eastAsia" w:ascii="宋体" w:hAnsi="宋体" w:eastAsia="宋体" w:cs="宋体"/>
          <w:color w:val="auto"/>
          <w:spacing w:val="7"/>
          <w:highlight w:val="none"/>
        </w:rPr>
        <w:outlineLvl w:val="9"/>
      </w:pPr>
      <w:r>
        <w:rPr>
          <w:rStyle w:val="1049"/>
          <w:rFonts w:hint="eastAsia" w:ascii="宋体" w:hAnsi="宋体" w:eastAsia="宋体" w:cs="宋体"/>
          <w:color w:val="auto"/>
          <w:highlight w:val="none"/>
        </w:rPr>
        <w:t xml:space="preserve">﻿ </w:t>
      </w:r>
      <w:r/>
    </w:p>
    <w:p>
      <w:pPr>
        <w:pStyle w:val="1166"/>
        <w:jc w:val="center"/>
        <w:spacing w:before="400" w:after="400" w:line="360" w:lineRule="auto"/>
        <w:rPr>
          <w:rFonts w:hint="eastAsia" w:ascii="宋体" w:hAnsi="宋体" w:eastAsia="宋体" w:cs="宋体"/>
          <w:b/>
          <w:bCs/>
          <w:color w:val="auto"/>
          <w:sz w:val="40"/>
          <w:szCs w:val="40"/>
          <w:highlight w:val="none"/>
        </w:rPr>
      </w:pPr>
      <w:r>
        <w:rPr>
          <w:rStyle w:val="1049"/>
          <w:rFonts w:hint="eastAsia" w:ascii="宋体" w:hAnsi="宋体" w:eastAsia="宋体" w:cs="宋体"/>
          <w:b/>
          <w:bCs/>
          <w:color w:val="auto"/>
          <w:sz w:val="40"/>
          <w:szCs w:val="40"/>
          <w:highlight w:val="none"/>
        </w:rPr>
        <w:t xml:space="preserve">开标一览表</w:t>
      </w:r>
      <w:r/>
    </w:p>
    <w:p>
      <w:pPr>
        <w:pStyle w:val="1166"/>
        <w:spacing w:before="240" w:after="240" w:line="360" w:lineRule="auto"/>
        <w:rPr>
          <w:rFonts w:hint="eastAsia" w:ascii="宋体" w:hAnsi="宋体" w:eastAsia="宋体" w:cs="宋体"/>
          <w:color w:val="auto"/>
          <w:highlight w:val="none"/>
        </w:rPr>
      </w:pPr>
      <w:r>
        <w:rPr>
          <w:rStyle w:val="1049"/>
          <w:rFonts w:hint="eastAsia" w:ascii="宋体" w:hAnsi="宋体" w:eastAsia="宋体" w:cs="宋体"/>
          <w:color w:val="auto"/>
          <w:highlight w:val="none"/>
        </w:rPr>
        <w:t xml:space="preserve">投标单位全称（加盖公章）：</w:t>
      </w:r>
      <w:r/>
    </w:p>
    <w:p>
      <w:pPr>
        <w:pStyle w:val="1166"/>
        <w:spacing w:before="240" w:after="24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张家港市民政局遗体接运服务项目</w:t>
      </w:r>
      <w:r/>
    </w:p>
    <w:p>
      <w:pPr>
        <w:pStyle w:val="1166"/>
        <w:spacing w:before="240" w:after="24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项目编号：JSZC-320582-JHYZ-G2026-0009</w:t>
      </w:r>
      <w:r/>
    </w:p>
    <w:tbl>
      <w:tblPr>
        <w:tblStyle w:val="10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0"/>
      </w:tblGrid>
      <w:tr>
        <w:trPr>
          <w:cantSplit/>
          <w:jc w:val="center"/>
          <w:trHeight w:val="901"/>
        </w:trPr>
        <w:tc>
          <w:tcPr>
            <w:tcW w:w="934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投标单价（元）</w:t>
            </w:r>
            <w:r/>
          </w:p>
        </w:tc>
      </w:tr>
      <w:tr>
        <w:trPr>
          <w:cantSplit/>
          <w:jc w:val="center"/>
          <w:trHeight w:val="800"/>
        </w:trPr>
        <w:tc>
          <w:tcPr>
            <w:tcW w:w="934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530.00</w:t>
            </w:r>
            <w:r/>
          </w:p>
        </w:tc>
      </w:tr>
    </w:tbl>
    <w:p>
      <w:pPr>
        <w:pStyle w:val="1166"/>
        <w:spacing w:before="240" w:after="240"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en-US" w:eastAsia="zh-CN"/>
        </w:rPr>
        <w:t xml:space="preserve">注：</w:t>
      </w:r>
      <w:r>
        <w:rPr>
          <w:rFonts w:hint="eastAsia" w:ascii="宋体" w:hAnsi="宋体"/>
          <w:b/>
          <w:bCs/>
          <w:color w:val="auto"/>
          <w:sz w:val="24"/>
          <w:szCs w:val="24"/>
          <w:highlight w:val="none"/>
          <w:lang w:val="en-US" w:eastAsia="zh-CN"/>
        </w:rPr>
        <w:t xml:space="preserve">1、投标人只需对价格（过渡期间（上级文件出台前）统一按每具530.00元执行，服务期内如遇上级新政策出台，按最新政策执行）进行响应，在“投标单价”栏中填写“530.00”视同为响应。</w:t>
      </w:r>
      <w:r>
        <w:rPr>
          <w:rStyle w:val="1049"/>
          <w:rFonts w:hint="eastAsia" w:ascii="宋体" w:hAnsi="宋体" w:eastAsia="宋体" w:cs="宋体"/>
          <w:color w:val="auto"/>
          <w:highlight w:val="none"/>
        </w:rPr>
        <w:t xml:space="preserve">    </w:t>
      </w:r>
      <w:r/>
    </w:p>
    <w:p>
      <w:pPr>
        <w:pStyle w:val="1166"/>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27"/>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65" w:name="_Toc4690"/>
      <w:r>
        <w:rPr>
          <w:rStyle w:val="1049"/>
          <w:rFonts w:hint="eastAsia" w:ascii="宋体" w:hAnsi="宋体" w:eastAsia="宋体" w:cs="宋体"/>
          <w:b/>
          <w:color w:val="auto"/>
          <w:sz w:val="32"/>
          <w:highlight w:val="none"/>
        </w:rPr>
        <w:t xml:space="preserve">四、资格证明文件</w:t>
      </w:r>
      <w:bookmarkEnd w:id="365"/>
      <w:r/>
      <w:r/>
    </w:p>
    <w:p>
      <w:pPr>
        <w:pStyle w:val="1081"/>
        <w:numPr>
          <w:ilvl w:val="0"/>
          <w:numId w:val="0"/>
        </w:numPr>
        <w:ind w:left="105" w:firstLine="482"/>
        <w:spacing w:line="400" w:lineRule="exact"/>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 xml:space="preserve">投标人必须在投标文件提交截止时间之前递交以下资格证明文件：</w:t>
      </w:r>
      <w:r/>
    </w:p>
    <w:p>
      <w:pPr>
        <w:pStyle w:val="108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rFonts w:hint="eastAsia" w:ascii="宋体" w:hAnsi="宋体" w:eastAsia="宋体" w:cs="宋体"/>
          <w:bCs/>
          <w:i/>
          <w:color w:val="auto"/>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8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108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3、</w:t>
      </w:r>
      <w:r>
        <w:rPr>
          <w:rFonts w:hint="eastAsia" w:ascii="宋体" w:hAnsi="宋体" w:eastAsia="宋体" w:cs="宋体"/>
          <w:bCs/>
          <w:i/>
          <w:color w:val="auto"/>
          <w:sz w:val="24"/>
          <w:szCs w:val="24"/>
          <w:highlight w:val="none"/>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rPr>
        <w:t xml:space="preserve">应提供相关证明材料）；</w:t>
      </w:r>
      <w:r/>
    </w:p>
    <w:p>
      <w:pPr>
        <w:pStyle w:val="108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81"/>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81"/>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6、</w:t>
      </w:r>
      <w:r>
        <w:rPr>
          <w:rFonts w:hint="eastAsia" w:ascii="宋体" w:hAnsi="宋体" w:eastAsia="宋体" w:cs="宋体"/>
          <w:bCs/>
          <w:i/>
          <w:color w:val="auto"/>
          <w:sz w:val="24"/>
          <w:szCs w:val="24"/>
          <w:highlight w:val="none"/>
          <w:u w:val="single"/>
        </w:rPr>
        <w:t xml:space="preserve">提供授权委托书</w:t>
      </w:r>
      <w:r>
        <w:rPr>
          <w:rFonts w:hint="eastAsia" w:ascii="宋体" w:hAnsi="宋体" w:eastAsia="宋体" w:cs="宋体"/>
          <w:bCs/>
          <w:i/>
          <w:color w:val="auto"/>
          <w:sz w:val="24"/>
          <w:szCs w:val="24"/>
          <w:highlight w:val="none"/>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81"/>
        <w:numPr>
          <w:ilvl w:val="0"/>
          <w:numId w:val="0"/>
        </w:numPr>
        <w:ind w:left="105" w:firstLine="480"/>
        <w:spacing w:line="440" w:lineRule="exact"/>
        <w:rPr>
          <w:rFonts w:hint="eastAsia" w:ascii="宋体" w:hAnsi="宋体" w:eastAsia="宋体" w:cs="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eastAsia="宋体" w:cs="宋体"/>
          <w:bCs/>
          <w:i/>
          <w:color w:val="auto"/>
          <w:sz w:val="24"/>
          <w:szCs w:val="24"/>
          <w:highlight w:val="none"/>
          <w:u w:val="single"/>
          <w:lang w:eastAsia="zh-CN"/>
        </w:rPr>
        <w:t xml:space="preserve">；</w:t>
      </w:r>
      <w:r/>
    </w:p>
    <w:p>
      <w:pPr>
        <w:pStyle w:val="1081"/>
        <w:numPr>
          <w:ilvl w:val="0"/>
          <w:numId w:val="0"/>
        </w:numPr>
        <w:ind w:left="105" w:firstLine="480"/>
        <w:spacing w:line="440" w:lineRule="exact"/>
        <w:rPr>
          <w:rFonts w:hint="eastAsia" w:ascii="宋体" w:hAnsi="宋体" w:eastAsia="宋体" w:cs="宋体"/>
          <w:bCs/>
          <w:i/>
          <w:color w:val="auto"/>
          <w:sz w:val="24"/>
          <w:szCs w:val="24"/>
          <w:highlight w:val="none"/>
          <w:u w:val="single"/>
          <w:lang w:val="en-US" w:eastAsia="zh-CN"/>
        </w:rPr>
      </w:pPr>
      <w:r>
        <w:rPr>
          <w:rFonts w:hint="eastAsia" w:eastAsia="宋体" w:cs="宋体"/>
          <w:bCs/>
          <w:i/>
          <w:color w:val="auto"/>
          <w:sz w:val="24"/>
          <w:szCs w:val="24"/>
          <w:highlight w:val="none"/>
          <w:u w:val="single"/>
          <w:lang w:val="en-US" w:eastAsia="zh-CN"/>
        </w:rPr>
        <w:t xml:space="preserve">8、具有有效期内的《道路运输经营许可证》（经营范围含“客运”类）。</w:t>
      </w:r>
      <w:r/>
    </w:p>
    <w:p>
      <w:pPr>
        <w:pStyle w:val="1194"/>
        <w:spacing w:line="360" w:lineRule="auto"/>
        <w:rPr>
          <w:rFonts w:ascii="宋体" w:hAnsi="宋体" w:cs="宋体"/>
          <w:color w:val="auto"/>
          <w:highlight w:val="none"/>
        </w:rPr>
        <w:outlineLvl w:val="2"/>
      </w:pPr>
      <w:r>
        <w:rPr>
          <w:rStyle w:val="1049"/>
          <w:rFonts w:hint="eastAsia" w:ascii="宋体" w:hAnsi="宋体" w:eastAsia="宋体" w:cs="宋体"/>
          <w:color w:val="auto"/>
          <w:highlight w:val="none"/>
        </w:rPr>
        <w:br w:type="page" w:clear="all"/>
      </w:r>
      <w:r>
        <w:rPr>
          <w:rStyle w:val="1137"/>
          <w:rFonts w:hint="eastAsia" w:ascii="宋体" w:hAnsi="宋体" w:cs="宋体"/>
          <w:b/>
          <w:color w:val="auto"/>
          <w:sz w:val="28"/>
          <w:highlight w:val="none"/>
        </w:rPr>
        <w:t xml:space="preserve"> 法人或者其他组织的营业执照等证明文件，自然人的身份证明</w:t>
      </w:r>
      <w:r/>
    </w:p>
    <w:p>
      <w:pPr>
        <w:pStyle w:val="1160"/>
        <w:spacing w:line="360" w:lineRule="auto"/>
        <w:rPr>
          <w:rFonts w:ascii="宋体" w:hAnsi="宋体" w:cs="宋体"/>
          <w:color w:val="auto"/>
          <w:spacing w:val="7"/>
          <w:highlight w:val="none"/>
        </w:rPr>
      </w:pPr>
      <w:r>
        <w:rPr>
          <w:rStyle w:val="1137"/>
          <w:rFonts w:hint="eastAsia" w:ascii="宋体" w:hAnsi="宋体" w:cs="宋体"/>
          <w:color w:val="auto"/>
          <w:highlight w:val="none"/>
        </w:rPr>
        <w:t xml:space="preserve">﻿ </w:t>
      </w:r>
      <w:r/>
    </w:p>
    <w:p>
      <w:pPr>
        <w:pStyle w:val="1160"/>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p>
    <w:p>
      <w:pPr>
        <w:pStyle w:val="1160"/>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60"/>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p>
    <w:p>
      <w:pPr>
        <w:pStyle w:val="1182"/>
        <w:spacing w:line="360" w:lineRule="auto"/>
        <w:rPr>
          <w:rFonts w:ascii="宋体" w:hAnsi="宋体" w:cs="宋体"/>
          <w:color w:val="auto"/>
          <w:highlight w:val="none"/>
        </w:rPr>
        <w:outlineLvl w:val="2"/>
      </w:pPr>
      <w:r>
        <w:rPr>
          <w:rStyle w:val="1137"/>
          <w:rFonts w:hint="eastAsia" w:ascii="宋体" w:hAnsi="宋体" w:cs="宋体"/>
          <w:color w:val="auto"/>
          <w:highlight w:val="none"/>
        </w:rPr>
        <w:br w:type="page" w:clear="all"/>
      </w:r>
      <w:r>
        <w:rPr>
          <w:rStyle w:val="1137"/>
          <w:rFonts w:hint="eastAsia" w:ascii="宋体" w:hAnsi="宋体" w:cs="宋体"/>
          <w:b/>
          <w:color w:val="auto"/>
          <w:sz w:val="28"/>
          <w:highlight w:val="none"/>
        </w:rPr>
        <w:t xml:space="preserve">  财务状况报告（成立不满一年不需要提供）</w:t>
      </w:r>
      <w:r/>
    </w:p>
    <w:p>
      <w:pPr>
        <w:pStyle w:val="1125"/>
        <w:spacing w:line="360" w:lineRule="auto"/>
        <w:rPr>
          <w:rFonts w:ascii="宋体" w:hAnsi="宋体" w:cs="宋体"/>
          <w:color w:val="auto"/>
          <w:spacing w:val="7"/>
          <w:highlight w:val="none"/>
        </w:rPr>
      </w:pPr>
      <w:r>
        <w:rPr>
          <w:rStyle w:val="1137"/>
          <w:rFonts w:hint="eastAsia" w:ascii="宋体" w:hAnsi="宋体" w:cs="宋体"/>
          <w:color w:val="auto"/>
          <w:highlight w:val="none"/>
        </w:rPr>
        <w:t xml:space="preserve">﻿ </w:t>
      </w:r>
      <w:r/>
    </w:p>
    <w:p>
      <w:pPr>
        <w:rPr>
          <w:rFonts w:hint="eastAsia" w:ascii="宋体" w:hAnsi="宋体" w:cs="宋体"/>
          <w:b/>
          <w:color w:val="auto"/>
          <w:sz w:val="28"/>
          <w:highlight w:val="none"/>
        </w:rPr>
      </w:pPr>
      <w:r>
        <w:rPr>
          <w:rStyle w:val="1137"/>
          <w:rFonts w:hint="eastAsia" w:ascii="宋体" w:hAnsi="宋体" w:cs="宋体"/>
          <w:b/>
          <w:color w:val="auto"/>
          <w:sz w:val="28"/>
          <w:highlight w:val="none"/>
        </w:rPr>
        <w:br w:type="page" w:clear="all"/>
      </w:r>
      <w:r/>
    </w:p>
    <w:p>
      <w:pPr>
        <w:pStyle w:val="1192"/>
        <w:spacing w:line="360" w:lineRule="auto"/>
        <w:rPr>
          <w:rFonts w:ascii="宋体" w:hAnsi="宋体" w:cs="宋体"/>
          <w:color w:val="auto"/>
          <w:highlight w:val="none"/>
        </w:rPr>
        <w:outlineLvl w:val="2"/>
      </w:pPr>
      <w:r>
        <w:rPr>
          <w:rStyle w:val="1137"/>
          <w:rFonts w:hint="eastAsia" w:ascii="宋体" w:hAnsi="宋体" w:cs="宋体"/>
          <w:b/>
          <w:color w:val="auto"/>
          <w:sz w:val="28"/>
          <w:highlight w:val="none"/>
        </w:rPr>
        <w:t xml:space="preserve"> 依法缴纳税收和社会保障资金的相关材料</w:t>
      </w:r>
      <w:r/>
    </w:p>
    <w:p>
      <w:pPr>
        <w:pStyle w:val="1169"/>
        <w:spacing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11"/>
        <w:spacing w:line="360" w:lineRule="auto"/>
        <w:rPr>
          <w:rFonts w:ascii="宋体" w:hAnsi="宋体" w:cs="宋体"/>
          <w:color w:val="auto"/>
          <w:highlight w:val="none"/>
        </w:rPr>
        <w:outlineLvl w:val="2"/>
      </w:pPr>
      <w:r>
        <w:rPr>
          <w:rStyle w:val="1137"/>
          <w:rFonts w:hint="eastAsia" w:ascii="宋体" w:hAnsi="宋体" w:cs="宋体"/>
          <w:color w:val="auto"/>
          <w:highlight w:val="none"/>
        </w:rPr>
        <w:br w:type="page" w:clear="all"/>
      </w:r>
      <w:r/>
    </w:p>
    <w:p>
      <w:pPr>
        <w:pStyle w:val="1178"/>
        <w:spacing w:line="360" w:lineRule="auto"/>
        <w:rPr>
          <w:rFonts w:ascii="宋体" w:hAnsi="宋体" w:cs="宋体"/>
          <w:color w:val="auto"/>
          <w:spacing w:val="7"/>
          <w:highlight w:val="none"/>
        </w:rPr>
      </w:pPr>
      <w:r>
        <w:rPr>
          <w:rStyle w:val="1137"/>
          <w:rFonts w:hint="eastAsia" w:ascii="宋体" w:hAnsi="宋体" w:cs="宋体"/>
          <w:color w:val="auto"/>
          <w:highlight w:val="none"/>
        </w:rPr>
        <w:t xml:space="preserve">﻿ </w:t>
      </w:r>
      <w:r/>
    </w:p>
    <w:p>
      <w:pPr>
        <w:pStyle w:val="1178"/>
        <w:jc w:val="center"/>
        <w:spacing w:before="320" w:after="320" w:line="360" w:lineRule="auto"/>
        <w:rPr>
          <w:rFonts w:ascii="宋体" w:hAnsi="宋体" w:cs="宋体"/>
          <w:b/>
          <w:bCs/>
          <w:color w:val="auto"/>
          <w:sz w:val="32"/>
          <w:szCs w:val="32"/>
          <w:highlight w:val="none"/>
        </w:rPr>
      </w:pPr>
      <w:r>
        <w:rPr>
          <w:rStyle w:val="1137"/>
          <w:rFonts w:hint="eastAsia" w:ascii="宋体" w:hAnsi="宋体" w:cs="宋体"/>
          <w:b/>
          <w:bCs/>
          <w:color w:val="auto"/>
          <w:sz w:val="32"/>
          <w:szCs w:val="32"/>
          <w:highlight w:val="none"/>
        </w:rPr>
        <w:t xml:space="preserve">具备履行合同所必需的设备和专业技术能力的书面声明</w:t>
      </w:r>
      <w:r/>
    </w:p>
    <w:p>
      <w:pPr>
        <w:pStyle w:val="1178"/>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p>
    <w:p>
      <w:pPr>
        <w:pStyle w:val="1178"/>
        <w:jc w:val="center"/>
        <w:spacing w:before="320" w:after="320" w:line="360" w:lineRule="auto"/>
        <w:rPr>
          <w:rFonts w:ascii="宋体" w:hAnsi="宋体" w:cs="宋体"/>
          <w:b/>
          <w:bCs/>
          <w:color w:val="auto"/>
          <w:sz w:val="32"/>
          <w:szCs w:val="32"/>
          <w:highlight w:val="none"/>
        </w:rPr>
      </w:pPr>
      <w:r>
        <w:rPr>
          <w:rStyle w:val="1137"/>
          <w:rFonts w:hint="eastAsia" w:ascii="宋体" w:hAnsi="宋体" w:cs="宋体"/>
          <w:b/>
          <w:bCs/>
          <w:color w:val="auto"/>
          <w:sz w:val="32"/>
          <w:szCs w:val="32"/>
          <w:highlight w:val="none"/>
        </w:rPr>
        <w:t xml:space="preserve"> </w:t>
      </w:r>
      <w:r/>
    </w:p>
    <w:p>
      <w:pPr>
        <w:pStyle w:val="1178"/>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p>
    <w:p>
      <w:pPr>
        <w:pStyle w:val="1178"/>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rPr>
          <w:rStyle w:val="1137"/>
          <w:rFonts w:hint="eastAsia" w:ascii="宋体" w:hAnsi="宋体" w:cs="宋体"/>
          <w:color w:val="auto"/>
          <w:sz w:val="24"/>
          <w:szCs w:val="24"/>
          <w:highlight w:val="none"/>
        </w:rPr>
        <w:t xml:space="preserve"> 我单位郑重声明： 我单位具备履行本项采购合同所必需的设备和专业技术能力。 </w:t>
      </w:r>
      <w:r/>
    </w:p>
    <w:p>
      <w:pPr>
        <w:pStyle w:val="1178"/>
        <w:spacing w:before="360" w:after="36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78"/>
        <w:jc w:val="center"/>
        <w:spacing w:before="360" w:after="36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78"/>
        <w:jc w:val="center"/>
        <w:spacing w:before="360" w:after="36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78"/>
        <w:jc w:val="center"/>
        <w:spacing w:before="360" w:after="36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78"/>
        <w:spacing w:before="210" w:after="21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投标单位（加盖公章）：   </w:t>
      </w:r>
      <w:r/>
    </w:p>
    <w:p>
      <w:pPr>
        <w:pStyle w:val="1126"/>
        <w:spacing w:line="360" w:lineRule="auto"/>
        <w:rPr>
          <w:rFonts w:ascii="宋体" w:hAnsi="宋体" w:cs="宋体"/>
          <w:color w:val="auto"/>
          <w:highlight w:val="none"/>
        </w:rPr>
        <w:outlineLvl w:val="2"/>
      </w:pPr>
      <w:r>
        <w:rPr>
          <w:rStyle w:val="1137"/>
          <w:rFonts w:hint="eastAsia" w:ascii="宋体" w:hAnsi="宋体" w:cs="宋体"/>
          <w:color w:val="auto"/>
          <w:sz w:val="24"/>
          <w:szCs w:val="24"/>
          <w:highlight w:val="none"/>
        </w:rPr>
        <w:br w:type="page" w:clear="all"/>
      </w:r>
      <w:r>
        <w:rPr>
          <w:rStyle w:val="1137"/>
          <w:rFonts w:hint="eastAsia" w:ascii="宋体" w:hAnsi="宋体" w:cs="宋体"/>
          <w:b/>
          <w:color w:val="auto"/>
          <w:sz w:val="28"/>
          <w:highlight w:val="none"/>
        </w:rPr>
        <w:t xml:space="preserve">  参加政府采购活动前3年内在经营活动中没有重大违法记录的书面声明</w:t>
      </w:r>
      <w:r/>
    </w:p>
    <w:p>
      <w:pPr>
        <w:pStyle w:val="1095"/>
        <w:spacing w:line="360" w:lineRule="auto"/>
        <w:rPr>
          <w:rFonts w:ascii="宋体" w:hAnsi="宋体" w:cs="宋体"/>
          <w:color w:val="auto"/>
          <w:spacing w:val="7"/>
          <w:highlight w:val="none"/>
        </w:rPr>
      </w:pPr>
      <w:r>
        <w:rPr>
          <w:rStyle w:val="1137"/>
          <w:rFonts w:hint="eastAsia" w:ascii="宋体" w:hAnsi="宋体" w:cs="宋体"/>
          <w:color w:val="auto"/>
          <w:highlight w:val="none"/>
        </w:rPr>
        <w:t xml:space="preserve">﻿ </w:t>
      </w:r>
      <w:r/>
    </w:p>
    <w:p>
      <w:pPr>
        <w:jc w:val="center"/>
        <w:spacing w:line="360" w:lineRule="auto"/>
        <w:rPr>
          <w:rFonts w:eastAsia="宋体" w:cs="Times New Roman"/>
          <w:b/>
          <w:color w:val="auto"/>
          <w:sz w:val="48"/>
          <w:szCs w:val="48"/>
          <w:highlight w:val="none"/>
        </w:rPr>
      </w:pPr>
      <w:r>
        <w:rPr>
          <w:rStyle w:val="1137"/>
          <w:rFonts w:hint="eastAsia" w:ascii="宋体" w:hAnsi="宋体" w:cs="宋体"/>
          <w:color w:val="auto"/>
          <w:sz w:val="24"/>
          <w:szCs w:val="24"/>
          <w:highlight w:val="none"/>
        </w:rPr>
        <w:t xml:space="preserve"> </w:t>
      </w:r>
      <w:r>
        <w:rPr>
          <w:rFonts w:hint="eastAsia" w:eastAsia="宋体" w:cs="Times New Roman"/>
          <w:b/>
          <w:color w:val="auto"/>
          <w:sz w:val="48"/>
          <w:szCs w:val="48"/>
          <w:highlight w:val="none"/>
        </w:rPr>
        <w:t xml:space="preserve">声明</w:t>
      </w:r>
      <w:r/>
    </w:p>
    <w:p>
      <w:pPr>
        <w:pStyle w:val="1095"/>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95"/>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095"/>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095"/>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095"/>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095"/>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投标单位（加盖公章）：   </w:t>
      </w:r>
      <w:r/>
    </w:p>
    <w:p>
      <w:pPr>
        <w:rPr>
          <w:rFonts w:hint="eastAsia" w:ascii="宋体" w:hAnsi="宋体" w:cs="宋体"/>
          <w:b/>
          <w:color w:val="auto"/>
          <w:sz w:val="28"/>
          <w:highlight w:val="none"/>
        </w:rPr>
      </w:pPr>
      <w:r>
        <w:rPr>
          <w:rStyle w:val="1137"/>
          <w:rFonts w:hint="eastAsia" w:ascii="宋体" w:hAnsi="宋体" w:cs="宋体"/>
          <w:color w:val="auto"/>
          <w:sz w:val="24"/>
          <w:szCs w:val="24"/>
          <w:highlight w:val="none"/>
        </w:rPr>
        <w:br w:type="page" w:clear="all"/>
      </w:r>
      <w:r/>
    </w:p>
    <w:p>
      <w:pPr>
        <w:pStyle w:val="1139"/>
        <w:jc w:val="center"/>
        <w:spacing w:line="360" w:lineRule="auto"/>
        <w:rPr>
          <w:rFonts w:ascii="宋体" w:hAnsi="宋体" w:cs="宋体"/>
          <w:color w:val="auto"/>
          <w:highlight w:val="none"/>
        </w:rPr>
        <w:outlineLvl w:val="2"/>
      </w:pPr>
      <w:r>
        <w:rPr>
          <w:rStyle w:val="1137"/>
          <w:rFonts w:hint="eastAsia" w:ascii="宋体" w:hAnsi="宋体" w:cs="宋体"/>
          <w:b/>
          <w:color w:val="auto"/>
          <w:sz w:val="28"/>
          <w:highlight w:val="none"/>
        </w:rPr>
        <w:t xml:space="preserve">授权委托书</w:t>
      </w:r>
      <w:r/>
    </w:p>
    <w:p>
      <w:pPr>
        <w:pStyle w:val="1105"/>
        <w:spacing w:line="360" w:lineRule="auto"/>
        <w:rPr>
          <w:rFonts w:ascii="宋体" w:hAnsi="宋体" w:cs="宋体"/>
          <w:color w:val="auto"/>
          <w:spacing w:val="7"/>
          <w:highlight w:val="none"/>
        </w:rPr>
      </w:pPr>
      <w:r>
        <w:rPr>
          <w:rStyle w:val="1137"/>
          <w:rFonts w:hint="eastAsia" w:ascii="宋体" w:hAnsi="宋体" w:cs="宋体"/>
          <w:color w:val="auto"/>
          <w:highlight w:val="none"/>
        </w:rPr>
        <w:t xml:space="preserve">﻿ </w:t>
      </w:r>
      <w:r/>
    </w:p>
    <w:p>
      <w:pPr>
        <w:pStyle w:val="1105"/>
        <w:jc w:val="center"/>
        <w:spacing w:before="320" w:after="320"/>
        <w:rPr>
          <w:rFonts w:eastAsia="宋体"/>
          <w:b/>
          <w:bCs/>
          <w:color w:val="auto"/>
          <w:sz w:val="32"/>
          <w:szCs w:val="32"/>
          <w:highlight w:val="none"/>
        </w:rPr>
      </w:pPr>
      <w:r>
        <w:rPr>
          <w:rFonts w:hint="eastAsia" w:eastAsia="宋体"/>
          <w:b/>
          <w:bCs/>
          <w:color w:val="auto"/>
          <w:sz w:val="32"/>
          <w:szCs w:val="32"/>
          <w:highlight w:val="none"/>
          <w:lang w:val="en-US" w:eastAsia="zh-CN"/>
        </w:rPr>
        <w:t xml:space="preserve">1、</w:t>
      </w:r>
      <w:r>
        <w:rPr>
          <w:rFonts w:eastAsia="宋体"/>
          <w:b/>
          <w:bCs/>
          <w:color w:val="auto"/>
          <w:sz w:val="32"/>
          <w:szCs w:val="32"/>
          <w:highlight w:val="none"/>
        </w:rPr>
        <w:t xml:space="preserve">授权委托书</w:t>
      </w:r>
      <w:r/>
    </w:p>
    <w:p>
      <w:pPr>
        <w:pStyle w:val="1105"/>
        <w:spacing w:before="240" w:after="240"/>
        <w:rPr>
          <w:rFonts w:eastAsia="宋体"/>
          <w:color w:val="auto"/>
          <w:highlight w:val="none"/>
        </w:rPr>
      </w:pPr>
      <w:r>
        <w:rPr>
          <w:rFonts w:eastAsia="宋体"/>
          <w:color w:val="auto"/>
          <w:highlight w:val="none"/>
        </w:rPr>
        <w:t xml:space="preserve"> </w:t>
      </w:r>
      <w:r/>
    </w:p>
    <w:p>
      <w:pPr>
        <w:pStyle w:val="1105"/>
        <w:ind w:firstLine="500"/>
        <w:spacing w:before="240" w:after="240"/>
        <w:rPr>
          <w:rFonts w:eastAsia="宋体"/>
          <w:color w:val="auto"/>
          <w:highlight w:val="none"/>
        </w:rPr>
      </w:pPr>
      <w:r>
        <w:rPr>
          <w:rFonts w:eastAsia="宋体"/>
          <w:color w:val="auto"/>
          <w:highlight w:val="none"/>
        </w:rPr>
        <w:t xml:space="preserve">本授权书声明：</w:t>
      </w:r>
      <w:r>
        <w:rPr>
          <w:rFonts w:eastAsia="宋体"/>
          <w:color w:val="auto"/>
          <w:highlight w:val="none"/>
          <w:u w:val="single"/>
        </w:rPr>
        <w:t xml:space="preserve">（投标人名称）</w:t>
      </w:r>
      <w:r>
        <w:rPr>
          <w:rFonts w:eastAsia="宋体"/>
          <w:color w:val="auto"/>
          <w:highlight w:val="none"/>
        </w:rPr>
        <w:t xml:space="preserve">授权</w:t>
      </w:r>
      <w:bookmarkStart w:id="366" w:name="sys_STR"/>
      <w:r/>
      <w:bookmarkEnd w:id="366"/>
      <w:r>
        <w:rPr>
          <w:rFonts w:eastAsia="宋体"/>
          <w:color w:val="auto"/>
          <w:highlight w:val="none"/>
          <w:u w:val="single"/>
        </w:rPr>
        <w:t xml:space="preserve">(被授权人的姓名)</w:t>
      </w:r>
      <w:r>
        <w:rPr>
          <w:rFonts w:eastAsia="宋体"/>
          <w:color w:val="auto"/>
          <w:highlight w:val="none"/>
        </w:rPr>
        <w:t xml:space="preserve">为我方就</w:t>
      </w:r>
      <w:r>
        <w:rPr>
          <w:rFonts w:eastAsia="宋体"/>
          <w:color w:val="auto"/>
          <w:highlight w:val="none"/>
          <w:u w:val="single"/>
        </w:rPr>
        <w:t xml:space="preserve">       </w:t>
      </w:r>
      <w:r>
        <w:rPr>
          <w:rFonts w:eastAsia="宋体"/>
          <w:color w:val="auto"/>
          <w:highlight w:val="none"/>
        </w:rPr>
        <w:t xml:space="preserve">项目采购活动的合法代理人，以本单位名义全权处理一切与该项目采购有关的事务。 </w:t>
      </w:r>
      <w:r/>
    </w:p>
    <w:p>
      <w:pPr>
        <w:pStyle w:val="1105"/>
        <w:ind w:firstLine="500"/>
        <w:spacing w:before="240" w:after="240"/>
        <w:rPr>
          <w:rFonts w:eastAsia="宋体"/>
          <w:color w:val="auto"/>
          <w:highlight w:val="none"/>
        </w:rPr>
      </w:pPr>
      <w:r>
        <w:rPr>
          <w:rFonts w:eastAsia="宋体"/>
          <w:color w:val="auto"/>
          <w:highlight w:val="none"/>
        </w:rPr>
        <w:t xml:space="preserve">本授权书于</w:t>
      </w:r>
      <w:r>
        <w:rPr>
          <w:rFonts w:eastAsia="宋体"/>
          <w:color w:val="auto"/>
          <w:highlight w:val="none"/>
          <w:u w:val="single"/>
        </w:rPr>
        <w:t xml:space="preserve">          </w:t>
      </w:r>
      <w:r>
        <w:rPr>
          <w:rFonts w:eastAsia="宋体"/>
          <w:color w:val="auto"/>
          <w:highlight w:val="none"/>
        </w:rPr>
        <w:t xml:space="preserve">起生效，特此声明。  </w:t>
      </w:r>
      <w:r/>
    </w:p>
    <w:p>
      <w:pPr>
        <w:pStyle w:val="1105"/>
        <w:spacing w:before="240" w:after="240"/>
        <w:rPr>
          <w:rFonts w:eastAsia="宋体"/>
          <w:color w:val="auto"/>
          <w:highlight w:val="none"/>
        </w:rPr>
      </w:pPr>
      <w:r>
        <w:rPr>
          <w:rFonts w:eastAsia="宋体"/>
          <w:color w:val="auto"/>
          <w:highlight w:val="none"/>
        </w:rPr>
        <w:t xml:space="preserve"> </w:t>
      </w:r>
      <w:r/>
    </w:p>
    <w:p>
      <w:pPr>
        <w:pStyle w:val="1105"/>
        <w:ind w:firstLine="3570"/>
        <w:spacing w:before="240" w:after="240"/>
        <w:rPr>
          <w:rFonts w:eastAsia="宋体"/>
          <w:color w:val="auto"/>
          <w:highlight w:val="none"/>
        </w:rPr>
      </w:pPr>
      <w:r>
        <w:rPr>
          <w:rFonts w:eastAsia="宋体"/>
          <w:color w:val="auto"/>
          <w:highlight w:val="none"/>
        </w:rPr>
        <w:t xml:space="preserve">被授权人身份证号码：   </w:t>
      </w:r>
      <w:r/>
    </w:p>
    <w:p>
      <w:pPr>
        <w:pStyle w:val="1105"/>
        <w:ind w:firstLine="3570"/>
        <w:spacing w:before="240" w:after="240"/>
        <w:rPr>
          <w:rFonts w:eastAsia="宋体"/>
          <w:color w:val="auto"/>
          <w:highlight w:val="none"/>
        </w:rPr>
      </w:pPr>
      <w:r>
        <w:rPr>
          <w:rFonts w:eastAsia="宋体"/>
          <w:color w:val="auto"/>
          <w:highlight w:val="none"/>
        </w:rPr>
        <w:t xml:space="preserve">被授权人联系电话：（手机）   </w:t>
      </w:r>
      <w:r/>
    </w:p>
    <w:p>
      <w:pPr>
        <w:pStyle w:val="1105"/>
        <w:ind w:firstLine="3570"/>
        <w:spacing w:before="240" w:after="240"/>
        <w:rPr>
          <w:rFonts w:eastAsia="宋体"/>
          <w:color w:val="auto"/>
          <w:highlight w:val="none"/>
        </w:rPr>
      </w:pPr>
      <w:r>
        <w:rPr>
          <w:rFonts w:eastAsia="宋体"/>
          <w:color w:val="auto"/>
          <w:highlight w:val="none"/>
        </w:rPr>
        <w:t xml:space="preserve">授权单位名称：   （加盖公章）</w:t>
      </w:r>
      <w:r/>
    </w:p>
    <w:p>
      <w:pPr>
        <w:pStyle w:val="1105"/>
        <w:ind w:firstLine="3570"/>
        <w:spacing w:before="240" w:after="240"/>
        <w:rPr>
          <w:rFonts w:eastAsia="宋体"/>
          <w:color w:val="auto"/>
          <w:highlight w:val="none"/>
        </w:rPr>
      </w:pPr>
      <w:r>
        <w:rPr>
          <w:rFonts w:eastAsia="宋体"/>
          <w:color w:val="auto"/>
          <w:highlight w:val="none"/>
        </w:rPr>
        <w:t xml:space="preserve">单位地址：   </w:t>
      </w:r>
      <w:r/>
    </w:p>
    <w:p>
      <w:pPr>
        <w:pStyle w:val="1105"/>
        <w:ind w:firstLine="4830"/>
        <w:spacing w:before="240" w:after="240"/>
        <w:rPr>
          <w:rFonts w:eastAsia="宋体"/>
          <w:color w:val="auto"/>
          <w:highlight w:val="none"/>
        </w:rPr>
      </w:pPr>
      <w:r>
        <w:rPr>
          <w:rFonts w:eastAsia="宋体"/>
          <w:color w:val="auto"/>
          <w:highlight w:val="none"/>
        </w:rPr>
        <w:t xml:space="preserve">日期：   </w:t>
      </w:r>
      <w:r/>
    </w:p>
    <w:p>
      <w:pPr>
        <w:pStyle w:val="1105"/>
        <w:ind w:firstLine="4830"/>
        <w:spacing w:before="240" w:after="240"/>
        <w:rPr>
          <w:rFonts w:eastAsia="宋体"/>
          <w:color w:val="auto"/>
          <w:highlight w:val="none"/>
        </w:rPr>
      </w:pPr>
      <w:r>
        <w:rPr>
          <w:rFonts w:eastAsia="宋体"/>
          <w:color w:val="auto"/>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rPr>
          <w:rFonts w:hint="eastAsia" w:eastAsia="宋体"/>
          <w:b/>
          <w:bCs/>
          <w:color w:val="auto"/>
          <w:sz w:val="32"/>
          <w:szCs w:val="32"/>
          <w:highlight w:val="none"/>
          <w:lang w:val="en-US" w:eastAsia="zh-CN"/>
        </w:rPr>
      </w:pPr>
      <w:r>
        <w:rPr>
          <w:rStyle w:val="1134"/>
          <w:rFonts w:hint="eastAsia" w:eastAsia="宋体"/>
          <w:b/>
          <w:bCs/>
          <w:color w:val="auto"/>
          <w:sz w:val="32"/>
          <w:szCs w:val="32"/>
          <w:highlight w:val="none"/>
          <w:lang w:val="en-US" w:eastAsia="zh-CN"/>
        </w:rPr>
        <w:br w:type="page" w:clear="all"/>
      </w:r>
      <w:r/>
    </w:p>
    <w:p>
      <w:pPr>
        <w:pStyle w:val="1105"/>
        <w:jc w:val="center"/>
        <w:spacing w:before="240" w:after="240"/>
        <w:rPr>
          <w:rFonts w:eastAsia="宋体"/>
          <w:color w:val="auto"/>
          <w:highlight w:val="none"/>
        </w:rPr>
      </w:pPr>
      <w:r>
        <w:rPr>
          <w:rStyle w:val="1134"/>
          <w:rFonts w:hint="eastAsia" w:eastAsia="宋体"/>
          <w:b/>
          <w:bCs/>
          <w:color w:val="auto"/>
          <w:sz w:val="32"/>
          <w:szCs w:val="32"/>
          <w:highlight w:val="none"/>
          <w:lang w:val="en-US" w:eastAsia="zh-CN"/>
        </w:rPr>
        <w:t xml:space="preserve">2、</w:t>
      </w:r>
      <w:r>
        <w:rPr>
          <w:rStyle w:val="1134"/>
          <w:rFonts w:hint="eastAsia" w:eastAsia="宋体"/>
          <w:b/>
          <w:bCs/>
          <w:color w:val="auto"/>
          <w:sz w:val="32"/>
          <w:szCs w:val="32"/>
          <w:highlight w:val="none"/>
          <w:lang w:eastAsia="zh-CN"/>
        </w:rPr>
        <w:t xml:space="preserve">法定代表人身份证明书</w:t>
      </w:r>
      <w:r/>
    </w:p>
    <w:p>
      <w:pPr>
        <w:pStyle w:val="1105"/>
        <w:ind w:firstLine="50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lang w:eastAsia="zh-CN"/>
        </w:rPr>
        <w:t xml:space="preserve">兹证明</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u w:val="single"/>
          <w:lang w:val="en-US" w:eastAsia="zh-CN"/>
        </w:rPr>
        <w:t xml:space="preserve">    </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rPr>
        <w:t xml:space="preserve">（</w:t>
      </w:r>
      <w:r>
        <w:rPr>
          <w:rStyle w:val="1134"/>
          <w:rFonts w:hint="eastAsia" w:ascii="宋体" w:hAnsi="宋体" w:eastAsia="宋体" w:cs="宋体"/>
          <w:color w:val="auto"/>
          <w:sz w:val="24"/>
          <w:szCs w:val="24"/>
          <w:highlight w:val="none"/>
          <w:lang w:eastAsia="zh-CN"/>
        </w:rPr>
        <w:t xml:space="preserve">姓名</w:t>
      </w:r>
      <w:r>
        <w:rPr>
          <w:rStyle w:val="1134"/>
          <w:rFonts w:hint="eastAsia" w:ascii="宋体" w:hAnsi="宋体" w:eastAsia="宋体" w:cs="宋体"/>
          <w:color w:val="auto"/>
          <w:sz w:val="24"/>
          <w:szCs w:val="24"/>
          <w:highlight w:val="none"/>
        </w:rPr>
        <w:t xml:space="preserve">）（</w:t>
      </w:r>
      <w:r>
        <w:rPr>
          <w:rStyle w:val="1134"/>
          <w:rFonts w:hint="eastAsia" w:ascii="宋体" w:hAnsi="宋体" w:eastAsia="宋体" w:cs="宋体"/>
          <w:color w:val="auto"/>
          <w:sz w:val="24"/>
          <w:szCs w:val="24"/>
          <w:highlight w:val="none"/>
          <w:lang w:eastAsia="zh-CN"/>
        </w:rPr>
        <w:t xml:space="preserve">法定代表人身份</w:t>
      </w:r>
      <w:r>
        <w:rPr>
          <w:rStyle w:val="1134"/>
          <w:rFonts w:hint="eastAsia" w:ascii="宋体" w:hAnsi="宋体" w:eastAsia="宋体" w:cs="宋体"/>
          <w:color w:val="auto"/>
          <w:sz w:val="24"/>
          <w:szCs w:val="24"/>
          <w:highlight w:val="none"/>
        </w:rPr>
        <w:t xml:space="preserve">证号码</w:t>
      </w:r>
      <w:r>
        <w:rPr>
          <w:rStyle w:val="1134"/>
          <w:rFonts w:hint="eastAsia" w:ascii="宋体" w:hAnsi="宋体" w:eastAsia="宋体" w:cs="宋体"/>
          <w:color w:val="auto"/>
          <w:sz w:val="24"/>
          <w:szCs w:val="24"/>
          <w:highlight w:val="none"/>
          <w:u w:val="single"/>
          <w:lang w:eastAsia="zh-CN"/>
        </w:rPr>
        <w:t xml:space="preserve">：</w:t>
      </w:r>
      <w:r>
        <w:rPr>
          <w:rStyle w:val="1134"/>
          <w:rFonts w:hint="eastAsia" w:ascii="宋体" w:hAnsi="宋体" w:eastAsia="宋体" w:cs="宋体"/>
          <w:color w:val="auto"/>
          <w:sz w:val="24"/>
          <w:szCs w:val="24"/>
          <w:highlight w:val="none"/>
          <w:u w:val="single"/>
          <w:lang w:val="en-US" w:eastAsia="zh-CN"/>
        </w:rPr>
        <w:t xml:space="preserve">         </w:t>
      </w:r>
      <w:r>
        <w:rPr>
          <w:rStyle w:val="1134"/>
          <w:rFonts w:hint="eastAsia" w:ascii="宋体" w:hAnsi="宋体" w:eastAsia="宋体" w:cs="宋体"/>
          <w:color w:val="auto"/>
          <w:sz w:val="24"/>
          <w:szCs w:val="24"/>
          <w:highlight w:val="none"/>
        </w:rPr>
        <w:t xml:space="preserve">）</w:t>
      </w:r>
      <w:r>
        <w:rPr>
          <w:rStyle w:val="1134"/>
          <w:rFonts w:hint="eastAsia" w:ascii="宋体" w:hAnsi="宋体" w:eastAsia="宋体" w:cs="宋体"/>
          <w:color w:val="auto"/>
          <w:sz w:val="24"/>
          <w:szCs w:val="24"/>
          <w:highlight w:val="none"/>
          <w:lang w:eastAsia="zh-CN"/>
        </w:rPr>
        <w:t xml:space="preserve">担任</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u w:val="single"/>
          <w:lang w:val="en-US" w:eastAsia="zh-CN"/>
        </w:rPr>
        <w:t xml:space="preserve">  </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u w:val="single"/>
          <w:lang w:val="en-US" w:eastAsia="zh-CN"/>
        </w:rPr>
        <w:t xml:space="preserve">  </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rPr>
        <w:t xml:space="preserve">(</w:t>
      </w:r>
      <w:r>
        <w:rPr>
          <w:rStyle w:val="1134"/>
          <w:rFonts w:hint="eastAsia" w:ascii="宋体" w:hAnsi="宋体" w:eastAsia="宋体" w:cs="宋体"/>
          <w:color w:val="auto"/>
          <w:sz w:val="24"/>
          <w:szCs w:val="24"/>
          <w:highlight w:val="none"/>
          <w:lang w:eastAsia="zh-CN"/>
        </w:rPr>
        <w:t xml:space="preserve">供应商名称</w:t>
      </w:r>
      <w:r>
        <w:rPr>
          <w:rStyle w:val="1134"/>
          <w:rFonts w:hint="eastAsia" w:ascii="宋体" w:hAnsi="宋体" w:eastAsia="宋体" w:cs="宋体"/>
          <w:color w:val="auto"/>
          <w:sz w:val="24"/>
          <w:szCs w:val="24"/>
          <w:highlight w:val="none"/>
        </w:rPr>
        <w:t xml:space="preserve">)</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u w:val="single"/>
          <w:lang w:eastAsia="zh-CN"/>
        </w:rPr>
        <w:t xml:space="preserve">职位</w:t>
      </w:r>
      <w:r>
        <w:rPr>
          <w:rStyle w:val="1134"/>
          <w:rFonts w:hint="eastAsia" w:ascii="宋体" w:hAnsi="宋体" w:eastAsia="宋体" w:cs="宋体"/>
          <w:color w:val="auto"/>
          <w:sz w:val="24"/>
          <w:szCs w:val="24"/>
          <w:highlight w:val="none"/>
          <w:u w:val="single"/>
        </w:rPr>
        <w:t xml:space="preserve"> </w:t>
      </w:r>
      <w:r>
        <w:rPr>
          <w:rStyle w:val="1134"/>
          <w:rFonts w:hint="eastAsia" w:ascii="宋体" w:hAnsi="宋体" w:eastAsia="宋体" w:cs="宋体"/>
          <w:color w:val="auto"/>
          <w:sz w:val="24"/>
          <w:szCs w:val="24"/>
          <w:highlight w:val="none"/>
          <w:u w:val="single"/>
          <w:lang w:eastAsia="zh-CN"/>
        </w:rPr>
        <w:t xml:space="preserve">）</w:t>
      </w:r>
      <w:r>
        <w:rPr>
          <w:rStyle w:val="1134"/>
          <w:rFonts w:hint="eastAsia" w:ascii="宋体" w:hAnsi="宋体" w:eastAsia="宋体" w:cs="宋体"/>
          <w:color w:val="auto"/>
          <w:sz w:val="24"/>
          <w:szCs w:val="24"/>
          <w:highlight w:val="none"/>
          <w:u w:val="none"/>
          <w:lang w:eastAsia="zh-CN"/>
        </w:rPr>
        <w:t xml:space="preserve">，是</w:t>
      </w:r>
      <w:r>
        <w:rPr>
          <w:rStyle w:val="1134"/>
          <w:rFonts w:hint="eastAsia" w:ascii="宋体" w:hAnsi="宋体" w:eastAsia="宋体" w:cs="宋体"/>
          <w:color w:val="auto"/>
          <w:sz w:val="24"/>
          <w:szCs w:val="24"/>
          <w:highlight w:val="none"/>
          <w:lang w:eastAsia="zh-CN"/>
        </w:rPr>
        <w:t xml:space="preserve">我单位的法定代表人</w:t>
      </w:r>
      <w:r>
        <w:rPr>
          <w:rStyle w:val="1134"/>
          <w:rFonts w:hint="eastAsia" w:ascii="宋体" w:hAnsi="宋体" w:eastAsia="宋体" w:cs="宋体"/>
          <w:color w:val="auto"/>
          <w:sz w:val="24"/>
          <w:szCs w:val="24"/>
          <w:highlight w:val="none"/>
        </w:rPr>
        <w:t xml:space="preserve">。 </w:t>
      </w:r>
      <w:r/>
    </w:p>
    <w:p>
      <w:pPr>
        <w:pStyle w:val="1105"/>
        <w:ind w:firstLine="50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rPr>
        <w:t xml:space="preserve">特此</w:t>
      </w:r>
      <w:r>
        <w:rPr>
          <w:rStyle w:val="1134"/>
          <w:rFonts w:hint="eastAsia" w:ascii="宋体" w:hAnsi="宋体" w:eastAsia="宋体" w:cs="宋体"/>
          <w:color w:val="auto"/>
          <w:sz w:val="24"/>
          <w:szCs w:val="24"/>
          <w:highlight w:val="none"/>
          <w:lang w:eastAsia="zh-CN"/>
        </w:rPr>
        <w:t xml:space="preserve">证</w:t>
      </w:r>
      <w:r>
        <w:rPr>
          <w:rStyle w:val="1134"/>
          <w:rFonts w:hint="eastAsia" w:ascii="宋体" w:hAnsi="宋体" w:eastAsia="宋体" w:cs="宋体"/>
          <w:color w:val="auto"/>
          <w:sz w:val="24"/>
          <w:szCs w:val="24"/>
          <w:highlight w:val="none"/>
        </w:rPr>
        <w:t xml:space="preserve">明。  </w:t>
      </w:r>
      <w:r/>
    </w:p>
    <w:p>
      <w:pPr>
        <w:pStyle w:val="1105"/>
        <w:ind w:firstLine="500"/>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5"/>
        <w:ind w:firstLine="24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rPr>
        <w:t xml:space="preserve"> </w:t>
      </w:r>
      <w:r>
        <w:rPr>
          <w:rStyle w:val="1134"/>
          <w:rFonts w:hint="eastAsia" w:ascii="宋体" w:hAnsi="宋体" w:eastAsia="宋体" w:cs="宋体"/>
          <w:color w:val="auto"/>
          <w:sz w:val="24"/>
          <w:szCs w:val="24"/>
          <w:highlight w:val="none"/>
          <w:lang w:val="en-US" w:eastAsia="zh-CN"/>
        </w:rPr>
        <w:t xml:space="preserve">                       </w:t>
      </w:r>
      <w:r/>
    </w:p>
    <w:p>
      <w:pPr>
        <w:pStyle w:val="1105"/>
        <w:ind w:firstLine="357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lang w:eastAsia="zh-CN"/>
        </w:rPr>
        <w:t xml:space="preserve">法定代表人</w:t>
      </w:r>
      <w:r>
        <w:rPr>
          <w:rStyle w:val="1134"/>
          <w:rFonts w:hint="eastAsia" w:ascii="宋体" w:hAnsi="宋体" w:eastAsia="宋体" w:cs="宋体"/>
          <w:color w:val="auto"/>
          <w:sz w:val="24"/>
          <w:szCs w:val="24"/>
          <w:highlight w:val="none"/>
        </w:rPr>
        <w:t xml:space="preserve">联系电话：（手机）   </w:t>
      </w:r>
      <w:r/>
    </w:p>
    <w:p>
      <w:pPr>
        <w:pStyle w:val="1105"/>
        <w:ind w:firstLine="357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rPr>
        <w:t xml:space="preserve">单位名称：   （加盖公章）</w:t>
      </w:r>
      <w:r/>
    </w:p>
    <w:p>
      <w:pPr>
        <w:pStyle w:val="1105"/>
        <w:ind w:firstLine="357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rPr>
        <w:t xml:space="preserve">单位地址：    </w:t>
      </w:r>
      <w:r/>
    </w:p>
    <w:p>
      <w:pPr>
        <w:pStyle w:val="1105"/>
        <w:ind w:firstLine="3600"/>
        <w:spacing w:before="240" w:after="240"/>
        <w:rPr>
          <w:rFonts w:hint="eastAsia" w:ascii="宋体" w:hAnsi="宋体" w:eastAsia="宋体" w:cs="宋体"/>
          <w:color w:val="auto"/>
          <w:sz w:val="24"/>
          <w:szCs w:val="24"/>
          <w:highlight w:val="none"/>
        </w:rPr>
      </w:pPr>
      <w:r>
        <w:rPr>
          <w:rStyle w:val="1134"/>
          <w:rFonts w:hint="eastAsia" w:ascii="宋体" w:hAnsi="宋体" w:eastAsia="宋体" w:cs="宋体"/>
          <w:color w:val="auto"/>
          <w:sz w:val="24"/>
          <w:szCs w:val="24"/>
          <w:highlight w:val="none"/>
        </w:rPr>
        <w:t xml:space="preserve">日期：   年   月   日</w:t>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Times New Roman" w:hAnsi="Times New Roman"/>
          <w:b/>
          <w:bCs/>
          <w:color w:val="auto"/>
          <w:sz w:val="24"/>
          <w:szCs w:val="24"/>
          <w:highlight w:val="none"/>
        </w:rPr>
        <w:t xml:space="preserve">注：</w:t>
      </w:r>
      <w:r>
        <w:rPr>
          <w:rFonts w:ascii="宋体" w:hAnsi="宋体" w:eastAsia="宋体" w:cs="Times New Roman"/>
          <w:b/>
          <w:color w:val="auto"/>
          <w:sz w:val="24"/>
          <w:highlight w:val="none"/>
        </w:rPr>
        <w:t xml:space="preserve">①</w:t>
      </w:r>
      <w:r>
        <w:rPr>
          <w:rFonts w:hint="eastAsia" w:ascii="宋体" w:hAnsi="宋体" w:eastAsia="宋体" w:cs="Times New Roman"/>
          <w:b/>
          <w:color w:val="auto"/>
          <w:sz w:val="24"/>
          <w:highlight w:val="none"/>
        </w:rPr>
        <w:t xml:space="preserve">如授权代表参加，“授权委托书”必须提供，且须提供</w:t>
      </w:r>
      <w:r>
        <w:rPr>
          <w:rFonts w:ascii="Times New Roman" w:hAnsi="Times New Roman" w:eastAsia="宋体" w:cs="Times New Roman"/>
          <w:b/>
          <w:color w:val="auto"/>
          <w:sz w:val="24"/>
          <w:szCs w:val="24"/>
          <w:highlight w:val="none"/>
        </w:rPr>
        <w:t xml:space="preserve">被授权人</w:t>
      </w:r>
      <w:r>
        <w:rPr>
          <w:rFonts w:hint="eastAsia" w:ascii="宋体" w:hAnsi="宋体" w:eastAsia="宋体" w:cs="Times New Roman"/>
          <w:b/>
          <w:color w:val="auto"/>
          <w:sz w:val="24"/>
          <w:highlight w:val="none"/>
        </w:rPr>
        <w:t xml:space="preserve">居民身份证正反面扫描件、法定代表人居民身份证正反面扫描件。②如法定代表人参加，“授权委托书”可不提供，但须提供</w:t>
      </w:r>
      <w:r>
        <w:rPr>
          <w:rFonts w:hint="eastAsia" w:ascii="宋体" w:hAnsi="宋体" w:eastAsia="宋体" w:cs="Times New Roman"/>
          <w:b/>
          <w:color w:val="auto"/>
          <w:sz w:val="24"/>
          <w:highlight w:val="none"/>
          <w:lang w:eastAsia="zh-CN"/>
        </w:rPr>
        <w:t xml:space="preserve">法定代表人身份证明书和</w:t>
      </w:r>
      <w:r>
        <w:rPr>
          <w:rFonts w:hint="eastAsia" w:ascii="宋体" w:hAnsi="宋体" w:eastAsia="宋体" w:cs="Times New Roman"/>
          <w:b/>
          <w:color w:val="auto"/>
          <w:sz w:val="24"/>
          <w:highlight w:val="none"/>
        </w:rPr>
        <w:t xml:space="preserve">法定代表人身份证正反面扫描件。</w:t>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spacing w:line="360" w:lineRule="auto"/>
        <w:rPr>
          <w:rFonts w:hint="eastAsia" w:ascii="宋体" w:hAnsi="宋体" w:cs="宋体"/>
          <w:b/>
          <w:color w:val="auto"/>
          <w:sz w:val="28"/>
          <w:highlight w:val="none"/>
        </w:rPr>
        <w:outlineLvl w:val="2"/>
      </w:pPr>
      <w:r>
        <w:rPr>
          <w:rStyle w:val="1137"/>
          <w:rFonts w:hint="eastAsia" w:ascii="宋体" w:hAnsi="宋体" w:cs="宋体"/>
          <w:b/>
          <w:color w:val="auto"/>
          <w:sz w:val="28"/>
          <w:highlight w:val="none"/>
        </w:rPr>
        <w:t xml:space="preserve">  </w:t>
      </w:r>
      <w:r/>
    </w:p>
    <w:p>
      <w:pPr>
        <w:rPr>
          <w:rFonts w:hint="eastAsia" w:ascii="宋体" w:hAnsi="宋体" w:cs="宋体"/>
          <w:b/>
          <w:color w:val="auto"/>
          <w:sz w:val="28"/>
          <w:highlight w:val="none"/>
        </w:rPr>
      </w:pPr>
      <w:r>
        <w:rPr>
          <w:rStyle w:val="1137"/>
          <w:rFonts w:hint="eastAsia" w:ascii="宋体" w:hAnsi="宋体" w:cs="宋体"/>
          <w:b/>
          <w:color w:val="auto"/>
          <w:sz w:val="28"/>
          <w:highlight w:val="none"/>
        </w:rPr>
        <w:br w:type="page" w:clear="all"/>
      </w:r>
      <w:r/>
    </w:p>
    <w:p>
      <w:pPr>
        <w:pStyle w:val="1170"/>
        <w:jc w:val="center"/>
        <w:spacing w:line="360" w:lineRule="auto"/>
        <w:rPr>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1170"/>
        <w:jc w:val="center"/>
        <w:spacing w:line="360" w:lineRule="auto"/>
        <w:rPr>
          <w:rFonts w:ascii="宋体" w:hAnsi="宋体" w:cs="宋体"/>
          <w:color w:val="auto"/>
          <w:highlight w:val="none"/>
        </w:rPr>
        <w:outlineLvl w:val="2"/>
      </w:pPr>
      <w:r>
        <w:rPr>
          <w:rStyle w:val="1137"/>
          <w:rFonts w:hint="eastAsia" w:ascii="宋体" w:hAnsi="宋体" w:cs="宋体"/>
          <w:b/>
          <w:color w:val="auto"/>
          <w:sz w:val="28"/>
          <w:highlight w:val="none"/>
        </w:rPr>
        <w:t xml:space="preserve">关于资格证明文件的书面承诺</w:t>
      </w:r>
      <w:r/>
    </w:p>
    <w:p>
      <w:pPr>
        <w:pStyle w:val="1191"/>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p>
    <w:p>
      <w:pPr>
        <w:pStyle w:val="1191"/>
        <w:spacing w:before="240" w:after="240" w:line="360" w:lineRule="auto"/>
        <w:rPr>
          <w:rFonts w:ascii="宋体" w:hAnsi="宋体" w:cs="宋体"/>
          <w:color w:val="auto"/>
          <w:sz w:val="24"/>
          <w:szCs w:val="24"/>
          <w:highlight w:val="none"/>
        </w:rPr>
      </w:pPr>
      <w:r>
        <w:rPr>
          <w:rStyle w:val="1137"/>
          <w:rFonts w:hint="eastAsia" w:ascii="宋体" w:hAnsi="宋体" w:cs="宋体"/>
          <w:color w:val="auto"/>
          <w:highlight w:val="none"/>
        </w:rPr>
        <w:t xml:space="preserve">    </w:t>
      </w:r>
      <w:r>
        <w:rPr>
          <w:rStyle w:val="1137"/>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191"/>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91"/>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91"/>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91"/>
        <w:jc w:val="center"/>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w:t>
      </w:r>
      <w:r/>
    </w:p>
    <w:p>
      <w:pPr>
        <w:pStyle w:val="1191"/>
        <w:spacing w:before="240" w:after="240" w:line="360" w:lineRule="auto"/>
        <w:rPr>
          <w:rFonts w:ascii="宋体" w:hAnsi="宋体" w:cs="宋体"/>
          <w:color w:val="auto"/>
          <w:sz w:val="24"/>
          <w:szCs w:val="24"/>
          <w:highlight w:val="none"/>
        </w:rPr>
      </w:pPr>
      <w:r>
        <w:rPr>
          <w:rStyle w:val="1137"/>
          <w:rFonts w:hint="eastAsia" w:ascii="宋体" w:hAnsi="宋体" w:cs="宋体"/>
          <w:color w:val="auto"/>
          <w:sz w:val="24"/>
          <w:szCs w:val="24"/>
          <w:highlight w:val="none"/>
        </w:rPr>
        <w:t xml:space="preserve"> 投标单位（加盖公章）：   </w:t>
      </w:r>
      <w:r/>
    </w:p>
    <w:p>
      <w:pPr>
        <w:pStyle w:val="1191"/>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0"/>
        <w:jc w:val="left"/>
        <w:spacing w:line="360" w:lineRule="auto"/>
        <w:rPr>
          <w:rFonts w:hint="eastAsia" w:ascii="宋体" w:hAnsi="宋体" w:eastAsia="宋体" w:cs="宋体"/>
          <w:b/>
          <w:color w:val="auto"/>
          <w:sz w:val="28"/>
          <w:highlight w:val="none"/>
        </w:rPr>
        <w:outlineLvl w:val="2"/>
      </w:pPr>
      <w:r>
        <w:rPr>
          <w:rStyle w:val="1049"/>
          <w:rFonts w:hint="eastAsia" w:ascii="宋体" w:hAnsi="宋体" w:eastAsia="宋体" w:cs="宋体"/>
          <w:b/>
          <w:color w:val="auto"/>
          <w:sz w:val="28"/>
          <w:highlight w:val="none"/>
        </w:rPr>
        <w:t xml:space="preserve"> </w:t>
      </w:r>
      <w:r/>
    </w:p>
    <w:p>
      <w:pPr>
        <w:pStyle w:val="1084"/>
        <w:jc w:val="center"/>
        <w:spacing w:before="240" w:after="240" w:line="360" w:lineRule="auto"/>
        <w:rPr>
          <w:rFonts w:hint="eastAsia" w:ascii="宋体" w:hAnsi="宋体" w:eastAsia="宋体" w:cs="宋体"/>
          <w:b/>
          <w:color w:val="auto"/>
          <w:sz w:val="28"/>
          <w:highlight w:val="none"/>
          <w:lang w:val="en-US" w:eastAsia="zh-CN"/>
        </w:rPr>
      </w:pPr>
      <w:r>
        <w:rPr>
          <w:rStyle w:val="1049"/>
          <w:rFonts w:hint="eastAsia" w:ascii="宋体" w:hAnsi="宋体" w:eastAsia="宋体" w:cs="宋体"/>
          <w:color w:val="auto"/>
          <w:highlight w:val="none"/>
        </w:rPr>
        <w:br w:type="page" w:clear="all"/>
      </w:r>
      <w:r>
        <w:rPr>
          <w:rStyle w:val="1137"/>
          <w:rFonts w:hint="eastAsia" w:ascii="宋体" w:hAnsi="宋体" w:eastAsia="宋体" w:cs="宋体"/>
          <w:b/>
          <w:color w:val="auto"/>
          <w:sz w:val="28"/>
          <w:highlight w:val="none"/>
          <w:lang w:val="en-US" w:eastAsia="zh-CN"/>
        </w:rPr>
        <w:t xml:space="preserve">具有有效期内的《道路运输经营许可证》（经营范围含“客运”类）</w:t>
      </w:r>
      <w:r/>
    </w:p>
    <w:p>
      <w:pPr>
        <w:pStyle w:val="1046"/>
        <w:jc w:val="left"/>
        <w:rPr>
          <w:rFonts w:hint="eastAsia" w:ascii="宋体" w:hAnsi="宋体" w:eastAsia="宋体" w:cs="宋体"/>
          <w:color w:val="auto"/>
          <w:spacing w:val="7"/>
          <w:highlight w:val="none"/>
        </w:rPr>
      </w:pPr>
      <w:r>
        <w:rPr>
          <w:rStyle w:val="1049"/>
          <w:rFonts w:hint="eastAsia" w:ascii="宋体" w:hAnsi="宋体" w:eastAsia="宋体" w:cs="宋体"/>
          <w:color w:val="auto"/>
          <w:highlight w:val="none"/>
        </w:rPr>
        <w:br w:type="page" w:clear="all"/>
      </w:r>
      <w:bookmarkStart w:id="367" w:name="_Toc5689"/>
      <w:r>
        <w:rPr>
          <w:rStyle w:val="1091"/>
          <w:rFonts w:hint="eastAsia" w:ascii="宋体" w:hAnsi="宋体" w:eastAsia="宋体" w:cs="宋体"/>
          <w:b w:val="0"/>
          <w:bCs w:val="0"/>
          <w:color w:val="auto"/>
          <w:sz w:val="32"/>
          <w:szCs w:val="32"/>
          <w:highlight w:val="none"/>
          <w:lang w:eastAsia="zh-CN"/>
        </w:rPr>
        <w:t xml:space="preserve">五、第四章项目需求中实质性要求响应对照表</w:t>
      </w:r>
      <w:r>
        <w:rPr>
          <w:rStyle w:val="1049"/>
          <w:rFonts w:hint="eastAsia" w:ascii="宋体" w:hAnsi="宋体" w:eastAsia="宋体" w:cs="宋体"/>
          <w:color w:val="auto"/>
          <w:highlight w:val="none"/>
        </w:rPr>
        <w:t xml:space="preserve">﻿</w:t>
      </w:r>
      <w:bookmarkEnd w:id="367"/>
      <w:r/>
      <w:r/>
    </w:p>
    <w:p>
      <w:pPr>
        <w:jc w:val="center"/>
        <w:spacing w:before="400" w:after="400" w:line="300" w:lineRule="auto"/>
        <w:widowControl/>
        <w:rPr>
          <w:rFonts w:ascii="黑体" w:hAnsi="黑体" w:eastAsia="黑体" w:cs="黑体"/>
          <w:b/>
          <w:bCs/>
          <w:color w:val="auto"/>
          <w:sz w:val="40"/>
          <w:szCs w:val="40"/>
          <w:highlight w:val="none"/>
        </w:rPr>
      </w:pPr>
      <w:r>
        <w:rPr>
          <w:rStyle w:val="1049"/>
          <w:rFonts w:hint="eastAsia" w:ascii="宋体" w:hAnsi="宋体" w:eastAsia="宋体" w:cs="宋体"/>
          <w:color w:val="auto"/>
          <w:highlight w:val="none"/>
        </w:rPr>
        <w:t xml:space="preserve">﻿ </w:t>
      </w:r>
      <w:r>
        <w:rPr>
          <w:rStyle w:val="1049"/>
          <w:rFonts w:hint="eastAsia" w:ascii="宋体" w:hAnsi="宋体" w:eastAsia="宋体" w:cs="宋体"/>
          <w:b/>
          <w:bCs/>
          <w:color w:val="auto"/>
          <w:sz w:val="28"/>
          <w:szCs w:val="28"/>
          <w:highlight w:val="none"/>
          <w:lang w:val="en-US" w:eastAsia="zh-CN" w:bidi="ar-SA"/>
        </w:rPr>
        <w:t xml:space="preserve">第四章项目需求中实质性要求响应对照表</w:t>
      </w:r>
      <w:r>
        <w:rPr>
          <w:rFonts w:ascii="黑体" w:hAnsi="黑体" w:eastAsia="黑体" w:cs="黑体"/>
          <w:b/>
          <w:bCs/>
          <w:color w:val="auto"/>
          <w:sz w:val="40"/>
          <w:szCs w:val="40"/>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jc w:val="center"/>
          <w:trHeight w:val="287"/>
        </w:trPr>
        <w:tc>
          <w:tcPr>
            <w:tcMar>
              <w:left w:w="0" w:type="dxa"/>
              <w:top w:w="0" w:type="dxa"/>
              <w:right w:w="0" w:type="dxa"/>
              <w:bottom w:w="0" w:type="dxa"/>
            </w:tcMar>
            <w:tcW w:w="88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Mar>
              <w:left w:w="0" w:type="dxa"/>
              <w:top w:w="0" w:type="dxa"/>
              <w:right w:w="0" w:type="dxa"/>
              <w:bottom w:w="0" w:type="dxa"/>
            </w:tcMar>
            <w:tcW w:w="7203"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第四章项目需求中的实质性要求</w:t>
            </w:r>
            <w:r/>
          </w:p>
          <w:p>
            <w:pPr>
              <w:jc w:val="center"/>
              <w:widowControl/>
              <w:rPr>
                <w:rFonts w:ascii="宋体" w:hAnsi="宋体" w:cs="宋体"/>
                <w:color w:val="auto"/>
                <w:sz w:val="24"/>
                <w:szCs w:val="24"/>
                <w:highlight w:val="none"/>
              </w:rPr>
            </w:pPr>
            <w:r>
              <w:rPr>
                <w:rFonts w:ascii="宋体" w:hAnsi="宋体" w:cs="宋体"/>
                <w:b/>
                <w:bCs/>
                <w:color w:val="auto"/>
                <w:sz w:val="24"/>
                <w:szCs w:val="24"/>
                <w:highlight w:val="none"/>
              </w:rPr>
              <w:t xml:space="preserve">（即斜体且有下划线部分，每条详细列出）</w:t>
            </w:r>
            <w:r/>
          </w:p>
        </w:tc>
        <w:tc>
          <w:tcPr>
            <w:tcMar>
              <w:left w:w="0" w:type="dxa"/>
              <w:top w:w="0" w:type="dxa"/>
              <w:right w:w="0" w:type="dxa"/>
              <w:bottom w:w="0" w:type="dxa"/>
            </w:tcMar>
            <w:tcW w:w="8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是否响应（填是或者否）</w:t>
            </w:r>
            <w:r/>
          </w:p>
        </w:tc>
      </w:tr>
      <w:tr>
        <w:trPr>
          <w:jc w:val="center"/>
          <w:trHeight w:val="287"/>
        </w:trPr>
        <w:tc>
          <w:tcPr>
            <w:tcMar>
              <w:left w:w="0" w:type="dxa"/>
              <w:top w:w="0" w:type="dxa"/>
              <w:right w:w="0" w:type="dxa"/>
              <w:bottom w:w="0" w:type="dxa"/>
            </w:tcMar>
            <w:tcW w:w="88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Mar>
              <w:left w:w="0" w:type="dxa"/>
              <w:top w:w="0" w:type="dxa"/>
              <w:right w:w="0" w:type="dxa"/>
              <w:bottom w:w="0" w:type="dxa"/>
            </w:tcMar>
            <w:tcW w:w="7203"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Mar>
              <w:left w:w="0" w:type="dxa"/>
              <w:top w:w="0" w:type="dxa"/>
              <w:right w:w="0" w:type="dxa"/>
              <w:bottom w:w="0" w:type="dxa"/>
            </w:tcMar>
            <w:tcW w:w="8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1084"/>
        <w:spacing w:before="240" w:after="240" w:line="360" w:lineRule="auto"/>
        <w:rPr>
          <w:rFonts w:hint="eastAsia" w:ascii="宋体" w:hAnsi="宋体" w:eastAsia="宋体" w:cs="宋体"/>
          <w:color w:val="auto"/>
          <w:highlight w:val="none"/>
        </w:rPr>
      </w:pPr>
      <w:r>
        <w:rPr>
          <w:rStyle w:val="1049"/>
          <w:rFonts w:hint="eastAsia" w:ascii="宋体" w:hAnsi="宋体" w:eastAsia="宋体" w:cs="宋体"/>
          <w:b/>
          <w:color w:val="auto"/>
          <w:sz w:val="32"/>
          <w:highlight w:val="none"/>
          <w:lang w:val="en-US" w:eastAsia="zh-CN"/>
        </w:rPr>
        <w:br w:type="page" w:clear="all"/>
      </w:r>
      <w:bookmarkStart w:id="368" w:name="_Toc8721"/>
      <w:r>
        <w:rPr>
          <w:rStyle w:val="1091"/>
          <w:rFonts w:hint="eastAsia" w:ascii="宋体" w:hAnsi="宋体" w:eastAsia="宋体" w:cs="宋体"/>
          <w:color w:val="auto"/>
          <w:sz w:val="32"/>
          <w:szCs w:val="32"/>
          <w:highlight w:val="none"/>
          <w:lang w:eastAsia="zh-CN"/>
        </w:rPr>
        <w:t xml:space="preserve">六、服务方案</w:t>
      </w:r>
      <w:bookmarkEnd w:id="368"/>
      <w:r/>
      <w:r/>
    </w:p>
    <w:p>
      <w:pPr>
        <w:pStyle w:val="1130"/>
        <w:jc w:val="center"/>
        <w:keepLines/>
        <w:keepNext/>
        <w:spacing w:before="260" w:after="260" w:line="360" w:lineRule="auto"/>
        <w:rPr>
          <w:rFonts w:hint="eastAsia" w:ascii="宋体" w:hAnsi="宋体" w:eastAsia="宋体" w:cs="宋体"/>
          <w:b/>
          <w:bCs/>
          <w:color w:val="auto"/>
          <w:sz w:val="28"/>
          <w:szCs w:val="28"/>
          <w:highlight w:val="none"/>
        </w:rPr>
        <w:outlineLvl w:val="9"/>
      </w:pPr>
      <w:r/>
      <w:bookmarkStart w:id="369" w:name="_Toc43285583"/>
      <w:r/>
      <w:bookmarkStart w:id="370" w:name="_Toc35266041"/>
      <w:r>
        <w:rPr>
          <w:rStyle w:val="1049"/>
          <w:rFonts w:hint="eastAsia" w:ascii="宋体" w:hAnsi="宋体" w:eastAsia="宋体" w:cs="宋体"/>
          <w:b/>
          <w:bCs/>
          <w:color w:val="auto"/>
          <w:sz w:val="28"/>
          <w:szCs w:val="28"/>
          <w:highlight w:val="none"/>
        </w:rPr>
        <w:t xml:space="preserve">服务方案</w:t>
      </w:r>
      <w:bookmarkEnd w:id="369"/>
      <w:r/>
      <w:bookmarkEnd w:id="370"/>
      <w:r/>
      <w:r/>
    </w:p>
    <w:p>
      <w:pPr>
        <w:pStyle w:val="113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0"/>
        <w:jc w:val="center"/>
        <w:spacing w:line="360" w:lineRule="auto"/>
        <w:rPr>
          <w:rFonts w:hint="eastAsia" w:ascii="宋体" w:hAnsi="宋体" w:eastAsia="宋体" w:cs="宋体"/>
          <w:color w:val="auto"/>
          <w:sz w:val="24"/>
          <w:szCs w:val="21"/>
          <w:highlight w:val="none"/>
        </w:rPr>
      </w:pPr>
      <w:r>
        <w:rPr>
          <w:rStyle w:val="1049"/>
          <w:rFonts w:hint="eastAsia" w:ascii="宋体" w:hAnsi="宋体" w:eastAsia="宋体" w:cs="宋体"/>
          <w:color w:val="auto"/>
          <w:sz w:val="24"/>
          <w:szCs w:val="21"/>
          <w:highlight w:val="none"/>
        </w:rPr>
        <w:t xml:space="preserve">（服务方案的内容编排等由投标人自定）</w:t>
      </w:r>
      <w:r/>
    </w:p>
    <w:p>
      <w:pPr>
        <w:pStyle w:val="1181"/>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71" w:name="_Toc27926"/>
      <w:r>
        <w:rPr>
          <w:rStyle w:val="1049"/>
          <w:rFonts w:hint="eastAsia" w:ascii="宋体" w:hAnsi="宋体" w:eastAsia="宋体" w:cs="宋体"/>
          <w:b/>
          <w:bCs/>
          <w:color w:val="auto"/>
          <w:sz w:val="32"/>
          <w:szCs w:val="32"/>
          <w:highlight w:val="none"/>
          <w:lang w:eastAsia="zh-CN"/>
        </w:rPr>
        <w:t xml:space="preserve">七</w:t>
      </w:r>
      <w:r>
        <w:rPr>
          <w:rStyle w:val="1049"/>
          <w:rFonts w:hint="eastAsia" w:ascii="宋体" w:hAnsi="宋体" w:eastAsia="宋体" w:cs="宋体"/>
          <w:b/>
          <w:bCs/>
          <w:color w:val="auto"/>
          <w:sz w:val="32"/>
          <w:szCs w:val="32"/>
          <w:highlight w:val="none"/>
        </w:rPr>
        <w:t xml:space="preserve">、</w:t>
      </w:r>
      <w:r>
        <w:rPr>
          <w:rStyle w:val="1049"/>
          <w:rFonts w:hint="eastAsia" w:ascii="宋体" w:hAnsi="宋体" w:eastAsia="宋体" w:cs="宋体"/>
          <w:b/>
          <w:color w:val="auto"/>
          <w:sz w:val="32"/>
          <w:highlight w:val="none"/>
        </w:rPr>
        <w:t xml:space="preserve">人员配置情况</w:t>
      </w:r>
      <w:bookmarkEnd w:id="371"/>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学历</w:t>
            </w:r>
            <w:r/>
          </w:p>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bl>
    <w:p>
      <w:pPr>
        <w:pStyle w:val="1173"/>
        <w:jc w:val="left"/>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注：1、投标人根据项目实际情况配置人员，如实详细填写上述表格。</w:t>
      </w:r>
      <w:r/>
    </w:p>
    <w:p>
      <w:pPr>
        <w:numPr>
          <w:ilvl w:val="0"/>
          <w:numId w:val="0"/>
        </w:numPr>
        <w:ind w:firstLine="480"/>
        <w:jc w:val="left"/>
        <w:spacing w:line="4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2、相关人员从业经验、履历情况等内容可另附详细说明。</w:t>
      </w:r>
      <w:r/>
    </w:p>
    <w:p>
      <w:pPr>
        <w:numPr>
          <w:ilvl w:val="0"/>
          <w:numId w:val="0"/>
        </w:numPr>
        <w:ind w:firstLine="480"/>
        <w:jc w:val="left"/>
        <w:spacing w:line="460" w:lineRule="exac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3、为本项目配备的驾驶员</w:t>
      </w:r>
      <w:r>
        <w:rPr>
          <w:rFonts w:hint="eastAsia" w:ascii="宋体" w:hAnsi="宋体" w:cs="宋体"/>
          <w:color w:val="auto"/>
          <w:sz w:val="24"/>
          <w:szCs w:val="24"/>
          <w:highlight w:val="none"/>
          <w:lang w:val="en-US" w:eastAsia="zh-CN" w:bidi="ar"/>
        </w:rPr>
        <w:t xml:space="preserve">的承诺函（格式自拟），</w:t>
      </w:r>
      <w:r>
        <w:rPr>
          <w:rFonts w:hint="eastAsia" w:ascii="宋体" w:hAnsi="宋体" w:eastAsia="宋体" w:cs="宋体"/>
          <w:b/>
          <w:bCs/>
          <w:color w:val="auto"/>
          <w:sz w:val="24"/>
          <w:szCs w:val="24"/>
          <w:highlight w:val="none"/>
          <w:lang w:val="en-US" w:eastAsia="zh-CN" w:bidi="ar"/>
        </w:rPr>
        <w:t xml:space="preserve">须提供体现驾驶员人数、持有相应准驾车型驾驶证三年(含)以上且近三年(含)内无较大以上交通责任事故</w:t>
      </w:r>
      <w:r>
        <w:rPr>
          <w:rFonts w:hint="eastAsia" w:ascii="宋体" w:hAnsi="宋体" w:cs="宋体"/>
          <w:b/>
          <w:bCs/>
          <w:color w:val="auto"/>
          <w:sz w:val="24"/>
          <w:szCs w:val="24"/>
          <w:highlight w:val="none"/>
          <w:lang w:val="en-US" w:eastAsia="zh-CN" w:bidi="ar"/>
        </w:rPr>
        <w:t xml:space="preserve">。</w:t>
      </w:r>
      <w:r/>
    </w:p>
    <w:p>
      <w:pPr>
        <w:pStyle w:val="1173"/>
        <w:jc w:val="left"/>
        <w:spacing w:line="360" w:lineRule="auto"/>
        <w:rPr>
          <w:rFonts w:hint="eastAsia" w:ascii="宋体" w:hAnsi="宋体" w:eastAsia="宋体" w:cs="宋体"/>
          <w:b/>
          <w:color w:val="auto"/>
          <w:sz w:val="28"/>
          <w:highlight w:val="none"/>
        </w:rPr>
        <w:outlineLvl w:val="1"/>
      </w:pPr>
      <w:r>
        <w:rPr>
          <w:rStyle w:val="1049"/>
          <w:rFonts w:hint="eastAsia" w:ascii="宋体" w:hAnsi="宋体" w:eastAsia="宋体" w:cs="宋体"/>
          <w:color w:val="auto"/>
          <w:highlight w:val="none"/>
        </w:rPr>
        <w:br w:type="page" w:clear="all"/>
      </w:r>
      <w:r>
        <w:rPr>
          <w:rStyle w:val="1049"/>
          <w:rFonts w:hint="eastAsia" w:ascii="宋体" w:hAnsi="宋体" w:eastAsia="宋体" w:cs="宋体"/>
          <w:b/>
          <w:color w:val="auto"/>
          <w:sz w:val="28"/>
          <w:highlight w:val="none"/>
        </w:rPr>
        <w:t xml:space="preserve">  </w:t>
      </w:r>
      <w:bookmarkStart w:id="372" w:name="_Toc24783"/>
      <w:r>
        <w:rPr>
          <w:rStyle w:val="1049"/>
          <w:rFonts w:hint="eastAsia" w:ascii="宋体" w:hAnsi="宋体" w:eastAsia="宋体" w:cs="宋体"/>
          <w:b/>
          <w:bCs/>
          <w:color w:val="auto"/>
          <w:sz w:val="32"/>
          <w:szCs w:val="32"/>
          <w:highlight w:val="none"/>
          <w:lang w:eastAsia="zh-CN"/>
        </w:rPr>
        <w:t xml:space="preserve">八</w:t>
      </w:r>
      <w:r>
        <w:rPr>
          <w:rStyle w:val="1049"/>
          <w:rFonts w:hint="eastAsia" w:ascii="宋体" w:hAnsi="宋体" w:eastAsia="宋体" w:cs="宋体"/>
          <w:b/>
          <w:bCs/>
          <w:color w:val="auto"/>
          <w:sz w:val="32"/>
          <w:szCs w:val="32"/>
          <w:highlight w:val="none"/>
        </w:rPr>
        <w:t xml:space="preserve">、</w:t>
      </w:r>
      <w:r>
        <w:rPr>
          <w:rStyle w:val="1049"/>
          <w:rFonts w:hint="eastAsia" w:ascii="宋体" w:hAnsi="宋体" w:eastAsia="宋体" w:cs="宋体"/>
          <w:b/>
          <w:color w:val="auto"/>
          <w:sz w:val="32"/>
          <w:highlight w:val="none"/>
        </w:rPr>
        <w:t xml:space="preserve">车辆配备一览表</w:t>
      </w:r>
      <w:bookmarkEnd w:id="372"/>
      <w:r/>
      <w:r/>
    </w:p>
    <w:tbl>
      <w:tblPr>
        <w:tblStyle w:val="1050"/>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8"/>
        <w:gridCol w:w="1991"/>
        <w:gridCol w:w="2332"/>
        <w:gridCol w:w="3124"/>
      </w:tblGrid>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车牌号码</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bidi="ar"/>
              </w:rPr>
              <w:t xml:space="preserve">品牌、规格型号</w:t>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lang w:bidi="ar"/>
              </w:rPr>
              <w:t xml:space="preserve">图片（照片）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lang w:bidi="ar"/>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bl>
    <w:p>
      <w:pPr>
        <w:pStyle w:val="1173"/>
        <w:jc w:val="left"/>
        <w:spacing w:line="360" w:lineRule="auto"/>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rPr>
      </w:r>
      <w:r/>
    </w:p>
    <w:p>
      <w:pPr>
        <w:spacing w:line="440" w:lineRule="exact"/>
        <w:rPr>
          <w:rFonts w:hint="eastAsia" w:ascii="新宋体" w:hAnsi="新宋体" w:eastAsia="新宋体" w:cs="新宋体"/>
          <w:b/>
          <w:bCs/>
          <w:color w:val="auto"/>
          <w:sz w:val="24"/>
          <w:szCs w:val="24"/>
          <w:highlight w:val="none"/>
          <w:lang w:bidi="ar"/>
        </w:rPr>
      </w:pPr>
      <w:r>
        <w:rPr>
          <w:rFonts w:hint="eastAsia" w:ascii="新宋体" w:hAnsi="新宋体" w:eastAsia="新宋体" w:cs="新宋体"/>
          <w:b/>
          <w:bCs/>
          <w:color w:val="auto"/>
          <w:sz w:val="24"/>
          <w:szCs w:val="24"/>
          <w:highlight w:val="none"/>
          <w:lang w:bidi="ar"/>
        </w:rPr>
        <w:t xml:space="preserve">注：1、上述车辆为投标人自有的，需提供发票扫描件、车辆照片及行驶证扫描件</w:t>
      </w:r>
      <w:r>
        <w:rPr>
          <w:rFonts w:hint="eastAsia" w:ascii="新宋体" w:hAnsi="新宋体" w:eastAsia="新宋体" w:cs="新宋体"/>
          <w:b/>
          <w:bCs/>
          <w:color w:val="auto"/>
          <w:sz w:val="24"/>
          <w:szCs w:val="24"/>
          <w:highlight w:val="none"/>
          <w:lang w:eastAsia="zh-CN" w:bidi="ar"/>
        </w:rPr>
        <w:t xml:space="preserve">；</w:t>
      </w:r>
      <w:r>
        <w:rPr>
          <w:rFonts w:hint="eastAsia" w:ascii="新宋体" w:hAnsi="新宋体" w:eastAsia="新宋体" w:cs="新宋体"/>
          <w:b/>
          <w:bCs/>
          <w:color w:val="auto"/>
          <w:sz w:val="24"/>
          <w:szCs w:val="24"/>
          <w:highlight w:val="none"/>
          <w:lang w:bidi="ar"/>
        </w:rPr>
        <w:t xml:space="preserve">上述车辆为投标人租赁的，需提供发票扫描件、租赁协议扫描件、车辆照片及行驶证扫描件</w:t>
      </w:r>
      <w:r>
        <w:rPr>
          <w:rFonts w:hint="eastAsia" w:ascii="新宋体" w:hAnsi="新宋体" w:eastAsia="新宋体" w:cs="新宋体"/>
          <w:b/>
          <w:bCs/>
          <w:color w:val="auto"/>
          <w:sz w:val="24"/>
          <w:szCs w:val="24"/>
          <w:highlight w:val="none"/>
          <w:lang w:eastAsia="zh-CN" w:bidi="ar"/>
        </w:rPr>
        <w:t xml:space="preserve">；</w:t>
      </w:r>
      <w:r>
        <w:rPr>
          <w:rFonts w:hint="eastAsia" w:ascii="新宋体" w:hAnsi="新宋体" w:eastAsia="新宋体" w:cs="新宋体"/>
          <w:b/>
          <w:bCs/>
          <w:color w:val="auto"/>
          <w:sz w:val="24"/>
          <w:szCs w:val="24"/>
          <w:highlight w:val="none"/>
          <w:lang w:bidi="ar"/>
        </w:rPr>
        <w:t xml:space="preserve">投标人拟中标后配备的，需提供与车辆供货方签订的采购意向合作书</w:t>
      </w:r>
      <w:r>
        <w:rPr>
          <w:rFonts w:hint="eastAsia" w:ascii="新宋体" w:hAnsi="新宋体" w:eastAsia="新宋体" w:cs="新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意向合作书需体现车辆额定载客数。</w:t>
      </w:r>
      <w:r/>
    </w:p>
    <w:p>
      <w:pPr>
        <w:ind w:firstLine="482"/>
        <w:spacing w:line="440" w:lineRule="exact"/>
        <w:rPr>
          <w:rFonts w:hint="eastAsia" w:ascii="新宋体" w:hAnsi="新宋体" w:eastAsia="新宋体" w:cs="新宋体"/>
          <w:b/>
          <w:bCs/>
          <w:color w:val="auto"/>
          <w:sz w:val="24"/>
          <w:szCs w:val="24"/>
          <w:highlight w:val="none"/>
          <w:lang w:bidi="ar"/>
        </w:rPr>
      </w:pPr>
      <w:r>
        <w:rPr>
          <w:rFonts w:hint="eastAsia" w:ascii="新宋体" w:hAnsi="新宋体" w:eastAsia="新宋体" w:cs="新宋体"/>
          <w:b/>
          <w:bCs/>
          <w:color w:val="auto"/>
          <w:sz w:val="24"/>
          <w:szCs w:val="24"/>
          <w:highlight w:val="none"/>
          <w:lang w:bidi="ar"/>
        </w:rPr>
        <w:t xml:space="preserve">2、如有需要说明的事项，请在备注中列明。</w:t>
      </w:r>
      <w:r/>
    </w:p>
    <w:p>
      <w:pPr>
        <w:ind w:firstLine="482"/>
        <w:spacing w:line="440" w:lineRule="exact"/>
        <w:rPr>
          <w:rFonts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bidi="ar"/>
        </w:rPr>
        <w:t xml:space="preserve">3、表格不够可另接。</w:t>
      </w:r>
      <w:r/>
    </w:p>
    <w:p>
      <w:pPr>
        <w:pStyle w:val="1173"/>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b/>
          <w:color w:val="auto"/>
          <w:sz w:val="28"/>
          <w:highlight w:val="none"/>
        </w:rPr>
        <w:br w:type="page" w:clear="all"/>
      </w:r>
      <w:bookmarkStart w:id="373" w:name="_Toc26107"/>
      <w:r>
        <w:rPr>
          <w:rStyle w:val="1049"/>
          <w:rFonts w:hint="eastAsia" w:ascii="宋体" w:hAnsi="宋体" w:eastAsia="宋体" w:cs="宋体"/>
          <w:b/>
          <w:color w:val="auto"/>
          <w:sz w:val="32"/>
          <w:highlight w:val="none"/>
          <w:lang w:eastAsia="zh-CN"/>
        </w:rPr>
        <w:t xml:space="preserve">九</w:t>
      </w:r>
      <w:r>
        <w:rPr>
          <w:rStyle w:val="1049"/>
          <w:rFonts w:hint="eastAsia" w:ascii="宋体" w:hAnsi="宋体" w:eastAsia="宋体" w:cs="宋体"/>
          <w:b/>
          <w:color w:val="auto"/>
          <w:sz w:val="32"/>
          <w:highlight w:val="none"/>
        </w:rPr>
        <w:t xml:space="preserve">、中小企业声明函</w:t>
      </w:r>
      <w:bookmarkEnd w:id="373"/>
      <w:r/>
      <w:r/>
    </w:p>
    <w:p>
      <w:pPr>
        <w:pStyle w:val="1174"/>
        <w:spacing w:line="360" w:lineRule="auto"/>
        <w:rPr>
          <w:rFonts w:hint="eastAsia" w:ascii="宋体" w:hAnsi="宋体" w:eastAsia="宋体" w:cs="宋体"/>
          <w:color w:val="auto"/>
          <w:sz w:val="24"/>
          <w:szCs w:val="24"/>
          <w:highlight w:val="none"/>
        </w:rPr>
        <w:outlineLvl w:val="9"/>
      </w:pPr>
      <w:r>
        <w:rPr>
          <w:rStyle w:val="1049"/>
          <w:rFonts w:hint="eastAsia" w:ascii="宋体" w:hAnsi="宋体" w:eastAsia="宋体" w:cs="宋体"/>
          <w:color w:val="auto"/>
          <w:highlight w:val="none"/>
        </w:rPr>
        <w:t xml:space="preserve">﻿ </w:t>
      </w:r>
      <w:r/>
    </w:p>
    <w:p>
      <w:pPr>
        <w:pStyle w:val="1174"/>
        <w:jc w:val="center"/>
        <w:spacing w:before="320" w:after="320" w:line="360" w:lineRule="auto"/>
        <w:rPr>
          <w:rFonts w:hint="eastAsia" w:ascii="宋体" w:hAnsi="宋体" w:eastAsia="宋体" w:cs="宋体"/>
          <w:color w:val="auto"/>
          <w:sz w:val="32"/>
          <w:szCs w:val="32"/>
          <w:highlight w:val="none"/>
        </w:rPr>
      </w:pPr>
      <w:r>
        <w:rPr>
          <w:rStyle w:val="1049"/>
          <w:rFonts w:hint="eastAsia" w:ascii="宋体" w:hAnsi="宋体" w:eastAsia="宋体" w:cs="宋体"/>
          <w:color w:val="auto"/>
          <w:sz w:val="32"/>
          <w:szCs w:val="32"/>
          <w:highlight w:val="none"/>
        </w:rPr>
        <w:t xml:space="preserve">中小企业声明函（服务）</w:t>
      </w:r>
      <w:r/>
    </w:p>
    <w:p>
      <w:pPr>
        <w:pStyle w:val="1084"/>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本公司郑重声明，根据《政府采购促进中小企业发展管理办法》 (财库〔2020〕46号)的规定，本公司参加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单位名称）的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（项目名称）采购活动，服务全部由符合政策要求的中小企业承接。相关企业的具体情况如下：</w:t>
      </w:r>
      <w:r/>
    </w:p>
    <w:p>
      <w:pPr>
        <w:pStyle w:val="1108"/>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u w:val="single"/>
        </w:rPr>
        <w:t xml:space="preserve">    （标的名称） </w:t>
      </w:r>
      <w:r>
        <w:rPr>
          <w:rFonts w:hint="eastAsia" w:ascii="宋体" w:hAnsi="宋体" w:eastAsia="宋体" w:cs="宋体"/>
          <w:i w:val="0"/>
          <w:iCs w:val="0"/>
          <w:color w:val="auto"/>
          <w:sz w:val="24"/>
          <w:szCs w:val="24"/>
          <w:highlight w:val="none"/>
        </w:rPr>
        <w:t xml:space="preserve">，属于 </w:t>
      </w:r>
      <w:r>
        <w:rPr>
          <w:rFonts w:hint="eastAsia" w:ascii="宋体" w:hAnsi="宋体" w:eastAsia="宋体" w:cs="宋体"/>
          <w:i w:val="0"/>
          <w:iCs w:val="0"/>
          <w:color w:val="auto"/>
          <w:sz w:val="24"/>
          <w:szCs w:val="24"/>
          <w:highlight w:val="none"/>
          <w:u w:val="single"/>
        </w:rPr>
        <w:t xml:space="preserve">  其他未列明行业 </w:t>
      </w:r>
      <w:r>
        <w:rPr>
          <w:rFonts w:hint="eastAsia" w:ascii="宋体" w:hAnsi="宋体" w:eastAsia="宋体" w:cs="宋体"/>
          <w:i w:val="0"/>
          <w:iCs w:val="0"/>
          <w:color w:val="auto"/>
          <w:sz w:val="24"/>
          <w:szCs w:val="24"/>
          <w:highlight w:val="none"/>
        </w:rPr>
        <w:t xml:space="preserve"> 行业；承建（承接）企业为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万元，属于</w:t>
      </w:r>
      <w:r>
        <w:rPr>
          <w:rFonts w:hint="eastAsia" w:ascii="宋体" w:hAnsi="宋体" w:eastAsia="宋体" w:cs="宋体"/>
          <w:i w:val="0"/>
          <w:iCs w:val="0"/>
          <w:color w:val="auto"/>
          <w:sz w:val="24"/>
          <w:szCs w:val="24"/>
          <w:highlight w:val="none"/>
          <w:u w:val="single"/>
        </w:rPr>
        <w:t xml:space="preserve">     （中型企业、小型企业、微型企业）</w:t>
      </w:r>
      <w:r>
        <w:rPr>
          <w:rFonts w:hint="eastAsia" w:ascii="宋体" w:hAnsi="宋体" w:eastAsia="宋体" w:cs="宋体"/>
          <w:i w:val="0"/>
          <w:iCs w:val="0"/>
          <w:color w:val="auto"/>
          <w:sz w:val="24"/>
          <w:szCs w:val="24"/>
          <w:highlight w:val="none"/>
        </w:rPr>
        <w:t xml:space="preserve">；</w:t>
      </w:r>
      <w:r/>
    </w:p>
    <w:p>
      <w:pPr>
        <w:pStyle w:val="1084"/>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以上企业，不属于大企业的分支机构，不存在控股股东为大企业的情形，也不存在与大企业的负责人为同一人的情形。 </w:t>
      </w:r>
      <w:r/>
    </w:p>
    <w:p>
      <w:pPr>
        <w:pStyle w:val="1084"/>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本企业对上述声明内容的真实性负责。如有虚假，将依法承担相应责任。 </w:t>
      </w:r>
      <w:r/>
    </w:p>
    <w:p>
      <w:pPr>
        <w:pStyle w:val="1084"/>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84"/>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企业名称（盖章）：   </w:t>
      </w:r>
      <w:r/>
    </w:p>
    <w:p>
      <w:pPr>
        <w:pStyle w:val="1174"/>
        <w:ind w:firstLine="48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 xml:space="preserve">日期：</w:t>
      </w:r>
      <w:r/>
    </w:p>
    <w:p>
      <w:pPr>
        <w:pStyle w:val="1084"/>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1084"/>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1084"/>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1084"/>
        <w:numPr>
          <w:ilvl w:val="0"/>
          <w:numId w:val="0"/>
        </w:num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Style w:val="1134"/>
          <w:rFonts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134"/>
          <w:rFonts w:ascii="宋体" w:hAnsi="宋体" w:eastAsia="宋体" w:cs="宋体"/>
          <w:b/>
          <w:bCs/>
          <w:color w:val="auto"/>
          <w:sz w:val="24"/>
          <w:szCs w:val="24"/>
          <w:highlight w:val="none"/>
        </w:rPr>
        <w:t xml:space="preserve">服务类项目中供应商若使用退休人员，将不享受相应扶持政策。</w:t>
      </w:r>
      <w:r/>
    </w:p>
    <w:p>
      <w:pPr>
        <w:pStyle w:val="1174"/>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br w:type="page" w:clear="all"/>
      </w:r>
      <w:r>
        <w:rPr>
          <w:rStyle w:val="1049"/>
          <w:rFonts w:ascii="宋体" w:hAnsi="宋体" w:eastAsia="宋体" w:cs="宋体"/>
          <w:color w:val="auto"/>
          <w:highlight w:val="none"/>
        </w:rPr>
        <w:t xml:space="preserve">附：中小企业划型标准规定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99"/>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1"/>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74" w:name="_Toc22878"/>
      <w:r>
        <w:rPr>
          <w:rStyle w:val="1049"/>
          <w:rFonts w:hint="eastAsia" w:ascii="宋体" w:hAnsi="宋体" w:eastAsia="宋体" w:cs="宋体"/>
          <w:b/>
          <w:color w:val="auto"/>
          <w:sz w:val="32"/>
          <w:highlight w:val="none"/>
          <w:lang w:eastAsia="zh-CN"/>
        </w:rPr>
        <w:t xml:space="preserve">十</w:t>
      </w:r>
      <w:r>
        <w:rPr>
          <w:rStyle w:val="1049"/>
          <w:rFonts w:hint="eastAsia" w:ascii="宋体" w:hAnsi="宋体" w:eastAsia="宋体" w:cs="宋体"/>
          <w:b/>
          <w:color w:val="auto"/>
          <w:sz w:val="32"/>
          <w:highlight w:val="none"/>
        </w:rPr>
        <w:t xml:space="preserve">、残疾人福利性单位声明函</w:t>
      </w:r>
      <w:bookmarkEnd w:id="374"/>
      <w:r/>
      <w:r/>
    </w:p>
    <w:p>
      <w:pPr>
        <w:pStyle w:val="1165"/>
        <w:spacing w:line="360" w:lineRule="auto"/>
        <w:rPr>
          <w:rFonts w:hint="eastAsia" w:ascii="宋体" w:hAnsi="宋体" w:eastAsia="宋体" w:cs="宋体"/>
          <w:color w:val="auto"/>
          <w:spacing w:val="7"/>
          <w:highlight w:val="none"/>
        </w:rPr>
        <w:outlineLvl w:val="9"/>
      </w:pPr>
      <w:r>
        <w:rPr>
          <w:rStyle w:val="1049"/>
          <w:rFonts w:hint="eastAsia" w:ascii="宋体" w:hAnsi="宋体" w:eastAsia="宋体" w:cs="宋体"/>
          <w:color w:val="auto"/>
          <w:highlight w:val="none"/>
        </w:rPr>
        <w:t xml:space="preserve">﻿ </w:t>
      </w:r>
      <w:r/>
    </w:p>
    <w:p>
      <w:pPr>
        <w:pStyle w:val="1165"/>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65"/>
        <w:jc w:val="center"/>
        <w:spacing w:before="320" w:after="320" w:line="360" w:lineRule="auto"/>
        <w:rPr>
          <w:rFonts w:hint="eastAsia" w:ascii="宋体" w:hAnsi="宋体" w:eastAsia="宋体" w:cs="宋体"/>
          <w:color w:val="auto"/>
          <w:sz w:val="32"/>
          <w:szCs w:val="32"/>
          <w:highlight w:val="none"/>
        </w:rPr>
      </w:pPr>
      <w:r>
        <w:rPr>
          <w:rStyle w:val="1049"/>
          <w:rFonts w:hint="eastAsia" w:ascii="宋体" w:hAnsi="宋体" w:eastAsia="宋体" w:cs="宋体"/>
          <w:color w:val="auto"/>
          <w:sz w:val="32"/>
          <w:szCs w:val="32"/>
          <w:highlight w:val="none"/>
        </w:rPr>
        <w:t xml:space="preserve">残疾人福利性单位声明函</w:t>
      </w:r>
      <w:r/>
    </w:p>
    <w:p>
      <w:pPr>
        <w:pStyle w:val="1165"/>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13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3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3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1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08"/>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75" w:name="_Toc19119"/>
      <w:r>
        <w:rPr>
          <w:rStyle w:val="1049"/>
          <w:rFonts w:hint="eastAsia" w:ascii="宋体" w:hAnsi="宋体" w:eastAsia="宋体" w:cs="宋体"/>
          <w:b/>
          <w:color w:val="auto"/>
          <w:sz w:val="32"/>
          <w:highlight w:val="none"/>
        </w:rPr>
        <w:t xml:space="preserve">十</w:t>
      </w:r>
      <w:r>
        <w:rPr>
          <w:rStyle w:val="1049"/>
          <w:rFonts w:hint="eastAsia" w:ascii="宋体" w:hAnsi="宋体" w:eastAsia="宋体" w:cs="宋体"/>
          <w:b/>
          <w:color w:val="auto"/>
          <w:sz w:val="32"/>
          <w:highlight w:val="none"/>
          <w:lang w:eastAsia="zh-CN"/>
        </w:rPr>
        <w:t xml:space="preserve">一</w:t>
      </w:r>
      <w:r>
        <w:rPr>
          <w:rStyle w:val="1049"/>
          <w:rFonts w:hint="eastAsia" w:ascii="宋体" w:hAnsi="宋体" w:eastAsia="宋体" w:cs="宋体"/>
          <w:b/>
          <w:color w:val="auto"/>
          <w:sz w:val="32"/>
          <w:highlight w:val="none"/>
        </w:rPr>
        <w:t xml:space="preserve">、监狱企业的证明文件</w:t>
      </w:r>
      <w:bookmarkEnd w:id="375"/>
      <w:r/>
      <w:r/>
    </w:p>
    <w:p>
      <w:pPr>
        <w:pStyle w:val="1155"/>
        <w:jc w:val="center"/>
        <w:spacing w:line="360" w:lineRule="auto"/>
        <w:rPr>
          <w:rFonts w:hint="eastAsia" w:ascii="宋体" w:hAnsi="宋体" w:eastAsia="宋体" w:cs="宋体"/>
          <w:color w:val="auto"/>
          <w:highlight w:val="none"/>
        </w:rPr>
      </w:pPr>
      <w:r/>
      <w:bookmarkStart w:id="376" w:name="_Toc43285587"/>
      <w:r/>
      <w:bookmarkStart w:id="377" w:name="_Toc35266045"/>
      <w:r/>
      <w:bookmarkStart w:id="378" w:name="_Toc35246808"/>
      <w:r/>
      <w:bookmarkStart w:id="379" w:name="_Toc35244896"/>
      <w:r/>
      <w:r/>
    </w:p>
    <w:p>
      <w:pPr>
        <w:pStyle w:val="1155"/>
        <w:jc w:val="center"/>
        <w:spacing w:line="360" w:lineRule="auto"/>
        <w:rPr>
          <w:rFonts w:hint="eastAsia" w:ascii="宋体" w:hAnsi="宋体" w:eastAsia="宋体" w:cs="宋体"/>
          <w:color w:val="auto"/>
          <w:highlight w:val="none"/>
        </w:rPr>
      </w:pPr>
      <w:r>
        <w:rPr>
          <w:rStyle w:val="1120"/>
          <w:rFonts w:hint="eastAsia" w:ascii="宋体" w:hAnsi="宋体" w:eastAsia="宋体" w:cs="宋体"/>
          <w:color w:val="auto"/>
          <w:highlight w:val="none"/>
        </w:rPr>
        <w:t xml:space="preserve">监狱企业的证明文件</w:t>
      </w:r>
      <w:bookmarkEnd w:id="376"/>
      <w:r/>
      <w:bookmarkEnd w:id="377"/>
      <w:r/>
      <w:bookmarkEnd w:id="378"/>
      <w:r/>
      <w:bookmarkEnd w:id="379"/>
      <w:r/>
      <w:r/>
    </w:p>
    <w:p>
      <w:pPr>
        <w:pStyle w:val="115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（证明文件）</w:t>
      </w:r>
      <w:r/>
    </w:p>
    <w:p>
      <w:pPr>
        <w:pStyle w:val="1185"/>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185"/>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185"/>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42"/>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Style w:val="1049"/>
          <w:rFonts w:hint="eastAsia" w:ascii="宋体" w:hAnsi="宋体" w:eastAsia="宋体" w:cs="宋体"/>
          <w:b/>
          <w:color w:val="auto"/>
          <w:sz w:val="32"/>
          <w:highlight w:val="none"/>
        </w:rPr>
        <w:br w:type="page" w:clear="all"/>
      </w:r>
      <w:r/>
    </w:p>
    <w:p>
      <w:pPr>
        <w:pStyle w:val="1197"/>
        <w:spacing w:before="240" w:after="240" w:line="360" w:lineRule="auto"/>
        <w:rPr>
          <w:rFonts w:hint="eastAsia" w:ascii="宋体" w:hAnsi="宋体" w:eastAsia="宋体" w:cs="宋体"/>
          <w:color w:val="auto"/>
          <w:sz w:val="32"/>
          <w:szCs w:val="32"/>
          <w:highlight w:val="none"/>
        </w:rPr>
      </w:pPr>
      <w:r/>
      <w:bookmarkStart w:id="380" w:name="_Toc22462"/>
      <w:r>
        <w:rPr>
          <w:rStyle w:val="1091"/>
          <w:rFonts w:hint="eastAsia" w:ascii="宋体" w:hAnsi="宋体" w:eastAsia="宋体" w:cs="宋体"/>
          <w:color w:val="auto"/>
          <w:sz w:val="32"/>
          <w:szCs w:val="32"/>
          <w:highlight w:val="none"/>
        </w:rPr>
        <w:t xml:space="preserve">十</w:t>
      </w:r>
      <w:r>
        <w:rPr>
          <w:rStyle w:val="1091"/>
          <w:rFonts w:hint="eastAsia" w:ascii="宋体" w:hAnsi="宋体" w:eastAsia="宋体" w:cs="宋体"/>
          <w:color w:val="auto"/>
          <w:sz w:val="32"/>
          <w:szCs w:val="32"/>
          <w:highlight w:val="none"/>
          <w:lang w:eastAsia="zh-CN"/>
        </w:rPr>
        <w:t xml:space="preserve">二</w:t>
      </w:r>
      <w:r>
        <w:rPr>
          <w:rStyle w:val="1091"/>
          <w:rFonts w:hint="eastAsia" w:ascii="宋体" w:hAnsi="宋体" w:eastAsia="宋体" w:cs="宋体"/>
          <w:color w:val="auto"/>
          <w:sz w:val="32"/>
          <w:szCs w:val="32"/>
          <w:highlight w:val="none"/>
        </w:rPr>
        <w:t xml:space="preserve">、技术参数响应及偏离表</w:t>
      </w:r>
      <w:bookmarkEnd w:id="380"/>
      <w:r/>
      <w:r/>
    </w:p>
    <w:p>
      <w:pPr>
        <w:pStyle w:val="1184"/>
        <w:spacing w:line="360" w:lineRule="auto"/>
        <w:rPr>
          <w:rFonts w:hint="eastAsia" w:ascii="宋体" w:hAnsi="宋体" w:eastAsia="宋体" w:cs="宋体"/>
          <w:color w:val="auto"/>
          <w:spacing w:val="7"/>
          <w:highlight w:val="none"/>
        </w:rPr>
        <w:outlineLvl w:val="9"/>
      </w:pPr>
      <w:r>
        <w:rPr>
          <w:rStyle w:val="1049"/>
          <w:rFonts w:hint="eastAsia" w:ascii="宋体" w:hAnsi="宋体" w:eastAsia="宋体" w:cs="宋体"/>
          <w:color w:val="auto"/>
          <w:highlight w:val="none"/>
        </w:rPr>
        <w:t xml:space="preserve">﻿ </w:t>
      </w:r>
      <w:r/>
    </w:p>
    <w:p>
      <w:pPr>
        <w:pStyle w:val="1184"/>
        <w:jc w:val="center"/>
        <w:spacing w:before="320" w:after="320" w:line="360" w:lineRule="auto"/>
        <w:rPr>
          <w:rFonts w:hint="eastAsia" w:ascii="宋体" w:hAnsi="宋体" w:eastAsia="宋体" w:cs="宋体"/>
          <w:b/>
          <w:bCs/>
          <w:color w:val="auto"/>
          <w:sz w:val="32"/>
          <w:szCs w:val="32"/>
          <w:highlight w:val="none"/>
        </w:rPr>
      </w:pPr>
      <w:r>
        <w:rPr>
          <w:rStyle w:val="1049"/>
          <w:rFonts w:hint="eastAsia" w:ascii="宋体" w:hAnsi="宋体" w:eastAsia="宋体" w:cs="宋体"/>
          <w:b/>
          <w:bCs/>
          <w:color w:val="auto"/>
          <w:sz w:val="32"/>
          <w:szCs w:val="32"/>
          <w:highlight w:val="none"/>
        </w:rPr>
        <w:t xml:space="preserve">技术参数响应及偏离表 </w:t>
      </w:r>
      <w:r/>
    </w:p>
    <w:p>
      <w:pPr>
        <w:pStyle w:val="1184"/>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jc w:val="center"/>
          <w:trHeight w:val="287"/>
        </w:trPr>
        <w:tc>
          <w:tcPr>
            <w:tcMar>
              <w:left w:w="0" w:type="dxa"/>
              <w:top w:w="0" w:type="dxa"/>
              <w:right w:w="0" w:type="dxa"/>
              <w:bottom w:w="0" w:type="dxa"/>
            </w:tcMar>
            <w:tcW w:w="614"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1008"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名称</w:t>
            </w:r>
            <w:r/>
          </w:p>
        </w:tc>
        <w:tc>
          <w:tcPr>
            <w:tcMar>
              <w:left w:w="0" w:type="dxa"/>
              <w:top w:w="0" w:type="dxa"/>
              <w:right w:w="0" w:type="dxa"/>
              <w:bottom w:w="0" w:type="dxa"/>
            </w:tcMar>
            <w:tcW w:w="2355" w:type="dxa"/>
            <w:vAlign w:val="center"/>
            <w:textDirection w:val="lrTb"/>
            <w:noWrap w:val="false"/>
          </w:tcPr>
          <w:p>
            <w:pPr>
              <w:jc w:val="center"/>
              <w:shd w:val="clear" w:color="auto" w:fill="auto"/>
              <w:rPr>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2149" w:type="dxa"/>
            <w:vAlign w:val="center"/>
            <w:textDirection w:val="lrTb"/>
            <w:noWrap w:val="false"/>
          </w:tcPr>
          <w:p>
            <w:pPr>
              <w:jc w:val="center"/>
              <w:shd w:val="clear" w:color="auto" w:fill="auto"/>
              <w:rPr>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709"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有无偏离</w:t>
            </w:r>
            <w:r/>
          </w:p>
        </w:tc>
        <w:tc>
          <w:tcPr>
            <w:tcMar>
              <w:left w:w="0" w:type="dxa"/>
              <w:top w:w="0" w:type="dxa"/>
              <w:right w:w="0" w:type="dxa"/>
              <w:bottom w:w="0" w:type="dxa"/>
            </w:tcMar>
            <w:tcW w:w="2150"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偏离内容及原因</w:t>
            </w:r>
            <w:r/>
          </w:p>
        </w:tc>
      </w:tr>
      <w:tr>
        <w:trPr>
          <w:jc w:val="center"/>
          <w:trHeight w:val="287"/>
        </w:trPr>
        <w:tc>
          <w:tcPr>
            <w:tcMar>
              <w:left w:w="0" w:type="dxa"/>
              <w:top w:w="0" w:type="dxa"/>
              <w:right w:w="0" w:type="dxa"/>
              <w:bottom w:w="0" w:type="dxa"/>
            </w:tcMar>
            <w:tcW w:w="614"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08"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55"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49"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9"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50" w:type="dxa"/>
            <w:vAlign w:val="center"/>
            <w:textDirection w:val="lrTb"/>
            <w:noWrap w:val="false"/>
          </w:tcPr>
          <w:p>
            <w:pPr>
              <w:pStyle w:val="1108"/>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184"/>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08"/>
        <w:spacing w:before="240" w:after="240"/>
        <w:rPr>
          <w:rFonts w:ascii="宋体" w:hAnsi="宋体" w:eastAsia="宋体" w:cs="宋体"/>
          <w:color w:val="auto"/>
          <w:sz w:val="24"/>
          <w:szCs w:val="24"/>
          <w:highlight w:val="none"/>
        </w:rPr>
      </w:pPr>
      <w:r>
        <w:rPr>
          <w:rStyle w:val="1049"/>
          <w:rFonts w:ascii="宋体" w:hAnsi="宋体" w:eastAsia="宋体" w:cs="宋体"/>
          <w:color w:val="auto"/>
          <w:highlight w:val="none"/>
        </w:rPr>
        <w:t xml:space="preserve">注： </w:t>
      </w:r>
      <w:r/>
    </w:p>
    <w:p>
      <w:pPr>
        <w:pStyle w:val="1108"/>
        <w:spacing w:before="240" w:after="240"/>
        <w:rPr>
          <w:rFonts w:hint="eastAsia" w:ascii="宋体" w:hAnsi="宋体" w:eastAsia="宋体" w:cs="宋体"/>
          <w:color w:val="auto"/>
          <w:highlight w:val="none"/>
        </w:rPr>
      </w:pPr>
      <w:r>
        <w:rPr>
          <w:rStyle w:val="1049"/>
          <w:rFonts w:hint="eastAsia" w:ascii="宋体" w:hAnsi="宋体" w:eastAsia="宋体" w:cs="宋体"/>
          <w:color w:val="auto"/>
          <w:highlight w:val="none"/>
        </w:rPr>
        <w:t xml:space="preserve">1</w:t>
      </w:r>
      <w:r>
        <w:rPr>
          <w:rStyle w:val="1049"/>
          <w:rFonts w:hint="eastAsia" w:ascii="宋体" w:hAnsi="宋体" w:eastAsia="宋体" w:cs="宋体"/>
          <w:color w:val="auto"/>
          <w:highlight w:val="none"/>
          <w:lang w:val="en-US" w:eastAsia="zh-CN"/>
        </w:rPr>
        <w:t xml:space="preserve">.</w:t>
      </w:r>
      <w:r>
        <w:rPr>
          <w:rStyle w:val="1049"/>
          <w:rFonts w:hint="eastAsia" w:ascii="宋体" w:hAnsi="宋体" w:eastAsia="宋体" w:cs="宋体"/>
          <w:color w:val="auto"/>
          <w:highlight w:val="none"/>
        </w:rPr>
        <w:t xml:space="preserve">投标人应根据招标文件技术</w:t>
      </w:r>
      <w:r>
        <w:rPr>
          <w:rStyle w:val="1049"/>
          <w:rFonts w:hint="eastAsia" w:ascii="宋体" w:hAnsi="宋体" w:eastAsia="宋体" w:cs="宋体"/>
          <w:color w:val="auto"/>
          <w:highlight w:val="none"/>
          <w:lang w:val="en-US" w:eastAsia="zh-CN"/>
        </w:rPr>
        <w:t xml:space="preserve">要求</w:t>
      </w:r>
      <w:r>
        <w:rPr>
          <w:rStyle w:val="1049"/>
          <w:rFonts w:hint="eastAsia" w:ascii="宋体" w:hAnsi="宋体" w:eastAsia="宋体" w:cs="宋体"/>
          <w:color w:val="auto"/>
          <w:highlight w:val="none"/>
        </w:rPr>
        <w:t xml:space="preserve">中的要求对照投标人所提供的服务承诺进行逐项评议。</w:t>
      </w:r>
      <w:r/>
    </w:p>
    <w:p>
      <w:pPr>
        <w:pStyle w:val="1108"/>
        <w:spacing w:before="240" w:after="240"/>
        <w:rPr>
          <w:rFonts w:hint="eastAsia" w:ascii="宋体" w:hAnsi="宋体" w:eastAsia="宋体" w:cs="宋体"/>
          <w:color w:val="auto"/>
          <w:highlight w:val="none"/>
        </w:rPr>
      </w:pPr>
      <w:r>
        <w:rPr>
          <w:rStyle w:val="1049"/>
          <w:rFonts w:hint="eastAsia" w:ascii="宋体" w:hAnsi="宋体" w:eastAsia="宋体" w:cs="宋体"/>
          <w:color w:val="auto"/>
          <w:highlight w:val="none"/>
        </w:rPr>
        <w:t xml:space="preserve">2</w:t>
      </w:r>
      <w:r>
        <w:rPr>
          <w:rStyle w:val="1049"/>
          <w:rFonts w:hint="eastAsia" w:ascii="宋体" w:hAnsi="宋体" w:eastAsia="宋体" w:cs="宋体"/>
          <w:color w:val="auto"/>
          <w:highlight w:val="none"/>
          <w:lang w:val="en-US" w:eastAsia="zh-CN"/>
        </w:rPr>
        <w:t xml:space="preserve">.</w:t>
      </w:r>
      <w:r>
        <w:rPr>
          <w:rStyle w:val="1049"/>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108"/>
        <w:spacing w:before="240" w:after="240"/>
        <w:rPr>
          <w:rFonts w:hint="eastAsia" w:ascii="宋体" w:hAnsi="宋体" w:eastAsia="宋体" w:cs="宋体"/>
          <w:caps w:val="0"/>
          <w:smallCaps w:val="0"/>
          <w:color w:val="auto"/>
          <w:spacing w:val="0"/>
          <w:highlight w:val="none"/>
          <w:shd w:val="clear" w:color="auto" w:fill="auto"/>
        </w:rPr>
        <w:sectPr>
          <w:footerReference w:type="default" r:id="rId14"/>
          <w:footerReference w:type="first" r:id="rId15"/>
          <w:footnotePr/>
          <w:endnotePr/>
          <w:type w:val="nextPage"/>
          <w:pgSz w:w="11906" w:h="16838" w:orient="portrait"/>
          <w:pgMar w:top="1440" w:right="1080" w:bottom="1440" w:left="1080" w:header="851" w:footer="992" w:gutter="0"/>
          <w:pgNumType w:start="1"/>
          <w:cols w:num="1" w:sep="0" w:space="720" w:equalWidth="1"/>
          <w:docGrid w:linePitch="360"/>
          <w:titlePg/>
        </w:sectPr>
      </w:pPr>
      <w:r>
        <w:rPr>
          <w:rStyle w:val="1049"/>
          <w:rFonts w:hint="eastAsia" w:ascii="宋体" w:hAnsi="宋体" w:eastAsia="宋体" w:cs="宋体"/>
          <w:color w:val="auto"/>
          <w:highlight w:val="none"/>
        </w:rPr>
        <w:t xml:space="preserve">3</w:t>
      </w:r>
      <w:r>
        <w:rPr>
          <w:rStyle w:val="1049"/>
          <w:rFonts w:hint="eastAsia" w:ascii="宋体" w:hAnsi="宋体" w:eastAsia="宋体" w:cs="宋体"/>
          <w:color w:val="auto"/>
          <w:highlight w:val="none"/>
          <w:lang w:val="en-US" w:eastAsia="zh-CN"/>
        </w:rPr>
        <w:t xml:space="preserve">.</w:t>
      </w:r>
      <w:r>
        <w:rPr>
          <w:rStyle w:val="1049"/>
          <w:rFonts w:hint="eastAsia" w:ascii="宋体" w:hAnsi="宋体" w:eastAsia="宋体" w:cs="宋体"/>
          <w:color w:val="auto"/>
          <w:highlight w:val="none"/>
        </w:rPr>
        <w:t xml:space="preserve">表格不够可另接。</w:t>
      </w:r>
      <w:r/>
    </w:p>
    <w:p>
      <w:pPr>
        <w:pStyle w:val="1117"/>
        <w:jc w:val="left"/>
        <w:spacing w:line="360" w:lineRule="auto"/>
        <w:rPr>
          <w:rFonts w:hint="eastAsia" w:ascii="宋体" w:hAnsi="宋体" w:eastAsia="宋体" w:cs="宋体"/>
          <w:color w:val="auto"/>
          <w:highlight w:val="none"/>
        </w:rPr>
        <w:outlineLvl w:val="1"/>
      </w:pPr>
      <w:r/>
      <w:bookmarkStart w:id="381" w:name="_Toc829"/>
      <w:r>
        <w:rPr>
          <w:rStyle w:val="1049"/>
          <w:rFonts w:hint="eastAsia" w:ascii="宋体" w:hAnsi="宋体" w:eastAsia="宋体" w:cs="宋体"/>
          <w:b/>
          <w:color w:val="auto"/>
          <w:sz w:val="32"/>
          <w:highlight w:val="none"/>
        </w:rPr>
        <w:t xml:space="preserve">十</w:t>
      </w:r>
      <w:r>
        <w:rPr>
          <w:rStyle w:val="1049"/>
          <w:rFonts w:hint="eastAsia" w:ascii="宋体" w:hAnsi="宋体" w:eastAsia="宋体" w:cs="宋体"/>
          <w:b/>
          <w:color w:val="auto"/>
          <w:sz w:val="32"/>
          <w:highlight w:val="none"/>
          <w:lang w:eastAsia="zh-CN"/>
        </w:rPr>
        <w:t xml:space="preserve">三</w:t>
      </w:r>
      <w:r>
        <w:rPr>
          <w:rStyle w:val="1049"/>
          <w:rFonts w:hint="eastAsia" w:ascii="宋体" w:hAnsi="宋体" w:eastAsia="宋体" w:cs="宋体"/>
          <w:b/>
          <w:color w:val="auto"/>
          <w:sz w:val="32"/>
          <w:highlight w:val="none"/>
        </w:rPr>
        <w:t xml:space="preserve">、商务条款响应及偏离表</w:t>
      </w:r>
      <w:bookmarkEnd w:id="381"/>
      <w:r/>
      <w:r/>
    </w:p>
    <w:p>
      <w:pPr>
        <w:pStyle w:val="1172"/>
        <w:spacing w:line="360" w:lineRule="auto"/>
        <w:rPr>
          <w:rFonts w:hint="eastAsia" w:ascii="宋体" w:hAnsi="宋体" w:eastAsia="宋体" w:cs="宋体"/>
          <w:color w:val="auto"/>
          <w:spacing w:val="7"/>
          <w:highlight w:val="none"/>
        </w:rPr>
        <w:outlineLvl w:val="9"/>
      </w:pPr>
      <w:r>
        <w:rPr>
          <w:rStyle w:val="1049"/>
          <w:rFonts w:hint="eastAsia" w:ascii="宋体" w:hAnsi="宋体" w:eastAsia="宋体" w:cs="宋体"/>
          <w:color w:val="auto"/>
          <w:highlight w:val="none"/>
        </w:rPr>
        <w:t xml:space="preserve">﻿ </w:t>
      </w:r>
      <w:r/>
    </w:p>
    <w:p>
      <w:pPr>
        <w:pStyle w:val="1172"/>
        <w:jc w:val="center"/>
        <w:spacing w:before="320" w:after="320" w:line="360" w:lineRule="auto"/>
        <w:rPr>
          <w:rFonts w:hint="eastAsia" w:ascii="宋体" w:hAnsi="宋体" w:eastAsia="宋体" w:cs="宋体"/>
          <w:b/>
          <w:bCs/>
          <w:color w:val="auto"/>
          <w:sz w:val="32"/>
          <w:szCs w:val="32"/>
          <w:highlight w:val="none"/>
        </w:rPr>
      </w:pPr>
      <w:r>
        <w:rPr>
          <w:rStyle w:val="1049"/>
          <w:rFonts w:hint="eastAsia" w:ascii="宋体" w:hAnsi="宋体" w:eastAsia="宋体" w:cs="宋体"/>
          <w:b/>
          <w:bCs/>
          <w:color w:val="auto"/>
          <w:sz w:val="32"/>
          <w:szCs w:val="32"/>
          <w:highlight w:val="none"/>
        </w:rPr>
        <w:t xml:space="preserve">商务条款响应及偏离表 </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59"/>
        <w:gridCol w:w="2254"/>
        <w:gridCol w:w="1111"/>
        <w:gridCol w:w="3061"/>
      </w:tblGrid>
      <w:tr>
        <w:trPr>
          <w:jc w:val="center"/>
          <w:trHeight w:val="287"/>
        </w:trPr>
        <w:tc>
          <w:tcPr>
            <w:tcMar>
              <w:left w:w="0" w:type="dxa"/>
              <w:top w:w="0" w:type="dxa"/>
              <w:right w:w="0" w:type="dxa"/>
              <w:bottom w:w="0" w:type="dxa"/>
            </w:tcMar>
            <w:tcW w:w="2559"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2254"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招标文件要求</w:t>
            </w:r>
            <w:r/>
          </w:p>
        </w:tc>
        <w:tc>
          <w:tcPr>
            <w:tcMar>
              <w:left w:w="0" w:type="dxa"/>
              <w:top w:w="0" w:type="dxa"/>
              <w:right w:w="0" w:type="dxa"/>
              <w:bottom w:w="0" w:type="dxa"/>
            </w:tcMar>
            <w:tcW w:w="111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是否响应</w:t>
            </w:r>
            <w:r/>
          </w:p>
        </w:tc>
        <w:tc>
          <w:tcPr>
            <w:tcMar>
              <w:left w:w="0" w:type="dxa"/>
              <w:top w:w="0" w:type="dxa"/>
              <w:right w:w="0" w:type="dxa"/>
              <w:bottom w:w="0" w:type="dxa"/>
            </w:tcMar>
            <w:tcW w:w="306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Style w:val="1049"/>
                <w:rFonts w:ascii="宋体" w:hAnsi="宋体" w:eastAsia="宋体" w:cs="宋体"/>
                <w:b w:val="0"/>
                <w:bCs w:val="0"/>
                <w:i w:val="0"/>
                <w:iCs w:val="0"/>
                <w:smallCaps w:val="0"/>
                <w:color w:val="auto"/>
                <w:sz w:val="24"/>
                <w:szCs w:val="24"/>
                <w:highlight w:val="none"/>
              </w:rPr>
              <w:t xml:space="preserve">投标人的承诺或说明</w:t>
            </w:r>
            <w:r/>
          </w:p>
        </w:tc>
      </w:tr>
      <w:tr>
        <w:trPr>
          <w:jc w:val="center"/>
          <w:trHeight w:val="287"/>
        </w:trPr>
        <w:tc>
          <w:tcPr>
            <w:tcMar>
              <w:left w:w="0" w:type="dxa"/>
              <w:top w:w="0" w:type="dxa"/>
              <w:right w:w="0" w:type="dxa"/>
              <w:bottom w:w="0" w:type="dxa"/>
            </w:tcMar>
            <w:tcW w:w="2559"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254"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6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287"/>
        </w:trPr>
        <w:tc>
          <w:tcPr>
            <w:tcMar>
              <w:left w:w="0" w:type="dxa"/>
              <w:top w:w="0" w:type="dxa"/>
              <w:right w:w="0" w:type="dxa"/>
              <w:bottom w:w="0" w:type="dxa"/>
            </w:tcMar>
            <w:tcW w:w="2559"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254"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6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287"/>
        </w:trPr>
        <w:tc>
          <w:tcPr>
            <w:tcMar>
              <w:left w:w="0" w:type="dxa"/>
              <w:top w:w="0" w:type="dxa"/>
              <w:right w:w="0" w:type="dxa"/>
              <w:bottom w:w="0" w:type="dxa"/>
            </w:tcMar>
            <w:tcW w:w="2559"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254"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6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287"/>
        </w:trPr>
        <w:tc>
          <w:tcPr>
            <w:tcMar>
              <w:left w:w="0" w:type="dxa"/>
              <w:top w:w="0" w:type="dxa"/>
              <w:right w:w="0" w:type="dxa"/>
              <w:bottom w:w="0" w:type="dxa"/>
            </w:tcMar>
            <w:tcW w:w="2559"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254"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61" w:type="dxa"/>
            <w:vAlign w:val="center"/>
            <w:textDirection w:val="lrTb"/>
            <w:noWrap w:val="false"/>
          </w:tcPr>
          <w:p>
            <w:pPr>
              <w:pStyle w:val="1085"/>
              <w:jc w:val="center"/>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172"/>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72"/>
        <w:spacing w:before="240" w:after="240" w:line="360" w:lineRule="auto"/>
        <w:rPr>
          <w:rFonts w:hint="eastAsia" w:ascii="宋体" w:hAnsi="宋体" w:eastAsia="宋体" w:cs="宋体"/>
          <w:color w:val="auto"/>
          <w:sz w:val="24"/>
          <w:szCs w:val="24"/>
          <w:highlight w:val="none"/>
        </w:rPr>
      </w:pPr>
      <w:r>
        <w:rPr>
          <w:rStyle w:val="1049"/>
          <w:rFonts w:hint="eastAsia" w:ascii="宋体" w:hAnsi="宋体" w:eastAsia="宋体" w:cs="宋体"/>
          <w:color w:val="auto"/>
          <w:highlight w:val="none"/>
        </w:rPr>
        <w:t xml:space="preserve">  </w:t>
      </w:r>
      <w:r/>
    </w:p>
    <w:p>
      <w:pPr>
        <w:pStyle w:val="1104"/>
        <w:jc w:val="left"/>
        <w:spacing w:line="360" w:lineRule="auto"/>
        <w:rPr>
          <w:rFonts w:hint="eastAsia" w:ascii="宋体" w:hAnsi="宋体" w:eastAsia="宋体" w:cs="宋体"/>
          <w:color w:val="auto"/>
          <w:highlight w:val="none"/>
        </w:rPr>
        <w:outlineLvl w:val="1"/>
      </w:pPr>
      <w:r>
        <w:rPr>
          <w:rStyle w:val="1049"/>
          <w:rFonts w:hint="eastAsia" w:ascii="宋体" w:hAnsi="宋体" w:eastAsia="宋体" w:cs="宋体"/>
          <w:color w:val="auto"/>
          <w:highlight w:val="none"/>
        </w:rPr>
        <w:br w:type="page" w:clear="all"/>
      </w:r>
      <w:bookmarkStart w:id="382" w:name="_Toc26541"/>
      <w:r>
        <w:rPr>
          <w:rStyle w:val="1049"/>
          <w:rFonts w:hint="eastAsia" w:ascii="宋体" w:hAnsi="宋体" w:eastAsia="宋体" w:cs="宋体"/>
          <w:b/>
          <w:color w:val="auto"/>
          <w:sz w:val="32"/>
          <w:highlight w:val="none"/>
        </w:rPr>
        <w:t xml:space="preserve">十</w:t>
      </w:r>
      <w:r>
        <w:rPr>
          <w:rStyle w:val="1049"/>
          <w:rFonts w:hint="eastAsia" w:ascii="宋体" w:hAnsi="宋体" w:eastAsia="宋体" w:cs="宋体"/>
          <w:b/>
          <w:color w:val="auto"/>
          <w:sz w:val="32"/>
          <w:highlight w:val="none"/>
          <w:lang w:eastAsia="zh-CN"/>
        </w:rPr>
        <w:t xml:space="preserve">四</w:t>
      </w:r>
      <w:r>
        <w:rPr>
          <w:rStyle w:val="1049"/>
          <w:rFonts w:hint="eastAsia" w:ascii="宋体" w:hAnsi="宋体" w:eastAsia="宋体" w:cs="宋体"/>
          <w:b/>
          <w:color w:val="auto"/>
          <w:sz w:val="32"/>
          <w:highlight w:val="none"/>
        </w:rPr>
        <w:t xml:space="preserve">、其他材料</w:t>
      </w:r>
      <w:bookmarkEnd w:id="382"/>
      <w:r/>
      <w:bookmarkEnd w:id="360"/>
      <w:r/>
      <w:r/>
    </w:p>
    <w:p>
      <w:pPr>
        <w:spacing w:line="360" w:lineRule="auto"/>
        <w:rPr>
          <w:rFonts w:hint="eastAsia" w:ascii="宋体" w:hAnsi="宋体" w:eastAsia="宋体" w:cs="宋体"/>
          <w:b/>
          <w:bCs/>
          <w:color w:val="auto"/>
          <w:sz w:val="20"/>
          <w:szCs w:val="32"/>
          <w:highlight w:val="none"/>
        </w:rPr>
      </w:pPr>
      <w:r/>
      <w:bookmarkStart w:id="383" w:name="_Hlt26671244"/>
      <w:r/>
      <w:bookmarkEnd w:id="383"/>
      <w:r/>
      <w:bookmarkStart w:id="384" w:name="EB588535cb89c848fcab6b1c628a21da1b"/>
      <w:r/>
      <w:bookmarkStart w:id="385" w:name="_Toc49090576"/>
      <w:r/>
      <w:bookmarkStart w:id="386" w:name="_Toc120614282"/>
      <w:r>
        <w:rPr>
          <w:rFonts w:hint="eastAsia" w:ascii="宋体" w:hAnsi="宋体" w:eastAsia="宋体" w:cs="宋体"/>
          <w:b/>
          <w:bCs/>
          <w:color w:val="auto"/>
          <w:sz w:val="20"/>
          <w:szCs w:val="32"/>
          <w:highlight w:val="none"/>
        </w:rPr>
        <w:t xml:space="preserve"> </w:t>
      </w:r>
      <w:bookmarkEnd w:id="384"/>
      <w:r/>
      <w:bookmarkEnd w:id="224"/>
      <w:r/>
      <w:bookmarkEnd w:id="225"/>
      <w:r/>
      <w:bookmarkEnd w:id="361"/>
      <w:r/>
      <w:bookmarkEnd w:id="385"/>
      <w:r/>
      <w:bookmarkEnd w:id="38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6"/>
      <w:footerReference w:type="even" r:id="rId17"/>
      <w:footerReference w:type="first" r:id="rId18"/>
      <w:footnotePr/>
      <w:endnotePr/>
      <w:type w:val="nextPage"/>
      <w:pgSz w:w="11906" w:h="16838" w:orient="portrait"/>
      <w:pgMar w:top="720" w:right="720" w:bottom="720" w:left="7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ActionIcon ! importan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lear" w:pos="8306" w:leader="none"/>
      </w:tabs>
      <w:framePr w:wrap="around" w:vAnchor="text" w:hAnchor="margin" w:xAlign="center" w:y="1"/>
    </w:pPr>
    <w:r>
      <w:fldChar w:fldCharType="begin"/>
    </w:r>
    <w:r>
      <w:rPr>
        <w:rStyle w:val="1067"/>
        <w:highlight w:val="white"/>
      </w:rPr>
      <w:instrText xml:space="preserve">PAGE  </w:instrText>
    </w:r>
    <w:r>
      <w:fldChar w:fldCharType="separate"/>
    </w:r>
    <w:r>
      <w:rPr>
        <w:rStyle w:val="1067"/>
        <w:highlight w:val="white"/>
      </w:rPr>
      <w:t xml:space="preserve">1</w:t>
    </w:r>
    <w:r>
      <w:fldChar w:fldCharType="end"/>
    </w:r>
    <w:r/>
  </w:p>
  <w:p>
    <w:pPr>
      <w:pStyle w:val="1056"/>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lear" w:pos="8306" w:leader="none"/>
      </w:tabs>
      <w:framePr w:wrap="around" w:vAnchor="text" w:hAnchor="margin" w:xAlign="center" w:y="1"/>
    </w:pPr>
    <w:r>
      <w:fldChar w:fldCharType="begin"/>
    </w:r>
    <w:r>
      <w:rPr>
        <w:rStyle w:val="1067"/>
        <w:highlight w:val="white"/>
      </w:rPr>
      <w:instrText xml:space="preserve">PAGE  </w:instrText>
    </w:r>
    <w:r>
      <w:fldChar w:fldCharType="separate"/>
    </w:r>
    <w:r>
      <w:fldChar w:fldCharType="end"/>
    </w:r>
    <w:r/>
  </w:p>
  <w:p>
    <w:pPr>
      <w:pStyle w:val="1056"/>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lear"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rPr>
                              <w:rStyle w:val="1067"/>
                              <w:highlight w:val="white"/>
                            </w:rPr>
                            <w:instrText xml:space="preserve">PAGE  </w:instrText>
                          </w:r>
                          <w:r>
                            <w:fldChar w:fldCharType="separate"/>
                          </w:r>
                          <w:r>
                            <w:rPr>
                              <w:rStyle w:val="1067"/>
                              <w:highlight w:val="white"/>
                            </w:rP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rPr>
                        <w:rStyle w:val="1067"/>
                        <w:highlight w:val="white"/>
                      </w:rPr>
                      <w:instrText xml:space="preserve">PAGE  </w:instrText>
                    </w:r>
                    <w:r>
                      <w:fldChar w:fldCharType="separate"/>
                    </w:r>
                    <w:r>
                      <w:rPr>
                        <w:rStyle w:val="1067"/>
                        <w:highlight w:val="white"/>
                      </w:rP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360"/>
      <w:jc w:val="center"/>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360"/>
      <w:tabs>
        <w:tab w:val="clear" w:pos="4153" w:leader="none"/>
        <w:tab w:val="clear" w:pos="8306" w:leader="none"/>
      </w:tabs>
      <w:framePr w:wrap="around" w:vAnchor="text" w:hAnchor="margin" w:xAlign="right" w:y="1"/>
    </w:pPr>
    <w:r>
      <w:fldChar w:fldCharType="begin"/>
    </w:r>
    <w:r>
      <w:rPr>
        <w:rStyle w:val="1067"/>
        <w:color w:val="000000"/>
        <w:highlight w:val="white"/>
      </w:rPr>
      <w:instrText xml:space="preserve">PAGE  </w:instrText>
    </w:r>
    <w:r>
      <w:fldChar w:fldCharType="separate"/>
    </w:r>
    <w:r>
      <w:fldChar w:fldCharType="end"/>
    </w:r>
    <w:r/>
  </w:p>
  <w:p>
    <w:pPr>
      <w:pStyle w:val="1056"/>
      <w:ind w:right="360" w:firstLine="360"/>
      <w:tabs>
        <w:tab w:val="clear" w:pos="4153" w:leader="none"/>
        <w:tab w:val="clear"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360"/>
      <w:jc w:val="center"/>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r/>
                    <w:r/>
                  </w:p>
                </w:txbxContent>
              </v:textbox>
            </v:shape>
          </w:pict>
        </mc:Fallback>
      </mc:AlternateContent>
    </w:r>
    <w:r/>
  </w:p>
  <w:p>
    <w:pPr>
      <w:pStyle w:val="1056"/>
      <w:ind w:firstLine="360"/>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Heading 1"/>
    <w:basedOn w:val="1045"/>
    <w:next w:val="1045"/>
    <w:link w:val="879"/>
    <w:uiPriority w:val="9"/>
    <w:qFormat/>
    <w:pPr>
      <w:keepLines/>
      <w:keepNext/>
      <w:spacing w:before="480" w:after="200"/>
      <w:outlineLvl w:val="0"/>
    </w:pPr>
    <w:rPr>
      <w:rFonts w:ascii="Arial" w:hAnsi="Arial" w:eastAsia="Arial" w:cs="Arial"/>
      <w:sz w:val="40"/>
      <w:szCs w:val="40"/>
    </w:rPr>
  </w:style>
  <w:style w:type="character" w:styleId="879">
    <w:name w:val="Heading 1 Char"/>
    <w:basedOn w:val="1049"/>
    <w:link w:val="878"/>
    <w:uiPriority w:val="9"/>
    <w:rPr>
      <w:rFonts w:ascii="Arial" w:hAnsi="Arial" w:eastAsia="Arial" w:cs="Arial"/>
      <w:sz w:val="40"/>
      <w:szCs w:val="40"/>
    </w:rPr>
  </w:style>
  <w:style w:type="character" w:styleId="880">
    <w:name w:val="Heading 2 Char"/>
    <w:basedOn w:val="1049"/>
    <w:link w:val="1046"/>
    <w:uiPriority w:val="9"/>
    <w:rPr>
      <w:rFonts w:ascii="Arial" w:hAnsi="Arial" w:eastAsia="Arial" w:cs="Arial"/>
      <w:sz w:val="34"/>
    </w:rPr>
  </w:style>
  <w:style w:type="character" w:styleId="881">
    <w:name w:val="Heading 3 Char"/>
    <w:basedOn w:val="1049"/>
    <w:link w:val="1047"/>
    <w:uiPriority w:val="9"/>
    <w:rPr>
      <w:rFonts w:ascii="Arial" w:hAnsi="Arial" w:eastAsia="Arial" w:cs="Arial"/>
      <w:sz w:val="30"/>
      <w:szCs w:val="30"/>
    </w:rPr>
  </w:style>
  <w:style w:type="character" w:styleId="882">
    <w:name w:val="Heading 4 Char"/>
    <w:basedOn w:val="1049"/>
    <w:link w:val="1048"/>
    <w:uiPriority w:val="9"/>
    <w:rPr>
      <w:rFonts w:ascii="Arial" w:hAnsi="Arial" w:eastAsia="Arial" w:cs="Arial"/>
      <w:b/>
      <w:bCs/>
      <w:sz w:val="26"/>
      <w:szCs w:val="26"/>
    </w:rPr>
  </w:style>
  <w:style w:type="paragraph" w:styleId="883">
    <w:name w:val="Heading 5"/>
    <w:basedOn w:val="1045"/>
    <w:next w:val="1045"/>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basedOn w:val="1049"/>
    <w:link w:val="883"/>
    <w:uiPriority w:val="9"/>
    <w:rPr>
      <w:rFonts w:ascii="Arial" w:hAnsi="Arial" w:eastAsia="Arial" w:cs="Arial"/>
      <w:b/>
      <w:bCs/>
      <w:sz w:val="24"/>
      <w:szCs w:val="24"/>
    </w:rPr>
  </w:style>
  <w:style w:type="paragraph" w:styleId="885">
    <w:name w:val="Heading 6"/>
    <w:basedOn w:val="1045"/>
    <w:next w:val="1045"/>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basedOn w:val="1049"/>
    <w:link w:val="885"/>
    <w:uiPriority w:val="9"/>
    <w:rPr>
      <w:rFonts w:ascii="Arial" w:hAnsi="Arial" w:eastAsia="Arial" w:cs="Arial"/>
      <w:b/>
      <w:bCs/>
      <w:sz w:val="22"/>
      <w:szCs w:val="22"/>
    </w:rPr>
  </w:style>
  <w:style w:type="paragraph" w:styleId="887">
    <w:name w:val="Heading 7"/>
    <w:basedOn w:val="1045"/>
    <w:next w:val="1045"/>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basedOn w:val="1049"/>
    <w:link w:val="887"/>
    <w:uiPriority w:val="9"/>
    <w:rPr>
      <w:rFonts w:ascii="Arial" w:hAnsi="Arial" w:eastAsia="Arial" w:cs="Arial"/>
      <w:b/>
      <w:bCs/>
      <w:i/>
      <w:iCs/>
      <w:sz w:val="22"/>
      <w:szCs w:val="22"/>
    </w:rPr>
  </w:style>
  <w:style w:type="paragraph" w:styleId="889">
    <w:name w:val="Heading 8"/>
    <w:basedOn w:val="1045"/>
    <w:next w:val="1045"/>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basedOn w:val="1049"/>
    <w:link w:val="889"/>
    <w:uiPriority w:val="9"/>
    <w:rPr>
      <w:rFonts w:ascii="Arial" w:hAnsi="Arial" w:eastAsia="Arial" w:cs="Arial"/>
      <w:i/>
      <w:iCs/>
      <w:sz w:val="22"/>
      <w:szCs w:val="22"/>
    </w:rPr>
  </w:style>
  <w:style w:type="paragraph" w:styleId="891">
    <w:name w:val="Heading 9"/>
    <w:basedOn w:val="1045"/>
    <w:next w:val="1045"/>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basedOn w:val="1049"/>
    <w:link w:val="891"/>
    <w:uiPriority w:val="9"/>
    <w:rPr>
      <w:rFonts w:ascii="Arial" w:hAnsi="Arial" w:eastAsia="Arial" w:cs="Arial"/>
      <w:i/>
      <w:iCs/>
      <w:sz w:val="21"/>
      <w:szCs w:val="21"/>
    </w:rPr>
  </w:style>
  <w:style w:type="paragraph" w:styleId="893">
    <w:name w:val="No Spacing"/>
    <w:uiPriority w:val="1"/>
    <w:qFormat/>
    <w:pPr>
      <w:spacing w:before="0" w:after="0" w:line="240" w:lineRule="auto"/>
    </w:pPr>
  </w:style>
  <w:style w:type="character" w:styleId="894">
    <w:name w:val="Title Char"/>
    <w:basedOn w:val="1049"/>
    <w:link w:val="1062"/>
    <w:uiPriority w:val="10"/>
    <w:rPr>
      <w:sz w:val="48"/>
      <w:szCs w:val="48"/>
    </w:rPr>
  </w:style>
  <w:style w:type="paragraph" w:styleId="895">
    <w:name w:val="Subtitle"/>
    <w:basedOn w:val="1045"/>
    <w:next w:val="1045"/>
    <w:link w:val="896"/>
    <w:uiPriority w:val="11"/>
    <w:qFormat/>
    <w:pPr>
      <w:spacing w:before="200" w:after="200"/>
    </w:pPr>
    <w:rPr>
      <w:sz w:val="24"/>
      <w:szCs w:val="24"/>
    </w:rPr>
  </w:style>
  <w:style w:type="character" w:styleId="896">
    <w:name w:val="Subtitle Char"/>
    <w:basedOn w:val="1049"/>
    <w:link w:val="895"/>
    <w:uiPriority w:val="11"/>
    <w:rPr>
      <w:sz w:val="24"/>
      <w:szCs w:val="24"/>
    </w:rPr>
  </w:style>
  <w:style w:type="paragraph" w:styleId="897">
    <w:name w:val="Quote"/>
    <w:basedOn w:val="1045"/>
    <w:next w:val="1045"/>
    <w:link w:val="898"/>
    <w:uiPriority w:val="29"/>
    <w:qFormat/>
    <w:pPr>
      <w:ind w:left="720" w:right="720"/>
    </w:pPr>
    <w:rPr>
      <w:i/>
    </w:rPr>
  </w:style>
  <w:style w:type="character" w:styleId="898">
    <w:name w:val="Quote Char"/>
    <w:link w:val="897"/>
    <w:uiPriority w:val="29"/>
    <w:rPr>
      <w:i/>
    </w:rPr>
  </w:style>
  <w:style w:type="paragraph" w:styleId="899">
    <w:name w:val="Intense Quote"/>
    <w:basedOn w:val="1045"/>
    <w:next w:val="1045"/>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49"/>
    <w:link w:val="1058"/>
    <w:uiPriority w:val="99"/>
  </w:style>
  <w:style w:type="character" w:styleId="902">
    <w:name w:val="Footer Char"/>
    <w:basedOn w:val="1049"/>
    <w:link w:val="1056"/>
    <w:uiPriority w:val="99"/>
  </w:style>
  <w:style w:type="paragraph" w:styleId="903">
    <w:name w:val="Caption"/>
    <w:basedOn w:val="1045"/>
    <w:next w:val="1045"/>
    <w:uiPriority w:val="35"/>
    <w:semiHidden/>
    <w:unhideWhenUsed/>
    <w:qFormat/>
    <w:pPr>
      <w:spacing w:line="276" w:lineRule="auto"/>
    </w:pPr>
    <w:rPr>
      <w:b/>
      <w:bCs/>
      <w:color w:val="4f81bd" w:themeColor="accent1"/>
      <w:sz w:val="18"/>
      <w:szCs w:val="18"/>
    </w:rPr>
  </w:style>
  <w:style w:type="character" w:styleId="904">
    <w:name w:val="Caption Char"/>
    <w:basedOn w:val="903"/>
    <w:link w:val="1056"/>
    <w:uiPriority w:val="99"/>
  </w:style>
  <w:style w:type="table" w:styleId="905">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45"/>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49"/>
    <w:uiPriority w:val="99"/>
    <w:unhideWhenUsed/>
    <w:rPr>
      <w:vertAlign w:val="superscript"/>
    </w:rPr>
  </w:style>
  <w:style w:type="paragraph" w:styleId="1033">
    <w:name w:val="endnote text"/>
    <w:basedOn w:val="1045"/>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49"/>
    <w:uiPriority w:val="99"/>
    <w:semiHidden/>
    <w:unhideWhenUsed/>
    <w:rPr>
      <w:vertAlign w:val="superscript"/>
    </w:r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46"/>
    <w:link w:val="1177"/>
    <w:uiPriority w:val="0"/>
    <w:qFormat/>
    <w:pPr>
      <w:jc w:val="both"/>
      <w:widowControl w:val="off"/>
    </w:pPr>
    <w:rPr>
      <w:rFonts w:ascii="Calibri" w:hAnsi="Calibri" w:eastAsia="宋体" w:cs="Times New Roman"/>
      <w:sz w:val="21"/>
      <w:szCs w:val="22"/>
      <w:lang w:val="en-US" w:eastAsia="zh-CN" w:bidi="ar-SA"/>
    </w:rPr>
  </w:style>
  <w:style w:type="paragraph" w:styleId="1046">
    <w:name w:val="Heading 2"/>
    <w:basedOn w:val="1045"/>
    <w:next w:val="1045"/>
    <w:link w:val="1091"/>
    <w:uiPriority w:val="0"/>
    <w:qFormat/>
    <w:pPr>
      <w:jc w:val="center"/>
      <w:keepLines/>
      <w:keepNext/>
      <w:spacing w:before="260" w:after="260" w:line="415" w:lineRule="auto"/>
      <w:outlineLvl w:val="1"/>
    </w:pPr>
    <w:rPr>
      <w:rFonts w:ascii="Arial" w:hAnsi="Arial" w:eastAsia="幼圆"/>
      <w:b/>
      <w:bCs/>
      <w:sz w:val="44"/>
      <w:szCs w:val="44"/>
    </w:rPr>
  </w:style>
  <w:style w:type="paragraph" w:styleId="1047">
    <w:name w:val="Heading 3"/>
    <w:basedOn w:val="1045"/>
    <w:next w:val="1045"/>
    <w:uiPriority w:val="9"/>
    <w:unhideWhenUsed/>
    <w:qFormat/>
    <w:pPr>
      <w:keepLines/>
      <w:keepNext/>
      <w:spacing w:before="320" w:after="200"/>
      <w:outlineLvl w:val="2"/>
    </w:pPr>
    <w:rPr>
      <w:rFonts w:ascii="Arial" w:hAnsi="Arial" w:eastAsia="Arial" w:cs="Arial"/>
      <w:sz w:val="30"/>
      <w:szCs w:val="30"/>
    </w:rPr>
  </w:style>
  <w:style w:type="paragraph" w:styleId="1048">
    <w:name w:val="Heading 4"/>
    <w:basedOn w:val="1051"/>
    <w:next w:val="1051"/>
    <w:uiPriority w:val="0"/>
    <w:qFormat/>
    <w:pPr>
      <w:keepNext/>
      <w:spacing w:before="240" w:after="60"/>
      <w:outlineLvl w:val="3"/>
    </w:pPr>
    <w:rPr>
      <w:b/>
      <w:bCs/>
      <w:sz w:val="28"/>
      <w:szCs w:val="28"/>
    </w:rPr>
  </w:style>
  <w:style w:type="character" w:styleId="1049" w:default="1">
    <w:name w:val="Default Paragraph Font"/>
    <w:uiPriority w:val="0"/>
    <w:semiHidden/>
    <w:qFormat/>
  </w:style>
  <w:style w:type="table" w:styleId="1050" w:default="1">
    <w:name w:val="Normal Table"/>
    <w:uiPriority w:val="0"/>
    <w:semiHidden/>
    <w:qFormat/>
    <w:tblPr>
      <w:tblCellMar>
        <w:left w:w="108" w:type="dxa"/>
        <w:top w:w="0" w:type="dxa"/>
        <w:right w:w="108" w:type="dxa"/>
        <w:bottom w:w="0" w:type="dxa"/>
      </w:tblCellMar>
    </w:tblPr>
  </w:style>
  <w:style w:type="paragraph" w:styleId="1051" w:customStyle="1">
    <w:name w:val="Normal_19"/>
    <w:uiPriority w:val="0"/>
    <w:qFormat/>
    <w:rPr>
      <w:rFonts w:ascii="Times New Roman" w:hAnsi="Times New Roman" w:eastAsia="Times New Roman" w:cs="Times New Roman"/>
      <w:sz w:val="24"/>
      <w:szCs w:val="24"/>
      <w:lang w:val="en-US"/>
    </w:rPr>
  </w:style>
  <w:style w:type="paragraph" w:styleId="1052">
    <w:name w:val="annotation text"/>
    <w:basedOn w:val="1045"/>
    <w:uiPriority w:val="0"/>
    <w:qFormat/>
    <w:pPr>
      <w:jc w:val="left"/>
    </w:pPr>
  </w:style>
  <w:style w:type="paragraph" w:styleId="1053">
    <w:name w:val="Body Text"/>
    <w:basedOn w:val="1045"/>
    <w:next w:val="1045"/>
    <w:uiPriority w:val="99"/>
    <w:qFormat/>
    <w:rPr>
      <w:rFonts w:ascii="楷体_GB2312" w:hAnsi="宋体" w:eastAsia="楷体_GB2312"/>
      <w:sz w:val="28"/>
      <w:szCs w:val="28"/>
    </w:rPr>
  </w:style>
  <w:style w:type="paragraph" w:styleId="1054">
    <w:name w:val="Body Text Indent"/>
    <w:basedOn w:val="1045"/>
    <w:uiPriority w:val="0"/>
    <w:qFormat/>
    <w:pPr>
      <w:ind w:firstLine="645"/>
    </w:pPr>
    <w:rPr>
      <w:rFonts w:ascii="楷体_GB2312" w:hAnsi="宋体" w:eastAsia="楷体_GB2312" w:cs="宋体"/>
      <w:sz w:val="32"/>
      <w:szCs w:val="32"/>
    </w:rPr>
  </w:style>
  <w:style w:type="paragraph" w:styleId="1055">
    <w:name w:val="Date"/>
    <w:basedOn w:val="1045"/>
    <w:next w:val="1045"/>
    <w:uiPriority w:val="0"/>
    <w:qFormat/>
    <w:rPr>
      <w:sz w:val="24"/>
    </w:rPr>
  </w:style>
  <w:style w:type="paragraph" w:styleId="1056">
    <w:name w:val="Footer"/>
    <w:basedOn w:val="1045"/>
    <w:uiPriority w:val="99"/>
    <w:qFormat/>
    <w:pPr>
      <w:jc w:val="left"/>
      <w:tabs>
        <w:tab w:val="center" w:pos="4153" w:leader="none"/>
        <w:tab w:val="right" w:pos="8306" w:leader="none"/>
      </w:tabs>
    </w:pPr>
    <w:rPr>
      <w:sz w:val="18"/>
      <w:szCs w:val="18"/>
    </w:rPr>
  </w:style>
  <w:style w:type="paragraph" w:styleId="1057">
    <w:name w:val="envelope return"/>
    <w:basedOn w:val="1045"/>
    <w:uiPriority w:val="99"/>
    <w:qFormat/>
    <w:rPr>
      <w:rFonts w:ascii="Arial" w:hAnsi="Arial"/>
    </w:rPr>
  </w:style>
  <w:style w:type="paragraph" w:styleId="1058">
    <w:name w:val="Header"/>
    <w:basedOn w:val="1045"/>
    <w:uiPriority w:val="99"/>
    <w:qFormat/>
    <w:pPr>
      <w:jc w:val="center"/>
      <w:tabs>
        <w:tab w:val="center" w:pos="4153" w:leader="none"/>
        <w:tab w:val="right" w:pos="8306" w:leader="none"/>
      </w:tabs>
      <w:pBdr>
        <w:bottom w:val="single" w:color="000000" w:sz="6" w:space="1"/>
      </w:pBdr>
    </w:pPr>
    <w:rPr>
      <w:sz w:val="18"/>
      <w:szCs w:val="18"/>
    </w:rPr>
  </w:style>
  <w:style w:type="paragraph" w:styleId="1059">
    <w:name w:val="toc 1"/>
    <w:basedOn w:val="1045"/>
    <w:next w:val="1045"/>
    <w:uiPriority w:val="39"/>
    <w:qFormat/>
    <w:pPr>
      <w:jc w:val="left"/>
      <w:spacing w:before="120" w:after="120"/>
    </w:pPr>
    <w:rPr>
      <w:rFonts w:ascii="Calibri" w:hAnsi="Calibri" w:cs="Calibri"/>
      <w:b/>
      <w:bCs/>
      <w:caps/>
      <w:sz w:val="20"/>
      <w:szCs w:val="20"/>
    </w:rPr>
  </w:style>
  <w:style w:type="paragraph" w:styleId="1060">
    <w:name w:val="toc 2"/>
    <w:basedOn w:val="1045"/>
    <w:next w:val="1045"/>
    <w:uiPriority w:val="39"/>
    <w:qFormat/>
    <w:pPr>
      <w:ind w:left="210"/>
      <w:jc w:val="left"/>
    </w:pPr>
    <w:rPr>
      <w:rFonts w:ascii="Calibri" w:hAnsi="Calibri" w:cs="Calibri"/>
      <w:smallCaps/>
      <w:sz w:val="20"/>
      <w:szCs w:val="20"/>
    </w:rPr>
  </w:style>
  <w:style w:type="paragraph" w:styleId="1061">
    <w:name w:val="Normal (Web)"/>
    <w:basedOn w:val="1045"/>
    <w:uiPriority w:val="0"/>
    <w:qFormat/>
    <w:rPr>
      <w:sz w:val="24"/>
    </w:rPr>
  </w:style>
  <w:style w:type="paragraph" w:styleId="1062">
    <w:name w:val="Title"/>
    <w:basedOn w:val="1045"/>
    <w:uiPriority w:val="0"/>
    <w:qFormat/>
    <w:pPr>
      <w:jc w:val="center"/>
      <w:spacing w:before="240" w:after="60"/>
      <w:outlineLvl w:val="0"/>
    </w:pPr>
    <w:rPr>
      <w:rFonts w:ascii="Arial" w:hAnsi="Arial" w:eastAsia="黑体"/>
      <w:b/>
      <w:bCs/>
      <w:sz w:val="44"/>
      <w:szCs w:val="32"/>
    </w:rPr>
  </w:style>
  <w:style w:type="paragraph" w:styleId="1063">
    <w:name w:val="Body Text First Indent"/>
    <w:basedOn w:val="1053"/>
    <w:uiPriority w:val="0"/>
    <w:qFormat/>
    <w:pPr>
      <w:ind w:firstLine="200"/>
      <w:spacing w:line="360" w:lineRule="auto"/>
    </w:pPr>
    <w:rPr>
      <w:rFonts w:ascii="仿宋_GB2312" w:hAnsi="宋体" w:eastAsia="仿宋_GB2312" w:cs="宋体"/>
      <w:sz w:val="30"/>
      <w:szCs w:val="30"/>
    </w:rPr>
  </w:style>
  <w:style w:type="paragraph" w:styleId="1064">
    <w:name w:val="Body Text First Indent 2"/>
    <w:basedOn w:val="1054"/>
    <w:uiPriority w:val="0"/>
    <w:qFormat/>
    <w:pPr>
      <w:ind w:firstLine="200"/>
      <w:spacing w:line="360" w:lineRule="auto"/>
    </w:pPr>
    <w:rPr>
      <w:rFonts w:ascii="宋体" w:eastAsia="宋体"/>
      <w:sz w:val="21"/>
      <w:szCs w:val="20"/>
    </w:rPr>
  </w:style>
  <w:style w:type="table" w:styleId="1065">
    <w:name w:val="Table Grid"/>
    <w:basedOn w:val="10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6">
    <w:name w:val="Strong"/>
    <w:basedOn w:val="1049"/>
    <w:link w:val="1045"/>
    <w:uiPriority w:val="0"/>
    <w:qFormat/>
    <w:rPr>
      <w:rFonts w:ascii="ActionIcon ! important" w:hAnsi="ActionIcon ! important" w:eastAsia="ActionIcon ! important" w:cs="ActionIcon ! important"/>
      <w:b/>
      <w:bCs/>
      <w:color w:val="3d4b62"/>
      <w:sz w:val="24"/>
      <w:szCs w:val="24"/>
    </w:rPr>
  </w:style>
  <w:style w:type="character" w:styleId="1067">
    <w:name w:val="page number"/>
    <w:link w:val="1045"/>
    <w:uiPriority w:val="0"/>
    <w:qFormat/>
  </w:style>
  <w:style w:type="character" w:styleId="1068">
    <w:name w:val="FollowedHyperlink"/>
    <w:basedOn w:val="1049"/>
    <w:link w:val="1045"/>
    <w:uiPriority w:val="0"/>
    <w:qFormat/>
    <w:rPr>
      <w:color w:val="800080"/>
      <w:u w:val="none"/>
    </w:rPr>
  </w:style>
  <w:style w:type="character" w:styleId="1069">
    <w:name w:val="Emphasis"/>
    <w:basedOn w:val="1049"/>
    <w:link w:val="1045"/>
    <w:uiPriority w:val="0"/>
    <w:qFormat/>
    <w:rPr>
      <w:b/>
      <w:bCs/>
    </w:rPr>
  </w:style>
  <w:style w:type="character" w:styleId="1070">
    <w:name w:val="HTML Definition"/>
    <w:basedOn w:val="1049"/>
    <w:link w:val="1045"/>
    <w:uiPriority w:val="0"/>
    <w:qFormat/>
  </w:style>
  <w:style w:type="character" w:styleId="1071">
    <w:name w:val="HTML Typewriter"/>
    <w:basedOn w:val="1049"/>
    <w:link w:val="1045"/>
    <w:uiPriority w:val="0"/>
    <w:qFormat/>
    <w:rPr>
      <w:rFonts w:ascii="monospace" w:hAnsi="monospace" w:eastAsia="monospace" w:cs="monospace"/>
      <w:sz w:val="20"/>
    </w:rPr>
  </w:style>
  <w:style w:type="character" w:styleId="1072">
    <w:name w:val="HTML Acronym"/>
    <w:basedOn w:val="1049"/>
    <w:uiPriority w:val="0"/>
    <w:qFormat/>
  </w:style>
  <w:style w:type="character" w:styleId="1073">
    <w:name w:val="HTML Variable"/>
    <w:basedOn w:val="1049"/>
    <w:link w:val="1045"/>
    <w:uiPriority w:val="0"/>
    <w:qFormat/>
  </w:style>
  <w:style w:type="character" w:styleId="1074">
    <w:name w:val="Hyperlink"/>
    <w:basedOn w:val="1049"/>
    <w:link w:val="1045"/>
    <w:uiPriority w:val="99"/>
    <w:qFormat/>
    <w:rPr>
      <w:color w:val="0000ff"/>
      <w:u w:val="none"/>
    </w:rPr>
  </w:style>
  <w:style w:type="character" w:styleId="1075">
    <w:name w:val="HTML Code"/>
    <w:basedOn w:val="1049"/>
    <w:uiPriority w:val="0"/>
    <w:qFormat/>
    <w:rPr>
      <w:rFonts w:ascii="monospace" w:hAnsi="monospace" w:eastAsia="monospace" w:cs="monospace"/>
      <w:sz w:val="20"/>
    </w:rPr>
  </w:style>
  <w:style w:type="character" w:styleId="1076">
    <w:name w:val="HTML Cite"/>
    <w:basedOn w:val="1049"/>
    <w:link w:val="1045"/>
    <w:uiPriority w:val="0"/>
    <w:qFormat/>
  </w:style>
  <w:style w:type="character" w:styleId="1077">
    <w:name w:val="HTML Keyboard"/>
    <w:basedOn w:val="1049"/>
    <w:link w:val="1045"/>
    <w:uiPriority w:val="0"/>
    <w:qFormat/>
    <w:rPr>
      <w:rFonts w:ascii="monospace" w:hAnsi="monospace" w:eastAsia="monospace" w:cs="monospace"/>
      <w:sz w:val="20"/>
    </w:rPr>
  </w:style>
  <w:style w:type="character" w:styleId="1078">
    <w:name w:val="HTML Sample"/>
    <w:basedOn w:val="1049"/>
    <w:link w:val="1045"/>
    <w:uiPriority w:val="0"/>
    <w:qFormat/>
    <w:rPr>
      <w:rFonts w:ascii="monospace" w:hAnsi="monospace" w:eastAsia="monospace" w:cs="monospace"/>
    </w:rPr>
  </w:style>
  <w:style w:type="paragraph" w:styleId="1079" w:customStyle="1">
    <w:name w:val="正文文本_0_0"/>
    <w:basedOn w:val="1080"/>
    <w:uiPriority w:val="0"/>
    <w:qFormat/>
    <w:pPr>
      <w:spacing w:line="400" w:lineRule="exact"/>
    </w:pPr>
    <w:rPr>
      <w:sz w:val="24"/>
    </w:rPr>
  </w:style>
  <w:style w:type="paragraph" w:styleId="1080" w:customStyle="1">
    <w:name w:val="正文_1"/>
    <w:next w:val="1079"/>
    <w:uiPriority w:val="0"/>
    <w:qFormat/>
    <w:pPr>
      <w:jc w:val="both"/>
      <w:widowControl w:val="off"/>
    </w:pPr>
    <w:rPr>
      <w:rFonts w:ascii="Times New Roman" w:hAnsi="Times New Roman" w:eastAsia="宋体" w:cs="Times New Roman"/>
      <w:sz w:val="21"/>
      <w:lang w:val="en-US" w:eastAsia="zh-CN" w:bidi="ar-SA"/>
    </w:rPr>
  </w:style>
  <w:style w:type="paragraph" w:styleId="1081" w:customStyle="1">
    <w:name w:val="样式1"/>
    <w:basedOn w:val="1045"/>
    <w:uiPriority w:val="0"/>
    <w:qFormat/>
    <w:pPr>
      <w:numPr>
        <w:ilvl w:val="0"/>
        <w:numId w:val="1"/>
      </w:numPr>
      <w:tabs>
        <w:tab w:val="clear" w:pos="709" w:leader="none"/>
      </w:tabs>
    </w:pPr>
    <w:rPr>
      <w:rFonts w:ascii="宋体" w:hAnsi="宋体"/>
      <w:szCs w:val="21"/>
    </w:rPr>
  </w:style>
  <w:style w:type="paragraph" w:styleId="1082" w:customStyle="1">
    <w:name w:val="Normal_34"/>
    <w:uiPriority w:val="0"/>
    <w:qFormat/>
    <w:rPr>
      <w:rFonts w:ascii="Times New Roman" w:hAnsi="Times New Roman" w:eastAsia="Times New Roman" w:cs="Times New Roman"/>
      <w:sz w:val="24"/>
      <w:szCs w:val="24"/>
      <w:lang w:val="en-US"/>
    </w:rPr>
  </w:style>
  <w:style w:type="paragraph" w:styleId="1083" w:customStyle="1">
    <w:name w:val="Normal_15"/>
    <w:uiPriority w:val="0"/>
    <w:qFormat/>
    <w:rPr>
      <w:rFonts w:ascii="Times New Roman" w:hAnsi="Times New Roman" w:eastAsia="Times New Roman" w:cs="Times New Roman"/>
      <w:sz w:val="24"/>
      <w:szCs w:val="24"/>
      <w:lang w:val="en-US"/>
    </w:rPr>
  </w:style>
  <w:style w:type="paragraph" w:styleId="1084" w:customStyle="1">
    <w:name w:val="Normal_23"/>
    <w:uiPriority w:val="0"/>
    <w:qFormat/>
    <w:rPr>
      <w:rFonts w:ascii="Times New Roman" w:hAnsi="Times New Roman" w:eastAsia="Times New Roman" w:cs="Times New Roman"/>
      <w:sz w:val="24"/>
      <w:szCs w:val="24"/>
      <w:lang w:val="en-US"/>
    </w:rPr>
  </w:style>
  <w:style w:type="paragraph" w:styleId="1085" w:customStyle="1">
    <w:name w:val="Normal_45"/>
    <w:uiPriority w:val="0"/>
    <w:qFormat/>
    <w:rPr>
      <w:rFonts w:ascii="Times New Roman" w:hAnsi="Times New Roman" w:eastAsia="Times New Roman" w:cs="Times New Roman"/>
      <w:sz w:val="24"/>
      <w:szCs w:val="24"/>
      <w:lang w:val="en-US"/>
    </w:rPr>
  </w:style>
  <w:style w:type="paragraph" w:styleId="1086" w:customStyle="1">
    <w:name w:val="首行缩进_0_1"/>
    <w:basedOn w:val="1087"/>
    <w:uiPriority w:val="0"/>
    <w:qFormat/>
    <w:pPr>
      <w:ind w:firstLine="480"/>
      <w:jc w:val="left"/>
      <w:spacing w:line="360" w:lineRule="auto"/>
    </w:pPr>
    <w:rPr>
      <w:rFonts w:ascii="宋体" w:hAnsi="宋体"/>
      <w:sz w:val="24"/>
    </w:rPr>
  </w:style>
  <w:style w:type="paragraph" w:styleId="1087" w:customStyle="1">
    <w:name w:val="Normal_1"/>
    <w:next w:val="1086"/>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088" w:customStyle="1">
    <w:name w:val="Normal_1_1"/>
    <w:uiPriority w:val="0"/>
    <w:qFormat/>
    <w:rPr>
      <w:rFonts w:ascii="Times New Roman" w:hAnsi="Times New Roman" w:eastAsia="Times New Roman" w:cs="Times New Roman"/>
      <w:sz w:val="24"/>
      <w:szCs w:val="24"/>
      <w:lang w:val="en-US"/>
    </w:rPr>
  </w:style>
  <w:style w:type="paragraph" w:styleId="1089" w:customStyle="1">
    <w:name w:val="首行缩进_0"/>
    <w:basedOn w:val="1090"/>
    <w:uiPriority w:val="0"/>
    <w:qFormat/>
    <w:pPr>
      <w:ind w:firstLine="480"/>
      <w:jc w:val="left"/>
      <w:spacing w:line="360" w:lineRule="auto"/>
    </w:pPr>
    <w:rPr>
      <w:rFonts w:ascii="宋体" w:hAnsi="宋体"/>
      <w:sz w:val="24"/>
    </w:rPr>
  </w:style>
  <w:style w:type="paragraph" w:styleId="1090" w:customStyle="1">
    <w:name w:val="Normal_2"/>
    <w:next w:val="108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character" w:styleId="1091" w:customStyle="1">
    <w:name w:val="标题 2 Char"/>
    <w:link w:val="1046"/>
    <w:uiPriority w:val="0"/>
    <w:qFormat/>
    <w:rPr>
      <w:rFonts w:ascii="Arial" w:hAnsi="Arial" w:eastAsia="幼圆"/>
      <w:b/>
      <w:bCs/>
      <w:sz w:val="44"/>
      <w:szCs w:val="44"/>
    </w:rPr>
  </w:style>
  <w:style w:type="paragraph" w:styleId="1092" w:customStyle="1">
    <w:name w:val="Normal_37"/>
    <w:uiPriority w:val="0"/>
    <w:qFormat/>
    <w:rPr>
      <w:rFonts w:ascii="Times New Roman" w:hAnsi="Times New Roman" w:eastAsia="Times New Roman" w:cs="Times New Roman"/>
      <w:sz w:val="24"/>
      <w:szCs w:val="24"/>
      <w:lang w:val="en-US"/>
    </w:rPr>
  </w:style>
  <w:style w:type="paragraph" w:styleId="1093" w:customStyle="1">
    <w:name w:val="正文_3"/>
    <w:next w:val="1094"/>
    <w:uiPriority w:val="0"/>
    <w:qFormat/>
    <w:pPr>
      <w:jc w:val="both"/>
      <w:widowControl w:val="off"/>
    </w:pPr>
    <w:rPr>
      <w:rFonts w:ascii="Times New Roman" w:hAnsi="Times New Roman" w:eastAsia="宋体" w:cs="Times New Roman"/>
      <w:sz w:val="21"/>
      <w:lang w:val="en-US" w:eastAsia="zh-CN" w:bidi="ar-SA"/>
    </w:rPr>
  </w:style>
  <w:style w:type="paragraph" w:styleId="1094" w:customStyle="1">
    <w:name w:val="正文文本_2"/>
    <w:basedOn w:val="1093"/>
    <w:uiPriority w:val="0"/>
    <w:qFormat/>
    <w:pPr>
      <w:spacing w:line="400" w:lineRule="exact"/>
    </w:pPr>
    <w:rPr>
      <w:sz w:val="24"/>
    </w:rPr>
  </w:style>
  <w:style w:type="paragraph" w:styleId="1095" w:customStyle="1">
    <w:name w:val="Normal_16_0"/>
    <w:uiPriority w:val="0"/>
    <w:qFormat/>
    <w:rPr>
      <w:rFonts w:ascii="Times New Roman" w:hAnsi="Times New Roman" w:eastAsia="Times New Roman" w:cs="Times New Roman"/>
      <w:sz w:val="24"/>
      <w:szCs w:val="24"/>
      <w:lang w:val="en-US"/>
    </w:rPr>
  </w:style>
  <w:style w:type="paragraph" w:styleId="1096" w:customStyle="1">
    <w:name w:val="p0_1"/>
    <w:basedOn w:val="1090"/>
    <w:uiPriority w:val="0"/>
    <w:qFormat/>
    <w:pPr>
      <w:widowControl/>
    </w:pPr>
    <w:rPr>
      <w:szCs w:val="21"/>
    </w:rPr>
  </w:style>
  <w:style w:type="paragraph" w:styleId="1097" w:customStyle="1">
    <w:name w:val="Normal_0_0"/>
    <w:uiPriority w:val="0"/>
    <w:qFormat/>
    <w:rPr>
      <w:rFonts w:ascii="Times New Roman" w:hAnsi="Times New Roman" w:eastAsia="Times New Roman" w:cs="Times New Roman"/>
      <w:sz w:val="24"/>
      <w:szCs w:val="24"/>
      <w:lang w:val="en-US"/>
    </w:rPr>
  </w:style>
  <w:style w:type="paragraph" w:styleId="1098" w:customStyle="1">
    <w:name w:val="Normal_1_0"/>
    <w:uiPriority w:val="0"/>
    <w:qFormat/>
    <w:rPr>
      <w:rFonts w:ascii="Times New Roman" w:hAnsi="Times New Roman" w:eastAsia="Times New Roman" w:cs="Times New Roman"/>
      <w:sz w:val="24"/>
      <w:szCs w:val="24"/>
      <w:lang w:val="en-US"/>
    </w:rPr>
  </w:style>
  <w:style w:type="paragraph" w:styleId="1099" w:customStyle="1">
    <w:name w:val="Normal_28"/>
    <w:uiPriority w:val="0"/>
    <w:qFormat/>
    <w:rPr>
      <w:rFonts w:ascii="Times New Roman" w:hAnsi="Times New Roman" w:eastAsia="Times New Roman" w:cs="Times New Roman"/>
      <w:sz w:val="24"/>
      <w:szCs w:val="24"/>
      <w:lang w:val="en-US"/>
    </w:rPr>
  </w:style>
  <w:style w:type="character" w:styleId="1100" w:customStyle="1">
    <w:name w:val="font31"/>
    <w:basedOn w:val="1049"/>
    <w:link w:val="1045"/>
    <w:uiPriority w:val="0"/>
    <w:qFormat/>
    <w:rPr>
      <w:rFonts w:hint="eastAsia" w:ascii="宋体" w:hAnsi="宋体" w:eastAsia="宋体" w:cs="宋体"/>
      <w:color w:val="000000"/>
      <w:sz w:val="20"/>
      <w:szCs w:val="20"/>
      <w:u w:val="none"/>
    </w:rPr>
  </w:style>
  <w:style w:type="paragraph" w:styleId="1101" w:customStyle="1">
    <w:name w:val="Normal_35"/>
    <w:uiPriority w:val="0"/>
    <w:qFormat/>
    <w:rPr>
      <w:rFonts w:ascii="Times New Roman" w:hAnsi="Times New Roman" w:eastAsia="Times New Roman" w:cs="Times New Roman"/>
      <w:sz w:val="24"/>
      <w:szCs w:val="24"/>
      <w:lang w:val="en-US"/>
    </w:rPr>
  </w:style>
  <w:style w:type="paragraph" w:styleId="1102" w:customStyle="1">
    <w:name w:val="p0"/>
    <w:basedOn w:val="1045"/>
    <w:uiPriority w:val="99"/>
    <w:qFormat/>
    <w:pPr>
      <w:widowControl/>
    </w:pPr>
    <w:rPr>
      <w:rFonts w:ascii="Calibri" w:hAnsi="Calibri" w:cs="宋体"/>
      <w:szCs w:val="21"/>
    </w:rPr>
  </w:style>
  <w:style w:type="character" w:styleId="1103" w:customStyle="1">
    <w:name w:val="hover2"/>
    <w:basedOn w:val="1049"/>
    <w:link w:val="1045"/>
    <w:uiPriority w:val="0"/>
    <w:qFormat/>
    <w:rPr>
      <w:color w:val="2590eb"/>
    </w:rPr>
  </w:style>
  <w:style w:type="paragraph" w:styleId="1104" w:customStyle="1">
    <w:name w:val="Normal_53"/>
    <w:uiPriority w:val="0"/>
    <w:qFormat/>
    <w:rPr>
      <w:rFonts w:ascii="Times New Roman" w:hAnsi="Times New Roman" w:eastAsia="Times New Roman" w:cs="Times New Roman"/>
      <w:sz w:val="24"/>
      <w:szCs w:val="24"/>
      <w:lang w:val="en-US"/>
    </w:rPr>
  </w:style>
  <w:style w:type="paragraph" w:styleId="1105" w:customStyle="1">
    <w:name w:val="Normal_18_0"/>
    <w:uiPriority w:val="0"/>
    <w:qFormat/>
    <w:rPr>
      <w:rFonts w:ascii="Times New Roman" w:hAnsi="Times New Roman" w:eastAsia="Times New Roman" w:cs="Times New Roman"/>
      <w:sz w:val="24"/>
      <w:szCs w:val="24"/>
      <w:lang w:val="en-US"/>
    </w:rPr>
  </w:style>
  <w:style w:type="paragraph" w:styleId="1106" w:customStyle="1">
    <w:name w:val="Normal_0_4"/>
    <w:uiPriority w:val="0"/>
    <w:qFormat/>
    <w:rPr>
      <w:rFonts w:ascii="Times New Roman" w:hAnsi="Times New Roman" w:eastAsia="Times New Roman" w:cs="Times New Roman"/>
      <w:sz w:val="24"/>
      <w:szCs w:val="24"/>
      <w:lang w:val="en-US"/>
    </w:rPr>
  </w:style>
  <w:style w:type="paragraph" w:styleId="1107" w:customStyle="1">
    <w:name w:val="Normal_4"/>
    <w:uiPriority w:val="0"/>
    <w:qFormat/>
    <w:rPr>
      <w:rFonts w:ascii="Times New Roman" w:hAnsi="Times New Roman" w:eastAsia="Times New Roman" w:cs="Times New Roman"/>
      <w:sz w:val="24"/>
      <w:szCs w:val="24"/>
      <w:lang w:val="en-US"/>
    </w:rPr>
  </w:style>
  <w:style w:type="paragraph" w:styleId="1108" w:customStyle="1">
    <w:name w:val="Normal_43"/>
    <w:uiPriority w:val="0"/>
    <w:qFormat/>
    <w:rPr>
      <w:rFonts w:ascii="Times New Roman" w:hAnsi="Times New Roman" w:eastAsia="Times New Roman" w:cs="Times New Roman"/>
      <w:sz w:val="24"/>
      <w:szCs w:val="24"/>
      <w:lang w:val="en-US"/>
    </w:rPr>
  </w:style>
  <w:style w:type="paragraph" w:styleId="1109" w:customStyle="1">
    <w:name w:val="Normal_5_1"/>
    <w:uiPriority w:val="0"/>
    <w:qFormat/>
    <w:rPr>
      <w:rFonts w:ascii="Times New Roman" w:hAnsi="Times New Roman" w:eastAsia="Times New Roman" w:cs="Times New Roman"/>
      <w:sz w:val="24"/>
      <w:szCs w:val="24"/>
      <w:lang w:val="en-US"/>
    </w:rPr>
  </w:style>
  <w:style w:type="paragraph" w:styleId="1110" w:customStyle="1">
    <w:name w:val="Normal_17"/>
    <w:uiPriority w:val="0"/>
    <w:qFormat/>
    <w:rPr>
      <w:rFonts w:ascii="Times New Roman" w:hAnsi="Times New Roman" w:eastAsia="Times New Roman" w:cs="Times New Roman"/>
      <w:sz w:val="24"/>
      <w:szCs w:val="24"/>
      <w:lang w:val="en-US"/>
    </w:rPr>
  </w:style>
  <w:style w:type="paragraph" w:styleId="1111" w:customStyle="1">
    <w:name w:val="Normal_13_0"/>
    <w:uiPriority w:val="0"/>
    <w:qFormat/>
    <w:rPr>
      <w:rFonts w:ascii="Times New Roman" w:hAnsi="Times New Roman" w:eastAsia="Times New Roman" w:cs="Times New Roman"/>
      <w:sz w:val="24"/>
      <w:szCs w:val="24"/>
      <w:lang w:val="en-US"/>
    </w:rPr>
  </w:style>
  <w:style w:type="paragraph" w:styleId="1112" w:customStyle="1">
    <w:name w:val="Normal_12"/>
    <w:uiPriority w:val="0"/>
    <w:qFormat/>
    <w:rPr>
      <w:rFonts w:ascii="Times New Roman" w:hAnsi="Times New Roman" w:eastAsia="Times New Roman" w:cs="Times New Roman"/>
      <w:sz w:val="24"/>
      <w:szCs w:val="24"/>
      <w:lang w:val="en-US"/>
    </w:rPr>
  </w:style>
  <w:style w:type="paragraph" w:styleId="1113" w:customStyle="1">
    <w:name w:val="p0_0"/>
    <w:basedOn w:val="1114"/>
    <w:uiPriority w:val="0"/>
    <w:qFormat/>
    <w:pPr>
      <w:widowControl/>
    </w:pPr>
    <w:rPr>
      <w:szCs w:val="21"/>
    </w:rPr>
  </w:style>
  <w:style w:type="paragraph" w:styleId="1114" w:customStyle="1">
    <w:name w:val="Normal_0"/>
    <w:next w:val="1089"/>
    <w:uiPriority w:val="0"/>
    <w:qFormat/>
    <w:pPr>
      <w:ind w:firstLine="200"/>
      <w:jc w:val="both"/>
      <w:spacing w:line="440" w:lineRule="exact"/>
      <w:widowControl w:val="off"/>
    </w:pPr>
    <w:rPr>
      <w:rFonts w:ascii="Times New Roman" w:hAnsi="Times New Roman" w:eastAsia="宋体" w:cs="Times New Roman"/>
      <w:sz w:val="21"/>
      <w:szCs w:val="24"/>
      <w:lang w:val="en-US"/>
    </w:rPr>
  </w:style>
  <w:style w:type="paragraph" w:styleId="1115" w:customStyle="1">
    <w:name w:val="Normal_32"/>
    <w:uiPriority w:val="0"/>
    <w:qFormat/>
    <w:rPr>
      <w:rFonts w:ascii="Times New Roman" w:hAnsi="Times New Roman" w:eastAsia="Times New Roman" w:cs="Times New Roman"/>
      <w:sz w:val="24"/>
      <w:szCs w:val="24"/>
      <w:lang w:val="en-US"/>
    </w:rPr>
  </w:style>
  <w:style w:type="paragraph" w:styleId="1116" w:customStyle="1">
    <w:name w:val="普通(网站)1"/>
    <w:basedOn w:val="1045"/>
    <w:uiPriority w:val="99"/>
    <w:qFormat/>
    <w:pPr>
      <w:jc w:val="left"/>
      <w:spacing w:before="100" w:beforeAutospacing="1" w:after="100" w:afterAutospacing="1"/>
      <w:widowControl/>
    </w:pPr>
    <w:rPr>
      <w:rFonts w:ascii="宋体" w:hAnsi="宋体"/>
      <w:sz w:val="24"/>
    </w:rPr>
  </w:style>
  <w:style w:type="paragraph" w:styleId="1117" w:customStyle="1">
    <w:name w:val="Normal_50"/>
    <w:uiPriority w:val="0"/>
    <w:qFormat/>
    <w:rPr>
      <w:rFonts w:ascii="Times New Roman" w:hAnsi="Times New Roman" w:eastAsia="Times New Roman" w:cs="Times New Roman"/>
      <w:sz w:val="24"/>
      <w:szCs w:val="24"/>
      <w:lang w:val="en-US"/>
    </w:rPr>
  </w:style>
  <w:style w:type="paragraph" w:styleId="1118" w:customStyle="1">
    <w:name w:val="Normal_0_2"/>
    <w:uiPriority w:val="0"/>
    <w:qFormat/>
    <w:rPr>
      <w:rFonts w:ascii="Times New Roman" w:hAnsi="Times New Roman" w:eastAsia="Times New Roman" w:cs="Times New Roman"/>
      <w:sz w:val="24"/>
      <w:szCs w:val="24"/>
      <w:lang w:val="en-US"/>
    </w:rPr>
  </w:style>
  <w:style w:type="character" w:styleId="1119" w:customStyle="1">
    <w:name w:val="first-child"/>
    <w:basedOn w:val="1049"/>
    <w:link w:val="1045"/>
    <w:uiPriority w:val="0"/>
    <w:qFormat/>
  </w:style>
  <w:style w:type="character" w:styleId="1120" w:customStyle="1">
    <w:name w:val="标题 4 Char_0"/>
    <w:link w:val="1045"/>
    <w:uiPriority w:val="0"/>
    <w:qFormat/>
    <w:rPr>
      <w:rFonts w:ascii="Cambria" w:hAnsi="Cambria" w:eastAsia="宋体" w:cs="Times New Roman"/>
      <w:b/>
      <w:bCs/>
      <w:sz w:val="28"/>
      <w:szCs w:val="28"/>
    </w:rPr>
  </w:style>
  <w:style w:type="paragraph" w:styleId="1121" w:customStyle="1">
    <w:name w:val="Normal_41"/>
    <w:uiPriority w:val="0"/>
    <w:qFormat/>
    <w:rPr>
      <w:rFonts w:ascii="Times New Roman" w:hAnsi="Times New Roman" w:eastAsia="Times New Roman" w:cs="Times New Roman"/>
      <w:sz w:val="24"/>
      <w:szCs w:val="24"/>
      <w:lang w:val="en-US"/>
    </w:rPr>
  </w:style>
  <w:style w:type="paragraph" w:styleId="1122" w:customStyle="1">
    <w:name w:val="Normal_2_1"/>
    <w:uiPriority w:val="0"/>
    <w:qFormat/>
    <w:rPr>
      <w:rFonts w:ascii="Times New Roman" w:hAnsi="Times New Roman" w:eastAsia="Times New Roman" w:cs="Times New Roman"/>
      <w:sz w:val="24"/>
      <w:szCs w:val="24"/>
      <w:lang w:val="en-US"/>
    </w:rPr>
  </w:style>
  <w:style w:type="character" w:styleId="1123" w:customStyle="1">
    <w:name w:val="标题 4 Char"/>
    <w:link w:val="1045"/>
    <w:uiPriority w:val="0"/>
    <w:qFormat/>
    <w:rPr>
      <w:rFonts w:ascii="Cambria" w:hAnsi="Cambria" w:eastAsia="宋体" w:cs="Times New Roman"/>
      <w:b/>
      <w:bCs/>
      <w:sz w:val="28"/>
      <w:szCs w:val="28"/>
    </w:rPr>
  </w:style>
  <w:style w:type="paragraph" w:styleId="1124" w:customStyle="1">
    <w:name w:val="Normal_5_0"/>
    <w:uiPriority w:val="0"/>
    <w:qFormat/>
    <w:rPr>
      <w:rFonts w:ascii="Times New Roman" w:hAnsi="Times New Roman" w:eastAsia="Times New Roman" w:cs="Times New Roman"/>
      <w:sz w:val="24"/>
      <w:szCs w:val="24"/>
      <w:lang w:val="en-US"/>
    </w:rPr>
  </w:style>
  <w:style w:type="paragraph" w:styleId="1125" w:customStyle="1">
    <w:name w:val="Normal_11_0"/>
    <w:uiPriority w:val="0"/>
    <w:qFormat/>
    <w:rPr>
      <w:rFonts w:ascii="Times New Roman" w:hAnsi="Times New Roman" w:eastAsia="Times New Roman" w:cs="Times New Roman"/>
      <w:sz w:val="24"/>
      <w:szCs w:val="24"/>
      <w:lang w:val="en-US"/>
    </w:rPr>
  </w:style>
  <w:style w:type="paragraph" w:styleId="1126" w:customStyle="1">
    <w:name w:val="Normal_15_0"/>
    <w:uiPriority w:val="0"/>
    <w:qFormat/>
    <w:rPr>
      <w:rFonts w:ascii="Times New Roman" w:hAnsi="Times New Roman" w:eastAsia="Times New Roman" w:cs="Times New Roman"/>
      <w:sz w:val="24"/>
      <w:szCs w:val="24"/>
      <w:lang w:val="en-US"/>
    </w:rPr>
  </w:style>
  <w:style w:type="paragraph" w:styleId="1127" w:customStyle="1">
    <w:name w:val="Normal_7_0"/>
    <w:uiPriority w:val="0"/>
    <w:qFormat/>
    <w:rPr>
      <w:rFonts w:ascii="Times New Roman" w:hAnsi="Times New Roman" w:eastAsia="Times New Roman" w:cs="Times New Roman"/>
      <w:sz w:val="24"/>
      <w:szCs w:val="24"/>
      <w:lang w:val="en-US"/>
    </w:rPr>
  </w:style>
  <w:style w:type="paragraph" w:styleId="1128" w:customStyle="1">
    <w:name w:val="Normal_0_1"/>
    <w:uiPriority w:val="0"/>
    <w:qFormat/>
    <w:rPr>
      <w:rFonts w:ascii="Times New Roman" w:hAnsi="Times New Roman" w:eastAsia="Times New Roman" w:cs="Times New Roman"/>
      <w:sz w:val="24"/>
      <w:szCs w:val="24"/>
      <w:lang w:val="en-US"/>
    </w:rPr>
  </w:style>
  <w:style w:type="paragraph" w:styleId="1129" w:customStyle="1">
    <w:name w:val="正文文本_0"/>
    <w:basedOn w:val="1130"/>
    <w:uiPriority w:val="0"/>
    <w:qFormat/>
    <w:pPr>
      <w:spacing w:line="400" w:lineRule="exact"/>
    </w:pPr>
    <w:rPr>
      <w:sz w:val="24"/>
    </w:rPr>
  </w:style>
  <w:style w:type="paragraph" w:styleId="1130" w:customStyle="1">
    <w:name w:val="正文_0_0"/>
    <w:next w:val="1129"/>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Normal_48"/>
    <w:uiPriority w:val="0"/>
    <w:qFormat/>
    <w:rPr>
      <w:rFonts w:ascii="Times New Roman" w:hAnsi="Times New Roman" w:eastAsia="Times New Roman" w:cs="Times New Roman"/>
      <w:sz w:val="24"/>
      <w:szCs w:val="24"/>
      <w:lang w:val="en-US"/>
    </w:rPr>
  </w:style>
  <w:style w:type="paragraph" w:styleId="1132" w:customStyle="1">
    <w:name w:val="Normal_9"/>
    <w:uiPriority w:val="0"/>
    <w:qFormat/>
    <w:rPr>
      <w:rFonts w:ascii="Times New Roman" w:hAnsi="Times New Roman" w:eastAsia="Times New Roman" w:cs="Times New Roman"/>
      <w:sz w:val="24"/>
      <w:szCs w:val="24"/>
      <w:lang w:val="en-US"/>
    </w:rPr>
  </w:style>
  <w:style w:type="paragraph" w:styleId="1133" w:customStyle="1">
    <w:name w:val="Normal_25"/>
    <w:uiPriority w:val="0"/>
    <w:qFormat/>
    <w:rPr>
      <w:rFonts w:ascii="Times New Roman" w:hAnsi="Times New Roman" w:eastAsia="Times New Roman" w:cs="Times New Roman"/>
      <w:sz w:val="24"/>
      <w:szCs w:val="24"/>
      <w:lang w:val="en-US"/>
    </w:rPr>
  </w:style>
  <w:style w:type="character" w:styleId="1134" w:customStyle="1">
    <w:name w:val="默认段落字体11"/>
    <w:link w:val="1045"/>
    <w:uiPriority w:val="1"/>
    <w:unhideWhenUsed/>
    <w:qFormat/>
    <w:rPr>
      <w:rFonts w:ascii="Calibri" w:hAnsi="Calibri" w:eastAsia="宋体" w:cs="Times New Roman"/>
      <w:sz w:val="21"/>
      <w:szCs w:val="22"/>
      <w:lang w:val="en-US" w:eastAsia="zh-CN" w:bidi="ar-SA"/>
    </w:rPr>
  </w:style>
  <w:style w:type="paragraph" w:styleId="1135" w:customStyle="1">
    <w:name w:val="正文1"/>
    <w:next w:val="1045"/>
    <w:uiPriority w:val="0"/>
    <w:qFormat/>
    <w:pPr>
      <w:jc w:val="both"/>
    </w:pPr>
    <w:rPr>
      <w:rFonts w:ascii="Calibri" w:hAnsi="Calibri" w:eastAsia="宋体" w:cs="宋体"/>
      <w:sz w:val="21"/>
      <w:szCs w:val="21"/>
      <w:lang w:val="en-US" w:eastAsia="zh-CN" w:bidi="ar-SA"/>
    </w:rPr>
  </w:style>
  <w:style w:type="paragraph" w:styleId="1136" w:customStyle="1">
    <w:name w:val="Normal_10"/>
    <w:uiPriority w:val="0"/>
    <w:qFormat/>
    <w:rPr>
      <w:rFonts w:ascii="Times New Roman" w:hAnsi="Times New Roman" w:eastAsia="Times New Roman" w:cs="Times New Roman"/>
      <w:sz w:val="24"/>
      <w:szCs w:val="24"/>
      <w:lang w:val="en-US"/>
    </w:rPr>
  </w:style>
  <w:style w:type="character" w:styleId="1137" w:customStyle="1">
    <w:name w:val="默认段落字体1"/>
    <w:link w:val="1045"/>
    <w:uiPriority w:val="0"/>
    <w:semiHidden/>
    <w:qFormat/>
    <w:rPr>
      <w:rFonts w:ascii="Calibri" w:hAnsi="Calibri" w:eastAsia="宋体" w:cs="Times New Roman"/>
      <w:sz w:val="21"/>
      <w:szCs w:val="22"/>
      <w:lang w:val="en-US" w:eastAsia="zh-CN" w:bidi="ar-SA"/>
    </w:rPr>
  </w:style>
  <w:style w:type="paragraph" w:styleId="1138" w:customStyle="1">
    <w:name w:val="Normal_2_0"/>
    <w:uiPriority w:val="0"/>
    <w:qFormat/>
    <w:rPr>
      <w:rFonts w:ascii="Times New Roman" w:hAnsi="Times New Roman" w:eastAsia="Times New Roman" w:cs="Times New Roman"/>
      <w:sz w:val="24"/>
      <w:szCs w:val="24"/>
      <w:lang w:val="en-US"/>
    </w:rPr>
  </w:style>
  <w:style w:type="paragraph" w:styleId="1139" w:customStyle="1">
    <w:name w:val="Normal_17_0"/>
    <w:uiPriority w:val="0"/>
    <w:qFormat/>
    <w:rPr>
      <w:rFonts w:ascii="Times New Roman" w:hAnsi="Times New Roman" w:eastAsia="Times New Roman" w:cs="Times New Roman"/>
      <w:sz w:val="24"/>
      <w:szCs w:val="24"/>
      <w:lang w:val="en-US"/>
    </w:rPr>
  </w:style>
  <w:style w:type="paragraph" w:styleId="1140" w:customStyle="1">
    <w:name w:val="Normal_21"/>
    <w:uiPriority w:val="0"/>
    <w:qFormat/>
    <w:rPr>
      <w:rFonts w:ascii="Times New Roman" w:hAnsi="Times New Roman" w:eastAsia="Times New Roman" w:cs="Times New Roman"/>
      <w:sz w:val="24"/>
      <w:szCs w:val="24"/>
      <w:lang w:val="en-US"/>
    </w:rPr>
  </w:style>
  <w:style w:type="paragraph" w:styleId="1141" w:customStyle="1">
    <w:name w:val="Normal_7"/>
    <w:uiPriority w:val="0"/>
    <w:qFormat/>
    <w:rPr>
      <w:rFonts w:ascii="Times New Roman" w:hAnsi="Times New Roman" w:eastAsia="Times New Roman" w:cs="Times New Roman"/>
      <w:sz w:val="24"/>
      <w:szCs w:val="24"/>
      <w:lang w:val="en-US"/>
    </w:rPr>
  </w:style>
  <w:style w:type="paragraph" w:styleId="1142" w:customStyle="1">
    <w:name w:val="Normal_27"/>
    <w:uiPriority w:val="0"/>
    <w:qFormat/>
    <w:rPr>
      <w:rFonts w:ascii="Times New Roman" w:hAnsi="Times New Roman" w:eastAsia="Times New Roman" w:cs="Times New Roman"/>
      <w:sz w:val="24"/>
      <w:szCs w:val="24"/>
      <w:lang w:val="en-US"/>
    </w:rPr>
  </w:style>
  <w:style w:type="paragraph" w:styleId="1143" w:customStyle="1">
    <w:name w:val="正文文本缩进1"/>
    <w:next w:val="1144"/>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144"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145" w:customStyle="1">
    <w:name w:val="Normal_22"/>
    <w:uiPriority w:val="0"/>
    <w:qFormat/>
    <w:rPr>
      <w:rFonts w:ascii="Times New Roman" w:hAnsi="Times New Roman" w:eastAsia="Times New Roman" w:cs="Times New Roman"/>
      <w:sz w:val="24"/>
      <w:szCs w:val="24"/>
      <w:lang w:val="en-US"/>
    </w:rPr>
  </w:style>
  <w:style w:type="paragraph" w:styleId="1146" w:customStyle="1">
    <w:name w:val="Normal_33"/>
    <w:uiPriority w:val="0"/>
    <w:qFormat/>
    <w:rPr>
      <w:rFonts w:ascii="Times New Roman" w:hAnsi="Times New Roman" w:eastAsia="Times New Roman" w:cs="Times New Roman"/>
      <w:sz w:val="24"/>
      <w:szCs w:val="24"/>
      <w:lang w:val="en-US"/>
    </w:rPr>
  </w:style>
  <w:style w:type="paragraph" w:styleId="1147">
    <w:name w:val="List Paragraph"/>
    <w:basedOn w:val="1045"/>
    <w:uiPriority w:val="34"/>
    <w:qFormat/>
    <w:pPr>
      <w:contextualSpacing/>
      <w:ind w:left="720"/>
      <w:jc w:val="left"/>
      <w:widowControl/>
    </w:pPr>
    <w:rPr>
      <w:rFonts w:ascii="Calibri" w:hAnsi="Calibri" w:cs="宋体"/>
      <w:sz w:val="24"/>
      <w:lang w:eastAsia="en-US"/>
    </w:rPr>
  </w:style>
  <w:style w:type="paragraph" w:styleId="1148" w:customStyle="1">
    <w:name w:val="正文缩进1"/>
    <w:basedOn w:val="1045"/>
    <w:next w:val="1045"/>
    <w:uiPriority w:val="99"/>
    <w:qFormat/>
    <w:pPr>
      <w:ind w:firstLine="420"/>
    </w:pPr>
    <w:rPr>
      <w:szCs w:val="21"/>
    </w:rPr>
  </w:style>
  <w:style w:type="paragraph" w:styleId="1149" w:customStyle="1">
    <w:name w:val="Normal_3"/>
    <w:uiPriority w:val="0"/>
    <w:qFormat/>
    <w:rPr>
      <w:rFonts w:ascii="Times New Roman" w:hAnsi="Times New Roman" w:eastAsia="Times New Roman" w:cs="Times New Roman"/>
      <w:sz w:val="24"/>
      <w:szCs w:val="24"/>
      <w:lang w:val="en-US"/>
    </w:rPr>
  </w:style>
  <w:style w:type="paragraph" w:styleId="1150" w:customStyle="1">
    <w:name w:val="Normal_24"/>
    <w:uiPriority w:val="0"/>
    <w:qFormat/>
    <w:rPr>
      <w:rFonts w:ascii="Times New Roman" w:hAnsi="Times New Roman" w:eastAsia="Times New Roman" w:cs="Times New Roman"/>
      <w:sz w:val="24"/>
      <w:szCs w:val="24"/>
      <w:lang w:val="en-US"/>
    </w:rPr>
  </w:style>
  <w:style w:type="paragraph" w:styleId="1151" w:customStyle="1">
    <w:name w:val="Normal_46"/>
    <w:uiPriority w:val="0"/>
    <w:qFormat/>
    <w:rPr>
      <w:rFonts w:ascii="Times New Roman" w:hAnsi="Times New Roman" w:eastAsia="Times New Roman" w:cs="Times New Roman"/>
      <w:sz w:val="24"/>
      <w:szCs w:val="24"/>
      <w:lang w:val="en-US"/>
    </w:rPr>
  </w:style>
  <w:style w:type="paragraph" w:styleId="1152" w:customStyle="1">
    <w:name w:val="Normal_0_0_0"/>
    <w:uiPriority w:val="0"/>
    <w:qFormat/>
    <w:rPr>
      <w:rFonts w:ascii="Times New Roman" w:hAnsi="Times New Roman" w:eastAsia="Times New Roman" w:cs="Times New Roman"/>
      <w:sz w:val="24"/>
      <w:szCs w:val="24"/>
      <w:lang w:val="en-US"/>
    </w:rPr>
  </w:style>
  <w:style w:type="paragraph" w:styleId="1153" w:customStyle="1">
    <w:name w:val="Normal_8"/>
    <w:uiPriority w:val="0"/>
    <w:qFormat/>
    <w:rPr>
      <w:rFonts w:ascii="Times New Roman" w:hAnsi="Times New Roman" w:eastAsia="Times New Roman" w:cs="Times New Roman"/>
      <w:sz w:val="24"/>
      <w:szCs w:val="24"/>
      <w:lang w:val="en-US"/>
    </w:rPr>
  </w:style>
  <w:style w:type="paragraph" w:styleId="1154" w:customStyle="1">
    <w:name w:val="Normal_38"/>
    <w:uiPriority w:val="0"/>
    <w:qFormat/>
    <w:rPr>
      <w:rFonts w:ascii="Times New Roman" w:hAnsi="Times New Roman" w:eastAsia="Times New Roman" w:cs="Times New Roman"/>
      <w:sz w:val="24"/>
      <w:szCs w:val="24"/>
      <w:lang w:val="en-US"/>
    </w:rPr>
  </w:style>
  <w:style w:type="paragraph" w:styleId="1155" w:customStyle="1">
    <w:name w:val="正文_2"/>
    <w:next w:val="1156"/>
    <w:uiPriority w:val="0"/>
    <w:qFormat/>
    <w:pPr>
      <w:jc w:val="both"/>
      <w:widowControl w:val="off"/>
    </w:pPr>
    <w:rPr>
      <w:rFonts w:ascii="Times New Roman" w:hAnsi="Times New Roman" w:eastAsia="宋体" w:cs="Times New Roman"/>
      <w:sz w:val="21"/>
      <w:lang w:val="en-US" w:eastAsia="zh-CN" w:bidi="ar-SA"/>
    </w:rPr>
  </w:style>
  <w:style w:type="paragraph" w:styleId="1156" w:customStyle="1">
    <w:name w:val="正文文本_1"/>
    <w:basedOn w:val="1155"/>
    <w:uiPriority w:val="0"/>
    <w:qFormat/>
    <w:pPr>
      <w:spacing w:line="400" w:lineRule="exact"/>
    </w:pPr>
    <w:rPr>
      <w:sz w:val="24"/>
    </w:rPr>
  </w:style>
  <w:style w:type="paragraph" w:styleId="1157" w:customStyle="1">
    <w:name w:val="Normal_4_1"/>
    <w:uiPriority w:val="0"/>
    <w:qFormat/>
    <w:rPr>
      <w:rFonts w:ascii="Times New Roman" w:hAnsi="Times New Roman" w:eastAsia="Times New Roman" w:cs="Times New Roman"/>
      <w:sz w:val="24"/>
      <w:szCs w:val="24"/>
      <w:lang w:val="en-US"/>
    </w:rPr>
  </w:style>
  <w:style w:type="paragraph" w:styleId="1158" w:customStyle="1">
    <w:name w:val="Normal_13"/>
    <w:next w:val="1089"/>
    <w:uiPriority w:val="0"/>
    <w:qFormat/>
    <w:rPr>
      <w:rFonts w:ascii="Times New Roman" w:hAnsi="Times New Roman" w:eastAsia="Times New Roman" w:cs="Times New Roman"/>
      <w:sz w:val="24"/>
      <w:szCs w:val="24"/>
      <w:lang w:val="en-US"/>
    </w:rPr>
  </w:style>
  <w:style w:type="paragraph" w:styleId="1159" w:customStyle="1">
    <w:name w:val="Normal_29"/>
    <w:uiPriority w:val="0"/>
    <w:qFormat/>
    <w:rPr>
      <w:rFonts w:ascii="Times New Roman" w:hAnsi="Times New Roman" w:eastAsia="Times New Roman" w:cs="Times New Roman"/>
      <w:sz w:val="24"/>
      <w:szCs w:val="24"/>
      <w:lang w:val="en-US"/>
    </w:rPr>
  </w:style>
  <w:style w:type="paragraph" w:styleId="1160" w:customStyle="1">
    <w:name w:val="Normal_9_0"/>
    <w:uiPriority w:val="0"/>
    <w:qFormat/>
    <w:rPr>
      <w:rFonts w:ascii="Times New Roman" w:hAnsi="Times New Roman" w:eastAsia="Times New Roman" w:cs="Times New Roman"/>
      <w:sz w:val="24"/>
      <w:szCs w:val="24"/>
      <w:lang w:val="en-US"/>
    </w:rPr>
  </w:style>
  <w:style w:type="paragraph" w:styleId="1161" w:customStyle="1">
    <w:name w:val="Normal_18"/>
    <w:uiPriority w:val="0"/>
    <w:qFormat/>
    <w:rPr>
      <w:rFonts w:ascii="Times New Roman" w:hAnsi="Times New Roman" w:eastAsia="Times New Roman" w:cs="Times New Roman"/>
      <w:sz w:val="24"/>
      <w:szCs w:val="24"/>
      <w:lang w:val="en-US"/>
    </w:rPr>
  </w:style>
  <w:style w:type="paragraph" w:styleId="1162" w:customStyle="1">
    <w:name w:val="Normal_30"/>
    <w:uiPriority w:val="0"/>
    <w:qFormat/>
    <w:rPr>
      <w:rFonts w:ascii="Times New Roman" w:hAnsi="Times New Roman" w:eastAsia="Times New Roman" w:cs="Times New Roman"/>
      <w:sz w:val="24"/>
      <w:szCs w:val="24"/>
      <w:lang w:val="en-US"/>
    </w:rPr>
  </w:style>
  <w:style w:type="character" w:styleId="1163" w:customStyle="1">
    <w:name w:val="hover"/>
    <w:basedOn w:val="1049"/>
    <w:link w:val="1045"/>
    <w:uiPriority w:val="0"/>
    <w:qFormat/>
    <w:rPr>
      <w:color w:val="2590eb"/>
    </w:rPr>
  </w:style>
  <w:style w:type="paragraph" w:styleId="1164" w:customStyle="1">
    <w:name w:val="Table Paragraph"/>
    <w:basedOn w:val="1045"/>
    <w:uiPriority w:val="1"/>
    <w:qFormat/>
    <w:rPr>
      <w:rFonts w:ascii="宋体" w:hAnsi="宋体" w:eastAsia="宋体" w:cs="宋体"/>
      <w:lang w:val="zh-CN" w:eastAsia="zh-CN" w:bidi="zh-CN"/>
    </w:rPr>
  </w:style>
  <w:style w:type="paragraph" w:styleId="1165" w:customStyle="1">
    <w:name w:val="Normal_42"/>
    <w:uiPriority w:val="0"/>
    <w:qFormat/>
    <w:rPr>
      <w:rFonts w:ascii="Times New Roman" w:hAnsi="Times New Roman" w:eastAsia="Times New Roman" w:cs="Times New Roman"/>
      <w:sz w:val="24"/>
      <w:szCs w:val="24"/>
      <w:lang w:val="en-US"/>
    </w:rPr>
  </w:style>
  <w:style w:type="paragraph" w:styleId="1166" w:customStyle="1">
    <w:name w:val="Normal_6_0"/>
    <w:uiPriority w:val="0"/>
    <w:qFormat/>
    <w:rPr>
      <w:rFonts w:ascii="Times New Roman" w:hAnsi="Times New Roman" w:eastAsia="Times New Roman" w:cs="Times New Roman"/>
      <w:sz w:val="24"/>
      <w:szCs w:val="24"/>
      <w:lang w:val="en-US"/>
    </w:rPr>
  </w:style>
  <w:style w:type="paragraph" w:styleId="1167" w:customStyle="1">
    <w:name w:val="Normal_16"/>
    <w:uiPriority w:val="0"/>
    <w:qFormat/>
    <w:rPr>
      <w:rFonts w:ascii="Times New Roman" w:hAnsi="Times New Roman" w:eastAsia="Times New Roman" w:cs="Times New Roman"/>
      <w:sz w:val="24"/>
      <w:szCs w:val="24"/>
      <w:lang w:val="en-US"/>
    </w:rPr>
  </w:style>
  <w:style w:type="character" w:styleId="1168" w:customStyle="1">
    <w:name w:val="hover1"/>
    <w:basedOn w:val="1049"/>
    <w:link w:val="1045"/>
    <w:uiPriority w:val="0"/>
    <w:qFormat/>
  </w:style>
  <w:style w:type="paragraph" w:styleId="116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Normal_19_0"/>
    <w:uiPriority w:val="0"/>
    <w:qFormat/>
    <w:rPr>
      <w:rFonts w:ascii="Times New Roman" w:hAnsi="Times New Roman" w:eastAsia="Times New Roman" w:cs="Times New Roman"/>
      <w:sz w:val="24"/>
      <w:szCs w:val="24"/>
      <w:lang w:val="en-US"/>
    </w:rPr>
  </w:style>
  <w:style w:type="paragraph" w:styleId="1171" w:customStyle="1">
    <w:name w:val="Normal_20"/>
    <w:uiPriority w:val="0"/>
    <w:qFormat/>
    <w:rPr>
      <w:rFonts w:ascii="Times New Roman" w:hAnsi="Times New Roman" w:eastAsia="Times New Roman" w:cs="Times New Roman"/>
      <w:sz w:val="24"/>
      <w:szCs w:val="24"/>
      <w:lang w:val="en-US"/>
    </w:rPr>
  </w:style>
  <w:style w:type="paragraph" w:styleId="1172" w:customStyle="1">
    <w:name w:val="Normal_51"/>
    <w:uiPriority w:val="0"/>
    <w:qFormat/>
    <w:rPr>
      <w:rFonts w:ascii="Times New Roman" w:hAnsi="Times New Roman" w:eastAsia="Times New Roman" w:cs="Times New Roman"/>
      <w:sz w:val="24"/>
      <w:szCs w:val="24"/>
      <w:lang w:val="en-US"/>
    </w:rPr>
  </w:style>
  <w:style w:type="paragraph" w:styleId="1173" w:customStyle="1">
    <w:name w:val="Normal_39"/>
    <w:uiPriority w:val="0"/>
    <w:qFormat/>
    <w:rPr>
      <w:rFonts w:ascii="Times New Roman" w:hAnsi="Times New Roman" w:eastAsia="Times New Roman" w:cs="Times New Roman"/>
      <w:sz w:val="24"/>
      <w:szCs w:val="24"/>
      <w:lang w:val="en-US"/>
    </w:rPr>
  </w:style>
  <w:style w:type="paragraph" w:styleId="1174" w:customStyle="1">
    <w:name w:val="Normal_40"/>
    <w:uiPriority w:val="0"/>
    <w:qFormat/>
    <w:rPr>
      <w:rFonts w:ascii="Times New Roman" w:hAnsi="Times New Roman" w:eastAsia="Times New Roman" w:cs="Times New Roman"/>
      <w:sz w:val="24"/>
      <w:szCs w:val="24"/>
      <w:lang w:val="en-US"/>
    </w:rPr>
  </w:style>
  <w:style w:type="paragraph" w:styleId="1175" w:customStyle="1">
    <w:name w:val="Normal_0_3"/>
    <w:uiPriority w:val="0"/>
    <w:qFormat/>
    <w:rPr>
      <w:rFonts w:ascii="Times New Roman" w:hAnsi="Times New Roman" w:eastAsia="Times New Roman" w:cs="Times New Roman"/>
      <w:sz w:val="24"/>
      <w:szCs w:val="24"/>
      <w:lang w:val="en-US"/>
    </w:rPr>
  </w:style>
  <w:style w:type="paragraph" w:styleId="1176" w:customStyle="1">
    <w:name w:val="Normal_4_0"/>
    <w:uiPriority w:val="0"/>
    <w:qFormat/>
    <w:rPr>
      <w:rFonts w:ascii="Times New Roman" w:hAnsi="Times New Roman" w:eastAsia="Times New Roman" w:cs="Times New Roman"/>
      <w:sz w:val="24"/>
      <w:szCs w:val="24"/>
      <w:lang w:val="en-US"/>
    </w:rPr>
  </w:style>
  <w:style w:type="character" w:styleId="1177" w:customStyle="1">
    <w:name w:val="layui-layer-tabnow"/>
    <w:basedOn w:val="1049"/>
    <w:link w:val="1045"/>
    <w:uiPriority w:val="0"/>
    <w:qFormat/>
  </w:style>
  <w:style w:type="paragraph" w:styleId="1178" w:customStyle="1">
    <w:name w:val="Normal_14_0"/>
    <w:uiPriority w:val="0"/>
    <w:qFormat/>
    <w:rPr>
      <w:rFonts w:ascii="Times New Roman" w:hAnsi="Times New Roman" w:eastAsia="Times New Roman" w:cs="Times New Roman"/>
      <w:sz w:val="24"/>
      <w:szCs w:val="24"/>
      <w:lang w:val="en-US"/>
    </w:rPr>
  </w:style>
  <w:style w:type="paragraph" w:styleId="1179" w:customStyle="1">
    <w:name w:val="Normal_44"/>
    <w:uiPriority w:val="0"/>
    <w:qFormat/>
    <w:rPr>
      <w:rFonts w:ascii="Times New Roman" w:hAnsi="Times New Roman" w:eastAsia="Times New Roman" w:cs="Times New Roman"/>
      <w:sz w:val="24"/>
      <w:szCs w:val="24"/>
      <w:lang w:val="en-US"/>
    </w:rPr>
  </w:style>
  <w:style w:type="paragraph" w:styleId="1180" w:customStyle="1">
    <w:name w:val="Normal_1_2"/>
    <w:uiPriority w:val="0"/>
    <w:qFormat/>
    <w:rPr>
      <w:rFonts w:ascii="Times New Roman" w:hAnsi="Times New Roman" w:eastAsia="Times New Roman" w:cs="Times New Roman"/>
      <w:sz w:val="24"/>
      <w:szCs w:val="24"/>
      <w:lang w:val="en-US"/>
    </w:rPr>
  </w:style>
  <w:style w:type="paragraph" w:styleId="1181" w:customStyle="1">
    <w:name w:val="Normal_31"/>
    <w:uiPriority w:val="0"/>
    <w:qFormat/>
    <w:rPr>
      <w:rFonts w:ascii="Times New Roman" w:hAnsi="Times New Roman" w:eastAsia="Times New Roman" w:cs="Times New Roman"/>
      <w:sz w:val="24"/>
      <w:szCs w:val="24"/>
      <w:lang w:val="en-US"/>
    </w:rPr>
  </w:style>
  <w:style w:type="paragraph" w:styleId="1182" w:customStyle="1">
    <w:name w:val="Normal_10_0"/>
    <w:uiPriority w:val="0"/>
    <w:qFormat/>
    <w:rPr>
      <w:rFonts w:ascii="Times New Roman" w:hAnsi="Times New Roman" w:eastAsia="Times New Roman" w:cs="Times New Roman"/>
      <w:sz w:val="24"/>
      <w:szCs w:val="24"/>
      <w:lang w:val="en-US"/>
    </w:rPr>
  </w:style>
  <w:style w:type="paragraph" w:styleId="1183" w:customStyle="1">
    <w:name w:val="Normal_11"/>
    <w:uiPriority w:val="0"/>
    <w:qFormat/>
    <w:rPr>
      <w:rFonts w:ascii="Times New Roman" w:hAnsi="Times New Roman" w:eastAsia="Times New Roman" w:cs="Times New Roman"/>
      <w:sz w:val="24"/>
      <w:szCs w:val="24"/>
      <w:lang w:val="en-US"/>
    </w:rPr>
  </w:style>
  <w:style w:type="paragraph" w:styleId="1184" w:customStyle="1">
    <w:name w:val="Normal_49"/>
    <w:uiPriority w:val="0"/>
    <w:qFormat/>
    <w:rPr>
      <w:rFonts w:ascii="Times New Roman" w:hAnsi="Times New Roman" w:eastAsia="Times New Roman" w:cs="Times New Roman"/>
      <w:sz w:val="24"/>
      <w:szCs w:val="24"/>
      <w:lang w:val="en-US"/>
    </w:rPr>
  </w:style>
  <w:style w:type="paragraph" w:styleId="1185" w:customStyle="1">
    <w:name w:val="首行缩进"/>
    <w:basedOn w:val="1045"/>
    <w:uiPriority w:val="0"/>
    <w:qFormat/>
    <w:pPr>
      <w:ind w:firstLine="480"/>
      <w:jc w:val="left"/>
      <w:spacing w:line="360" w:lineRule="auto"/>
    </w:pPr>
    <w:rPr>
      <w:rFonts w:ascii="宋体" w:hAnsi="宋体"/>
      <w:sz w:val="24"/>
    </w:rPr>
  </w:style>
  <w:style w:type="paragraph" w:styleId="1186" w:customStyle="1">
    <w:name w:val="段"/>
    <w:next w:val="1045"/>
    <w:uiPriority w:val="0"/>
    <w:qFormat/>
    <w:pPr>
      <w:ind w:firstLine="200"/>
      <w:jc w:val="both"/>
    </w:pPr>
    <w:rPr>
      <w:rFonts w:ascii="宋体" w:hAnsi="Calibri" w:eastAsia="宋体" w:cs="Times New Roman"/>
      <w:sz w:val="21"/>
      <w:szCs w:val="22"/>
      <w:lang w:val="en-US" w:eastAsia="zh-CN" w:bidi="ar-SA"/>
    </w:rPr>
  </w:style>
  <w:style w:type="paragraph" w:styleId="1187" w:customStyle="1">
    <w:name w:val="Normal_26"/>
    <w:uiPriority w:val="0"/>
    <w:qFormat/>
    <w:rPr>
      <w:rFonts w:ascii="Times New Roman" w:hAnsi="Times New Roman" w:eastAsia="Times New Roman" w:cs="Times New Roman"/>
      <w:sz w:val="24"/>
      <w:szCs w:val="24"/>
      <w:lang w:val="en-US"/>
    </w:rPr>
  </w:style>
  <w:style w:type="paragraph" w:styleId="1188" w:customStyle="1">
    <w:name w:val="Normal_3_0"/>
    <w:uiPriority w:val="0"/>
    <w:qFormat/>
    <w:rPr>
      <w:rFonts w:ascii="Times New Roman" w:hAnsi="Times New Roman" w:eastAsia="Times New Roman" w:cs="Times New Roman"/>
      <w:sz w:val="24"/>
      <w:szCs w:val="24"/>
      <w:lang w:val="en-US"/>
    </w:rPr>
  </w:style>
  <w:style w:type="paragraph" w:styleId="1189" w:customStyle="1">
    <w:name w:val="普通正文"/>
    <w:basedOn w:val="1045"/>
    <w:uiPriority w:val="0"/>
    <w:qFormat/>
    <w:pPr>
      <w:ind w:firstLine="480"/>
      <w:jc w:val="left"/>
      <w:spacing w:before="120" w:after="120" w:line="360" w:lineRule="auto"/>
    </w:pPr>
    <w:rPr>
      <w:rFonts w:ascii="Arial" w:hAnsi="Arial"/>
      <w:sz w:val="24"/>
    </w:rPr>
  </w:style>
  <w:style w:type="paragraph" w:styleId="1190" w:customStyle="1">
    <w:name w:val="Normal_14"/>
    <w:uiPriority w:val="0"/>
    <w:qFormat/>
    <w:rPr>
      <w:rFonts w:ascii="Times New Roman" w:hAnsi="Times New Roman" w:eastAsia="Times New Roman" w:cs="Times New Roman"/>
      <w:sz w:val="24"/>
      <w:szCs w:val="24"/>
      <w:lang w:val="en-US"/>
    </w:rPr>
  </w:style>
  <w:style w:type="paragraph" w:styleId="1191" w:customStyle="1">
    <w:name w:val="Normal_20_0"/>
    <w:uiPriority w:val="0"/>
    <w:qFormat/>
    <w:rPr>
      <w:rFonts w:ascii="Times New Roman" w:hAnsi="Times New Roman" w:eastAsia="Times New Roman" w:cs="Times New Roman"/>
      <w:sz w:val="24"/>
      <w:szCs w:val="24"/>
      <w:lang w:val="en-US"/>
    </w:rPr>
  </w:style>
  <w:style w:type="paragraph" w:styleId="1192" w:customStyle="1">
    <w:name w:val="Normal_12_0"/>
    <w:uiPriority w:val="0"/>
    <w:qFormat/>
    <w:rPr>
      <w:rFonts w:ascii="Times New Roman" w:hAnsi="Times New Roman" w:eastAsia="Times New Roman" w:cs="Times New Roman"/>
      <w:sz w:val="24"/>
      <w:szCs w:val="24"/>
      <w:lang w:val="en-US"/>
    </w:rPr>
  </w:style>
  <w:style w:type="paragraph" w:styleId="1193" w:customStyle="1">
    <w:name w:val="首行缩进_0_0"/>
    <w:basedOn w:val="1114"/>
    <w:uiPriority w:val="0"/>
    <w:qFormat/>
    <w:pPr>
      <w:ind w:firstLine="480"/>
      <w:jc w:val="left"/>
      <w:spacing w:line="360" w:lineRule="auto"/>
    </w:pPr>
    <w:rPr>
      <w:rFonts w:ascii="宋体" w:hAnsi="宋体"/>
      <w:sz w:val="24"/>
    </w:rPr>
  </w:style>
  <w:style w:type="paragraph" w:styleId="1194" w:customStyle="1">
    <w:name w:val="Normal_8_0"/>
    <w:uiPriority w:val="0"/>
    <w:qFormat/>
    <w:rPr>
      <w:rFonts w:ascii="Times New Roman" w:hAnsi="Times New Roman" w:eastAsia="Times New Roman" w:cs="Times New Roman"/>
      <w:sz w:val="24"/>
      <w:szCs w:val="24"/>
      <w:lang w:val="en-US"/>
    </w:rPr>
  </w:style>
  <w:style w:type="paragraph" w:styleId="1195" w:customStyle="1">
    <w:name w:val="Normal_52"/>
    <w:uiPriority w:val="0"/>
    <w:qFormat/>
    <w:rPr>
      <w:rFonts w:ascii="Times New Roman" w:hAnsi="Times New Roman" w:eastAsia="Times New Roman" w:cs="Times New Roman"/>
      <w:sz w:val="24"/>
      <w:szCs w:val="24"/>
      <w:lang w:val="en-US"/>
    </w:rPr>
  </w:style>
  <w:style w:type="paragraph" w:styleId="1196" w:customStyle="1">
    <w:name w:val="Normal_6"/>
    <w:uiPriority w:val="0"/>
    <w:qFormat/>
    <w:rPr>
      <w:rFonts w:ascii="Times New Roman" w:hAnsi="Times New Roman" w:eastAsia="Times New Roman" w:cs="Times New Roman"/>
      <w:sz w:val="24"/>
      <w:szCs w:val="24"/>
      <w:lang w:val="en-US"/>
    </w:rPr>
  </w:style>
  <w:style w:type="paragraph" w:styleId="1197" w:customStyle="1">
    <w:name w:val="Normal_47"/>
    <w:uiPriority w:val="0"/>
    <w:qFormat/>
    <w:rPr>
      <w:rFonts w:ascii="Times New Roman" w:hAnsi="Times New Roman" w:eastAsia="Times New Roman" w:cs="Times New Roman"/>
      <w:sz w:val="24"/>
      <w:szCs w:val="24"/>
      <w:lang w:val="en-US"/>
    </w:rPr>
  </w:style>
  <w:style w:type="paragraph" w:styleId="1198" w:customStyle="1">
    <w:name w:val="Normal_5"/>
    <w:uiPriority w:val="0"/>
    <w:qFormat/>
    <w:rPr>
      <w:rFonts w:ascii="Times New Roman" w:hAnsi="Times New Roman" w:eastAsia="Times New Roman" w:cs="Times New Roman"/>
      <w:sz w:val="24"/>
      <w:szCs w:val="24"/>
      <w:lang w:val="en-US"/>
    </w:rPr>
  </w:style>
  <w:style w:type="paragraph" w:styleId="1199" w:customStyle="1">
    <w:name w:val="Normal_36"/>
    <w:uiPriority w:val="0"/>
    <w:qFormat/>
    <w:rPr>
      <w:rFonts w:ascii="Times New Roman" w:hAnsi="Times New Roman" w:eastAsia="Times New Roman" w:cs="Times New Roman"/>
      <w:sz w:val="24"/>
      <w:szCs w:val="24"/>
      <w:lang w:val="en-US"/>
    </w:rPr>
  </w:style>
  <w:style w:type="paragraph" w:styleId="1200" w:customStyle="1">
    <w:name w:val="正文 A"/>
    <w:next w:val="1186"/>
    <w:uiPriority w:val="0"/>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ccff493c-49a0-4172-9615-99f091adc89e</errorID>
      <errorWord>超</errorWord>
      <group>L1_Word</group>
      <groupName>字词问题</groupName>
      <ability>L2_Typo</ability>
      <abilityName>字词错误</abilityName>
      <candidateList>
        <item>超过</item>
      </candidateList>
      <explain/>
      <paraID> DF3BAB0</paraID>
      <start>23</start>
      <end>24</end>
      <status>unmodified</status>
      <modifiedWord/>
      <trackRevisions>false</trackRevisions>
    </reviewItem>
    <reviewItem>
      <errorID>9ffc78af-67c4-45ec-b1b8-ca1103d583f2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33189307</paraID>
      <start>0</start>
      <end>2</end>
      <status>unmodified</status>
      <modifiedWord/>
      <trackRevisions>false</trackRevisions>
    </reviewItem>
    <reviewItem>
      <errorID>1179a419-c872-48ac-a368-4d7271f451e3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694EDB15</paraID>
      <start>0</start>
      <end>2</end>
      <status>unmodified</status>
      <modifiedWord/>
      <trackRevisions>false</trackRevisions>
    </reviewItem>
    <reviewItem>
      <errorID>997c4005-0d30-499e-8148-08009fc6b35e</errorID>
      <errorWord>（2017）11号</errorWord>
      <group>L1_Knowledge</group>
      <groupName>知识性问题</groupName>
      <ability>L2_Knowledge</ability>
      <abilityName>其他知识</abilityName>
      <candidateList>
        <item>〔2017〕11号</item>
      </candidateList>
      <explain>发文字号格式错误。</explain>
      <paraID>694EDB15</paraID>
      <start>60</start>
      <end>69</end>
      <status>unmodified</status>
      <modifiedWord/>
      <trackRevisions>false</trackRevisions>
    </reviewItem>
    <reviewItem>
      <errorID>72244511-ca8d-4f3e-955e-934a0ad9bcf2</errorID>
      <errorWord>。</errorWord>
      <group>L1_Grammar</group>
      <groupName>语法问题</groupName>
      <ability>L2_Missing</ability>
      <abilityName>成分残缺</abilityName>
      <candidateList>
        <item>手续。</item>
      </candidateList>
      <explain>句子中可能存在主谓宾、修饰语或者必要的词语残缺。</explain>
      <paraID>4E08EDF6</paraID>
      <start>50</start>
      <end>51</end>
      <status>unmodified</status>
      <modifiedWord/>
      <trackRevisions>false</trackRevisions>
    </reviewItem>
    <reviewItem>
      <errorID>02c3acbd-4b38-46dd-a307-8da4852f9c48</errorID>
      <errorWord>登陆</errorWord>
      <group>L1_Word</group>
      <groupName>字词问题</groupName>
      <ability>L2_Typo</ability>
      <abilityName>字词错误</abilityName>
      <candidateList>
        <item>登录</item>
      </candidateList>
      <explain>存在发音相同字词的误用。</explain>
      <paraID>568BE1D4</paraID>
      <start>9</start>
      <end>11</end>
      <status>unmodified</status>
      <modifiedWord/>
      <trackRevisions>false</trackRevisions>
    </reviewItem>
    <reviewItem>
      <errorID>0e2951e1-522b-487d-b34a-b7640b28d495</errorID>
      <errorWord>“.</errorWord>
      <group>L1_Punc</group>
      <groupName>标点问题</groupName>
      <ability>L2_Punc</ability>
      <abilityName>标点符号检查</abilityName>
      <candidateList>
        <item>“</item>
      </candidateList>
      <explain/>
      <paraID> A726845</paraID>
      <start>48</start>
      <end>50</end>
      <status>unmodified</status>
      <modifiedWord/>
      <trackRevisions>false</trackRevisions>
    </reviewItem>
    <reviewItem>
      <errorID>c1e0c8f2-6abf-45b0-8d5f-0ad2004ed206</errorID>
      <errorWord>网</errorWord>
      <group>L1_Word</group>
      <groupName>字词问题</groupName>
      <ability>L2_Typo</ability>
      <abilityName>字词错误</abilityName>
      <candidateList>
        <item>网上</item>
      </candidateList>
      <explain/>
      <paraID>779D6FB4</paraID>
      <start>43</start>
      <end>44</end>
      <status>unmodified</status>
      <modifiedWord/>
      <trackRevisions>false</trackRevisions>
    </reviewItem>
    <reviewItem>
      <errorID>a628260f-4b19-4e9a-a678-d3b80b4982ee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7A9CBD29</paraID>
      <start>0</start>
      <end>2</end>
      <status>unmodified</status>
      <modifiedWord/>
      <trackRevisions>false</trackRevisions>
    </reviewItem>
    <reviewItem>
      <errorID>c3dac4c3-552d-4c02-8c9f-d53d235381e8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7A568E14</paraID>
      <start>0</start>
      <end>2</end>
      <status>unmodified</status>
      <modifiedWord/>
      <trackRevisions>false</trackRevisions>
    </reviewItem>
    <reviewItem>
      <errorID>f68b0a04-6d5e-47f0-8cd4-31225d01ff7f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188ED48C</paraID>
      <start>0</start>
      <end>2</end>
      <status>unmodified</status>
      <modifiedWord/>
      <trackRevisions>false</trackRevisions>
    </reviewItem>
    <reviewItem>
      <errorID>9dde76b0-1a06-494c-853d-0a7a27cb514c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25111A6F</paraID>
      <start>0</start>
      <end>2</end>
      <status>unmodified</status>
      <modifiedWord/>
      <trackRevisions>false</trackRevisions>
    </reviewItem>
    <reviewItem>
      <errorID>2a4c4df2-09c0-4634-bd86-15638a5ac8c4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210FD6EA</paraID>
      <start>0</start>
      <end>2</end>
      <status>unmodified</status>
      <modifiedWord/>
      <trackRevisions>false</trackRevisions>
    </reviewItem>
    <reviewItem>
      <errorID>a6d0ae7b-7b24-4007-a460-f620c2190654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54AE51E6</paraID>
      <start>0</start>
      <end>2</end>
      <status>unmodified</status>
      <modifiedWord/>
      <trackRevisions>false</trackRevisions>
    </reviewItem>
    <reviewItem>
      <errorID>d7716fd7-44c1-454d-abe6-d047d1ecaf4b</errorID>
      <errorWord>有</errorWord>
      <group>L1_Word</group>
      <groupName>字词问题</groupName>
      <ability>L2_Typo</ability>
      <abilityName>字词错误</abilityName>
      <candidateList>
        <item>由</item>
      </candidateList>
      <explain/>
      <paraID>744E9B5F</paraID>
      <start>8</start>
      <end>9</end>
      <status>unmodified</status>
      <modifiedWord/>
      <trackRevisions>false</trackRevisions>
    </reviewItem>
    <reviewItem>
      <errorID>c1831cc5-0981-499d-a951-4d622b5c1fc9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5C8DFD29</paraID>
      <start>0</start>
      <end>2</end>
      <status>unmodified</status>
      <modifiedWord/>
      <trackRevisions>false</trackRevisions>
    </reviewItem>
    <reviewItem>
      <errorID>fbc7d591-bc6a-426f-b9cf-bf465604ba5b</errorID>
      <errorWord>间</errorWord>
      <group>L1_Word</group>
      <groupName>字词问题</groupName>
      <ability>L2_Typo</ability>
      <abilityName>字词错误</abilityName>
      <candidateList>
        <item>间之</item>
      </candidateList>
      <explain/>
      <paraID>470F26EB</paraID>
      <start>9</start>
      <end>10</end>
      <status>unmodified</status>
      <modifiedWord/>
      <trackRevisions>false</trackRevisions>
    </reviewItem>
    <reviewItem>
      <errorID>8b024d03-ef78-4c10-9e73-d68b730b613e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561B179E</paraID>
      <start>0</start>
      <end>2</end>
      <status>unmodified</status>
      <modifiedWord/>
      <trackRevisions>false</trackRevisions>
    </reviewItem>
    <reviewItem>
      <errorID>e26730bd-7964-44d3-973f-621918161b96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1DBCA316</paraID>
      <start>0</start>
      <end>2</end>
      <status>unmodified</status>
      <modifiedWord/>
      <trackRevisions>false</trackRevisions>
    </reviewItem>
    <reviewItem>
      <errorID>f9be39c8-e885-4cc1-ab1e-88dfe2ab8316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591D9232</paraID>
      <start>0</start>
      <end>3</end>
      <status>unmodified</status>
      <modifiedWord/>
      <trackRevisions>false</trackRevisions>
    </reviewItem>
    <reviewItem>
      <errorID>7c7157ca-7a28-44ab-9745-eee9a70440da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7F69AE2C</paraID>
      <start>0</start>
      <end>3</end>
      <status>unmodified</status>
      <modifiedWord/>
      <trackRevisions>false</trackRevisions>
    </reviewItem>
    <reviewItem>
      <errorID>735a50b8-ebfe-4635-938e-4365fc34fa83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5B556F7D</paraID>
      <start>0</start>
      <end>3</end>
      <status>unmodified</status>
      <modifiedWord/>
      <trackRevisions>false</trackRevisions>
    </reviewItem>
    <reviewItem>
      <errorID>2d657074-cbc5-47b8-a6c7-b10706ae78eb</errorID>
      <errorWord>、或</errorWord>
      <group>L1_Word</group>
      <groupName>字词问题</groupName>
      <ability>L2_Typo</ability>
      <abilityName>字词错误</abilityName>
      <candidateList>
        <item>或</item>
      </candidateList>
      <explain/>
      <paraID> BA47884</paraID>
      <start>71</start>
      <end>73</end>
      <status>unmodified</status>
      <modifiedWord/>
      <trackRevisions>false</trackRevisions>
    </reviewItem>
    <reviewItem>
      <errorID>119d80f3-1c2c-4e83-b12a-9f4833006fd2</errorID>
      <errorWord>、或</errorWord>
      <group>L1_Word</group>
      <groupName>字词问题</groupName>
      <ability>L2_Typo</ability>
      <abilityName>字词错误</abilityName>
      <candidateList>
        <item>或</item>
      </candidateList>
      <explain/>
      <paraID> BA47884</paraID>
      <start>77</start>
      <end>79</end>
      <status>unmodified</status>
      <modifiedWord/>
      <trackRevisions>false</trackRevisions>
    </reviewItem>
    <reviewItem>
      <errorID>cbfbb18e-c27f-469c-bd67-6bf87df7517f</errorID>
      <errorWord>、或</errorWord>
      <group>L1_Word</group>
      <groupName>字词问题</groupName>
      <ability>L2_Typo</ability>
      <abilityName>字词错误</abilityName>
      <candidateList>
        <item>或</item>
      </candidateList>
      <explain/>
      <paraID> BA47884</paraID>
      <start>83</start>
      <end>85</end>
      <status>unmodified</status>
      <modifiedWord/>
      <trackRevisions>false</trackRevisions>
    </reviewItem>
    <reviewItem>
      <errorID>a2c959ff-5f87-433b-93df-5f8170f4a203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2745C4DD</paraID>
      <start>0</start>
      <end>3</end>
      <status>unmodified</status>
      <modifiedWord/>
      <trackRevisions>false</trackRevisions>
    </reviewItem>
    <reviewItem>
      <errorID>17d23fd6-a33b-4a68-b733-67c8bd527d32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797A105D</paraID>
      <start>0</start>
      <end>3</end>
      <status>unmodified</status>
      <modifiedWord/>
      <trackRevisions>false</trackRevisions>
    </reviewItem>
    <reviewItem>
      <errorID>f956588a-f017-4b7e-af8b-6c7497abecd6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140676CE</paraID>
      <start>0</start>
      <end>3</end>
      <status>unmodified</status>
      <modifiedWord/>
      <trackRevisions>false</trackRevisions>
    </reviewItem>
    <reviewItem>
      <errorID>4a67a563-a044-4382-be36-497f8b1a3650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3B2546A1</paraID>
      <start>0</start>
      <end>3</end>
      <status>unmodified</status>
      <modifiedWord/>
      <trackRevisions>false</trackRevisions>
    </reviewItem>
    <reviewItem>
      <errorID>e9bef2b0-1d44-49c5-b4a0-c9d464b31f5f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3D8D7296</paraID>
      <start>0</start>
      <end>3</end>
      <status>unmodified</status>
      <modifiedWord/>
      <trackRevisions>false</trackRevisions>
    </reviewItem>
    <reviewItem>
      <errorID>f8bc2fb6-43f2-4cf1-8e94-9f2229f0a0ad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250C957F</paraID>
      <start>0</start>
      <end>3</end>
      <status>unmodified</status>
      <modifiedWord/>
      <trackRevisions>false</trackRevisions>
    </reviewItem>
    <reviewItem>
      <errorID>8b9752bd-c274-4f1f-8fe1-57f68169039a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614103E9</paraID>
      <start>0</start>
      <end>3</end>
      <status>unmodified</status>
      <modifiedWord/>
      <trackRevisions>false</trackRevisions>
    </reviewItem>
    <reviewItem>
      <errorID>1d14b881-9a55-432a-8ba9-7caf456b3ede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16BCBAD1</paraID>
      <start>0</start>
      <end>3</end>
      <status>unmodified</status>
      <modifiedWord/>
      <trackRevisions>false</trackRevisions>
    </reviewItem>
    <reviewItem>
      <errorID>ac8f3310-d423-4ddb-b438-0cc08bcbd3ca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24A0E39F</paraID>
      <start>0</start>
      <end>3</end>
      <status>unmodified</status>
      <modifiedWord/>
      <trackRevisions>false</trackRevisions>
    </reviewItem>
    <reviewItem>
      <errorID>76ae7749-d730-4758-bb2b-f58093d432d6</errorID>
      <errorWord>间</errorWord>
      <group>L1_Word</group>
      <groupName>字词问题</groupName>
      <ability>L2_Typo</ability>
      <abilityName>字词错误</abilityName>
      <candidateList>
        <item>间之</item>
      </candidateList>
      <explain/>
      <paraID> 1C1C18C</paraID>
      <start>50</start>
      <end>51</end>
      <status>unmodified</status>
      <modifiedWord/>
      <trackRevisions>false</trackRevisions>
    </reviewItem>
    <reviewItem>
      <errorID>11e9b9bc-2abe-4aa6-a7de-07e65dcad343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3C0FF193</paraID>
      <start>0</start>
      <end>3</end>
      <status>unmodified</status>
      <modifiedWord/>
      <trackRevisions>false</trackRevisions>
    </reviewItem>
    <reviewItem>
      <errorID>28c80321-4f14-4b47-96e8-07e7d2e47604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59E7D1E4</paraID>
      <start>0</start>
      <end>3</end>
      <status>unmodified</status>
      <modifiedWord/>
      <trackRevisions>false</trackRevisions>
    </reviewItem>
    <reviewItem>
      <errorID>877bd299-a0d6-4b22-97a0-318e5a71c772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78842699</paraID>
      <start>0</start>
      <end>3</end>
      <status>unmodified</status>
      <modifiedWord/>
      <trackRevisions>false</trackRevisions>
    </reviewItem>
    <reviewItem>
      <errorID>e6c571c3-0195-4416-90e7-70e6bcc6b872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43DC07AF</paraID>
      <start>0</start>
      <end>3</end>
      <status>unmodified</status>
      <modifiedWord/>
      <trackRevisions>false</trackRevisions>
    </reviewItem>
    <reviewItem>
      <errorID>9f3f0717-c7a3-4bfb-af3b-e75d9d4f6043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31B28B3F</paraID>
      <start>10</start>
      <end>14</end>
      <status>unmodified</status>
      <modifiedWord/>
      <trackRevisions>false</trackRevisions>
    </reviewItem>
    <reviewItem>
      <errorID>c26752d7-e36a-4a41-b211-215522b26a17</errorID>
      <errorWord>:</errorWord>
      <group>L1_Format</group>
      <groupName>格式问题</groupName>
      <ability>L2_HalfPunc</ability>
      <abilityName>全半角检查</abilityName>
      <candidateList>
        <item>：</item>
      </candidateList>
      <explain>文本全半角错误。</explain>
      <paraID>2AC22E5B</paraID>
      <start>22</start>
      <end>23</end>
      <status>unmodified</status>
      <modifiedWord/>
      <trackRevisions>false</trackRevisions>
    </reviewItem>
    <reviewItem>
      <errorID>3ca0541c-da00-4f46-aa2c-dbe5802c636f</errorID>
      <errorWord>(</errorWord>
      <group>L1_Format</group>
      <groupName>格式问题</groupName>
      <ability>L2_HalfPunc</ability>
      <abilityName>全半角检查</abilityName>
      <candidateList>
        <item>（</item>
      </candidateList>
      <explain>文本全半角错误。</explain>
      <paraID>2AC22E5B</paraID>
      <start>126</start>
      <end>127</end>
      <status>unmodified</status>
      <modifiedWord/>
      <trackRevisions>false</trackRevisions>
    </reviewItem>
    <reviewItem>
      <errorID>bc55e9e0-9ba7-442d-9dbc-f0aa804e66dd</errorID>
      <errorWord>做出</errorWord>
      <group>L1_Word</group>
      <groupName>字词问题</groupName>
      <ability>L2_Typo</ability>
      <abilityName>字词错误</abilityName>
      <candidateList>
        <item>作出</item>
      </candidateList>
      <explain/>
      <paraID>6D51CD90</paraID>
      <start>26</start>
      <end>28</end>
      <status>unmodified</status>
      <modifiedWord/>
      <trackRevisions>false</trackRevisions>
    </reviewItem>
    <reviewItem>
      <errorID>e0e354a7-ff72-4ea6-92c1-933bc358ad76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146945B1</paraID>
      <start>0</start>
      <end>3</end>
      <status>unmodified</status>
      <modifiedWord/>
      <trackRevisions>false</trackRevisions>
    </reviewItem>
    <reviewItem>
      <errorID>55c79752-76ce-4a55-bee7-c9e57d29af39</errorID>
      <errorWord>（2017）11号</errorWord>
      <group>L1_Knowledge</group>
      <groupName>知识性问题</groupName>
      <ability>L2_Knowledge</ability>
      <abilityName>其他知识</abilityName>
      <candidateList>
        <item>〔2017〕11号</item>
      </candidateList>
      <explain>发文字号格式错误。</explain>
      <paraID>5C979001</paraID>
      <start>68</start>
      <end>77</end>
      <status>unmodified</status>
      <modifiedWord/>
      <trackRevisions>false</trackRevisions>
    </reviewItem>
    <reviewItem>
      <errorID>062db7cb-6324-494e-b9b0-0a2fc60c5db7</errorID>
      <errorWord>&lt;</errorWord>
      <group>L1_Format</group>
      <groupName>格式问题</groupName>
      <ability>L2_HalfPunc</ability>
      <abilityName>全半角检查</abilityName>
      <candidateList>
        <item>〈</item>
      </candidateList>
      <explain>文本全半角错误。</explain>
      <paraID> 5AF50EF</paraID>
      <start>48</start>
      <end>49</end>
      <status>unmodified</status>
      <modifiedWord/>
      <trackRevisions>false</trackRevisions>
    </reviewItem>
    <reviewItem>
      <errorID>d7813226-1cb8-46a8-b816-0788993b5532</errorID>
      <errorWord>&lt;</errorWord>
      <group>L1_Format</group>
      <groupName>格式问题</groupName>
      <ability>L2_HalfPunc</ability>
      <abilityName>全半角检查</abilityName>
      <candidateList>
        <item>〈</item>
      </candidateList>
      <explain>文本全半角错误。</explain>
      <paraID> 4237D1E</paraID>
      <start>49</start>
      <end>50</end>
      <status>unmodified</status>
      <modifiedWord/>
      <trackRevisions>false</trackRevisions>
    </reviewItem>
    <reviewItem>
      <errorID>3ca8946f-14e6-400d-9afb-72a82ce7a06c</errorID>
      <errorWord>&lt;</errorWord>
      <group>L1_Format</group>
      <groupName>格式问题</groupName>
      <ability>L2_HalfPunc</ability>
      <abilityName>全半角检查</abilityName>
      <candidateList>
        <item>〈</item>
      </candidateList>
      <explain>文本全半角错误。</explain>
      <paraID>73AF0110</paraID>
      <start>34</start>
      <end>35</end>
      <status>unmodified</status>
      <modifiedWord/>
      <trackRevisions>false</trackRevisions>
    </reviewItem>
    <reviewItem>
      <errorID>cf523487-2102-4e29-bf2d-00d5c8a88038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527F9C9C</paraID>
      <start>0</start>
      <end>3</end>
      <status>unmodified</status>
      <modifiedWord/>
      <trackRevisions>false</trackRevisions>
    </reviewItem>
    <reviewItem>
      <errorID>720ea7ea-0051-4776-865a-9b395f35c531</errorID>
      <errorWord>)</errorWord>
      <group>L1_Format</group>
      <groupName>格式问题</groupName>
      <ability>L2_HalfPunc</ability>
      <abilityName>全半角检查</abilityName>
      <candidateList>
        <item>）</item>
      </candidateList>
      <explain>文本全半角错误。</explain>
      <paraID>39B23F92</paraID>
      <start>46</start>
      <end>47</end>
      <status>unmodified</status>
      <modifiedWord/>
      <trackRevisions>false</trackRevisions>
    </reviewItem>
    <reviewItem>
      <errorID>f5a1ce53-274e-4624-bb45-6b97f2040c2f</errorID>
      <errorWord>)</errorWord>
      <group>L1_Format</group>
      <groupName>格式问题</groupName>
      <ability>L2_HalfPunc</ability>
      <abilityName>全半角检查</abilityName>
      <candidateList>
        <item>）</item>
      </candidateList>
      <explain>文本全半角错误。</explain>
      <paraID>294B8C4D</paraID>
      <start>104</start>
      <end>105</end>
      <status>unmodified</status>
      <modifiedWord/>
      <trackRevisions>false</trackRevisions>
    </reviewItem>
    <reviewItem>
      <errorID>f2e1213e-98fb-4bb1-a7a6-734e173d5cab</errorID>
      <errorWord>法律、法规</errorWord>
      <group>L1_Word</group>
      <groupName>字词问题</groupName>
      <ability>L2_Typo</ability>
      <abilityName>字词错误</abilityName>
      <candidateList>
        <item>法律法规</item>
      </candidateList>
      <explain/>
      <paraID>5B9725E2</paraID>
      <start>9</start>
      <end>14</end>
      <status>unmodified</status>
      <modifiedWord/>
      <trackRevisions>false</trackRevisions>
    </reviewItem>
    <reviewItem>
      <errorID>9a9368bc-6978-4e85-aa23-a479e4c647d2</errorID>
      <errorWord>;</errorWord>
      <group>L1_Format</group>
      <groupName>格式问题</groupName>
      <ability>L2_HalfPunc</ability>
      <abilityName>全半角检查</abilityName>
      <candidateList>
        <item>；</item>
      </candidateList>
      <explain>文本全半角错误。</explain>
      <paraID>5B9725E2</paraID>
      <start>28</start>
      <end>29</end>
      <status>unmodified</status>
      <modifiedWord/>
      <trackRevisions>false</trackRevisions>
    </reviewItem>
    <reviewItem>
      <errorID>07534e91-58aa-4ebf-979f-692bdf078398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1E01E0F7</paraID>
      <start>1</start>
      <end>4</end>
      <status>unmodified</status>
      <modifiedWord/>
      <trackRevisions>false</trackRevisions>
    </reviewItem>
    <reviewItem>
      <errorID>70ded13b-2395-45af-b3c7-3d7d4d0dc6ca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25AE531</paraID>
      <start>1</start>
      <end>4</end>
      <status>unmodified</status>
      <modifiedWord/>
      <trackRevisions>false</trackRevisions>
    </reviewItem>
    <reviewItem>
      <errorID>f43640c7-a907-4097-96a8-492852cec408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5ECDD568</paraID>
      <start>1</start>
      <end>4</end>
      <status>unmodified</status>
      <modifiedWord/>
      <trackRevisions>false</trackRevisions>
    </reviewItem>
    <reviewItem>
      <errorID>a4cff615-fcaa-454e-87ea-47ec31856e70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2812D78F</paraID>
      <start>1</start>
      <end>4</end>
      <status>unmodified</status>
      <modifiedWord/>
      <trackRevisions>false</trackRevisions>
    </reviewItem>
    <reviewItem>
      <errorID>906d1a45-abdd-494d-a8ec-4c90cda5e163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44351BA5</paraID>
      <start>1</start>
      <end>4</end>
      <status>unmodified</status>
      <modifiedWord/>
      <trackRevisions>false</trackRevisions>
    </reviewItem>
    <reviewItem>
      <errorID>4642f12c-0a36-4382-a791-ffc10ddc595e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148AF4F7</paraID>
      <start>0</start>
      <end>3</end>
      <status>unmodified</status>
      <modifiedWord/>
      <trackRevisions>false</trackRevisions>
    </reviewItem>
    <reviewItem>
      <errorID>20d8d59b-40a7-47d5-b2ed-d5eebc4518dc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1F8C07F2</paraID>
      <start>0</start>
      <end>3</end>
      <status>unmodified</status>
      <modifiedWord/>
      <trackRevisions>false</trackRevisions>
    </reviewItem>
    <reviewItem>
      <errorID>d588adcb-7d87-4298-b532-e21bd4fba30a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36904720</paraID>
      <start>12</start>
      <end>17</end>
      <status>unmodified</status>
      <modifiedWord/>
      <trackRevisions>false</trackRevisions>
    </reviewItem>
    <reviewItem>
      <errorID>2cd9e713-4711-4d35-aa12-3fba1894dfa8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36904720</paraID>
      <start>17</start>
      <end>20</end>
      <status>unmodified</status>
      <modifiedWord/>
      <trackRevisions>false</trackRevisions>
    </reviewItem>
    <reviewItem>
      <errorID>4ccce086-121f-40aa-9ff7-0d214a01805f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36904720</paraID>
      <start>20</start>
      <end>29</end>
      <status>unmodified</status>
      <modifiedWord/>
      <trackRevisions>false</trackRevisions>
    </reviewItem>
    <reviewItem>
      <errorID>a3b27be1-43fe-4b04-92bd-a9b11fc09595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34CAC2C3</paraID>
      <start>0</start>
      <end>3</end>
      <status>unmodified</status>
      <modifiedWord/>
      <trackRevisions>false</trackRevisions>
    </reviewItem>
    <reviewItem>
      <errorID>b53a379c-7ff8-43cd-ae43-0cdb1d56b1aa</errorID>
      <errorWord>,</errorWord>
      <group>L1_Format</group>
      <groupName>格式问题</groupName>
      <ability>L2_HalfPunc</ability>
      <abilityName>全半角检查</abilityName>
      <candidateList>
        <item>，</item>
      </candidateList>
      <explain>文本全半角错误。</explain>
      <paraID>4CCACCB9</paraID>
      <start>69</start>
      <end>70</end>
      <status>unmodified</status>
      <modifiedWord/>
      <trackRevisions>false</trackRevisions>
    </reviewItem>
    <reviewItem>
      <errorID>eba8a4d2-1a88-4f61-9150-2d73f2e7f136</errorID>
      <errorWord>,</errorWord>
      <group>L1_Format</group>
      <groupName>格式问题</groupName>
      <ability>L2_HalfPunc</ability>
      <abilityName>全半角检查</abilityName>
      <candidateList>
        <item>，</item>
      </candidateList>
      <explain>文本全半角错误。</explain>
      <paraID>4CCACCB9</paraID>
      <start>144</start>
      <end>145</end>
      <status>unmodified</status>
      <modifiedWord/>
      <trackRevisions>false</trackRevisions>
    </reviewItem>
    <reviewItem>
      <errorID>e0ca6d9e-577a-4d31-97d1-8be1dfa68ad7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4998ADFE</paraID>
      <start>0</start>
      <end>3</end>
      <status>unmodified</status>
      <modifiedWord/>
      <trackRevisions>false</trackRevisions>
    </reviewItem>
    <reviewItem>
      <errorID>76fddd8c-388c-40aa-af29-a3b5d7e5a152</errorID>
      <errorWord>&lt;</errorWord>
      <group>L1_Format</group>
      <groupName>格式问题</groupName>
      <ability>L2_HalfPunc</ability>
      <abilityName>全半角检查</abilityName>
      <candidateList>
        <item>〈</item>
      </candidateList>
      <explain>文本全半角错误。</explain>
      <paraID>1B5B8F1D</paraID>
      <start>49</start>
      <end>50</end>
      <status>unmodified</status>
      <modifiedWord/>
      <trackRevisions>false</trackRevisions>
    </reviewItem>
    <reviewItem>
      <errorID>9367600d-e8d5-4c3c-951c-dd662cc49b08</errorID>
      <errorWord>&gt;的通知》</errorWord>
      <group>L1_Punc</group>
      <groupName>标点问题</groupName>
      <ability>L2_Punc</ability>
      <abilityName>标点符号检查</abilityName>
      <candidateList>
        <item>〉的通知》</item>
      </candidateList>
      <explain/>
      <paraID>1B5B8F1D</paraID>
      <start>69</start>
      <end>74</end>
      <status>unmodified</status>
      <modifiedWord/>
      <trackRevisions>false</trackRevisions>
    </reviewItem>
    <reviewItem>
      <errorID>e7a2e1c0-a435-4814-9cdc-446c8dbaba7f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44381B2E</paraID>
      <start>0</start>
      <end>3</end>
      <status>unmodified</status>
      <modifiedWord/>
      <trackRevisions>false</trackRevisions>
    </reviewItem>
    <reviewItem>
      <errorID>dd41bbf3-4470-45d2-a6e7-d15b9aa02c79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70E9535E</paraID>
      <start>0</start>
      <end>3</end>
      <status>unmodified</status>
      <modifiedWord/>
      <trackRevisions>false</trackRevisions>
    </reviewItem>
    <reviewItem>
      <errorID>961f7cdd-6361-4482-a853-ef79be34c213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40338C3F</paraID>
      <start>0</start>
      <end>3</end>
      <status>unmodified</status>
      <modifiedWord/>
      <trackRevisions>false</trackRevisions>
    </reviewItem>
    <reviewItem>
      <errorID>c4560db4-a3c5-49a7-b342-c6b71c32faef</errorID>
      <errorWord>(</errorWord>
      <group>L1_Format</group>
      <groupName>格式问题</groupName>
      <ability>L2_HalfPunc</ability>
      <abilityName>全半角检查</abilityName>
      <candidateList>
        <item>（</item>
      </candidateList>
      <explain>文本全半角错误。</explain>
      <paraID> 5CB86C8</paraID>
      <start>5</start>
      <end>6</end>
      <status>unmodified</status>
      <modifiedWord/>
      <trackRevisions>false</trackRevisions>
    </reviewItem>
    <reviewItem>
      <errorID>caa6f886-4884-4301-8153-bbd903f57054</errorID>
      <errorWord>)</errorWord>
      <group>L1_Format</group>
      <groupName>格式问题</groupName>
      <ability>L2_HalfPunc</ability>
      <abilityName>全半角检查</abilityName>
      <candidateList>
        <item>）</item>
      </candidateList>
      <explain>文本全半角错误。</explain>
      <paraID> 5CB86C8</paraID>
      <start>8</start>
      <end>9</end>
      <status>unmodified</status>
      <modifiedWord/>
      <trackRevisions>false</trackRevisions>
    </reviewItem>
    <reviewItem>
      <errorID>6efb15a1-d59b-4e36-9083-622938511480</errorID>
      <errorWord>签定</errorWord>
      <group>L1_Word</group>
      <groupName>字词问题</groupName>
      <ability>L2_Typo</ability>
      <abilityName>字词错误</abilityName>
      <candidateList>
        <item>签订</item>
      </candidateList>
      <explain/>
      <paraID> 5CB86C8</paraID>
      <start>10</start>
      <end>12</end>
      <status>unmodified</status>
      <modifiedWord/>
      <trackRevisions>false</trackRevisions>
    </reviewItem>
    <reviewItem>
      <errorID>b4734e45-6ea3-4e9e-be4e-91e9d10c7111</errorID>
      <errorWord>(</errorWord>
      <group>L1_Format</group>
      <groupName>格式问题</groupName>
      <ability>L2_HalfPunc</ability>
      <abilityName>全半角检查</abilityName>
      <candidateList>
        <item>（</item>
      </candidateList>
      <explain>文本全半角错误。</explain>
      <paraID> 5CB86C8</paraID>
      <start>25</start>
      <end>26</end>
      <status>unmodified</status>
      <modifiedWord/>
      <trackRevisions>false</trackRevisions>
    </reviewItem>
    <reviewItem>
      <errorID>6e88ca01-93ea-49b9-97ea-e614453ed89d</errorID>
      <errorWord>)</errorWord>
      <group>L1_Format</group>
      <groupName>格式问题</groupName>
      <ability>L2_HalfPunc</ability>
      <abilityName>全半角检查</abilityName>
      <candidateList>
        <item>）</item>
      </candidateList>
      <explain>文本全半角错误。</explain>
      <paraID> 5CB86C8</paraID>
      <start>28</start>
      <end>29</end>
      <status>unmodified</status>
      <modifiedWord/>
      <trackRevisions>false</trackRevisions>
    </reviewItem>
    <reviewItem>
      <errorID>e09c7e1b-73ef-489c-8f24-1de5ed0059db</errorID>
      <errorWord>围</errorWord>
      <group>L1_Word</group>
      <groupName>字词问题</groupName>
      <ability>L2_Typo</ability>
      <abilityName>字词错误</abilityName>
      <candidateList>
        <item>围内</item>
      </candidateList>
      <explain/>
      <paraID>640F2D5F</paraID>
      <start>8</start>
      <end>9</end>
      <status>unmodified</status>
      <modifiedWord/>
      <trackRevisions>false</trackRevisions>
    </reviewItem>
    <reviewItem>
      <errorID>8883824b-d231-4caa-b910-e38b5c87ac03</errorID>
      <errorWord>,</errorWord>
      <group>L1_Format</group>
      <groupName>格式问题</groupName>
      <ability>L2_HalfPunc</ability>
      <abilityName>全半角检查</abilityName>
      <candidateList>
        <item>，</item>
      </candidateList>
      <explain>文本全半角错误。</explain>
      <paraID>186D76C3</paraID>
      <start>37</start>
      <end>38</end>
      <status>unmodified</status>
      <modifiedWord/>
      <trackRevisions>false</trackRevisions>
    </reviewItem>
    <reviewItem>
      <errorID>6c1adf32-545a-42df-8297-fc86d4bc63e7</errorID>
      <errorWord>,</errorWord>
      <group>L1_Format</group>
      <groupName>格式问题</groupName>
      <ability>L2_HalfPunc</ability>
      <abilityName>全半角检查</abilityName>
      <candidateList>
        <item>，</item>
      </candidateList>
      <explain>文本全半角错误。</explain>
      <paraID>186D76C3</paraID>
      <start>78</start>
      <end>79</end>
      <status>unmodified</status>
      <modifiedWord/>
      <trackRevisions>false</trackRevisions>
    </reviewItem>
    <reviewItem>
      <errorID>069c3e48-e0ba-4f02-b761-48f14151f3c6</errorID>
      <errorWord>,</errorWord>
      <group>L1_Format</group>
      <groupName>格式问题</groupName>
      <ability>L2_HalfPunc</ability>
      <abilityName>全半角检查</abilityName>
      <candidateList>
        <item>，</item>
      </candidateList>
      <explain>文本全半角错误。</explain>
      <paraID>186D76C3</paraID>
      <start>88</start>
      <end>89</end>
      <status>unmodified</status>
      <modifiedWord/>
      <trackRevisions>false</trackRevisions>
    </reviewItem>
    <reviewItem>
      <errorID>f03480b7-17c9-4c75-a41c-0686b65e3174</errorID>
      <errorWord>,</errorWord>
      <group>L1_Format</group>
      <groupName>格式问题</groupName>
      <ability>L2_HalfPunc</ability>
      <abilityName>全半角检查</abilityName>
      <candidateList>
        <item>，</item>
      </candidateList>
      <explain>文本全半角错误。</explain>
      <paraID>186D76C3</paraID>
      <start>107</start>
      <end>108</end>
      <status>unmodified</status>
      <modifiedWord/>
      <trackRevisions>false</trackRevisions>
    </reviewItem>
    <reviewItem>
      <errorID>4e172ae3-b031-43d2-aac3-8c7afaeb90b2</errorID>
      <errorWord>,</errorWord>
      <group>L1_Format</group>
      <groupName>格式问题</groupName>
      <ability>L2_HalfPunc</ability>
      <abilityName>全半角检查</abilityName>
      <candidateList>
        <item>，</item>
      </candidateList>
      <explain>文本全半角错误。</explain>
      <paraID>5347D01A</paraID>
      <start>10</start>
      <end>11</end>
      <status>unmodified</status>
      <modifiedWord/>
      <trackRevisions>false</trackRevisions>
    </reviewItem>
    <reviewItem>
      <errorID>3c5524ee-8052-44cd-9b5b-ee7ce75f2062</errorID>
      <errorWord>员</errorWord>
      <group>L1_Word</group>
      <groupName>字词问题</groupName>
      <ability>L2_Typo</ability>
      <abilityName>字词错误</abilityName>
      <candidateList>
        <item>员和</item>
      </candidateList>
      <explain/>
      <paraID>12912FBF</paraID>
      <start>31</start>
      <end>32</end>
      <status>unmodified</status>
      <modifiedWord/>
      <trackRevisions>false</trackRevisions>
    </reviewItem>
    <reviewItem>
      <errorID>50832ea4-969c-4582-ac1f-fad908812393</errorID>
      <errorWord>品性</errorWord>
      <group>L1_Word</group>
      <groupName>字词问题</groupName>
      <ability>L2_Typo</ability>
      <abilityName>字词错误</abilityName>
      <candidateList>
        <item>品行</item>
      </candidateList>
      <explain>存在发音相同字词的误用。</explain>
      <paraID> 9C6A820</paraID>
      <start>13</start>
      <end>15</end>
      <status>unmodified</status>
      <modifiedWord/>
      <trackRevisions>false</trackRevisions>
    </reviewItem>
    <reviewItem>
      <errorID>0a25738c-588b-4c7a-a98f-0b49e22edd21</errorID>
      <errorWord>,</errorWord>
      <group>L1_Format</group>
      <groupName>格式问题</groupName>
      <ability>L2_HalfPunc</ability>
      <abilityName>全半角检查</abilityName>
      <candidateList>
        <item>，</item>
      </candidateList>
      <explain>文本全半角错误。</explain>
      <paraID>59CAACA9</paraID>
      <start>36</start>
      <end>37</end>
      <status>unmodified</status>
      <modifiedWord/>
      <trackRevisions>false</trackRevisions>
    </reviewItem>
    <reviewItem>
      <errorID>10eec729-622b-49bd-99c1-f1ea96932ede</errorID>
      <errorWord>，</errorWord>
      <group>L1_Word</group>
      <groupName>字词问题</groupName>
      <ability>L2_Typo</ability>
      <abilityName>字词错误</abilityName>
      <candidateList>
        <item>，在</item>
      </candidateList>
      <explain/>
      <paraID>1B61AA49</paraID>
      <start>27</start>
      <end>28</end>
      <status>unmodified</status>
      <modifiedWord/>
      <trackRevisions>false</trackRevisions>
    </reviewItem>
    <reviewItem>
      <errorID>2e4853b9-046d-401c-8a82-2ee1277a9d43</errorID>
      <errorWord>，</errorWord>
      <group>L1_Word</group>
      <groupName>字词问题</groupName>
      <ability>L2_Typo</ability>
      <abilityName>字词错误</abilityName>
      <candidateList>
        <item>，在</item>
      </candidateList>
      <explain/>
      <paraID>376D4ED6</paraID>
      <start>27</start>
      <end>28</end>
      <status>unmodified</status>
      <modifiedWord/>
      <trackRevisions>false</trackRevisions>
    </reviewItem>
    <reviewItem>
      <errorID>8d96eaf4-75da-4330-a29f-da74b62dadb5</errorID>
      <errorWord>部份</errorWord>
      <group>L1_Knowledge</group>
      <groupName>知识性问题</groupName>
      <ability>L2_Knowledge</ability>
      <abilityName>其他知识</abilityName>
      <candidateList>
        <item>部分</item>
      </candidateList>
      <explain/>
      <paraID>1F434AE2</paraID>
      <start>17</start>
      <end>19</end>
      <status>unmodified</status>
      <modifiedWord/>
      <trackRevisions>false</trackRevisions>
    </reviewItem>
    <reviewItem>
      <errorID>22db623f-7f71-4cbb-a774-b1f780510418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192E03F9</paraID>
      <start>5</start>
      <end>10</end>
      <status>unmodified</status>
      <modifiedWord/>
      <trackRevisions>false</trackRevisions>
    </reviewItem>
    <reviewItem>
      <errorID>79d40b5c-3e1e-4256-8c5e-841553647ed0</errorID>
      <errorWord>,</errorWord>
      <group>L1_Format</group>
      <groupName>格式问题</groupName>
      <ability>L2_HalfPunc</ability>
      <abilityName>全半角检查</abilityName>
      <candidateList>
        <item>，</item>
      </candidateList>
      <explain>文本全半角错误。</explain>
      <paraID>54BB6128</paraID>
      <start>41</start>
      <end>42</end>
      <status>unmodified</status>
      <modifiedWord/>
      <trackRevisions>false</trackRevisions>
    </reviewItem>
    <reviewItem>
      <errorID>6ce75e2e-ea85-4e23-9561-67b38feed47a</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2F22A896</paraID>
      <start>16</start>
      <end>19</end>
      <status>unmodified</status>
      <modifiedWord/>
      <trackRevisions>false</trackRevisions>
    </reviewItem>
    <reviewItem>
      <errorID>fca1f48e-98b6-4647-be1e-c7e3b5c7f843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138E2B3C</paraID>
      <start>0</start>
      <end>2</end>
      <status>unmodified</status>
      <modifiedWord/>
      <trackRevisions>false</trackRevisions>
    </reviewItem>
    <reviewItem>
      <errorID>cfa7bc4b-91ed-403d-a978-e0190fb3e8fa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839C725</paraID>
      <start>0</start>
      <end>2</end>
      <status>unmodified</status>
      <modifiedWord/>
      <trackRevisions>false</trackRevisions>
    </reviewItem>
    <reviewItem>
      <errorID>8a05de22-ba79-48e6-ae1a-49cd1140d0c9</errorID>
      <errorWord>(</errorWord>
      <group>L1_Format</group>
      <groupName>格式问题</groupName>
      <ability>L2_HalfPunc</ability>
      <abilityName>全半角检查</abilityName>
      <candidateList>
        <item>（</item>
      </candidateList>
      <explain>文本全半角错误。</explain>
      <paraID> 839C725</paraID>
      <start>39</start>
      <end>40</end>
      <status>unmodified</status>
      <modifiedWord/>
      <trackRevisions>false</trackRevisions>
    </reviewItem>
    <reviewItem>
      <errorID>52cc2bbd-7c35-4524-81d5-7d73be6c63c0</errorID>
      <errorWord>)</errorWord>
      <group>L1_Format</group>
      <groupName>格式问题</groupName>
      <ability>L2_HalfPunc</ability>
      <abilityName>全半角检查</abilityName>
      <candidateList>
        <item>）</item>
      </candidateList>
      <explain>文本全半角错误。</explain>
      <paraID> 839C725</paraID>
      <start>41</start>
      <end>42</end>
      <status>unmodified</status>
      <modifiedWord/>
      <trackRevisions>false</trackRevisions>
    </reviewItem>
    <reviewItem>
      <errorID>6f78512d-2122-4ca4-85d1-d49f547e75f9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6A5F9E91</paraID>
      <start>0</start>
      <end>2</end>
      <status>unmodified</status>
      <modifiedWord/>
      <trackRevisions>false</trackRevisions>
    </reviewItem>
    <reviewItem>
      <errorID>b70530d2-6218-4663-807e-6e2e26eff841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360F2644</paraID>
      <start>0</start>
      <end>2</end>
      <status>unmodified</status>
      <modifiedWord/>
      <trackRevisions>false</trackRevisions>
    </reviewItem>
    <reviewItem>
      <errorID>a7475886-da6d-42ca-95de-34248dc6cbaa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6C3F321</paraID>
      <start>0</start>
      <end>2</end>
      <status>unmodified</status>
      <modifiedWord/>
      <trackRevisions>false</trackRevisions>
    </reviewItem>
    <reviewItem>
      <errorID>46fa2c4b-165f-4ca9-965b-4c3d28472e6c</errorID>
      <errorWord>)</errorWord>
      <group>L1_Format</group>
      <groupName>格式问题</groupName>
      <ability>L2_HalfPunc</ability>
      <abilityName>全半角检查</abilityName>
      <candidateList>
        <item>）</item>
      </candidateList>
      <explain>文本全半角错误。</explain>
      <paraID>286DB6B1</paraID>
      <start>37</start>
      <end>38</end>
      <status>unmodified</status>
      <modifiedWord/>
      <trackRevisions>false</trackRevisions>
    </reviewItem>
    <reviewItem>
      <errorID>0e75a37e-a5dc-4bc4-8c65-5483454924d9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87DA750</paraID>
      <start>0</start>
      <end>2</end>
      <status>unmodified</status>
      <modifiedWord/>
      <trackRevisions>false</trackRevisions>
    </reviewItem>
    <reviewItem>
      <errorID>5f9a9739-7c8c-4e4a-b2b7-54d563d496e4</errorID>
      <errorWord>(</errorWord>
      <group>L1_Format</group>
      <groupName>格式问题</groupName>
      <ability>L2_HalfPunc</ability>
      <abilityName>全半角检查</abilityName>
      <candidateList>
        <item>（</item>
      </candidateList>
      <explain>文本全半角错误。</explain>
      <paraID> B41EB16</paraID>
      <start>14</start>
      <end>15</end>
      <status>unmodified</status>
      <modifiedWord/>
      <trackRevisions>false</trackRevisions>
    </reviewItem>
    <reviewItem>
      <errorID>7858be82-a70f-4834-8222-693e741684e0</errorID>
      <errorWord>)</errorWord>
      <group>L1_Format</group>
      <groupName>格式问题</groupName>
      <ability>L2_HalfPunc</ability>
      <abilityName>全半角检查</abilityName>
      <candidateList>
        <item>）</item>
      </candidateList>
      <explain>文本全半角错误。</explain>
      <paraID> B41EB16</paraID>
      <start>16</start>
      <end>17</end>
      <status>unmodified</status>
      <modifiedWord/>
      <trackRevisions>false</trackRevisions>
    </reviewItem>
    <reviewItem>
      <errorID>9a53ebaa-4194-4015-805d-c1745c0275b1</errorID>
      <errorWord>(</errorWord>
      <group>L1_Format</group>
      <groupName>格式问题</groupName>
      <ability>L2_HalfPunc</ability>
      <abilityName>全半角检查</abilityName>
      <candidateList>
        <item>（</item>
      </candidateList>
      <explain>文本全半角错误。</explain>
      <paraID> B41EB16</paraID>
      <start>23</start>
      <end>24</end>
      <status>unmodified</status>
      <modifiedWord/>
      <trackRevisions>false</trackRevisions>
    </reviewItem>
    <reviewItem>
      <errorID>9d0d7d76-b8b4-4818-90a6-2b76c03601ae</errorID>
      <errorWord>)</errorWord>
      <group>L1_Format</group>
      <groupName>格式问题</groupName>
      <ability>L2_HalfPunc</ability>
      <abilityName>全半角检查</abilityName>
      <candidateList>
        <item>）</item>
      </candidateList>
      <explain>文本全半角错误。</explain>
      <paraID> B41EB16</paraID>
      <start>25</start>
      <end>26</end>
      <status>unmodified</status>
      <modifiedWord/>
      <trackRevisions>false</trackRevisions>
    </reviewItem>
    <reviewItem>
      <errorID>74fec919-55dd-421f-9326-abe85a7f4626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7A1956BF</paraID>
      <start>0</start>
      <end>2</end>
      <status>unmodified</status>
      <modifiedWord/>
      <trackRevisions>false</trackRevisions>
    </reviewItem>
    <reviewItem>
      <errorID>3599afe8-8050-454c-b52b-742c227e768e</errorID>
      <errorWord>成</errorWord>
      <group>L1_Word</group>
      <groupName>字词问题</groupName>
      <ability>L2_Typo</ability>
      <abilityName>字词错误</abilityName>
      <candidateList>
        <item>成后</item>
      </candidateList>
      <explain/>
      <paraID>3DD01502</paraID>
      <start>8</start>
      <end>9</end>
      <status>unmodified</status>
      <modifiedWord/>
      <trackRevisions>false</trackRevisions>
    </reviewItem>
    <reviewItem>
      <errorID>1b5c3886-59a8-41f7-a142-aca1842459f7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3CB87CC0</paraID>
      <start>0</start>
      <end>2</end>
      <status>unmodified</status>
      <modifiedWord/>
      <trackRevisions>false</trackRevisions>
    </reviewItem>
    <reviewItem>
      <errorID>69496717-1a60-4018-a005-01f678ecfe10</errorID>
      <errorWord>具</errorWord>
      <group>L1_Word</group>
      <groupName>字词问题</groupName>
      <ability>L2_Typo</ability>
      <abilityName>字词错误</abilityName>
      <candidateList>
        <item>具备</item>
      </candidateList>
      <explain/>
      <paraID>3CB87CC0</paraID>
      <start>33</start>
      <end>34</end>
      <status>unmodified</status>
      <modifiedWord/>
      <trackRevisions>false</trackRevisions>
    </reviewItem>
    <reviewItem>
      <errorID>2bf5142e-8684-492c-aaba-46d0a3a19c20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660BC416</paraID>
      <start>0</start>
      <end>2</end>
      <status>unmodified</status>
      <modifiedWord/>
      <trackRevisions>false</trackRevisions>
    </reviewItem>
    <reviewItem>
      <errorID>e40708b8-bfb2-4ec3-97d0-1f98227964e6</errorID>
      <errorWord>,</errorWord>
      <group>L1_Format</group>
      <groupName>格式问题</groupName>
      <ability>L2_HalfPunc</ability>
      <abilityName>全半角检查</abilityName>
      <candidateList>
        <item>，</item>
      </candidateList>
      <explain>文本全半角错误。</explain>
      <paraID>7726E8A0</paraID>
      <start>41</start>
      <end>42</end>
      <status>unmodified</status>
      <modifiedWord/>
      <trackRevisions>false</trackRevisions>
    </reviewItem>
    <reviewItem>
      <errorID>b78af39f-3ae1-4ae0-8589-9b1a34c2b9df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5848FDD3</paraID>
      <start>0</start>
      <end>2</end>
      <status>unmodified</status>
      <modifiedWord/>
      <trackRevisions>false</trackRevisions>
    </reviewItem>
    <reviewItem>
      <errorID>286fb9b7-95b8-4354-bfb1-bef683294975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17F87D21</paraID>
      <start>0</start>
      <end>2</end>
      <status>unmodified</status>
      <modifiedWord/>
      <trackRevisions>false</trackRevisions>
    </reviewItem>
    <reviewItem>
      <errorID>854b036b-1d32-4f76-87b1-9b4dd8fe33d1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3E47E12A</paraID>
      <start>0</start>
      <end>2</end>
      <status>unmodified</status>
      <modifiedWord/>
      <trackRevisions>false</trackRevisions>
    </reviewItem>
    <reviewItem>
      <errorID>821e3b21-2b87-475b-a7f8-b9998669ac62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4AC315AC</paraID>
      <start>0</start>
      <end>2</end>
      <status>unmodified</status>
      <modifiedWord/>
      <trackRevisions>false</trackRevisions>
    </reviewItem>
    <reviewItem>
      <errorID>ccac7ec5-73c2-43e3-9a51-f42ab9eaf899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78C2D9BE</paraID>
      <start>0</start>
      <end>2</end>
      <status>unmodified</status>
      <modifiedWord/>
      <trackRevisions>false</trackRevisions>
    </reviewItem>
    <reviewItem>
      <errorID>406fcfd2-e277-4065-8423-889a4c035352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4AE2092E</paraID>
      <start>0</start>
      <end>2</end>
      <status>unmodified</status>
      <modifiedWord/>
      <trackRevisions>false</trackRevisions>
    </reviewItem>
    <reviewItem>
      <errorID>e388bffd-5eea-4456-93a4-9b452d9bc9d0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1677FDBD</paraID>
      <start>0</start>
      <end>2</end>
      <status>unmodified</status>
      <modifiedWord/>
      <trackRevisions>false</trackRevisions>
    </reviewItem>
    <reviewItem>
      <errorID>55c26057-05fc-4db8-841c-37448c93cf43</errorID>
      <errorWord>（</errorWord>
      <group>L1_Punc</group>
      <groupName>标点问题</groupName>
      <ability>L2_Punc</ability>
      <abilityName>标点符号检查</abilityName>
      <candidateList/>
      <explain>同一形式括号套用。</explain>
      <paraID>1677FDBD</paraID>
      <start>38</start>
      <end>39</end>
      <status>unmodified</status>
      <modifiedWord/>
      <trackRevisions>false</trackRevisions>
    </reviewItem>
    <reviewItem>
      <errorID>028720e3-ab4c-47ab-b5f1-bb4265727bc0</errorID>
      <errorWord>）</errorWord>
      <group>L1_Punc</group>
      <groupName>标点问题</groupName>
      <ability>L2_Punc</ability>
      <abilityName>标点符号检查</abilityName>
      <candidateList/>
      <explain>同一形式括号套用。</explain>
      <paraID>1677FDBD</paraID>
      <start>49</start>
      <end>50</end>
      <status>unmodified</status>
      <modifiedWord/>
      <trackRevisions>false</trackRevisions>
    </reviewItem>
    <reviewItem>
      <errorID>b46148bf-58da-4857-9200-4270d1320d35</errorID>
      <errorWord>"</errorWord>
      <group>L1_Format</group>
      <groupName>格式问题</groupName>
      <ability>L2_HalfPunc</ability>
      <abilityName>全半角检查</abilityName>
      <candidateList>
        <item>“</item>
      </candidateList>
      <explain>文本全半角错误。</explain>
      <paraID>33E0ED34</paraID>
      <start>4</start>
      <end>5</end>
      <status>unmodified</status>
      <modifiedWord/>
      <trackRevisions>false</trackRevisions>
    </reviewItem>
    <reviewItem>
      <errorID>5a507027-6cee-4aa1-99e9-b162c5fa2241</errorID>
      <errorWord>"</errorWord>
      <group>L1_Format</group>
      <groupName>格式问题</groupName>
      <ability>L2_HalfPunc</ability>
      <abilityName>全半角检查</abilityName>
      <candidateList>
        <item>”</item>
      </candidateList>
      <explain>文本全半角错误。</explain>
      <paraID>33E0ED34</paraID>
      <start>7</start>
      <end>8</end>
      <status>unmodified</status>
      <modifiedWord/>
      <trackRevisions>false</trackRevisions>
    </reviewItem>
    <reviewItem>
      <errorID>c4855419-71e4-42b3-b004-1885662a1e7a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11642AEF</paraID>
      <start>0</start>
      <end>2</end>
      <status>unmodified</status>
      <modifiedWord/>
      <trackRevisions>false</trackRevisions>
    </reviewItem>
    <reviewItem>
      <errorID>97b2b7ec-4472-4841-ada1-732746c3a5ee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213DC24</paraID>
      <start>0</start>
      <end>2</end>
      <status>unmodified</status>
      <modifiedWord/>
      <trackRevisions>false</trackRevisions>
    </reviewItem>
    <reviewItem>
      <errorID>5df7d665-c5d8-4f40-9e11-555fdeda6c5f</errorID>
      <errorWord>）</errorWord>
      <group>L1_Format</group>
      <groupName>格式问题</groupName>
      <ability>L2_HalfPunc</ability>
      <abilityName>全半角检查</abilityName>
      <candidateList>
        <item>)</item>
      </candidateList>
      <explain>文本全半角错误。</explain>
      <paraID>30B41DD1</paraID>
      <start>169</start>
      <end>170</end>
      <status>unmodified</status>
      <modifiedWord/>
      <trackRevisions>false</trackRevisions>
    </reviewItem>
    <reviewItem>
      <errorID>66b45768-22fe-4b07-bee4-54b86f88229e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5E52747</paraID>
      <start>0</start>
      <end>2</end>
      <status>unmodified</status>
      <modifiedWord/>
      <trackRevisions>false</trackRevisions>
    </reviewItem>
    <reviewItem>
      <errorID>a1764ade-ab61-49cb-9ae5-5d966a45495a</errorID>
      <errorWord>）</errorWord>
      <group>L1_Format</group>
      <groupName>格式问题</groupName>
      <ability>L2_HalfPunc</ability>
      <abilityName>全半角检查</abilityName>
      <candidateList>
        <item>)</item>
      </candidateList>
      <explain>文本全半角错误。</explain>
      <paraID>1EC02B14</paraID>
      <start>156</start>
      <end>157</end>
      <status>unmodified</status>
      <modifiedWord/>
      <trackRevisions>false</trackRevisions>
    </reviewItem>
    <reviewItem>
      <errorID>1794b702-915b-4305-acb7-c1e3b04947b2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33394A89</paraID>
      <start>0</start>
      <end>2</end>
      <status>unmodified</status>
      <modifiedWord/>
      <trackRevisions>false</trackRevisions>
    </reviewItem>
    <reviewItem>
      <errorID>f4fb5d52-8b77-4197-93bc-8ce8ab487d07</errorID>
      <errorWord>(</errorWord>
      <group>L1_Format</group>
      <groupName>格式问题</groupName>
      <ability>L2_HalfPunc</ability>
      <abilityName>全半角检查</abilityName>
      <candidateList>
        <item>（</item>
      </candidateList>
      <explain>文本全半角错误。</explain>
      <paraID>7B54572D</paraID>
      <start>47</start>
      <end>48</end>
      <status>unmodified</status>
      <modifiedWord/>
      <trackRevisions>false</trackRevisions>
    </reviewItem>
    <reviewItem>
      <errorID>a5b8128c-b358-4136-a6ff-724884fc43a3</errorID>
      <errorWord>)</errorWord>
      <group>L1_Format</group>
      <groupName>格式问题</groupName>
      <ability>L2_HalfPunc</ability>
      <abilityName>全半角检查</abilityName>
      <candidateList>
        <item>）</item>
      </candidateList>
      <explain>文本全半角错误。</explain>
      <paraID>7B54572D</paraID>
      <start>51</start>
      <end>52</end>
      <status>unmodified</status>
      <modifiedWord/>
      <trackRevisions>false</trackRevisions>
    </reviewItem>
    <reviewItem>
      <errorID>90a49bb0-8522-4e99-85b6-2b4a16b04042</errorID>
      <errorWord>（</errorWord>
      <group>L1_Punc</group>
      <groupName>标点问题</groupName>
      <ability>L2_Punc</ability>
      <abilityName>标点符号检查</abilityName>
      <candidateList/>
      <explain>同一形式括号套用。</explain>
      <paraID>7B54572D</paraID>
      <start>74</start>
      <end>75</end>
      <status>unmodified</status>
      <modifiedWord/>
      <trackRevisions>false</trackRevisions>
    </reviewItem>
    <reviewItem>
      <errorID>723ef365-7d02-4bc4-892c-cd79b3676858</errorID>
      <errorWord>(</errorWord>
      <group>L1_Punc</group>
      <groupName>标点问题</groupName>
      <ability>L2_Punc</ability>
      <abilityName>标点符号检查</abilityName>
      <candidateList/>
      <explain>同一形式括号套用。</explain>
      <paraID>7B54572D</paraID>
      <start>106</start>
      <end>107</end>
      <status>unmodified</status>
      <modifiedWord/>
      <trackRevisions>false</trackRevisions>
    </reviewItem>
    <reviewItem>
      <errorID>e12c868f-b0c1-4fe7-a2e5-f854c9ad4de7</errorID>
      <errorWord>)</errorWord>
      <group>L1_Punc</group>
      <groupName>标点问题</groupName>
      <ability>L2_Punc</ability>
      <abilityName>标点符号检查</abilityName>
      <candidateList/>
      <explain>同一形式括号套用。</explain>
      <paraID>7B54572D</paraID>
      <start>108</start>
      <end>109</end>
      <status>unmodified</status>
      <modifiedWord/>
      <trackRevisions>false</trackRevisions>
    </reviewItem>
    <reviewItem>
      <errorID>6a90b2c3-5061-4c8b-a388-9e98102df0b0</errorID>
      <errorWord>(</errorWord>
      <group>L1_Punc</group>
      <groupName>标点问题</groupName>
      <ability>L2_Punc</ability>
      <abilityName>标点符号检查</abilityName>
      <candidateList/>
      <explain>同一形式括号套用。</explain>
      <paraID>7B54572D</paraID>
      <start>115</start>
      <end>116</end>
      <status>unmodified</status>
      <modifiedWord/>
      <trackRevisions>false</trackRevisions>
    </reviewItem>
    <reviewItem>
      <errorID>3462a938-c7f4-44f8-9ea9-e288db888db2</errorID>
      <errorWord>)</errorWord>
      <group>L1_Punc</group>
      <groupName>标点问题</groupName>
      <ability>L2_Punc</ability>
      <abilityName>标点符号检查</abilityName>
      <candidateList/>
      <explain>同一形式括号套用。</explain>
      <paraID>7B54572D</paraID>
      <start>117</start>
      <end>118</end>
      <status>unmodified</status>
      <modifiedWord/>
      <trackRevisions>false</trackRevisions>
    </reviewItem>
    <reviewItem>
      <errorID>94a62914-f3d2-48a9-87d7-b5858bb01f5f</errorID>
      <errorWord>（</errorWord>
      <group>L1_Punc</group>
      <groupName>标点问题</groupName>
      <ability>L2_Punc</ability>
      <abilityName>标点符号检查</abilityName>
      <candidateList/>
      <explain>同一形式括号套用。</explain>
      <paraID>7B54572D</paraID>
      <start>134</start>
      <end>135</end>
      <status>unmodified</status>
      <modifiedWord/>
      <trackRevisions>false</trackRevisions>
    </reviewItem>
    <reviewItem>
      <errorID>7001ee6a-5e97-473c-ad24-47b479bb4d45</errorID>
      <errorWord>）</errorWord>
      <group>L1_Punc</group>
      <groupName>标点问题</groupName>
      <ability>L2_Punc</ability>
      <abilityName>标点符号检查</abilityName>
      <candidateList/>
      <explain>同一形式括号套用。</explain>
      <paraID>7B54572D</paraID>
      <start>139</start>
      <end>140</end>
      <status>unmodified</status>
      <modifiedWord/>
      <trackRevisions>false</trackRevisions>
    </reviewItem>
    <reviewItem>
      <errorID>48549bd4-f80a-4cfa-8d40-55f170b4905b</errorID>
      <errorWord>)</errorWord>
      <group>L1_Format</group>
      <groupName>格式问题</groupName>
      <ability>L2_HalfPunc</ability>
      <abilityName>全半角检查</abilityName>
      <candidateList>
        <item>）</item>
      </candidateList>
      <explain>文本全半角错误。</explain>
      <paraID>45CB2DBC</paraID>
      <start>42</start>
      <end>43</end>
      <status>unmodified</status>
      <modifiedWord/>
      <trackRevisions>false</trackRevisions>
    </reviewItem>
    <reviewItem>
      <errorID>127d57a1-6ae8-4f52-9573-2d7b2cf64aae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45CB2DBC</paraID>
      <start>64</start>
      <end>65</end>
      <status>unmodified</status>
      <modifiedWord/>
      <trackRevisions>false</trackRevisions>
    </reviewItem>
    <reviewItem>
      <errorID>fc7af303-0d3d-48e4-b98a-60bf4502f38e</errorID>
      <errorWord>:</errorWord>
      <group>L1_Format</group>
      <groupName>格式问题</groupName>
      <ability>L2_HalfPunc</ability>
      <abilityName>全半角检查</abilityName>
      <candidateList>
        <item>：</item>
      </candidateList>
      <explain>文本全半角错误。</explain>
      <paraID>58BB374B</paraID>
      <start>1</start>
      <end>2</end>
      <status>unmodified</status>
      <modifiedWord/>
      <trackRevisions>false</trackRevisions>
    </reviewItem>
    <reviewItem>
      <errorID>1da39c21-f80c-4502-b133-fbeabd5b7aa2</errorID>
      <errorWord>(</errorWord>
      <group>L1_Format</group>
      <groupName>格式问题</groupName>
      <ability>L2_HalfPunc</ability>
      <abilityName>全半角检查</abilityName>
      <candidateList>
        <item>（</item>
      </candidateList>
      <explain>文本全半角错误。</explain>
      <paraID>1E0C2F59</paraID>
      <start>29</start>
      <end>30</end>
      <status>unmodified</status>
      <modifiedWord/>
      <trackRevisions>false</trackRevisions>
    </reviewItem>
    <reviewItem>
      <errorID>12028b64-8bf0-4fae-90a9-0025fb2a34af</errorID>
      <errorWord>)</errorWord>
      <group>L1_Format</group>
      <groupName>格式问题</groupName>
      <ability>L2_HalfPunc</ability>
      <abilityName>全半角检查</abilityName>
      <candidateList>
        <item>）</item>
      </candidateList>
      <explain>文本全半角错误。</explain>
      <paraID>1E0C2F59</paraID>
      <start>35</start>
      <end>36</end>
      <status>unmodified</status>
      <modifiedWord/>
      <trackRevisions>false</trackRevisions>
    </reviewItem>
    <reviewItem>
      <errorID>5ea429d0-fc65-4df2-a2b6-6b3d8a77412a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2741EB98</paraID>
      <start>0</start>
      <end>2</end>
      <status>unmodified</status>
      <modifiedWord/>
      <trackRevisions>false</trackRevisions>
    </reviewItem>
    <reviewItem>
      <errorID>ed0bb059-776e-47af-aa79-6307ac9f5559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7CB93A89</paraID>
      <start>0</start>
      <end>2</end>
      <status>unmodified</status>
      <modifiedWord/>
      <trackRevisions>false</trackRevisions>
    </reviewItem>
    <reviewItem>
      <errorID>c84ebf0c-d0ca-4088-b5aa-347b20ca4eba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34A27A16</paraID>
      <start>0</start>
      <end>2</end>
      <status>unmodified</status>
      <modifiedWord/>
      <trackRevisions>false</trackRevisions>
    </reviewItem>
    <reviewItem>
      <errorID>0bf78c32-89e0-46da-9270-aa0667b01894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7B68EA48</paraID>
      <start>0</start>
      <end>2</end>
      <status>unmodified</status>
      <modifiedWord/>
      <trackRevisions>false</trackRevisions>
    </reviewItem>
    <reviewItem>
      <errorID>492b3e55-2ae4-4de8-9007-1a00470dafc2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178A3958</paraID>
      <start>0</start>
      <end>2</end>
      <status>unmodified</status>
      <modifiedWord/>
      <trackRevisions>false</trackRevisions>
    </reviewItem>
    <reviewItem>
      <errorID>d5b95628-24ca-4563-9fbf-e59b74e26de5</errorID>
      <errorWord>（</errorWord>
      <group>L1_Punc</group>
      <groupName>标点问题</groupName>
      <ability>L2_Punc</ability>
      <abilityName>标点符号检查</abilityName>
      <candidateList/>
      <explain>同一形式括号套用。</explain>
      <paraID>56255C1D</paraID>
      <start>17</start>
      <end>18</end>
      <status>unmodified</status>
      <modifiedWord/>
      <trackRevisions>false</trackRevisions>
    </reviewItem>
    <reviewItem>
      <errorID>b7d3369b-9d44-4363-bb54-eff3bdd9e381</errorID>
      <errorWord>）</errorWord>
      <group>L1_Punc</group>
      <groupName>标点问题</groupName>
      <ability>L2_Punc</ability>
      <abilityName>标点符号检查</abilityName>
      <candidateList/>
      <explain>同一形式括号套用。</explain>
      <paraID>56255C1D</paraID>
      <start>25</start>
      <end>26</end>
      <status>unmodified</status>
      <modifiedWord/>
      <trackRevisions>false</trackRevisions>
    </reviewItem>
    <reviewItem>
      <errorID>63f32a53-466b-4621-80b8-bf36a337ffcf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6D0BDFA4</paraID>
      <start>0</start>
      <end>2</end>
      <status>unmodified</status>
      <modifiedWord/>
      <trackRevisions>false</trackRevisions>
    </reviewItem>
    <reviewItem>
      <errorID>a79910ad-6b4b-49a5-87dc-d1095815e229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1BD55906</paraID>
      <start>0</start>
      <end>2</end>
      <status>unmodified</status>
      <modifiedWord/>
      <trackRevisions>false</trackRevisions>
    </reviewItem>
    <reviewItem>
      <errorID>5c9724cd-50ef-4bfe-9aee-7b06f8d2fb64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13658BD2</paraID>
      <start>0</start>
      <end>2</end>
      <status>unmodified</status>
      <modifiedWord/>
      <trackRevisions>false</trackRevisions>
    </reviewItem>
    <reviewItem>
      <errorID>cb52c704-9ffd-49dc-ab20-6de45ca2cd3f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14A8F452</paraID>
      <start>0</start>
      <end>2</end>
      <status>unmodified</status>
      <modifiedWord/>
      <trackRevisions>false</trackRevisions>
    </reviewItem>
    <reviewItem>
      <errorID>f799d756-b3be-4eba-b580-53373e29dd42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6C78EF08</paraID>
      <start>0</start>
      <end>2</end>
      <status>unmodified</status>
      <modifiedWord/>
      <trackRevisions>false</trackRevisions>
    </reviewItem>
    <reviewItem>
      <errorID>573fabb0-ec27-4a38-b3f2-95075fdac29b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3C1D8FF5</paraID>
      <start>0</start>
      <end>2</end>
      <status>unmodified</status>
      <modifiedWord/>
      <trackRevisions>false</trackRevisions>
    </reviewItem>
    <reviewItem>
      <errorID>4c51537d-3af3-4d03-aedd-ee0862f2c7df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43A7795A</paraID>
      <start>0</start>
      <end>2</end>
      <status>unmodified</status>
      <modifiedWord/>
      <trackRevisions>false</trackRevisions>
    </reviewItem>
    <reviewItem>
      <errorID>e689af86-c401-42b2-8ef4-de34b089e87d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168D7DBA</paraID>
      <start>0</start>
      <end>2</end>
      <status>unmodified</status>
      <modifiedWord/>
      <trackRevisions>false</trackRevisions>
    </reviewItem>
    <reviewItem>
      <errorID>271060ee-80ac-4be2-aab2-37951889491a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4B2F40A9</paraID>
      <start>0</start>
      <end>2</end>
      <status>unmodified</status>
      <modifiedWord/>
      <trackRevisions>false</trackRevisions>
    </reviewItem>
    <reviewItem>
      <errorID>54e2e2be-57bc-4df8-a2f6-408fe2890d61</errorID>
      <errorWord>(</errorWord>
      <group>L1_Format</group>
      <groupName>格式问题</groupName>
      <ability>L2_HalfPunc</ability>
      <abilityName>全半角检查</abilityName>
      <candidateList>
        <item>（</item>
      </candidateList>
      <explain>文本全半角错误。</explain>
      <paraID>7E27FE7A</paraID>
      <start>16</start>
      <end>17</end>
      <status>unmodified</status>
      <modifiedWord/>
      <trackRevisions>false</trackRevisions>
    </reviewItem>
    <reviewItem>
      <errorID>2ab5b46b-3a82-4f46-8836-353db4c6096f</errorID>
      <errorWord>)</errorWord>
      <group>L1_Format</group>
      <groupName>格式问题</groupName>
      <ability>L2_HalfPunc</ability>
      <abilityName>全半角检查</abilityName>
      <candidateList>
        <item>）</item>
      </candidateList>
      <explain>文本全半角错误。</explain>
      <paraID>7E27FE7A</paraID>
      <start>24</start>
      <end>25</end>
      <status>unmodified</status>
      <modifiedWord/>
      <trackRevisions>false</trackRevisions>
    </reviewItem>
    <reviewItem>
      <errorID>cc11631c-4aa5-440f-8218-556b33af63d7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5A7A5A26</paraID>
      <start>0</start>
      <end>2</end>
      <status>unmodified</status>
      <modifiedWord/>
      <trackRevisions>false</trackRevisions>
    </reviewItem>
    <reviewItem>
      <errorID>7e2cdde6-c9f9-4f0d-99ca-87e40535d7f8</errorID>
      <errorWord>(</errorWord>
      <group>L1_Format</group>
      <groupName>格式问题</groupName>
      <ability>L2_HalfPunc</ability>
      <abilityName>全半角检查</abilityName>
      <candidateList>
        <item>（</item>
      </candidateList>
      <explain>文本全半角错误。</explain>
      <paraID>3EECD464</paraID>
      <start>57</start>
      <end>58</end>
      <status>unmodified</status>
      <modifiedWord/>
      <trackRevisions>false</trackRevisions>
    </reviewItem>
    <reviewItem>
      <errorID>4e6487ff-834a-433a-b93e-1d62a773e98f</errorID>
      <errorWord>)</errorWord>
      <group>L1_Format</group>
      <groupName>格式问题</groupName>
      <ability>L2_HalfPunc</ability>
      <abilityName>全半角检查</abilityName>
      <candidateList>
        <item>）</item>
      </candidateList>
      <explain>文本全半角错误。</explain>
      <paraID>3EECD464</paraID>
      <start>63</start>
      <end>64</end>
      <status>unmodified</status>
      <modifiedWord/>
      <trackRevisions>false</trackRevisions>
    </reviewItem>
    <reviewItem>
      <errorID>7ccb10b6-f417-45dc-9c38-eb1c958b94c4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43B0FE20</paraID>
      <start>45</start>
      <end>50</end>
      <status>unmodified</status>
      <modifiedWord/>
      <trackRevisions>false</trackRevisions>
    </reviewItem>
    <reviewItem>
      <errorID>c12983af-a06a-42e6-96d2-5a47532ba470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5F28890F</paraID>
      <start>0</start>
      <end>2</end>
      <status>unmodified</status>
      <modifiedWord/>
      <trackRevisions>false</trackRevisions>
    </reviewItem>
    <reviewItem>
      <errorID>01a0e1b1-9789-4cd3-83be-c62f4a99b743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6AA95C1D</paraID>
      <start>0</start>
      <end>2</end>
      <status>unmodified</status>
      <modifiedWord/>
      <trackRevisions>false</trackRevisions>
    </reviewItem>
    <reviewItem>
      <errorID>ddf0e06c-bdcd-469c-a8a6-3618fc6ad859</errorID>
      <errorWord>(</errorWord>
      <group>L1_Format</group>
      <groupName>格式问题</groupName>
      <ability>L2_HalfPunc</ability>
      <abilityName>全半角检查</abilityName>
      <candidateList>
        <item>（</item>
      </candidateList>
      <explain>文本全半角错误。</explain>
      <paraID>6AA95C1D</paraID>
      <start>47</start>
      <end>48</end>
      <status>unmodified</status>
      <modifiedWord/>
      <trackRevisions>false</trackRevisions>
    </reviewItem>
    <reviewItem>
      <errorID>94b8adb4-8c79-4a47-a6c9-063de9cee3b0</errorID>
      <errorWord>)</errorWord>
      <group>L1_Format</group>
      <groupName>格式问题</groupName>
      <ability>L2_HalfPunc</ability>
      <abilityName>全半角检查</abilityName>
      <candidateList>
        <item>）</item>
      </candidateList>
      <explain>文本全半角错误。</explain>
      <paraID>6AA95C1D</paraID>
      <start>49</start>
      <end>50</end>
      <status>unmodified</status>
      <modifiedWord/>
      <trackRevisions>false</trackRevisions>
    </reviewItem>
    <reviewItem>
      <errorID>db092ec2-26c6-481e-95b3-1b6819c40072</errorID>
      <errorWord>(</errorWord>
      <group>L1_Format</group>
      <groupName>格式问题</groupName>
      <ability>L2_HalfPunc</ability>
      <abilityName>全半角检查</abilityName>
      <candidateList>
        <item>（</item>
      </candidateList>
      <explain>文本全半角错误。</explain>
      <paraID>6AA95C1D</paraID>
      <start>56</start>
      <end>57</end>
      <status>unmodified</status>
      <modifiedWord/>
      <trackRevisions>false</trackRevisions>
    </reviewItem>
    <reviewItem>
      <errorID>b16e13d8-1366-4bb8-9ffc-4cb5fcf4fa66</errorID>
      <errorWord>)</errorWord>
      <group>L1_Format</group>
      <groupName>格式问题</groupName>
      <ability>L2_HalfPunc</ability>
      <abilityName>全半角检查</abilityName>
      <candidateList>
        <item>）</item>
      </candidateList>
      <explain>文本全半角错误。</explain>
      <paraID>6AA95C1D</paraID>
      <start>58</start>
      <end>59</end>
      <status>unmodified</status>
      <modifiedWord/>
      <trackRevisions>false</trackRevisions>
    </reviewItem>
    <reviewItem>
      <errorID>f4cddc07-c5d2-4130-abe5-dcb7e8e86324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4AD4B912</paraID>
      <start>0</start>
      <end>2</end>
      <status>unmodified</status>
      <modifiedWord/>
      <trackRevisions>false</trackRevisions>
    </reviewItem>
    <reviewItem>
      <errorID>c1623679-788e-4e41-933f-d30db1444b53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49F74F58</paraID>
      <start>0</start>
      <end>2</end>
      <status>unmodified</status>
      <modifiedWord/>
      <trackRevisions>false</trackRevisions>
    </reviewItem>
    <reviewItem>
      <errorID>f4b6a59f-8da5-44f4-b3ee-388e637e3c25</errorID>
      <errorWord>(</errorWord>
      <group>L1_Format</group>
      <groupName>格式问题</groupName>
      <ability>L2_HalfPunc</ability>
      <abilityName>全半角检查</abilityName>
      <candidateList>
        <item>（</item>
      </candidateList>
      <explain>文本全半角错误。</explain>
      <paraID>57D1D247</paraID>
      <start>29</start>
      <end>30</end>
      <status>unmodified</status>
      <modifiedWord/>
      <trackRevisions>false</trackRevisions>
    </reviewItem>
    <reviewItem>
      <errorID>1107d5ae-4df8-4a10-a2ca-89ff72e17603</errorID>
      <errorWord>)</errorWord>
      <group>L1_Format</group>
      <groupName>格式问题</groupName>
      <ability>L2_HalfPunc</ability>
      <abilityName>全半角检查</abilityName>
      <candidateList>
        <item>）</item>
      </candidateList>
      <explain>文本全半角错误。</explain>
      <paraID>57D1D247</paraID>
      <start>41</start>
      <end>42</end>
      <status>unmodified</status>
      <modifiedWord/>
      <trackRevisions>false</trackRevisions>
    </reviewItem>
    <reviewItem>
      <errorID>a504f2e6-afa8-4972-8d7f-a217a5952010</errorID>
      <errorWord>【2011】300号</errorWord>
      <group>L1_Knowledge</group>
      <groupName>知识性问题</groupName>
      <ability>L2_Knowledge</ability>
      <abilityName>其他知识</abilityName>
      <candidateList>
        <item>〔2011〕300号</item>
      </candidateList>
      <explain>发文字号格式错误。</explain>
      <paraID>71607150</paraID>
      <start>35</start>
      <end>45</end>
      <status>unmodified</status>
      <modifiedWord/>
      <trackRevisions>false</trackRevisions>
    </reviewItem>
    <reviewItem>
      <errorID>4d17a148-fe1e-4dbe-9061-ee1932400bce</errorID>
      <errorWord>(</errorWord>
      <group>L1_Format</group>
      <groupName>格式问题</groupName>
      <ability>L2_HalfPunc</ability>
      <abilityName>全半角检查</abilityName>
      <candidateList>
        <item>（</item>
      </candidateList>
      <explain>文本全半角错误。</explain>
      <paraID>393EC0BF</paraID>
      <start>27</start>
      <end>28</end>
      <status>unmodified</status>
      <modifiedWord/>
      <trackRevisions>false</trackRevisions>
    </reviewItem>
    <reviewItem>
      <errorID>cb4e9dd3-3556-4747-9097-dea504607a09</errorID>
      <errorWord>)</errorWord>
      <group>L1_Format</group>
      <groupName>格式问题</groupName>
      <ability>L2_HalfPunc</ability>
      <abilityName>全半角检查</abilityName>
      <candidateList>
        <item>）</item>
      </candidateList>
      <explain>文本全半角错误。</explain>
      <paraID>393EC0BF</paraID>
      <start>39</start>
      <end>40</end>
      <status>unmodified</status>
      <modifiedWord/>
      <trackRevisions>false</trackRevisions>
    </reviewItem>
    <reviewItem>
      <errorID>7092a47c-08af-4262-a3bd-9dac525d2d6f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281F24B7</paraID>
      <start>29</start>
      <end>34</end>
      <status>unmodified</status>
      <modifiedWord/>
      <trackRevisions>false</trackRevisions>
    </reviewItem>
    <reviewItem>
      <errorID>d19c49df-df32-42b8-ba2a-a874509d7e2e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1BC884ED</paraID>
      <start>0</start>
      <end>2</end>
      <status>unmodified</status>
      <modifiedWord/>
      <trackRevisions>false</trackRevisions>
    </reviewItem>
    <reviewItem>
      <errorID>1edc96d9-29b7-490d-994b-24cc4d8c7d33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75AF9EC4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E4E3BD03-B8C6-4EB8-B7F7-F515DC734FA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周莉</cp:lastModifiedBy>
  <cp:revision>2</cp:revision>
  <dcterms:created xsi:type="dcterms:W3CDTF">2026-10-23T11:02:00Z</dcterms:created>
  <dcterms:modified xsi:type="dcterms:W3CDTF">2026-10-26T05:31:59Z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eyJoZGlkIjoiNDAwZDQwYzdlOTE5Mzk5MzhjNzgwMTNjNTY3OGE3NzEiLCJ1c2VySWQiOiI4ODUyNjQ3OTgifQ==</vt:lpwstr>
  </property>
  <property fmtid="{D5CDD505-2E9C-101B-9397-08002B2CF9AE}" pid="3" name="KSOProductBuildVer">
    <vt:lpwstr>2052-12.1.0.29161</vt:lpwstr>
  </property>
  <property fmtid="{D5CDD505-2E9C-101B-9397-08002B2CF9AE}" pid="4" name="ICV">
    <vt:lpwstr>727B56A1C0C541F787E4531631851DE5_12</vt:lpwstr>
  </property>
</Properties>
</file>