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309"/>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JSZC-320505-SZXY-C2026-0043</w:t>
      </w:r>
      <w:r/>
    </w:p>
    <w:p>
      <w:pPr>
        <w:ind w:firstLine="309"/>
        <w:spacing w:line="360" w:lineRule="auto"/>
        <w:rPr>
          <w:rFonts w:hint="eastAsia" w:ascii="黑体" w:hAnsi="黑体" w:eastAsia="黑体" w:cs="黑体"/>
          <w:b/>
          <w:spacing w:val="-6"/>
          <w:sz w:val="32"/>
        </w:rPr>
      </w:pPr>
      <w:r/>
      <w:bookmarkStart w:id="0" w:name="OLE_LINK13"/>
      <w:r/>
      <w:bookmarkStart w:id="1" w:name="OLE_LINK14"/>
      <w:r>
        <w:rPr>
          <w:rFonts w:hint="eastAsia" w:ascii="黑体" w:hAnsi="黑体" w:eastAsia="黑体" w:cs="黑体"/>
          <w:b/>
          <w:spacing w:val="-6"/>
          <w:sz w:val="32"/>
        </w:rPr>
        <w:t xml:space="preserve">项目名称：</w:t>
      </w:r>
      <w:r>
        <w:rPr>
          <w:rFonts w:hint="eastAsia" w:ascii="黑体" w:hAnsi="黑体" w:eastAsia="黑体" w:cs="黑体"/>
          <w:b/>
          <w:spacing w:val="-6"/>
          <w:sz w:val="32"/>
        </w:rPr>
        <w:t xml:space="preserve">2026年何山路与竹园路等重点路段交通安全隐患整治项目</w:t>
      </w:r>
      <w:r/>
    </w:p>
    <w:p>
      <w:pPr>
        <w:ind w:firstLine="309"/>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采购人：</w:t>
      </w:r>
      <w:r>
        <w:rPr>
          <w:rFonts w:hint="eastAsia" w:ascii="黑体" w:hAnsi="黑体" w:eastAsia="黑体" w:cs="黑体"/>
          <w:b/>
          <w:spacing w:val="-6"/>
          <w:sz w:val="32"/>
        </w:rPr>
        <w:t xml:space="preserve">苏州高新区（虎丘区）城市管理局（综合行政执法局）</w:t>
      </w:r>
      <w:r>
        <w:rPr>
          <w:rFonts w:hint="eastAsia" w:ascii="黑体" w:hAnsi="黑体" w:eastAsia="黑体" w:cs="黑体"/>
          <w:b/>
          <w:spacing w:val="-6"/>
          <w:sz w:val="32"/>
        </w:rPr>
        <w:t xml:space="preserve">（机关）</w:t>
      </w:r>
      <w:r/>
    </w:p>
    <w:p>
      <w:pPr>
        <w:ind w:firstLine="309"/>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bookmarkEnd w:id="0"/>
      <w:r/>
      <w:bookmarkEnd w:id="1"/>
      <w:r/>
      <w:r/>
      <w:r>
        <w:rPr>
          <w:rFonts w:hint="eastAsia" w:ascii="宋体" w:hAnsi="宋体"/>
          <w:b/>
          <w:sz w:val="30"/>
          <w:szCs w:val="30"/>
        </w:rPr>
      </w:r>
      <w:r/>
      <w:r>
        <w:rPr>
          <w:rFonts w:hint="eastAsia" w:ascii="黑体" w:hAnsi="黑体" w:eastAsia="黑体" w:cs="黑体"/>
          <w:b/>
          <w:spacing w:val="-6"/>
          <w:sz w:val="32"/>
        </w:rP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sz w:val="36"/>
          <w:szCs w:val="36"/>
        </w:rPr>
        <w:sectPr>
          <w:headerReference w:type="default" r:id="rId9"/>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w:t>
      </w:r>
      <w:r>
        <w:rPr>
          <w:rFonts w:hint="eastAsia" w:ascii="黑体" w:hAnsi="黑体" w:eastAsia="黑体" w:cs="黑体"/>
          <w:b/>
          <w:sz w:val="36"/>
          <w:szCs w:val="36"/>
        </w:rPr>
        <w:t xml:space="preserve">九</w:t>
      </w:r>
      <w:r>
        <w:rPr>
          <w:rFonts w:hint="eastAsia" w:ascii="黑体" w:hAnsi="黑体" w:eastAsia="黑体" w:cs="黑体"/>
          <w:b/>
          <w:sz w:val="36"/>
          <w:szCs w:val="36"/>
        </w:rPr>
        <w:t xml:space="preserve">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rPr>
          <w:sz w:val="30"/>
          <w:szCs w:val="30"/>
        </w:rPr>
      </w:pPr>
      <w:r>
        <w:rPr>
          <w:rFonts w:hint="eastAsia" w:ascii="宋体" w:hAnsi="宋体"/>
          <w:sz w:val="30"/>
          <w:szCs w:val="30"/>
        </w:rPr>
        <w:t xml:space="preserve">二、供应商须知</w:t>
      </w:r>
      <w:r/>
    </w:p>
    <w:p>
      <w:pPr>
        <w:spacing w:line="360" w:lineRule="auto"/>
        <w:tabs>
          <w:tab w:val="left" w:pos="315" w:leader="none"/>
          <w:tab w:val="center" w:pos="4153" w:leader="none"/>
        </w:tabs>
        <w:rPr>
          <w:sz w:val="30"/>
          <w:szCs w:val="30"/>
        </w:rPr>
      </w:pPr>
      <w:r>
        <w:rPr>
          <w:rFonts w:hint="eastAsia"/>
          <w:sz w:val="30"/>
          <w:szCs w:val="30"/>
        </w:rPr>
        <w:t xml:space="preserve">三、响应文件格式</w:t>
      </w:r>
      <w:r/>
    </w:p>
    <w:p>
      <w:pPr>
        <w:spacing w:line="360" w:lineRule="auto"/>
        <w:tabs>
          <w:tab w:val="left" w:pos="315" w:leader="none"/>
          <w:tab w:val="center" w:pos="4153" w:leader="none"/>
        </w:tabs>
        <w:rPr>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5000"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84"/>
        <w:gridCol w:w="1727"/>
        <w:gridCol w:w="7551"/>
      </w:tblGrid>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2026年何山路与竹园路等重点路段交通安全隐患整治项目</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高新区何山路与竹园路等重点路段</w:t>
            </w:r>
            <w:r/>
          </w:p>
        </w:tc>
      </w:tr>
      <w:tr>
        <w:trPr>
          <w:trHeight w:val="457"/>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szCs w:val="21"/>
              </w:rPr>
              <w:t xml:space="preserve">采</w:t>
            </w:r>
            <w:r>
              <w:rPr>
                <w:rFonts w:ascii="宋体" w:hAnsi="宋体" w:cs="宋体"/>
                <w:color w:val="000000"/>
              </w:rPr>
              <w:t xml:space="preserve">购预算</w:t>
            </w:r>
            <w:r>
              <w:rPr>
                <w:rFonts w:hint="eastAsia" w:ascii="宋体" w:hAnsi="宋体" w:cs="宋体"/>
                <w:color w:val="000000"/>
              </w:rPr>
              <w:t xml:space="preserve">：</w:t>
            </w:r>
            <w:r>
              <w:rPr>
                <w:rFonts w:ascii="宋体" w:hAnsi="宋体" w:cs="宋体"/>
                <w:color w:val="000000"/>
              </w:rPr>
              <w:t xml:space="preserve">人民币贰佰零玖万元整（¥209000.00）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w:t>
            </w:r>
            <w:r>
              <w:rPr>
                <w:rFonts w:ascii="宋体" w:hAnsi="宋体" w:cs="宋体"/>
                <w:color w:val="000000"/>
              </w:rPr>
              <w:t xml:space="preserve">人民币贰佰零玖万元整（¥209000.00）</w:t>
            </w:r>
            <w:r/>
          </w:p>
          <w:p>
            <w:pPr>
              <w:spacing w:line="360" w:lineRule="auto"/>
              <w:rPr>
                <w:rFonts w:hint="eastAsia" w:ascii="宋体" w:hAnsi="宋体"/>
                <w:szCs w:val="21"/>
              </w:rPr>
            </w:pPr>
            <w:r>
              <w:rPr>
                <w:rFonts w:ascii="宋体" w:hAnsi="宋体" w:cs="宋体"/>
                <w:color w:val="000000"/>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见工程量清单</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683"/>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2026年何山路与竹园路等重点路段交通安全隐患整治项目</w:t>
            </w:r>
            <w:r>
              <w:rPr>
                <w:rFonts w:hint="eastAsia" w:ascii="宋体" w:hAnsi="宋体"/>
                <w:szCs w:val="21"/>
              </w:rPr>
              <w:t xml:space="preserve">（详见技术要求、工程量清单等）</w:t>
            </w:r>
            <w:r/>
          </w:p>
        </w:tc>
      </w:tr>
      <w:tr>
        <w:trPr>
          <w:trHeight w:val="45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w:t>
            </w:r>
            <w:r>
              <w:rPr>
                <w:rFonts w:hint="eastAsia" w:ascii="宋体" w:hAnsi="宋体"/>
                <w:szCs w:val="21"/>
              </w:rPr>
              <w:t xml:space="preserve">（具体开工日期以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自行踏勘。</w:t>
            </w:r>
            <w:r/>
          </w:p>
        </w:tc>
      </w:tr>
      <w:tr>
        <w:trPr>
          <w:trHeight w:val="90"/>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本项目专门面向中小企业，所属行业为建筑业，供应商应为中小企业或监狱企业或残疾人福利性单位。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具备市政公用工程施工总承包叁级及以上资质，企业具备安全生产条件，并取得有效期内的安全生产许可证</w:t>
            </w:r>
            <w:r>
              <w:rPr>
                <w:rFonts w:hint="eastAsia" w:ascii="宋体" w:hAnsi="宋体"/>
              </w:rPr>
              <w:t xml:space="preserve">；</w:t>
            </w:r>
            <w:r/>
          </w:p>
          <w:p>
            <w:pPr>
              <w:spacing w:line="360" w:lineRule="auto"/>
              <w:rPr>
                <w:rFonts w:hint="eastAsia" w:ascii="宋体" w:hAnsi="宋体" w:cs="Arial"/>
                <w:szCs w:val="21"/>
              </w:rPr>
            </w:pPr>
            <w:r>
              <w:rPr>
                <w:rFonts w:hint="eastAsia" w:ascii="宋体" w:hAnsi="宋体" w:cs="Arial"/>
                <w:szCs w:val="21"/>
              </w:rPr>
              <w:t xml:space="preserve">（3）拟选派项目经理资质等级：</w:t>
            </w:r>
            <w:r>
              <w:rPr>
                <w:rFonts w:hint="eastAsia" w:ascii="宋体" w:hAnsi="宋体" w:cs="Arial"/>
                <w:szCs w:val="21"/>
              </w:rPr>
              <w:t xml:space="preserve">具有市政公用工程专业二级（及以上）注册建造师和有效的建筑施工企业项目负责人安全生产知识考核合格证书</w:t>
            </w:r>
            <w:r>
              <w:rPr>
                <w:rFonts w:hint="eastAsia" w:ascii="宋体" w:hAnsi="宋体" w:cs="Arial"/>
                <w:szCs w:val="21"/>
              </w:rPr>
              <w:t xml:space="preserve">；</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w:t>
            </w:r>
            <w:r>
              <w:rPr>
                <w:rFonts w:hint="eastAsia" w:ascii="宋体" w:hAnsi="宋体" w:cs="Arial"/>
                <w:szCs w:val="21"/>
              </w:rPr>
              <w:t xml:space="preserve">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75"/>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w:t>
            </w:r>
            <w:r>
              <w:rPr>
                <w:rFonts w:hint="eastAsia" w:ascii="宋体" w:hAnsi="宋体"/>
                <w:szCs w:val="21"/>
              </w:rPr>
              <w:t xml:space="preserve">2026年</w:t>
            </w:r>
            <w:r>
              <w:rPr>
                <w:rFonts w:ascii="宋体" w:hAnsi="宋体"/>
                <w:szCs w:val="21"/>
              </w:rPr>
              <w:t xml:space="preserve">10</w:t>
            </w:r>
            <w:r>
              <w:rPr>
                <w:rFonts w:hint="eastAsia" w:ascii="宋体" w:hAnsi="宋体"/>
                <w:szCs w:val="21"/>
              </w:rPr>
              <w:t xml:space="preserve">月</w:t>
            </w:r>
            <w:r>
              <w:rPr>
                <w:rFonts w:hint="eastAsia" w:ascii="宋体" w:hAnsi="宋体"/>
                <w:szCs w:val="21"/>
              </w:rPr>
              <w:t xml:space="preserve">14日09：30（北京时间）</w:t>
            </w:r>
            <w:r/>
          </w:p>
          <w:p>
            <w:pPr>
              <w:jc w:val="left"/>
              <w:spacing w:line="360" w:lineRule="auto"/>
              <w:rPr>
                <w:rFonts w:hint="eastAsia" w:ascii="宋体" w:hAnsi="宋体" w:cs="宋体"/>
                <w:szCs w:val="21"/>
              </w:rPr>
            </w:pPr>
            <w:r>
              <w:rPr>
                <w:rFonts w:hint="eastAsia" w:ascii="宋体" w:hAnsi="宋体" w:cs="宋体"/>
                <w:szCs w:val="21"/>
              </w:rPr>
              <w:t xml:space="preserve">地点：“苏采云”系统（网址：</w:t>
            </w:r>
            <w:hyperlink r:id="rId13" w:tooltip="http://jszfcg.jsczt.cn/" w:history="1">
              <w:r>
                <w:rPr>
                  <w:rStyle w:val="801"/>
                  <w:rFonts w:hint="eastAsia" w:ascii="宋体" w:hAnsi="宋体" w:cs="宋体"/>
                  <w:color w:val="auto"/>
                  <w:szCs w:val="21"/>
                </w:rPr>
                <w:t xml:space="preserve">http://jszfcg.jsczt.cn/</w:t>
              </w:r>
            </w:hyperlink>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t xml:space="preserve">2026年</w:t>
            </w:r>
            <w:r>
              <w:rPr>
                <w:rFonts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14日09：</w:t>
            </w:r>
            <w:r>
              <w:rPr>
                <w:rFonts w:hint="eastAsia" w:ascii="宋体" w:hAnsi="宋体"/>
                <w:szCs w:val="21"/>
              </w:rPr>
              <w:t xml:space="preserve">30（北京时间）</w:t>
            </w:r>
            <w:r/>
          </w:p>
          <w:p>
            <w:pPr>
              <w:spacing w:line="360" w:lineRule="auto"/>
              <w:rPr>
                <w:rFonts w:hint="eastAsia" w:ascii="宋体" w:hAnsi="宋体"/>
                <w:szCs w:val="21"/>
              </w:rPr>
            </w:pPr>
            <w:r>
              <w:rPr>
                <w:rFonts w:hint="eastAsia" w:ascii="宋体" w:hAnsi="宋体"/>
                <w:szCs w:val="21"/>
              </w:rPr>
              <w:t xml:space="preserve">地点：苏州市市辖区【狮山科技馆】不见面开标室（虚拟开标室） </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苏采云</w:t>
            </w:r>
            <w:r>
              <w:rPr>
                <w:rFonts w:hint="eastAsia" w:ascii="宋体" w:hAnsi="宋体"/>
                <w:szCs w:val="21"/>
                <w:lang w:val="zh-CN"/>
              </w:rPr>
              <w:t xml:space="preserve">”系统中进行询问。</w:t>
            </w:r>
            <w:r/>
          </w:p>
          <w:p>
            <w:pPr>
              <w:spacing w:line="360" w:lineRule="auto"/>
              <w:rPr>
                <w:rFonts w:hint="eastAsia" w:ascii="宋体" w:hAnsi="宋体"/>
                <w:szCs w:val="21"/>
                <w:lang w:val="zh-CN"/>
              </w:rPr>
            </w:pPr>
            <w:r>
              <w:rPr>
                <w:rFonts w:hint="eastAsia" w:ascii="宋体" w:hAnsi="宋体"/>
                <w:szCs w:val="21"/>
              </w:rPr>
              <w:t xml:space="preserve">有关该采购活动的澄清、修正及成交信息亦在苏州市政府采购网发布，请定期</w:t>
            </w:r>
            <w:r>
              <w:rPr>
                <w:rFonts w:hint="eastAsia" w:ascii="宋体" w:hAnsi="宋体"/>
                <w:szCs w:val="21"/>
              </w:rPr>
              <w:t xml:space="preserve">关注。代理机构通过政府采购执行交易平台收到询问后应在三个工作日内以网上答复的方式予以解答，由系统回复给询问人。</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联系部门：苏州新一造价师价格事务所有限公司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苏州高新区狮山路76号华福大厦209室</w:t>
            </w:r>
            <w:r/>
          </w:p>
          <w:p>
            <w:pPr>
              <w:spacing w:line="360" w:lineRule="auto"/>
              <w:rPr>
                <w:rFonts w:hint="eastAsia" w:ascii="宋体" w:hAnsi="宋体"/>
                <w:szCs w:val="21"/>
              </w:rPr>
            </w:pPr>
            <w:r>
              <w:rPr>
                <w:rFonts w:hint="eastAsia" w:ascii="宋体" w:hAnsi="宋体"/>
                <w:szCs w:val="21"/>
                <w:lang w:val="zh-CN"/>
              </w:rPr>
              <w:t xml:space="preserve">联系人：华山、徐燕、</w:t>
            </w:r>
            <w:r>
              <w:rPr>
                <w:rFonts w:hint="eastAsia" w:ascii="宋体" w:hAnsi="宋体" w:cs="宋体"/>
                <w:szCs w:val="21"/>
              </w:rPr>
              <w:t xml:space="preserve">代福勇</w:t>
            </w:r>
            <w:r/>
          </w:p>
          <w:p>
            <w:pPr>
              <w:spacing w:line="360" w:lineRule="auto"/>
              <w:rPr>
                <w:rFonts w:hint="eastAsia" w:ascii="宋体" w:hAnsi="宋体"/>
                <w:b/>
                <w:szCs w:val="21"/>
              </w:rPr>
            </w:pPr>
            <w:r>
              <w:rPr>
                <w:rFonts w:hint="eastAsia" w:ascii="宋体" w:hAnsi="宋体"/>
                <w:szCs w:val="21"/>
                <w:lang w:val="zh-CN"/>
              </w:rPr>
              <w:t xml:space="preserve">联系方式：</w:t>
            </w:r>
            <w:r>
              <w:rPr>
                <w:rFonts w:ascii="宋体" w:hAnsi="宋体"/>
                <w:szCs w:val="21"/>
                <w:lang w:val="zh-CN"/>
              </w:rPr>
              <w:t xml:space="preserve">13584846234</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预算已经涵盖代理服务费，</w:t>
            </w:r>
            <w:r>
              <w:rPr>
                <w:rFonts w:hint="eastAsia" w:ascii="宋体" w:hAnsi="宋体" w:cs="宋体"/>
                <w:szCs w:val="21"/>
              </w:rPr>
              <w:t xml:space="preserve">本项目所产生的成交服务费均由成交单位支付，该费用在成交单位</w:t>
            </w:r>
            <w:r>
              <w:rPr>
                <w:rFonts w:hint="eastAsia" w:ascii="宋体" w:hAnsi="宋体" w:cs="宋体"/>
                <w:szCs w:val="21"/>
              </w:rPr>
              <w:t xml:space="preserve">领取成交通知书时向采购代理机构一次性付清。成交服务费的收取按差额定率累进法计算后收取，最低收费3000元</w:t>
            </w:r>
            <w:r>
              <w:rPr>
                <w:rFonts w:hint="eastAsia" w:ascii="宋体" w:hAnsi="宋体" w:cs="宋体"/>
                <w:szCs w:val="21"/>
              </w:rPr>
              <w:t xml:space="preserve">。</w:t>
            </w:r>
            <w:r>
              <w:rPr>
                <w:rFonts w:hint="eastAsia" w:ascii="宋体" w:hAnsi="宋体" w:cs="宋体"/>
                <w:szCs w:val="21"/>
              </w:rPr>
              <w:t xml:space="preserve">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szCs w:val="21"/>
              </w:rPr>
            </w:pPr>
            <w:r>
              <w:rPr>
                <w:rFonts w:hint="eastAsia" w:ascii="宋体" w:hAnsi="宋体" w:cs="宋体"/>
                <w:szCs w:val="21"/>
              </w:rPr>
              <w:t xml:space="preserve">预算金额100</w:t>
            </w:r>
            <w:r>
              <w:rPr>
                <w:rFonts w:hint="eastAsia" w:ascii="宋体" w:hAnsi="宋体" w:cs="宋体"/>
                <w:szCs w:val="21"/>
              </w:rPr>
              <w:t xml:space="preserve">~</w:t>
            </w:r>
            <w:r>
              <w:rPr>
                <w:rFonts w:hint="eastAsia" w:ascii="宋体" w:hAnsi="宋体" w:cs="宋体"/>
                <w:szCs w:val="21"/>
              </w:rPr>
              <w:t xml:space="preserve">500万费率为预算金额的1.1%；</w:t>
            </w:r>
            <w:r/>
          </w:p>
          <w:p>
            <w:pPr>
              <w:spacing w:line="400" w:lineRule="exact"/>
              <w:rPr>
                <w:rFonts w:hint="eastAsia" w:ascii="宋体" w:hAnsi="宋体" w:cs="宋体"/>
                <w:szCs w:val="21"/>
              </w:rPr>
            </w:pPr>
            <w:r>
              <w:rPr>
                <w:rFonts w:hint="eastAsia" w:ascii="宋体" w:hAnsi="宋体" w:cs="宋体"/>
                <w:szCs w:val="21"/>
              </w:rPr>
              <w:t xml:space="preserve">预算金额500~1000万费率为预算金额的0.8%。</w:t>
            </w:r>
            <w:r/>
          </w:p>
          <w:p>
            <w:pPr>
              <w:spacing w:line="400" w:lineRule="exact"/>
              <w:rPr>
                <w:rFonts w:hint="eastAsia" w:ascii="宋体" w:hAnsi="宋体" w:cs="宋体"/>
                <w:szCs w:val="21"/>
              </w:rPr>
            </w:pPr>
            <w:r>
              <w:rPr>
                <w:rFonts w:hint="eastAsia" w:ascii="宋体" w:hAnsi="宋体" w:cs="宋体"/>
                <w:szCs w:val="21"/>
              </w:rPr>
              <w:t xml:space="preserve">代理服务费按人民币￥</w:t>
            </w:r>
            <w:r>
              <w:rPr>
                <w:rFonts w:hint="eastAsia" w:ascii="宋体" w:hAnsi="宋体" w:cs="宋体"/>
                <w:szCs w:val="21"/>
              </w:rPr>
              <w:t xml:space="preserve">计收。由成交人支付，在领取成交通知书时</w:t>
            </w:r>
            <w:r>
              <w:rPr>
                <w:rFonts w:hint="eastAsia" w:ascii="宋体" w:hAnsi="宋体" w:cs="宋体"/>
                <w:szCs w:val="21"/>
              </w:rPr>
              <w:t xml:space="preserve">向</w:t>
            </w:r>
            <w:r/>
          </w:p>
          <w:p>
            <w:pPr>
              <w:spacing w:line="400" w:lineRule="exact"/>
              <w:rPr>
                <w:rFonts w:hint="eastAsia" w:ascii="宋体" w:hAnsi="宋体" w:cs="宋体"/>
                <w:szCs w:val="21"/>
              </w:rPr>
            </w:pPr>
            <w:r>
              <w:rPr>
                <w:rFonts w:hint="eastAsia" w:ascii="宋体" w:hAnsi="宋体" w:cs="宋体"/>
                <w:szCs w:val="21"/>
              </w:rPr>
              <w:t xml:space="preserve">招标代理机构一次性付清。</w:t>
            </w:r>
            <w:r/>
          </w:p>
          <w:p>
            <w:pPr>
              <w:spacing w:line="400" w:lineRule="exact"/>
              <w:rPr>
                <w:rFonts w:hint="eastAsia" w:ascii="宋体" w:hAnsi="宋体" w:cs="宋体"/>
                <w:szCs w:val="21"/>
              </w:rPr>
            </w:pPr>
            <w:r>
              <w:rPr>
                <w:rFonts w:hint="eastAsia" w:ascii="宋体" w:hAnsi="宋体" w:cs="宋体"/>
                <w:szCs w:val="21"/>
              </w:rPr>
              <w:t xml:space="preserve">专家评审费：由采购人根据苏州市专家评审费标准的通知进行支付。</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工程量清单纸资料，请自行去百度网盘下载（百度网盘下载地址：</w:t>
            </w:r>
            <w:r/>
          </w:p>
          <w:p>
            <w:pPr>
              <w:spacing w:line="360" w:lineRule="auto"/>
              <w:rPr>
                <w:rFonts w:hint="eastAsia" w:ascii="宋体" w:hAnsi="宋体" w:cs="宋体"/>
                <w:szCs w:val="21"/>
              </w:rPr>
            </w:pPr>
            <w:r>
              <w:rPr>
                <w:rFonts w:hint="eastAsia" w:ascii="宋体" w:hAnsi="宋体" w:cs="宋体"/>
                <w:szCs w:val="21"/>
              </w:rPr>
              <w:t xml:space="preserve">链接:</w:t>
            </w:r>
            <w:r>
              <w:rPr>
                <w:rFonts w:ascii="宋体" w:hAnsi="宋体" w:cs="宋体"/>
                <w:szCs w:val="21"/>
              </w:rPr>
              <w:t xml:space="preserve"> </w:t>
            </w:r>
            <w:r>
              <w:rPr>
                <w:rFonts w:ascii="宋体" w:hAnsi="宋体" w:cs="宋体"/>
                <w:szCs w:val="21"/>
              </w:rPr>
              <w:t xml:space="preserve">https://pan.baidu.com/s/1xsLeD-Mkbr6IPeMSkvHF9A?pwd=qyx5</w:t>
            </w:r>
            <w:r/>
          </w:p>
          <w:p>
            <w:pPr>
              <w:spacing w:line="360" w:lineRule="auto"/>
              <w:rPr>
                <w:rFonts w:hint="eastAsia" w:ascii="宋体" w:hAnsi="宋体" w:cs="宋体"/>
                <w:szCs w:val="21"/>
              </w:rPr>
            </w:pPr>
            <w:r>
              <w:rPr>
                <w:rFonts w:hint="eastAsia" w:ascii="宋体" w:hAnsi="宋体" w:cs="宋体"/>
                <w:szCs w:val="21"/>
              </w:rPr>
              <w:t xml:space="preserve">提取码:</w:t>
            </w:r>
            <w:r>
              <w:rPr>
                <w:rFonts w:ascii="宋体" w:hAnsi="宋体" w:cs="宋体"/>
                <w:szCs w:val="21"/>
              </w:rPr>
              <w:t xml:space="preserve"> </w:t>
            </w:r>
            <w:r>
              <w:rPr>
                <w:rFonts w:ascii="宋体" w:hAnsi="宋体" w:cs="宋体"/>
                <w:szCs w:val="21"/>
              </w:rPr>
              <w:t xml:space="preserve">qyx5</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pPr>
            <w:r>
              <w:rPr>
                <w:rFonts w:hint="eastAsia"/>
              </w:rPr>
              <w:t xml:space="preserve">出现下列情形之一的，本次采购无效：</w:t>
            </w:r>
            <w:r/>
          </w:p>
          <w:p>
            <w:pPr>
              <w:spacing w:line="360" w:lineRule="auto"/>
            </w:pPr>
            <w:r>
              <w:rPr>
                <w:rFonts w:hint="eastAsia"/>
              </w:rPr>
              <w:t xml:space="preserve">（一）符合专业条件的响应单位或者对采购文件作实质性响应的响应单位不足三家的；</w:t>
            </w:r>
            <w:r/>
          </w:p>
          <w:p>
            <w:pPr>
              <w:spacing w:line="360" w:lineRule="auto"/>
            </w:pPr>
            <w:r>
              <w:rPr>
                <w:rFonts w:hint="eastAsia"/>
              </w:rPr>
              <w:t xml:space="preserve">（二）出现影响采购公正的违法、违规行为的；</w:t>
            </w:r>
            <w:r/>
          </w:p>
          <w:p>
            <w:pPr>
              <w:spacing w:line="360" w:lineRule="auto"/>
            </w:pPr>
            <w:r>
              <w:rPr>
                <w:rFonts w:hint="eastAsia"/>
              </w:rPr>
              <w:t xml:space="preserve">（三）响应单位的报价均超过了采购预算，采购人不能支付的；</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1.不同响应人的响应文件由同一单位或者个人编制；</w:t>
            </w:r>
            <w:r/>
          </w:p>
          <w:p>
            <w:pPr>
              <w:spacing w:line="360" w:lineRule="auto"/>
              <w:rPr>
                <w:rFonts w:hint="eastAsia" w:ascii="宋体" w:hAnsi="宋体" w:cs="宋体"/>
              </w:rPr>
            </w:pPr>
            <w:r>
              <w:rPr>
                <w:rFonts w:hint="eastAsia" w:ascii="宋体" w:hAnsi="宋体" w:cs="宋体"/>
              </w:rPr>
              <w:t xml:space="preserve">2.不同响应人委托同一单位或者个人办理响应事宜；</w:t>
            </w:r>
            <w:r/>
          </w:p>
          <w:p>
            <w:pPr>
              <w:spacing w:line="360" w:lineRule="auto"/>
              <w:rPr>
                <w:rFonts w:hint="eastAsia" w:ascii="宋体" w:hAnsi="宋体" w:cs="宋体"/>
              </w:rPr>
            </w:pPr>
            <w:r>
              <w:rPr>
                <w:rFonts w:hint="eastAsia" w:ascii="宋体" w:hAnsi="宋体" w:cs="宋体"/>
              </w:rPr>
              <w:t xml:space="preserve">3.不同响应人的响应文件载明的项目管理成员或者联系人员为同一人；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4.不同响应人的响应文件异常一致或者响应报价呈规律性差异；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5.不同响应人的响应文件相互混装；</w:t>
            </w:r>
            <w:r/>
          </w:p>
          <w:p>
            <w:pPr>
              <w:spacing w:line="360" w:lineRule="auto"/>
              <w:rPr>
                <w:rFonts w:hint="eastAsia" w:ascii="宋体" w:hAnsi="宋体" w:cs="宋体"/>
              </w:rPr>
            </w:pPr>
            <w:r>
              <w:rPr>
                <w:rFonts w:hint="eastAsia" w:ascii="宋体" w:hAnsi="宋体" w:cs="宋体"/>
              </w:rPr>
              <w:t xml:space="preserve">6.不同响应人的响应保证金从同一单位或者个人的账户转出</w:t>
            </w:r>
            <w:r/>
          </w:p>
          <w:p>
            <w:pPr>
              <w:spacing w:line="360" w:lineRule="auto"/>
              <w:rPr>
                <w:rFonts w:hint="eastAsia" w:ascii="宋体" w:hAnsi="宋体" w:cs="宋体"/>
              </w:rPr>
            </w:pPr>
            <w:r>
              <w:rPr>
                <w:rFonts w:hint="eastAsia" w:ascii="宋体" w:hAnsi="宋体" w:cs="宋体"/>
              </w:rPr>
              <w:t xml:space="preserve">7.不同响应文件制作机器码一致，涉及响应单位的响应文件均为响应无效。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802"/>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ascii="宋体" w:hAnsi="宋体" w:cs="宋体"/>
              </w:rPr>
              <w:t xml:space="preserve">6</w:t>
            </w:r>
            <w:r>
              <w:rPr>
                <w:rFonts w:hint="eastAsia" w:ascii="宋体" w:hAnsi="宋体" w:cs="宋体"/>
              </w:rPr>
              <w:t xml:space="preserve">.法律、法规和采购文件规定的其他无效情形。</w:t>
            </w:r>
            <w:r/>
          </w:p>
        </w:tc>
      </w:tr>
    </w:tbl>
    <w:p>
      <w:pPr>
        <w:spacing w:line="276" w:lineRule="auto"/>
        <w:rPr>
          <w:rStyle w:val="984"/>
          <w:rFonts w:hint="eastAsia" w:ascii="宋体" w:hAnsi="宋体"/>
          <w:sz w:val="28"/>
          <w:szCs w:val="28"/>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rPr>
          <w:rFonts w:hint="eastAsia" w:ascii="微软雅黑" w:hAnsi="微软雅黑" w:eastAsia="微软雅黑" w:cs="微软雅黑"/>
          <w:sz w:val="24"/>
        </w:rPr>
        <w:pBdr>
          <w:top w:val="none" w:color="000000" w:sz="4" w:space="0"/>
          <w:left w:val="none" w:color="000000" w:sz="4" w:space="0"/>
          <w:bottom w:val="none" w:color="000000" w:sz="4" w:space="0"/>
          <w:right w:val="none" w:color="000000" w:sz="4" w:space="0"/>
        </w:pBdr>
      </w:pPr>
      <w:r>
        <w:rPr>
          <w:rFonts w:hint="eastAsia" w:ascii="宋体" w:hAnsi="宋体" w:cs="宋体"/>
          <w:b/>
          <w:bCs/>
          <w:sz w:val="28"/>
          <w:szCs w:val="28"/>
        </w:rPr>
        <w:t xml:space="preserve">一、竞争性磋商采购公告</w:t>
      </w:r>
      <w:r/>
    </w:p>
    <w:tbl>
      <w:tblPr>
        <w:tblStyle w:val="79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项目概况</w:t>
            </w:r>
            <w:r/>
          </w:p>
          <w:p>
            <w:pPr>
              <w:ind w:firstLine="480"/>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u w:val="single"/>
              </w:rPr>
              <w:t xml:space="preserve">2026年何山路与竹园路等重点路段交通安全隐患整治项目</w:t>
            </w:r>
            <w:r>
              <w:rPr>
                <w:rFonts w:cs="宋体" w:asciiTheme="minorEastAsia" w:hAnsiTheme="minorEastAsia" w:eastAsiaTheme="minorEastAsia"/>
                <w:color w:val="000000"/>
                <w:szCs w:val="21"/>
                <w:u w:val="single"/>
              </w:rPr>
              <w:t xml:space="preserve">JSZC-320505-SZXY-C2026-0043</w:t>
            </w:r>
            <w:r>
              <w:rPr>
                <w:rFonts w:hint="eastAsia" w:asciiTheme="minorEastAsia" w:hAnsiTheme="minorEastAsia" w:eastAsiaTheme="minorEastAsia"/>
                <w:color w:val="333333"/>
                <w:szCs w:val="21"/>
                <w:shd w:val="clear" w:color="auto" w:fill="ffffff"/>
              </w:rPr>
              <w:t xml:space="preserve">采购项目的潜在供应商应在“苏采云”系统（网址：http://jszfcg.jsczt.cn/）</w:t>
            </w:r>
            <w:r>
              <w:rPr>
                <w:rFonts w:cs="Calibri" w:asciiTheme="minorEastAsia" w:hAnsiTheme="minorEastAsia" w:eastAsiaTheme="minorEastAsia"/>
                <w:color w:val="333333"/>
                <w:szCs w:val="21"/>
                <w:shd w:val="clear" w:color="auto" w:fill="ffffff"/>
              </w:rPr>
              <w:t xml:space="preserve"> </w:t>
            </w:r>
            <w:r>
              <w:rPr>
                <w:rFonts w:hint="eastAsia" w:asciiTheme="minorEastAsia" w:hAnsiTheme="minorEastAsia" w:eastAsiaTheme="minorEastAsia"/>
                <w:color w:val="333333"/>
                <w:szCs w:val="21"/>
                <w:shd w:val="clear" w:color="auto" w:fill="ffffff"/>
              </w:rPr>
              <w:t xml:space="preserve">获取采购文件，并于2026-</w:t>
            </w:r>
            <w:r>
              <w:rPr>
                <w:rFonts w:asciiTheme="minorEastAsia" w:hAnsiTheme="minorEastAsia" w:eastAsiaTheme="minorEastAsia"/>
                <w:color w:val="333333"/>
                <w:szCs w:val="21"/>
                <w:shd w:val="clear" w:color="auto" w:fill="ffffff"/>
              </w:rPr>
              <w:t xml:space="preserve">10</w:t>
            </w:r>
            <w:r>
              <w:rPr>
                <w:rFonts w:hint="eastAsia" w:asciiTheme="minorEastAsia" w:hAnsiTheme="minorEastAsia" w:eastAsiaTheme="minorEastAsia"/>
                <w:color w:val="333333"/>
                <w:szCs w:val="21"/>
                <w:shd w:val="clear" w:color="auto" w:fill="ffffff"/>
              </w:rPr>
              <w:t xml:space="preserve">-</w:t>
            </w:r>
            <w:r>
              <w:rPr>
                <w:rFonts w:hint="eastAsia" w:asciiTheme="minorEastAsia" w:hAnsiTheme="minorEastAsia" w:eastAsiaTheme="minorEastAsia"/>
                <w:color w:val="333333"/>
                <w:szCs w:val="21"/>
                <w:shd w:val="clear" w:color="auto" w:fill="ffffff"/>
              </w:rPr>
              <w:t xml:space="preserve">14 09:30</w:t>
            </w:r>
            <w:r>
              <w:rPr>
                <w:rFonts w:cs="Calibri" w:asciiTheme="minorEastAsia" w:hAnsiTheme="minorEastAsia" w:eastAsiaTheme="minorEastAsia"/>
                <w:color w:val="333333"/>
                <w:szCs w:val="21"/>
                <w:shd w:val="clear" w:color="auto" w:fill="ffffff"/>
              </w:rPr>
              <w:t xml:space="preserve"> </w:t>
            </w:r>
            <w:r>
              <w:rPr>
                <w:rFonts w:hint="eastAsia" w:asciiTheme="minorEastAsia" w:hAnsiTheme="minorEastAsia" w:eastAsiaTheme="minorEastAsia"/>
                <w:color w:val="333333"/>
                <w:szCs w:val="21"/>
                <w:shd w:val="clear" w:color="auto" w:fill="ffffff"/>
              </w:rPr>
              <w:t xml:space="preserve">（北京时间）前提交响应文件。</w:t>
            </w:r>
            <w:r/>
          </w:p>
        </w:tc>
      </w:tr>
    </w:tbl>
    <w:p>
      <w:pPr>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Cs w:val="21"/>
        </w:rPr>
        <w:t xml:space="preserve">一、项目基本情况</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项目编号：</w:t>
      </w:r>
      <w:r>
        <w:rPr>
          <w:rFonts w:hint="eastAsia" w:cs="宋体" w:asciiTheme="minorEastAsia" w:hAnsiTheme="minorEastAsia" w:eastAsiaTheme="minorEastAsia"/>
          <w:bCs/>
          <w:color w:val="000000"/>
          <w:szCs w:val="21"/>
        </w:rPr>
        <w:t xml:space="preserve">JSZC-320505-SZXY-C2026-0043</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项目名称：2026年何山路与竹园路等重点路段交通安全隐患整治项目</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采购方式：竞争性磋商 </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采</w:t>
      </w:r>
      <w:r>
        <w:rPr>
          <w:rFonts w:ascii="宋体" w:hAnsi="宋体" w:cs="宋体"/>
          <w:color w:val="000000"/>
        </w:rPr>
        <w:t xml:space="preserve">购预算</w:t>
      </w:r>
      <w:r>
        <w:rPr>
          <w:rFonts w:hint="eastAsia" w:ascii="宋体" w:hAnsi="宋体" w:cs="宋体"/>
          <w:color w:val="000000"/>
        </w:rPr>
        <w:t xml:space="preserve">：</w:t>
      </w:r>
      <w:r>
        <w:rPr>
          <w:rFonts w:ascii="宋体" w:hAnsi="宋体" w:cs="宋体"/>
          <w:color w:val="000000"/>
        </w:rPr>
        <w:t xml:space="preserve">人民币贰佰零玖万元整（¥209000.00）</w:t>
      </w:r>
      <w:r/>
    </w:p>
    <w:p>
      <w:pPr>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最高限价：</w:t>
      </w:r>
      <w:r>
        <w:rPr>
          <w:rFonts w:ascii="宋体" w:hAnsi="宋体" w:cs="宋体"/>
          <w:color w:val="000000"/>
        </w:rPr>
        <w:t xml:space="preserve">人民币贰佰零玖万元整（¥209000.00）</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采购需求：</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（1）采购内容：2026年何山路与竹园路等重点路段交通安全隐患整治项目，施工用电自行解决，费用由承包商承担，考虑在报价中。</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（2）工程地点：苏州高新区何山路、竹园路等重点路段；</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（3）资金来源：财政资金；</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（4）施工工期：</w:t>
      </w:r>
      <w:r>
        <w:rPr>
          <w:rFonts w:hint="eastAsia" w:cs="宋体" w:asciiTheme="minorEastAsia" w:hAnsiTheme="minorEastAsia" w:eastAsiaTheme="minorEastAsia"/>
          <w:bCs/>
          <w:color w:val="000000"/>
          <w:szCs w:val="21"/>
        </w:rPr>
        <w:t xml:space="preserve">60日历天</w:t>
      </w:r>
      <w:r>
        <w:rPr>
          <w:rFonts w:hint="eastAsia" w:cs="宋体" w:asciiTheme="minorEastAsia" w:hAnsiTheme="minorEastAsia" w:eastAsiaTheme="minorEastAsia"/>
          <w:bCs/>
          <w:color w:val="000000"/>
          <w:szCs w:val="21"/>
        </w:rPr>
        <w:t xml:space="preserve">；（具体开工日期以采购人通知为准）</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（5）质量要求：合格；</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（6）项目承包方式：包工包料；</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（7）技术要求；</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（8）质量保修期：两年。</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本项目（是/否）接受联合体：否</w:t>
      </w:r>
      <w:r/>
    </w:p>
    <w:p>
      <w:pPr>
        <w:spacing w:line="360" w:lineRule="auto"/>
        <w:rPr>
          <w:rFonts w:hint="eastAsia" w:cs="宋体" w:asciiTheme="minorEastAsia" w:hAnsiTheme="minorEastAsia" w:eastAsiaTheme="minorEastAsia"/>
          <w:b/>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Cs w:val="21"/>
        </w:rPr>
        <w:t xml:space="preserve">二、申请人的资格要求</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（一）满足《中华人民共和国政府采购法》第二十二条规定：</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1.具有独立承担民事责任的能力；</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2.具有良好的商业信誉和健全的财务会计制度；</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3.具有履行合同所必需的设备和专业技术能力；</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4.具有履行合同所必需的设备和专业技术能力；</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5.参加政府采购活动前三年内，在经营活动中没有重大违法记录；</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6.法律、行政法规规定的其他条件；</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（二）落实政府采购政策需满足的资格要求：</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1.根据《政府采购促进中小企业发展管理办法》的相关规定，本项目专门面向中小企业，所属行业为建筑业，承接服务的供应商应为中小企业或监狱企业或残疾人福利性单位。</w:t>
      </w:r>
      <w:r/>
    </w:p>
    <w:p>
      <w:pPr>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（三）本项目的特定资格要求：</w:t>
      </w:r>
      <w:r/>
    </w:p>
    <w:p>
      <w:pPr>
        <w:pStyle w:val="771"/>
        <w:ind w:firstLine="198"/>
        <w:spacing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1.申请人资质类别和等级：具备市政公用工程施工总承包叁级及以上资质，企业具备安全生产条件，并取得有效期内的安全生产许可证；</w:t>
      </w:r>
      <w:r/>
    </w:p>
    <w:p>
      <w:pPr>
        <w:pStyle w:val="771"/>
        <w:ind w:firstLine="198"/>
        <w:spacing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 拟选派项目经理具有市政公用工程专业二级（及以上）注册建造师和有效的建筑施工企业项目负责人安全生产知识考核合格证书。</w:t>
      </w:r>
      <w:r/>
    </w:p>
    <w:p>
      <w:pPr>
        <w:pStyle w:val="771"/>
        <w:ind w:firstLine="198"/>
        <w:spacing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3.未被“信用中国”网站（www.creditchina.gov.cn）列入失信被执行人、重大税收违法案件当事人名单、政府采购严重失信行为记录名单。</w:t>
      </w:r>
      <w:r/>
    </w:p>
    <w:p>
      <w:pPr>
        <w:pStyle w:val="771"/>
        <w:ind w:firstLine="198"/>
        <w:spacing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4.本项目不接受联合体响应。</w:t>
      </w:r>
      <w:r/>
    </w:p>
    <w:p>
      <w:pPr>
        <w:pStyle w:val="771"/>
        <w:ind w:firstLine="198"/>
        <w:spacing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Cs w:val="21"/>
        </w:rPr>
        <w:t xml:space="preserve">三、获取采购文件</w:t>
      </w:r>
      <w:r/>
    </w:p>
    <w:p>
      <w:pPr>
        <w:ind w:firstLine="480"/>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Cs/>
          <w:color w:val="000000"/>
          <w:szCs w:val="21"/>
        </w:rPr>
        <w:t xml:space="preserve">时间：自磋商文件公告发布之日起5个工作日；</w:t>
      </w:r>
      <w:r/>
    </w:p>
    <w:p>
      <w:pPr>
        <w:ind w:firstLine="480"/>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Cs/>
          <w:color w:val="000000"/>
          <w:szCs w:val="21"/>
        </w:rPr>
        <w:t xml:space="preserve">地点：</w:t>
      </w:r>
      <w:r>
        <w:rPr>
          <w:rFonts w:hint="eastAsia" w:cs="宋体" w:asciiTheme="minorEastAsia" w:hAnsiTheme="minorEastAsia" w:eastAsiaTheme="minorEastAsia"/>
          <w:bCs/>
          <w:color w:val="000000"/>
          <w:szCs w:val="21"/>
        </w:rPr>
        <w:t xml:space="preserve">“苏采云”系统（网址：http://jszfcg.jsczt.cn/）</w:t>
      </w:r>
      <w:r>
        <w:rPr>
          <w:rFonts w:cs="宋体" w:asciiTheme="minorEastAsia" w:hAnsiTheme="minorEastAsia" w:eastAsiaTheme="minorEastAsia"/>
          <w:bCs/>
          <w:color w:val="000000"/>
          <w:szCs w:val="21"/>
        </w:rPr>
        <w:t xml:space="preserve"> </w:t>
      </w:r>
      <w:r/>
    </w:p>
    <w:p>
      <w:pPr>
        <w:ind w:firstLine="480"/>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Cs/>
          <w:color w:val="000000"/>
          <w:szCs w:val="21"/>
        </w:rPr>
        <w:t xml:space="preserve">方式：</w:t>
      </w:r>
      <w:r>
        <w:rPr>
          <w:rFonts w:hint="eastAsia" w:cs="宋体" w:asciiTheme="minorEastAsia" w:hAnsiTheme="minorEastAsia" w:eastAsiaTheme="minorEastAsia"/>
          <w:bCs/>
          <w:color w:val="000000"/>
          <w:szCs w:val="21"/>
        </w:rPr>
        <w:t xml:space="preserve">“苏采云”系统（网址：http://jszfcg.jsczt.cn/）</w:t>
      </w:r>
      <w:r/>
    </w:p>
    <w:p>
      <w:pPr>
        <w:ind w:firstLine="480"/>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Cs/>
          <w:color w:val="000000"/>
          <w:szCs w:val="21"/>
        </w:rPr>
        <w:t xml:space="preserve">售价：0.00元。</w:t>
      </w:r>
      <w:r/>
    </w:p>
    <w:p>
      <w:pPr>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Cs w:val="21"/>
        </w:rPr>
        <w:t xml:space="preserve">四、响应文件提交</w:t>
      </w:r>
      <w:r/>
    </w:p>
    <w:p>
      <w:pPr>
        <w:ind w:firstLine="480"/>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截止时间：2026-</w:t>
      </w:r>
      <w:r>
        <w:rPr>
          <w:rFonts w:cs="宋体" w:asciiTheme="minorEastAsia" w:hAnsiTheme="minorEastAsia" w:eastAsiaTheme="minorEastAsia"/>
          <w:bCs/>
          <w:color w:val="000000"/>
          <w:szCs w:val="21"/>
        </w:rPr>
        <w:t xml:space="preserve">10</w:t>
      </w:r>
      <w:r>
        <w:rPr>
          <w:rFonts w:hint="eastAsia" w:cs="宋体" w:asciiTheme="minorEastAsia" w:hAnsiTheme="minorEastAsia" w:eastAsiaTheme="minorEastAsia"/>
          <w:bCs/>
          <w:color w:val="000000"/>
          <w:szCs w:val="21"/>
        </w:rPr>
        <w:t xml:space="preserve">-</w:t>
      </w:r>
      <w:r>
        <w:rPr>
          <w:rFonts w:hint="eastAsia" w:cs="宋体" w:asciiTheme="minorEastAsia" w:hAnsiTheme="minorEastAsia" w:eastAsiaTheme="minorEastAsia"/>
          <w:bCs/>
          <w:color w:val="000000"/>
          <w:szCs w:val="21"/>
        </w:rPr>
        <w:t xml:space="preserve">14 09:30</w:t>
      </w:r>
      <w:r>
        <w:rPr>
          <w:rFonts w:cs="宋体" w:asciiTheme="minorEastAsia" w:hAnsiTheme="minorEastAsia" w:eastAsiaTheme="minorEastAsia"/>
          <w:bCs/>
          <w:color w:val="000000"/>
          <w:szCs w:val="21"/>
        </w:rPr>
        <w:t xml:space="preserve"> </w:t>
      </w:r>
      <w:r>
        <w:rPr>
          <w:rFonts w:hint="eastAsia" w:cs="宋体" w:asciiTheme="minorEastAsia" w:hAnsiTheme="minorEastAsia" w:eastAsiaTheme="minorEastAsia"/>
          <w:bCs/>
          <w:color w:val="000000"/>
          <w:szCs w:val="21"/>
        </w:rPr>
        <w:t xml:space="preserve">（北京时间）</w:t>
      </w:r>
      <w:r>
        <w:rPr>
          <w:rFonts w:cs="宋体" w:asciiTheme="minorEastAsia" w:hAnsiTheme="minorEastAsia" w:eastAsiaTheme="minorEastAsia"/>
          <w:bCs/>
          <w:color w:val="000000"/>
          <w:szCs w:val="21"/>
        </w:rPr>
        <w:t xml:space="preserve">；</w:t>
      </w:r>
      <w:r/>
    </w:p>
    <w:p>
      <w:pPr>
        <w:ind w:firstLine="420"/>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地点：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 请供应商确保电脑、系统及其他设备（视频输入输出设备等）无误，且开启直至项目结束始终保持系统在线状态。</w:t>
      </w:r>
      <w:r/>
    </w:p>
    <w:p>
      <w:pPr>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Cs w:val="21"/>
        </w:rPr>
        <w:t xml:space="preserve">五、开启</w:t>
      </w:r>
      <w:r/>
    </w:p>
    <w:p>
      <w:pPr>
        <w:ind w:firstLine="480"/>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时间：2026-</w:t>
      </w:r>
      <w:r>
        <w:rPr>
          <w:rFonts w:cs="宋体" w:asciiTheme="minorEastAsia" w:hAnsiTheme="minorEastAsia" w:eastAsiaTheme="minorEastAsia"/>
          <w:bCs/>
          <w:color w:val="000000"/>
          <w:szCs w:val="21"/>
        </w:rPr>
        <w:t xml:space="preserve">10</w:t>
      </w:r>
      <w:r>
        <w:rPr>
          <w:rFonts w:hint="eastAsia" w:cs="宋体" w:asciiTheme="minorEastAsia" w:hAnsiTheme="minorEastAsia" w:eastAsiaTheme="minorEastAsia"/>
          <w:bCs/>
          <w:color w:val="000000"/>
          <w:szCs w:val="21"/>
        </w:rPr>
        <w:t xml:space="preserve">-</w:t>
      </w:r>
      <w:r>
        <w:rPr>
          <w:rFonts w:hint="eastAsia" w:cs="宋体" w:asciiTheme="minorEastAsia" w:hAnsiTheme="minorEastAsia" w:eastAsiaTheme="minorEastAsia"/>
          <w:bCs/>
          <w:color w:val="000000"/>
          <w:szCs w:val="21"/>
        </w:rPr>
        <w:t xml:space="preserve">14 09:30</w:t>
      </w:r>
      <w:r>
        <w:rPr>
          <w:rFonts w:cs="宋体" w:asciiTheme="minorEastAsia" w:hAnsiTheme="minorEastAsia" w:eastAsiaTheme="minorEastAsia"/>
          <w:bCs/>
          <w:color w:val="000000"/>
          <w:szCs w:val="21"/>
        </w:rPr>
        <w:t xml:space="preserve"> </w:t>
      </w:r>
      <w:r>
        <w:rPr>
          <w:rFonts w:hint="eastAsia" w:cs="宋体" w:asciiTheme="minorEastAsia" w:hAnsiTheme="minorEastAsia" w:eastAsiaTheme="minorEastAsia"/>
          <w:bCs/>
          <w:color w:val="000000"/>
          <w:szCs w:val="21"/>
        </w:rPr>
        <w:t xml:space="preserve">（北京时间）</w:t>
      </w:r>
      <w:r>
        <w:rPr>
          <w:rFonts w:cs="宋体" w:asciiTheme="minorEastAsia" w:hAnsiTheme="minorEastAsia" w:eastAsiaTheme="minorEastAsia"/>
          <w:bCs/>
          <w:color w:val="000000"/>
          <w:szCs w:val="21"/>
        </w:rPr>
        <w:t xml:space="preserve">；</w:t>
      </w:r>
      <w:r/>
    </w:p>
    <w:p>
      <w:pPr>
        <w:ind w:firstLine="480"/>
        <w:spacing w:line="360" w:lineRule="auto"/>
        <w:rPr>
          <w:rFonts w:hint="eastAsia" w:cs="宋体" w:asciiTheme="minorEastAsia" w:hAnsiTheme="minorEastAsia" w:eastAsiaTheme="minorEastAsia"/>
          <w:bCs/>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Cs/>
          <w:color w:val="000000"/>
          <w:szCs w:val="21"/>
        </w:rPr>
        <w:t xml:space="preserve">地点：苏州市市辖区政府采购不见面虚拟开标室</w:t>
      </w:r>
      <w:r>
        <w:rPr>
          <w:rFonts w:cs="宋体" w:asciiTheme="minorEastAsia" w:hAnsiTheme="minorEastAsia" w:eastAsiaTheme="minorEastAsia"/>
          <w:bCs/>
          <w:color w:val="000000"/>
          <w:szCs w:val="21"/>
        </w:rPr>
        <w:t xml:space="preserve">。</w:t>
      </w:r>
      <w:r/>
    </w:p>
    <w:p>
      <w:pPr>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Cs w:val="21"/>
        </w:rPr>
        <w:t xml:space="preserve">六、公告期限</w:t>
      </w:r>
      <w:r/>
    </w:p>
    <w:p>
      <w:pPr>
        <w:ind w:firstLine="480"/>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自本公告发布之日起3个工作日。</w:t>
      </w:r>
      <w:r/>
    </w:p>
    <w:p>
      <w:pPr>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Cs w:val="21"/>
        </w:rPr>
        <w:t xml:space="preserve">七、其他补充事宜</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（一）本项目不接受联合体投标（磋商响应）；</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（三）报名方式（网上报名）</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（1）CA证书办理</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供应商参与政府采购活动需办理江苏省电子政务证书认证中心CA证书和方正国际软件（北京）有限公司</w:t>
      </w:r>
      <w:r>
        <w:rPr>
          <w:rFonts w:hint="eastAsia" w:cs="宋体" w:asciiTheme="minorEastAsia" w:hAnsiTheme="minorEastAsia" w:eastAsiaTheme="minorEastAsia"/>
          <w:color w:val="000000"/>
          <w:szCs w:val="21"/>
        </w:rPr>
        <w:t xml:space="preserve">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w:t>
      </w:r>
      <w:r>
        <w:rPr>
          <w:rFonts w:cs="宋体" w:asciiTheme="minorEastAsia" w:hAnsiTheme="minorEastAsia" w:eastAsiaTheme="minorEastAsia"/>
          <w:color w:val="000000"/>
          <w:szCs w:val="21"/>
        </w:rPr>
        <w:t xml:space="preserve">0512-65737699</w:t>
      </w:r>
      <w:r>
        <w:rPr>
          <w:rFonts w:hint="eastAsia" w:cs="宋体" w:asciiTheme="minorEastAsia" w:hAnsiTheme="minorEastAsia" w:eastAsiaTheme="minorEastAsia"/>
          <w:color w:val="000000"/>
          <w:szCs w:val="21"/>
        </w:rPr>
        <w:t xml:space="preserve">。</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（2）参与采购活动</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（3）电子投标准备</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在系统操作过程中如有疑问，请按以下方式联系：</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CA技术咨询电话：400-608-6099；</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签章使用问题：025-83633811、025-83633812、15380932027、15371015030；</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系统使用指导与咨询：联系电话：13914088964；智能客服：登录苏采云系统后，联系系统右下方智能客服图标进行咨询。</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五）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响应文件提交截止时间后 30 分钟)内未能完成解密的视为放弃参与本项目。</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请供应商确保电脑、系统及其他设备（视频输入输出设备等）无误，且开启直至项目结束始终保持系统在线状态。</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（六）本公告同时在江苏政府采购网、苏州市政府采购网发布。</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（七）政府采购监督电话：0512-68751335。</w:t>
      </w:r>
      <w:r/>
    </w:p>
    <w:p>
      <w:pPr>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（八）本项目获取采购文件截止日期之后仍可以下载采购文件，但截止日期之后下载的采购文件，视为非有效方式且不作为供应商权益受到损害的证明材料和依据。</w:t>
      </w:r>
      <w:r/>
    </w:p>
    <w:p>
      <w:pPr>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Cs w:val="21"/>
        </w:rPr>
        <w:t xml:space="preserve">八、凡对本次采购提出询问，请按以下方式联系。</w:t>
      </w:r>
      <w:r/>
    </w:p>
    <w:p>
      <w:pPr>
        <w:ind w:firstLine="480"/>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1.采购人信息：</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名称：苏州高新区（虎丘区）城市管理局（综合行政执法局）（机关）</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地址：苏州高新区科技城科普路科技大厦7楼</w:t>
      </w:r>
      <w:r/>
    </w:p>
    <w:p>
      <w:pPr>
        <w:ind w:firstLine="480"/>
        <w:spacing w:line="360" w:lineRule="auto"/>
        <w:rPr>
          <w:rFonts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联系方式：</w:t>
      </w:r>
      <w:r>
        <w:rPr>
          <w:rFonts w:hint="eastAsia" w:cs="宋体" w:asciiTheme="minorEastAsia" w:hAnsiTheme="minorEastAsia" w:eastAsiaTheme="minorEastAsia"/>
          <w:color w:val="000000"/>
          <w:szCs w:val="21"/>
        </w:rPr>
        <w:t xml:space="preserve">顾工</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联系电话：0512-68055275</w:t>
      </w:r>
      <w:r/>
    </w:p>
    <w:p>
      <w:pPr>
        <w:ind w:firstLine="480"/>
        <w:spacing w:line="360" w:lineRule="auto"/>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2.采购代理机构信息：</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名称：苏州新一造价师价格事务所有限公司</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地址：苏州高新区</w:t>
      </w:r>
      <w:r>
        <w:rPr>
          <w:rFonts w:hint="eastAsia" w:cs="宋体" w:asciiTheme="minorEastAsia" w:hAnsiTheme="minorEastAsia" w:eastAsiaTheme="minorEastAsia"/>
          <w:color w:val="000000"/>
          <w:szCs w:val="21"/>
        </w:rPr>
        <w:t xml:space="preserve">狮山路7</w:t>
      </w:r>
      <w:r>
        <w:rPr>
          <w:rFonts w:cs="宋体" w:asciiTheme="minorEastAsia" w:hAnsiTheme="minorEastAsia" w:eastAsiaTheme="minorEastAsia"/>
          <w:color w:val="000000"/>
          <w:szCs w:val="21"/>
        </w:rPr>
        <w:t xml:space="preserve">6</w:t>
      </w:r>
      <w:r>
        <w:rPr>
          <w:rFonts w:hint="eastAsia" w:cs="宋体" w:asciiTheme="minorEastAsia" w:hAnsiTheme="minorEastAsia" w:eastAsiaTheme="minorEastAsia"/>
          <w:color w:val="000000"/>
          <w:szCs w:val="21"/>
        </w:rPr>
        <w:t xml:space="preserve">号华福大厦3</w:t>
      </w:r>
      <w:r>
        <w:rPr>
          <w:rFonts w:cs="宋体" w:asciiTheme="minorEastAsia" w:hAnsiTheme="minorEastAsia" w:eastAsiaTheme="minorEastAsia"/>
          <w:color w:val="000000"/>
          <w:szCs w:val="21"/>
        </w:rPr>
        <w:t xml:space="preserve">11</w:t>
      </w:r>
      <w:r>
        <w:rPr>
          <w:rFonts w:hint="eastAsia" w:cs="宋体" w:asciiTheme="minorEastAsia" w:hAnsiTheme="minorEastAsia" w:eastAsiaTheme="minorEastAsia"/>
          <w:color w:val="000000"/>
          <w:szCs w:val="21"/>
        </w:rPr>
        <w:t xml:space="preserve">室</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Cs w:val="21"/>
        </w:rPr>
        <w:t xml:space="preserve">联系人：华山、徐燕、代福勇</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联系方式：</w:t>
      </w:r>
      <w:r>
        <w:rPr>
          <w:rFonts w:hint="eastAsia" w:cs="宋体" w:asciiTheme="minorEastAsia" w:hAnsiTheme="minorEastAsia" w:eastAsiaTheme="minorEastAsia"/>
          <w:color w:val="000000"/>
          <w:szCs w:val="21"/>
        </w:rPr>
        <w:t xml:space="preserve">0512-68070778</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3.项目联系方式：</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项目联系人：</w:t>
      </w:r>
      <w:r>
        <w:rPr>
          <w:rFonts w:hint="eastAsia" w:cs="宋体" w:asciiTheme="minorEastAsia" w:hAnsiTheme="minorEastAsia" w:eastAsiaTheme="minorEastAsia"/>
          <w:color w:val="000000"/>
          <w:szCs w:val="21"/>
        </w:rPr>
        <w:t xml:space="preserve">华山</w:t>
      </w:r>
      <w:r/>
    </w:p>
    <w:p>
      <w:pPr>
        <w:ind w:firstLine="480"/>
        <w:spacing w:line="360" w:lineRule="auto"/>
        <w:rPr>
          <w:rFonts w:hint="eastAsia" w:cs="宋体" w:asciiTheme="minorEastAsia" w:hAnsiTheme="minorEastAsia" w:eastAsiaTheme="minorEastAsia"/>
          <w:color w:val="000000"/>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Cs w:val="21"/>
        </w:rPr>
        <w:t xml:space="preserve">电话：13584846234</w:t>
      </w:r>
      <w:r/>
    </w:p>
    <w:p>
      <w:pPr>
        <w:jc w:val="center"/>
        <w:spacing w:before="150" w:after="100" w:afterAutospacing="1" w:line="300" w:lineRule="atLeast"/>
        <w:widowControl/>
        <w:rPr>
          <w:rFonts w:hint="eastAsia" w:ascii="宋体" w:hAnsi="宋体"/>
          <w:b/>
          <w:sz w:val="32"/>
          <w:szCs w:val="32"/>
        </w:rPr>
        <w:pBdr>
          <w:top w:val="none" w:color="E1E1E1" w:sz="0" w:space="0"/>
          <w:left w:val="none" w:color="E1E1E1" w:sz="0" w:space="0"/>
          <w:bottom w:val="none" w:color="E1E1E1" w:sz="0" w:space="0"/>
          <w:right w:val="none" w:color="E1E1E1" w:sz="0" w:space="0"/>
        </w:pBd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由施工方自行解决，费用自行考虑</w:t>
      </w:r>
      <w:r>
        <w:rPr>
          <w:rFonts w:hint="eastAsia" w:ascii="宋体" w:hAnsi="宋体"/>
          <w:szCs w:val="21"/>
        </w:rPr>
        <w:t xml:space="preserve">。</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szCs w:val="21"/>
        </w:rPr>
      </w:pPr>
      <w:r>
        <w:rPr>
          <w:rFonts w:hint="eastAsia" w:ascii="宋体" w:hAnsi="宋体" w:cs="宋体"/>
          <w:szCs w:val="21"/>
        </w:rPr>
        <w:t xml:space="preserve">施工主要</w:t>
      </w:r>
      <w:r>
        <w:rPr>
          <w:rFonts w:hint="eastAsia" w:ascii="宋体" w:hAnsi="宋体"/>
          <w:szCs w:val="21"/>
        </w:rPr>
        <w:t xml:space="preserve">内容是</w:t>
      </w:r>
      <w:r>
        <w:rPr>
          <w:rFonts w:hint="eastAsia" w:ascii="宋体" w:hAnsi="宋体"/>
          <w:szCs w:val="21"/>
        </w:rPr>
        <w:t xml:space="preserve">2026年何山路与竹园路等重点路段交通安全隐患整治项目</w:t>
      </w:r>
      <w:r>
        <w:rPr>
          <w:rFonts w:hint="eastAsia" w:ascii="宋体" w:hAnsi="宋体"/>
          <w:szCs w:val="21"/>
        </w:rPr>
        <w:t xml:space="preserve">等</w:t>
      </w:r>
      <w:r>
        <w:rPr>
          <w:rFonts w:hint="eastAsia" w:ascii="宋体" w:hAnsi="宋体" w:cs="宋体"/>
          <w:szCs w:val="21"/>
        </w:rPr>
        <w:t xml:space="preserve">，具体以工程量清单说明为准（其他详见磋商文件）。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w:t>
      </w:r>
      <w:r>
        <w:rPr>
          <w:rFonts w:hint="eastAsia" w:ascii="宋体" w:hAnsi="宋体"/>
          <w:b/>
          <w:bCs/>
          <w:szCs w:val="21"/>
        </w:rPr>
        <w:t xml:space="preserve">60日历天</w:t>
      </w:r>
      <w:r>
        <w:rPr>
          <w:rFonts w:hint="eastAsia" w:ascii="宋体" w:hAnsi="宋体"/>
          <w:b/>
          <w:bCs/>
          <w:szCs w:val="21"/>
        </w:rPr>
        <w:t xml:space="preserve">；（具体开工日期以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，承接服务的供应商应为中小企业或监狱企业或残疾人福利性单位。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具备市政公用工程施工总承包叁级及以上资质，企业具备安全生产条件，并取得有效期内的安全生产许可证</w:t>
      </w:r>
      <w:r>
        <w:rPr>
          <w:rFonts w:hint="eastAsia" w:ascii="宋体" w:hAnsi="宋体"/>
        </w:rPr>
        <w:t xml:space="preserve">；</w:t>
      </w:r>
      <w:r/>
    </w:p>
    <w:p>
      <w:pPr>
        <w:ind w:firstLine="420"/>
        <w:jc w:val="left"/>
        <w:spacing w:line="360" w:lineRule="auto"/>
        <w:rPr>
          <w:rFonts w:hint="eastAsia" w:ascii="宋体" w:hAnsi="宋体" w:cs="Arial"/>
          <w:szCs w:val="21"/>
        </w:rPr>
      </w:pPr>
      <w:r>
        <w:rPr>
          <w:rFonts w:hint="eastAsia" w:ascii="宋体" w:hAnsi="宋体"/>
          <w:bCs/>
          <w:szCs w:val="21"/>
        </w:rPr>
        <w:t xml:space="preserve">6.3.2拟选派项目经理资质</w:t>
      </w:r>
      <w:r>
        <w:rPr>
          <w:rFonts w:hint="eastAsia" w:ascii="宋体" w:hAnsi="宋体" w:cs="Arial"/>
          <w:szCs w:val="21"/>
        </w:rPr>
        <w:t xml:space="preserve">等级</w:t>
      </w:r>
      <w:r>
        <w:rPr>
          <w:rFonts w:ascii="宋体" w:hAnsi="宋体" w:cs="Arial"/>
          <w:szCs w:val="21"/>
        </w:rPr>
        <w:t xml:space="preserve">：</w:t>
      </w:r>
      <w:r>
        <w:rPr>
          <w:rFonts w:ascii="宋体" w:hAnsi="宋体" w:cs="Arial"/>
          <w:szCs w:val="21"/>
        </w:rPr>
        <w:t xml:space="preserve">具有市政公用工程专业二级（及以上）注册建造师和有效的建筑施工企业项目负责人安全生产知识考核合格证书</w:t>
      </w:r>
      <w:r>
        <w:rPr>
          <w:rFonts w:hint="eastAsia" w:ascii="宋体" w:hAnsi="宋体" w:cs="Arial"/>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w:t>
      </w:r>
      <w:r>
        <w:rPr>
          <w:rFonts w:hint="eastAsia" w:ascii="宋体" w:hAnsi="宋体" w:cs="Arial"/>
          <w:szCs w:val="21"/>
        </w:rPr>
        <w:t xml:space="preserve">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及递交磋商响应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42"/>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left"/>
        <w:widowControl/>
        <w:rPr>
          <w:rFonts w:hint="eastAsia" w:ascii="宋体" w:hAnsi="宋体"/>
          <w:b/>
          <w:sz w:val="30"/>
          <w:szCs w:val="30"/>
        </w:rPr>
      </w:pPr>
      <w:r>
        <w:rPr>
          <w:rFonts w:hint="eastAsia" w:ascii="宋体" w:hAnsi="宋体"/>
          <w:b/>
          <w:sz w:val="30"/>
          <w:szCs w:val="30"/>
        </w:rPr>
        <w:br w:type="page" w:clear="all"/>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bCs/>
        </w:rPr>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8、</w:t>
      </w:r>
      <w:r>
        <w:rPr>
          <w:rFonts w:hint="eastAsia" w:ascii="宋体" w:hAnsi="宋体"/>
          <w:b/>
          <w:color w:val="000000" w:themeColor="text1"/>
          <w:szCs w:val="21"/>
        </w:rPr>
        <w:t xml:space="preserve">磋商</w:t>
      </w:r>
      <w:r>
        <w:rPr>
          <w:rFonts w:hint="eastAsia" w:ascii="宋体" w:hAnsi="宋体"/>
          <w:b/>
          <w:bCs/>
          <w:color w:val="000000" w:themeColor="text1"/>
          <w:szCs w:val="21"/>
        </w:rPr>
        <w:t xml:space="preserve">采购文件的组成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8.1磋商采购文件包括下列内容：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8.1.1竞争性磋商公告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8.1.2磋商须知前附表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8.1.3供应商须知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8.1.4响应文件格式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8.1.5磋商采购内容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8.1.6合同主要条款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8.1.7技术要求（如有）</w:t>
      </w:r>
      <w:r/>
    </w:p>
    <w:p>
      <w:pPr>
        <w:ind w:firstLine="420"/>
        <w:spacing w:line="360" w:lineRule="auto"/>
        <w:rPr>
          <w:b/>
          <w:bCs/>
          <w:color w:val="000000" w:themeColor="text1"/>
        </w:rPr>
      </w:pPr>
      <w:r>
        <w:rPr>
          <w:rFonts w:hint="eastAsia" w:ascii="宋体" w:hAnsi="宋体"/>
          <w:color w:val="000000" w:themeColor="text1"/>
          <w:szCs w:val="21"/>
        </w:rPr>
        <w:t xml:space="preserve">8.1.8评审方法与评审标准</w:t>
      </w:r>
      <w:r/>
    </w:p>
    <w:p>
      <w:pPr>
        <w:ind w:firstLine="422"/>
        <w:spacing w:line="360" w:lineRule="auto"/>
        <w:rPr>
          <w:rFonts w:hint="eastAsia" w:ascii="宋体" w:hAnsi="宋体"/>
          <w:b/>
          <w:bCs/>
          <w:color w:val="000000" w:themeColor="text1"/>
          <w:szCs w:val="21"/>
        </w:rPr>
      </w:pPr>
      <w:r>
        <w:rPr>
          <w:rFonts w:hint="eastAsia" w:ascii="宋体" w:hAnsi="宋体"/>
          <w:b/>
          <w:color w:val="000000" w:themeColor="text1"/>
          <w:szCs w:val="21"/>
        </w:rPr>
        <w:t xml:space="preserve">9、磋商</w:t>
      </w:r>
      <w:r>
        <w:rPr>
          <w:rFonts w:hint="eastAsia" w:ascii="宋体" w:hAnsi="宋体"/>
          <w:b/>
          <w:bCs/>
          <w:color w:val="000000" w:themeColor="text1"/>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color w:val="000000" w:themeColor="text1"/>
          <w:szCs w:val="21"/>
        </w:rPr>
      </w:pPr>
      <w:r>
        <w:rPr>
          <w:rFonts w:hint="eastAsia" w:ascii="宋体" w:hAnsi="宋体" w:cs="宋体"/>
          <w:b/>
          <w:bCs/>
          <w:szCs w:val="21"/>
        </w:rPr>
        <w:t xml:space="preserve">10、</w:t>
      </w:r>
      <w:r>
        <w:rPr>
          <w:rFonts w:hint="eastAsia" w:ascii="宋体" w:hAnsi="宋体" w:cs="宋体"/>
          <w:b/>
          <w:bCs/>
          <w:color w:val="000000" w:themeColor="text1"/>
          <w:szCs w:val="21"/>
        </w:rPr>
        <w:t xml:space="preserve">报价说明</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投标报价应根据采购文件中的有关计价要求，并按照下列依据自主报价，但不得低于成本。</w:t>
      </w:r>
      <w:r/>
    </w:p>
    <w:p>
      <w:pPr>
        <w:pStyle w:val="776"/>
        <w:ind w:firstLine="420"/>
        <w:spacing w:line="360" w:lineRule="auto"/>
        <w:rPr>
          <w:rFonts w:hint="eastAsia" w:ascii="宋体" w:hAnsi="宋体" w:cs="宋体"/>
          <w:sz w:val="21"/>
          <w:szCs w:val="21"/>
        </w:rPr>
      </w:pPr>
      <w:r>
        <w:rPr>
          <w:rFonts w:hint="eastAsia" w:ascii="宋体" w:hAnsi="宋体" w:cs="宋体"/>
          <w:sz w:val="21"/>
          <w:szCs w:val="21"/>
        </w:rPr>
        <w:t xml:space="preserve">(1)本磋商采购文件；</w:t>
      </w:r>
      <w:r/>
    </w:p>
    <w:p>
      <w:pPr>
        <w:pStyle w:val="776"/>
        <w:ind w:firstLine="420"/>
        <w:spacing w:line="360" w:lineRule="auto"/>
        <w:rPr>
          <w:rFonts w:hint="eastAsia" w:ascii="宋体" w:hAnsi="宋体" w:cs="宋体"/>
          <w:sz w:val="21"/>
          <w:szCs w:val="21"/>
        </w:rPr>
      </w:pPr>
      <w:r>
        <w:rPr>
          <w:rFonts w:hint="eastAsia" w:ascii="宋体" w:hAnsi="宋体" w:cs="宋体"/>
          <w:sz w:val="21"/>
          <w:szCs w:val="21"/>
        </w:rPr>
        <w:t xml:space="preserve">(2)招标采购工程量清单及其编制说明、补充通知和答疑纪要等；</w:t>
      </w:r>
      <w:r/>
    </w:p>
    <w:p>
      <w:pPr>
        <w:pStyle w:val="776"/>
        <w:ind w:firstLine="420"/>
        <w:spacing w:line="360" w:lineRule="auto"/>
        <w:rPr>
          <w:rFonts w:hint="eastAsia" w:ascii="宋体" w:hAnsi="宋体" w:cs="宋体"/>
          <w:sz w:val="21"/>
          <w:szCs w:val="21"/>
        </w:rPr>
      </w:pPr>
      <w:r>
        <w:rPr>
          <w:rFonts w:hint="eastAsia" w:ascii="宋体" w:hAnsi="宋体" w:cs="宋体"/>
          <w:sz w:val="21"/>
          <w:szCs w:val="21"/>
        </w:rPr>
        <w:t xml:space="preserve">(3)其他的相关资料。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spacing w:line="360" w:lineRule="auto"/>
        <w:widowControl/>
        <w:rPr>
          <w:rFonts w:hint="eastAsia" w:ascii="宋体" w:hAnsi="宋体" w:cs="宋体"/>
          <w:szCs w:val="21"/>
        </w:rPr>
      </w:pPr>
      <w:r>
        <w:rPr>
          <w:rFonts w:hint="eastAsia" w:ascii="宋体" w:hAnsi="宋体"/>
          <w:szCs w:val="21"/>
        </w:rPr>
        <w:t xml:space="preserve">（2）固定综合单价报价。</w:t>
      </w:r>
      <w:r>
        <w:rPr>
          <w:rFonts w:hint="eastAsia" w:ascii="宋体" w:hAnsi="宋体" w:cs="宋体"/>
          <w:szCs w:val="21"/>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360" w:lineRule="auto"/>
        <w:widowControl/>
        <w:rPr>
          <w:rFonts w:hint="eastAsia" w:ascii="宋体" w:hAnsi="宋体" w:cs="宋体"/>
          <w:szCs w:val="21"/>
        </w:rPr>
      </w:pPr>
      <w:r>
        <w:rPr>
          <w:rFonts w:hint="eastAsia" w:ascii="宋体" w:hAnsi="宋体" w:cs="宋体"/>
          <w:szCs w:val="21"/>
        </w:rPr>
        <w:t xml:space="preserve">①磋商供应商报价时，必须按统一的工程量清单报价，成交后，本工程中工程量清单项目的综合单价按预算单价下浮之后的综合单价执行【成交下浮率＝(</w:t>
      </w:r>
      <w:r>
        <w:rPr>
          <w:rFonts w:hint="eastAsia" w:ascii="宋体" w:hAnsi="宋体" w:cs="宋体"/>
          <w:szCs w:val="21"/>
        </w:rPr>
        <w:t xml:space="preserve">最高限价</w:t>
      </w:r>
      <w:r>
        <w:rPr>
          <w:rFonts w:hint="eastAsia" w:ascii="宋体" w:hAnsi="宋体" w:cs="宋体"/>
          <w:szCs w:val="21"/>
        </w:rPr>
        <w:t xml:space="preserve">－中标价)÷[</w:t>
      </w:r>
      <w:r>
        <w:rPr>
          <w:rFonts w:hint="eastAsia" w:ascii="宋体" w:hAnsi="宋体" w:cs="宋体"/>
          <w:szCs w:val="21"/>
        </w:rPr>
        <w:t xml:space="preserve">最高限</w:t>
      </w:r>
      <w:r>
        <w:rPr>
          <w:rFonts w:hint="eastAsia" w:ascii="宋体" w:hAnsi="宋体" w:cs="宋体"/>
          <w:szCs w:val="21"/>
        </w:rPr>
        <w:t xml:space="preserve">价－暂列金额×(1+规费费率)×(1+税率)-暂估价】，</w:t>
      </w:r>
      <w:r>
        <w:rPr>
          <w:rFonts w:hint="eastAsia" w:ascii="宋体" w:hAnsi="宋体" w:cs="宋体"/>
          <w:szCs w:val="21"/>
        </w:rPr>
        <w:t xml:space="preserve">由于工程变更或工程量清单缺陷引起分部分项工程的清单项目变化（项目增减），且工程量变化超出15%（不含15%）时，对综合单价的调整原则为：当工程量增加15%以上时，其增加部分的工程量的综合单价执行合同综合单价并再下浮1%让利；当工程量减少15%以上时，减少后剩余部分的工程量的综合单价执行合同综合单价。</w:t>
      </w:r>
      <w:r/>
    </w:p>
    <w:p>
      <w:pPr>
        <w:ind w:firstLine="420"/>
        <w:spacing w:line="360" w:lineRule="auto"/>
        <w:widowControl/>
        <w:rPr>
          <w:rFonts w:hint="eastAsia" w:ascii="宋体" w:hAnsi="宋体" w:cs="宋体"/>
          <w:szCs w:val="21"/>
        </w:rPr>
      </w:pPr>
      <w:r>
        <w:rPr>
          <w:rFonts w:hint="eastAsia" w:ascii="宋体" w:hAnsi="宋体" w:cs="宋体"/>
          <w:szCs w:val="21"/>
        </w:rPr>
        <w:t xml:space="preserve">②承包人按发包人要求完成合同约定工程范围外的新增工程（仅就合同清单内已有清单增加，不增加新清单），相关计量与支付按合同条款中约定执行。</w:t>
      </w:r>
      <w:r/>
    </w:p>
    <w:p>
      <w:pPr>
        <w:ind w:firstLine="420"/>
        <w:spacing w:line="360" w:lineRule="auto"/>
        <w:widowControl/>
        <w:rPr>
          <w:rFonts w:hint="eastAsia"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③本工程在采购文件中已明确的各项施工措施费，均包含在合同总价中。其他在采购文件和答疑中未提及、未明确部分的施工措施费项目，采购单位不另外支付。</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widowControl/>
        <w:rPr>
          <w:rFonts w:hint="eastAsia"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22"/>
        <w:spacing w:line="360" w:lineRule="auto"/>
        <w:widowControl/>
        <w:rPr>
          <w:rFonts w:hint="eastAsia" w:ascii="宋体" w:hAnsi="宋体" w:cs="宋体"/>
          <w:b/>
          <w:bCs/>
          <w:szCs w:val="21"/>
        </w:rPr>
      </w:pPr>
      <w:r>
        <w:rPr>
          <w:rFonts w:hint="eastAsia" w:ascii="宋体" w:hAnsi="宋体"/>
          <w:bCs/>
          <w:szCs w:val="21"/>
        </w:rPr>
        <w:t xml:space="preserve">13、</w:t>
      </w:r>
      <w:r>
        <w:rPr>
          <w:rFonts w:hint="eastAsia" w:ascii="宋体" w:hAnsi="宋体" w:cs="宋体"/>
          <w:b/>
          <w:bCs/>
          <w:szCs w:val="21"/>
        </w:rPr>
        <w:t xml:space="preserve">磋商报价时，不可竞争费用均按规定计算，不得让利或随意调整计算标准，否则报价无效。磋商单位不得将不可竞争费用降低标准收取，不可竞争费费率详见工程量清单。</w:t>
      </w:r>
      <w:r>
        <w:rPr>
          <w:rFonts w:hint="eastAsia" w:ascii="宋体" w:hAnsi="宋体" w:cs="宋体"/>
          <w:szCs w:val="21"/>
        </w:rPr>
        <w:t xml:space="preserve">依据《建设工程工程量清</w:t>
      </w:r>
      <w:r>
        <w:rPr>
          <w:rFonts w:hint="eastAsia" w:ascii="宋体" w:hAnsi="宋体" w:cs="宋体"/>
          <w:szCs w:val="21"/>
        </w:rPr>
        <w:t xml:space="preserve">单计价标准》GB/T50500-2024 规定，本工程安全生产措施费、增值税、暂列金额、材料暂估价、甲供材料费、专业工程暂估价、招标文件给定计日工暂定单价均为不可竞争费用</w:t>
      </w:r>
      <w:r>
        <w:rPr>
          <w:rFonts w:hint="eastAsia" w:ascii="宋体" w:hAnsi="宋体" w:cs="宋体"/>
          <w:b/>
          <w:bCs/>
          <w:szCs w:val="21"/>
        </w:rPr>
        <w:t xml:space="preserve">。</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w:t>
      </w:r>
      <w:r>
        <w:rPr>
          <w:rFonts w:hint="eastAsia" w:ascii="宋体" w:hAnsi="宋体"/>
          <w:bCs/>
          <w:szCs w:val="21"/>
        </w:rPr>
        <w:t xml:space="preserve">（如有）</w:t>
      </w:r>
      <w:r>
        <w:rPr>
          <w:rFonts w:hint="eastAsia" w:ascii="宋体" w:hAnsi="宋体"/>
          <w:bCs/>
          <w:szCs w:val="21"/>
        </w:rPr>
        <w:t xml:space="preserve">，响应单位可以直接选用或采用同档次产品进行报价，施工中如采购单位发现响应单位采用的品牌低于参考品牌的档次，则采购单位有权将该部分材料品牌按</w:t>
      </w:r>
      <w:r>
        <w:rPr>
          <w:rFonts w:hint="eastAsia" w:ascii="宋体" w:hAnsi="宋体"/>
          <w:bCs/>
          <w:szCs w:val="21"/>
        </w:rPr>
        <w:t xml:space="preserve">要求</w:t>
      </w:r>
      <w:r>
        <w:rPr>
          <w:rFonts w:hint="eastAsia" w:ascii="宋体" w:hAnsi="宋体"/>
          <w:bCs/>
          <w:szCs w:val="21"/>
        </w:rPr>
        <w:t xml:space="preserve">进行调整，成交单位必须按</w:t>
      </w:r>
      <w:r>
        <w:rPr>
          <w:rFonts w:hint="eastAsia" w:ascii="宋体" w:hAnsi="宋体"/>
          <w:bCs/>
          <w:szCs w:val="21"/>
        </w:rPr>
        <w:t xml:space="preserve">要求进行调整后方可</w:t>
      </w:r>
      <w:r>
        <w:rPr>
          <w:rFonts w:hint="eastAsia" w:ascii="宋体" w:hAnsi="宋体"/>
          <w:bCs/>
          <w:szCs w:val="21"/>
        </w:rPr>
        <w:t xml:space="preserve">进行施工，且成交价格不予调整。</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71"/>
      </w:pPr>
      <w:r/>
      <w:r/>
    </w:p>
    <w:p>
      <w:pPr>
        <w:jc w:val="left"/>
        <w:widowControl/>
        <w:rPr>
          <w:rFonts w:hint="eastAsia" w:ascii="宋体" w:hAnsi="宋体"/>
          <w:b/>
          <w:sz w:val="30"/>
          <w:szCs w:val="30"/>
        </w:rPr>
      </w:pPr>
      <w:r>
        <w:rPr>
          <w:rFonts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rPr>
        <w:t xml:space="preserve">（采购文件内格式与系统内格式不一致的，以系统内格式要求为准）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color w:val="000000" w:themeColor="text1"/>
          <w:szCs w:val="21"/>
        </w:rPr>
        <w:t xml:space="preserve">资格审查响应文件</w:t>
      </w:r>
      <w:r>
        <w:rPr>
          <w:rFonts w:hint="eastAsia" w:ascii="宋体" w:hAnsi="宋体"/>
          <w:szCs w:val="21"/>
        </w:rPr>
        <w:t xml:space="preserve">；</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3.1供应商有效的营业执照、资质证书、安全生产许可证原件扫描件；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3.2项目经理身份证、注册证书、《安全生产考核合格证》（B类证）等相关资料原件扫描件；</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3.3项目经理无在建工程承诺书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color w:val="000000"/>
          <w:szCs w:val="21"/>
        </w:rPr>
        <w:t xml:space="preserve">3.4供应商</w:t>
      </w:r>
      <w:r>
        <w:rPr>
          <w:rFonts w:hint="eastAsia" w:ascii="宋体" w:hAnsi="宋体" w:cs="宋体"/>
          <w:color w:val="000000"/>
          <w:szCs w:val="21"/>
          <w:lang w:val="zh-CN"/>
        </w:rPr>
        <w:t xml:space="preserve">满足条件的资格证明文件：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color w:val="000000" w:themeColor="text1"/>
          <w:szCs w:val="21"/>
        </w:rPr>
        <w:t xml:space="preserve">符合性审查响应文件；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4.1磋商响应单位法定代表人身份证扫描件（双面，须在有效期内）；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4.2法定代表人授权委托书（如有授权）；</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4.3授权委托代理人身份证扫描件（如有授权）（双面，须在有效期内）；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4.4磋商响应函（格式见附件）；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4.5报价明细表（</w:t>
      </w:r>
      <w:r>
        <w:rPr>
          <w:rFonts w:hint="eastAsia" w:ascii="宋体" w:hAnsi="宋体"/>
          <w:color w:val="000000" w:themeColor="text1"/>
          <w:szCs w:val="21"/>
        </w:rPr>
        <w:t xml:space="preserve">已标价工程量清单</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4.6项目组人员一览表、投入专用设施设备清单（格式自拟）；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4.7响应保证承诺书（格式见附件）；</w:t>
      </w:r>
      <w:r/>
    </w:p>
    <w:p>
      <w:pPr>
        <w:ind w:firstLine="420"/>
        <w:spacing w:line="360" w:lineRule="auto"/>
        <w:rPr>
          <w:rFonts w:hint="eastAsia" w:ascii="宋体" w:hAnsi="宋体"/>
          <w:szCs w:val="21"/>
        </w:rPr>
      </w:pPr>
      <w:r>
        <w:rPr>
          <w:rFonts w:hint="eastAsia" w:ascii="宋体" w:hAnsi="宋体"/>
          <w:color w:val="000000" w:themeColor="text1"/>
          <w:szCs w:val="21"/>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color w:val="000000" w:themeColor="text1"/>
          <w:szCs w:val="21"/>
        </w:rPr>
        <w:t xml:space="preserve">综合评审响应文件</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5.1《企业类似业绩一览表》（格式见附件）；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5.2施工方案；（自拟）；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（2）以上4.1-4.</w:t>
      </w:r>
      <w:r>
        <w:rPr>
          <w:rFonts w:ascii="宋体" w:hAnsi="宋体" w:cs="宋体"/>
          <w:b/>
          <w:bCs/>
          <w:color w:val="000000"/>
          <w:szCs w:val="21"/>
        </w:rPr>
        <w:t xml:space="preserve">7</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u w:val="single"/>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18、电子化要求：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本项目采用电子招投标形式，请供应商按照《苏采云系统供应商操作手册》进行制作、上传电子响应文件。</w:t>
      </w:r>
      <w:r>
        <w:rPr>
          <w:rFonts w:hint="eastAsia" w:ascii="宋体" w:hAnsi="宋体" w:cs="宋体"/>
          <w:b/>
          <w:szCs w:val="21"/>
        </w:rPr>
        <w:t xml:space="preserve">电子响应文件制作完成后请于响应文件递交截止时间前成功上传至“苏采云”系统，否则视为放弃参加该采购项目。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w:t>
      </w:r>
      <w:r>
        <w:rPr>
          <w:rFonts w:hint="eastAsia" w:ascii="宋体" w:hAnsi="宋体" w:cs="宋体"/>
          <w:b/>
          <w:szCs w:val="21"/>
        </w:rPr>
        <w:t xml:space="preserve">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18.5本项目采用线上二次报价：</w:t>
      </w:r>
      <w:r/>
    </w:p>
    <w:p>
      <w:pPr>
        <w:pStyle w:val="773"/>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73"/>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已提交响应文件的供应商，在提交最后报价之前，可以根据磋商情况退出磋商，并在“苏采云”系统中提交“退出磋商函”并加盖CA电子公章。</w:t>
      </w:r>
      <w:r/>
    </w:p>
    <w:p>
      <w:pPr>
        <w:pStyle w:val="776"/>
        <w:spacing w:line="360" w:lineRule="auto"/>
        <w:rPr>
          <w:sz w:val="21"/>
          <w:szCs w:val="21"/>
        </w:rPr>
      </w:pPr>
      <w:r>
        <w:rPr>
          <w:rFonts w:hint="eastAsia" w:ascii="宋体" w:hAnsi="宋体"/>
          <w:sz w:val="21"/>
          <w:szCs w:val="21"/>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（2.1）政府采购严重违法记录，即供应商被全国各级财政部门列入“政府采购严重违法失信行为记</w:t>
      </w:r>
      <w:r>
        <w:rPr>
          <w:rFonts w:hint="eastAsia" w:ascii="宋体" w:hAnsi="宋体" w:cs="宋体"/>
          <w:color w:val="000000" w:themeColor="text1"/>
          <w:szCs w:val="21"/>
        </w:rPr>
        <w:t xml:space="preserve">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a.被列入失信被执行人名单；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b.被列入重大税收违法案件当事人名单；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（3）查询渠道：</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（4）查询截止时点：在响应文件递交截止时间之前，供应商完成报名解密后，“供应商信用查询”系统将自动完成对供应商信用记录的查询。</w:t>
      </w:r>
      <w:r/>
    </w:p>
    <w:p>
      <w:pPr>
        <w:pStyle w:val="771"/>
        <w:ind w:firstLine="409"/>
        <w:spacing w:line="360" w:lineRule="auto"/>
        <w:rPr>
          <w:rFonts w:hint="eastAsia" w:hAnsi="宋体"/>
          <w:szCs w:val="21"/>
        </w:rPr>
      </w:pPr>
      <w:r>
        <w:rPr>
          <w:rFonts w:hint="eastAsia" w:hAnsi="宋体" w:cs="宋体"/>
          <w:color w:val="000000" w:themeColor="text1"/>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21.1中小微企业相关政策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（1）本项目属于专门面向中小企业采购的项目。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（5）本项目中供应商提供的服务由中小企业承接，即提供服务的人员为中小企业依照《中华人民共和国劳动合同法》订立劳动合同的从业人员。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w:t>
      </w:r>
      <w:r>
        <w:rPr>
          <w:rFonts w:hint="eastAsia" w:ascii="宋体" w:hAnsi="宋体"/>
          <w:szCs w:val="21"/>
        </w:rPr>
        <w:t xml:space="preserve">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pStyle w:val="771"/>
        <w:spacing w:line="360" w:lineRule="auto"/>
        <w:rPr>
          <w:rFonts w:hint="eastAsia" w:hAnsi="宋体"/>
          <w:b/>
          <w:bCs/>
          <w:szCs w:val="21"/>
        </w:rPr>
      </w:pPr>
      <w:r>
        <w:rPr>
          <w:rFonts w:hint="eastAsia" w:hAnsi="宋体"/>
          <w:b/>
          <w:bCs/>
          <w:szCs w:val="21"/>
        </w:rPr>
        <w:t xml:space="preserve">22、关于贯彻落实《国务院办公厅关于在政府采购中实施本国产品标准及相关政策的通知》的意见。</w:t>
      </w:r>
      <w:r/>
    </w:p>
    <w:p>
      <w:pPr>
        <w:ind w:firstLine="210"/>
        <w:spacing w:line="360" w:lineRule="auto"/>
        <w:rPr>
          <w:rFonts w:hint="eastAsia" w:ascii="宋体" w:hAnsi="宋体"/>
          <w:szCs w:val="21"/>
        </w:rPr>
      </w:pPr>
      <w:r>
        <w:rPr>
          <w:rFonts w:hint="eastAsia" w:ascii="宋体" w:hAnsi="宋体"/>
          <w:szCs w:val="21"/>
        </w:rPr>
        <w:t xml:space="preserve">中国境内生产的组件成本核算基本规则：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szCs w:val="21"/>
        </w:rPr>
      </w:pPr>
      <w:r>
        <w:rPr>
          <w:rFonts w:hint="eastAsia" w:ascii="宋体" w:hAnsi="宋体"/>
          <w:szCs w:val="21"/>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szCs w:val="21"/>
        </w:rPr>
      </w:pPr>
      <w:r>
        <w:rPr>
          <w:rFonts w:hint="eastAsia" w:ascii="宋体" w:hAnsi="宋体"/>
          <w:szCs w:val="21"/>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szCs w:val="21"/>
        </w:rPr>
      </w:pPr>
      <w:r>
        <w:rPr>
          <w:rFonts w:hint="eastAsia" w:ascii="宋体" w:hAnsi="宋体"/>
          <w:szCs w:val="21"/>
        </w:rPr>
        <w:t xml:space="preserve">三、产品总成本和组件成本以相关会计核算数据、采购合同、进货记录等为基础进行计算。</w:t>
      </w:r>
      <w:r/>
    </w:p>
    <w:p>
      <w:pPr>
        <w:spacing w:line="360" w:lineRule="auto"/>
        <w:rPr>
          <w:rFonts w:hint="eastAsia" w:ascii="宋体" w:hAnsi="宋体"/>
          <w:szCs w:val="21"/>
        </w:rPr>
      </w:pPr>
      <w:r>
        <w:rPr>
          <w:rFonts w:hint="eastAsia" w:ascii="宋体" w:hAnsi="宋体"/>
          <w:szCs w:val="21"/>
        </w:rPr>
        <w:t xml:space="preserve">四、需要对成本核算规则予以进一步明确的其他有关事项，由财政部会同有关部门另行规定。</w:t>
      </w:r>
      <w:r/>
    </w:p>
    <w:p>
      <w:pPr>
        <w:ind w:firstLine="422"/>
        <w:jc w:val="left"/>
        <w:spacing w:line="360" w:lineRule="auto"/>
        <w:rPr>
          <w:rFonts w:hint="eastAsia" w:ascii="宋体" w:hAnsi="宋体"/>
          <w:b/>
          <w:szCs w:val="21"/>
        </w:rPr>
      </w:pPr>
      <w:r>
        <w:rPr>
          <w:rFonts w:hint="eastAsia" w:ascii="宋体" w:hAnsi="宋体"/>
          <w:b/>
          <w:szCs w:val="21"/>
        </w:rPr>
        <w:t xml:space="preserve">23、报价（编制）要求的说明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23.1根据提供的磋商文件、工程量清单及有关资料单独编制相关项目实施的磋商报价并汇总填入《已标价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23.3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23.4一项响应内容只允许一个报价，采购人不接受任何有选择性的响应报价。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23.5响应文件中报价全部采用人民币表示，除非合同的特殊条款另有规定。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24、磋商程序</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（3）由磋商小组审查供应商解密的响应文件。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color w:val="000000" w:themeColor="text1"/>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rPr>
      </w:pPr>
      <w:r>
        <w:rPr>
          <w:rFonts w:hint="eastAsia" w:ascii="宋体" w:hAnsi="宋体"/>
          <w:szCs w:val="21"/>
        </w:rPr>
        <w:t xml:space="preserve">25、</w:t>
      </w:r>
      <w:r>
        <w:rPr>
          <w:rFonts w:hint="eastAsia" w:ascii="宋体" w:hAnsi="宋体"/>
          <w:b/>
          <w:color w:val="000000" w:themeColor="text1"/>
          <w:szCs w:val="21"/>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（2）供应商资格不符合磋商公告要求的；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（6）未提供磋商文件中要求的原件及相关证明的；</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26、磋商小组</w:t>
      </w:r>
      <w:r/>
    </w:p>
    <w:p>
      <w:pPr>
        <w:pStyle w:val="773"/>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磋商小组由磋商采购单位依法组建，由采购单位代表、专家评委组成。</w:t>
      </w:r>
      <w:r/>
    </w:p>
    <w:p>
      <w:pPr>
        <w:pStyle w:val="773"/>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磋商小组负责具体的磋商事务，并独立履行以下职责：</w:t>
      </w:r>
      <w:r/>
    </w:p>
    <w:p>
      <w:pPr>
        <w:pStyle w:val="773"/>
        <w:spacing w:line="360"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审查磋商响应文件是否符合磋商采购文件的要求，并作出评价；</w:t>
      </w:r>
      <w:r/>
    </w:p>
    <w:p>
      <w:pPr>
        <w:pStyle w:val="773"/>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可以要求磋商供应商对磋商响应文件有关事项作出解释或澄清；</w:t>
      </w:r>
      <w:r/>
    </w:p>
    <w:p>
      <w:pPr>
        <w:pStyle w:val="773"/>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推荐成交候选供应商名单；</w:t>
      </w:r>
      <w:r/>
    </w:p>
    <w:p>
      <w:pPr>
        <w:pStyle w:val="773"/>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向磋商采购单位或者有关部门报告非法干预磋商工作的行为。</w:t>
      </w:r>
      <w:r/>
    </w:p>
    <w:p>
      <w:pPr>
        <w:pStyle w:val="773"/>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磋商小组成员应当履行下列义务：</w:t>
      </w:r>
      <w:r/>
    </w:p>
    <w:p>
      <w:pPr>
        <w:pStyle w:val="773"/>
        <w:ind w:firstLine="630"/>
        <w:spacing w:line="360" w:lineRule="auto"/>
        <w:rPr>
          <w:rFonts w:hint="eastAsia" w:ascii="宋体" w:hAnsi="宋体" w:eastAsia="宋体"/>
          <w:sz w:val="21"/>
          <w:szCs w:val="21"/>
        </w:rPr>
      </w:pPr>
      <w:r>
        <w:rPr>
          <w:rFonts w:hint="eastAsia" w:ascii="宋体" w:hAnsi="宋体" w:eastAsia="宋体"/>
          <w:sz w:val="21"/>
          <w:szCs w:val="21"/>
        </w:rPr>
        <w:t xml:space="preserve">7.1遵纪守法，客观、公正、廉洁地履行职责；</w:t>
      </w:r>
      <w:r/>
    </w:p>
    <w:p>
      <w:pPr>
        <w:pStyle w:val="773"/>
        <w:ind w:firstLine="630"/>
        <w:spacing w:line="360" w:lineRule="auto"/>
        <w:rPr>
          <w:rFonts w:hint="eastAsia" w:ascii="宋体" w:hAnsi="宋体" w:eastAsia="宋体"/>
          <w:sz w:val="21"/>
          <w:szCs w:val="21"/>
        </w:rPr>
      </w:pPr>
      <w:r>
        <w:rPr>
          <w:rFonts w:hint="eastAsia" w:ascii="宋体" w:hAnsi="宋体" w:eastAsia="宋体"/>
          <w:sz w:val="21"/>
          <w:szCs w:val="21"/>
        </w:rPr>
        <w:t xml:space="preserve">7.2按照磋商采购文件规定的评审办法和评分标准进行评审，对评审意见承担个人责任；</w:t>
      </w:r>
      <w:r/>
    </w:p>
    <w:p>
      <w:pPr>
        <w:pStyle w:val="773"/>
        <w:ind w:firstLine="630"/>
        <w:spacing w:line="360" w:lineRule="auto"/>
        <w:rPr>
          <w:rFonts w:hint="eastAsia" w:ascii="宋体" w:hAnsi="宋体" w:eastAsia="宋体"/>
          <w:sz w:val="21"/>
          <w:szCs w:val="21"/>
        </w:rPr>
      </w:pPr>
      <w:r>
        <w:rPr>
          <w:rFonts w:hint="eastAsia" w:ascii="宋体" w:hAnsi="宋体" w:eastAsia="宋体"/>
          <w:sz w:val="21"/>
          <w:szCs w:val="21"/>
        </w:rPr>
        <w:t xml:space="preserve">7.3对磋商过程和结果，以及磋商供应商的商业秘密保密；</w:t>
      </w:r>
      <w:r/>
    </w:p>
    <w:p>
      <w:pPr>
        <w:pStyle w:val="773"/>
        <w:ind w:firstLine="630"/>
        <w:spacing w:line="360" w:lineRule="auto"/>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.4参与评审报告的起草；</w:t>
      </w:r>
      <w:r/>
    </w:p>
    <w:p>
      <w:pPr>
        <w:pStyle w:val="773"/>
        <w:ind w:firstLine="630"/>
        <w:spacing w:line="360" w:lineRule="auto"/>
        <w:rPr>
          <w:rFonts w:hint="eastAsia" w:ascii="宋体" w:hAnsi="宋体" w:eastAsia="宋体"/>
          <w:sz w:val="21"/>
          <w:szCs w:val="21"/>
        </w:rPr>
      </w:pPr>
      <w:r>
        <w:rPr>
          <w:rFonts w:hint="eastAsia" w:ascii="宋体" w:hAnsi="宋体" w:eastAsia="宋体"/>
          <w:sz w:val="21"/>
          <w:szCs w:val="21"/>
        </w:rPr>
        <w:t xml:space="preserve">7.5配合相关部门的投诉处理工作；</w:t>
      </w:r>
      <w:r/>
    </w:p>
    <w:p>
      <w:pPr>
        <w:ind w:firstLine="630"/>
        <w:jc w:val="left"/>
        <w:spacing w:line="360" w:lineRule="auto"/>
        <w:rPr>
          <w:rFonts w:hint="eastAsia" w:ascii="宋体" w:hAnsi="宋体"/>
          <w:szCs w:val="21"/>
        </w:rPr>
      </w:pPr>
      <w:r>
        <w:rPr>
          <w:rFonts w:hint="eastAsia" w:ascii="宋体" w:hAnsi="宋体"/>
          <w:szCs w:val="21"/>
        </w:rPr>
        <w:t xml:space="preserve">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27、项目的终止</w:t>
      </w:r>
      <w:r/>
    </w:p>
    <w:p>
      <w:pPr>
        <w:ind w:firstLine="420"/>
        <w:jc w:val="left"/>
        <w:spacing w:line="360" w:lineRule="auto"/>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在采购过程中符合磋商要求的供应商或者报价未超过采购预算的供应商不足3家的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28、关于磋商的有关说明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二次报价超过预算价的，不能成交；</w:t>
      </w:r>
      <w:r/>
    </w:p>
    <w:p>
      <w:pPr>
        <w:ind w:firstLine="420"/>
        <w:jc w:val="left"/>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（5）</w:t>
      </w:r>
      <w:r>
        <w:rPr>
          <w:rFonts w:hint="eastAsia" w:ascii="宋体" w:hAnsi="宋体"/>
          <w:szCs w:val="21"/>
        </w:rPr>
        <w:t xml:space="preserve">凡涉及磋商采购文件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73"/>
        <w:ind w:firstLine="0"/>
        <w:spacing w:line="360" w:lineRule="auto"/>
        <w:rPr>
          <w:rFonts w:hint="eastAsia" w:ascii="宋体" w:hAnsi="宋体" w:eastAsia="宋体"/>
          <w:b/>
        </w:rPr>
      </w:pPr>
      <w:r>
        <w:rPr>
          <w:rFonts w:hint="eastAsia" w:ascii="宋体" w:hAnsi="宋体" w:eastAsia="宋体"/>
          <w:b/>
        </w:rPr>
        <w:t xml:space="preserve">说明：</w:t>
      </w:r>
      <w:r/>
    </w:p>
    <w:p>
      <w:pPr>
        <w:pStyle w:val="771"/>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磋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2025</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771"/>
      </w:pPr>
      <w:r/>
      <w:r/>
    </w:p>
    <w:p>
      <w:pPr>
        <w:pStyle w:val="771"/>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80"/>
        <w:spacing w:line="360" w:lineRule="auto"/>
        <w:rPr>
          <w:rFonts w:hint="eastAsia" w:hAnsi="宋体"/>
          <w:b/>
          <w:bCs/>
          <w:sz w:val="24"/>
        </w:rPr>
      </w:pPr>
      <w:r>
        <w:rPr>
          <w:rFonts w:hint="eastAsia" w:hAnsi="宋体"/>
          <w:b/>
          <w:sz w:val="24"/>
        </w:rPr>
        <w:t xml:space="preserve">2、磋商响应函</w:t>
      </w:r>
      <w:r/>
    </w:p>
    <w:p>
      <w:pPr>
        <w:pStyle w:val="780"/>
        <w:ind w:firstLine="422"/>
        <w:jc w:val="center"/>
        <w:spacing w:line="360" w:lineRule="auto"/>
        <w:rPr>
          <w:rFonts w:hint="eastAsia" w:hAnsi="宋体"/>
          <w:b/>
          <w:szCs w:val="21"/>
        </w:rPr>
      </w:pPr>
      <w:r>
        <w:rPr>
          <w:rFonts w:hint="eastAsia" w:hAnsi="宋体"/>
          <w:b/>
          <w:szCs w:val="21"/>
        </w:rPr>
        <w:t xml:space="preserve">磋商响应函</w:t>
      </w:r>
      <w:r/>
    </w:p>
    <w:p>
      <w:pPr>
        <w:pStyle w:val="780"/>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86"/>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86"/>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86"/>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、如果我们的磋商响应文件被接受，我们将严格履行磋商文件中规定的每一项要求，按期、按质、按量履行合同的义务。</w:t>
      </w:r>
      <w:r/>
    </w:p>
    <w:p>
      <w:pPr>
        <w:pStyle w:val="986"/>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86"/>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86"/>
        <w:ind w:firstLine="420"/>
        <w:spacing w:line="360" w:lineRule="auto"/>
        <w:rPr>
          <w:rFonts w:hint="eastAsia" w:hAnsi="宋体"/>
          <w:szCs w:val="21"/>
        </w:rPr>
      </w:pPr>
      <w:r>
        <w:rPr>
          <w:rFonts w:hint="eastAsia" w:hAnsi="宋体"/>
          <w:szCs w:val="21"/>
        </w:rPr>
        <w:t xml:space="preserve">5、我们愿意提供磋商采购单位在磋商文件中要求的所有资料。</w:t>
      </w:r>
      <w:r/>
    </w:p>
    <w:p>
      <w:pPr>
        <w:pStyle w:val="986"/>
        <w:ind w:firstLine="420"/>
        <w:spacing w:line="360" w:lineRule="auto"/>
        <w:rPr>
          <w:rFonts w:hint="eastAsia" w:hAnsi="宋体"/>
          <w:szCs w:val="21"/>
        </w:rPr>
      </w:pPr>
      <w:r>
        <w:rPr>
          <w:rFonts w:hint="eastAsia" w:hAnsi="宋体"/>
          <w:szCs w:val="21"/>
        </w:rPr>
        <w:t xml:space="preserve">6、我们愿意遵守磋商文件中所列的收费标准。</w:t>
      </w:r>
      <w:r/>
    </w:p>
    <w:p>
      <w:pPr>
        <w:pStyle w:val="986"/>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86"/>
        <w:ind w:firstLine="420"/>
        <w:spacing w:line="360" w:lineRule="auto"/>
        <w:rPr>
          <w:rFonts w:hint="eastAsia" w:hAnsi="宋体"/>
          <w:szCs w:val="21"/>
        </w:rPr>
      </w:pPr>
      <w:r>
        <w:rPr>
          <w:rFonts w:hint="eastAsia" w:hAnsi="宋体"/>
          <w:szCs w:val="21"/>
        </w:rPr>
        <w:t xml:space="preserve">8、我们承诺我公司符合磋商文件供应商须知中“合格供应商的基本、特定条件”的要求，若与真实情况不符，本公司愿意承担由此而产生的一切后果。</w:t>
      </w:r>
      <w:r/>
    </w:p>
    <w:p>
      <w:pPr>
        <w:pStyle w:val="986"/>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86"/>
        <w:ind w:firstLine="420"/>
        <w:spacing w:line="360" w:lineRule="auto"/>
        <w:rPr>
          <w:rFonts w:hint="eastAsia" w:hAnsi="宋体"/>
          <w:szCs w:val="21"/>
        </w:rPr>
      </w:pPr>
      <w:r>
        <w:rPr>
          <w:rFonts w:hint="eastAsia" w:hAnsi="宋体"/>
          <w:szCs w:val="21"/>
        </w:rPr>
      </w:r>
      <w:r/>
    </w:p>
    <w:p>
      <w:pPr>
        <w:pStyle w:val="986"/>
        <w:ind w:firstLine="420"/>
        <w:spacing w:line="360" w:lineRule="auto"/>
        <w:rPr>
          <w:rFonts w:hint="eastAsia" w:hAnsi="宋体"/>
          <w:szCs w:val="21"/>
        </w:rPr>
      </w:pPr>
      <w:r>
        <w:rPr>
          <w:rFonts w:hint="eastAsia" w:hAnsi="宋体"/>
          <w:szCs w:val="21"/>
        </w:rPr>
      </w:r>
      <w:r/>
    </w:p>
    <w:p>
      <w:pPr>
        <w:pStyle w:val="986"/>
        <w:ind w:firstLine="420"/>
        <w:spacing w:line="360" w:lineRule="auto"/>
        <w:rPr>
          <w:rFonts w:hint="eastAsia" w:hAnsi="宋体"/>
          <w:szCs w:val="21"/>
        </w:rPr>
      </w:pPr>
      <w:r>
        <w:rPr>
          <w:rFonts w:hint="eastAsia" w:hAnsi="宋体"/>
          <w:szCs w:val="21"/>
        </w:rPr>
        <w:t xml:space="preserve">供应商：（公章）</w:t>
      </w:r>
      <w:r/>
    </w:p>
    <w:p>
      <w:pPr>
        <w:pStyle w:val="986"/>
        <w:ind w:firstLine="420"/>
        <w:spacing w:line="360" w:lineRule="auto"/>
        <w:rPr>
          <w:rFonts w:hint="eastAsia" w:hAnsi="宋体"/>
          <w:szCs w:val="21"/>
        </w:rPr>
      </w:pPr>
      <w:r>
        <w:rPr>
          <w:rFonts w:hint="eastAsia" w:hAnsi="宋体"/>
          <w:szCs w:val="21"/>
        </w:rPr>
        <w:t xml:space="preserve">法定代表人或委托代理人：（签字或盖章）</w:t>
      </w:r>
      <w:r/>
    </w:p>
    <w:p>
      <w:pPr>
        <w:pStyle w:val="986"/>
        <w:ind w:firstLine="420"/>
        <w:spacing w:line="360" w:lineRule="auto"/>
        <w:rPr>
          <w:rFonts w:hint="eastAsia" w:hAnsi="宋体"/>
          <w:szCs w:val="21"/>
        </w:rPr>
      </w:pPr>
      <w:r>
        <w:rPr>
          <w:rFonts w:hint="eastAsia" w:hAnsi="宋体"/>
          <w:szCs w:val="21"/>
        </w:rPr>
        <w:t xml:space="preserve">日期：202</w:t>
      </w:r>
      <w:r>
        <w:rPr>
          <w:rFonts w:hAnsi="宋体"/>
          <w:szCs w:val="21"/>
        </w:rPr>
        <w:t xml:space="preserve">6</w:t>
      </w:r>
      <w:r>
        <w:rPr>
          <w:rFonts w:hint="eastAsia" w:hAnsi="宋体"/>
          <w:szCs w:val="21"/>
        </w:rPr>
        <w:t xml:space="preserve">年  月  日</w:t>
      </w:r>
      <w:r/>
    </w:p>
    <w:p>
      <w:pPr>
        <w:spacing w:line="360" w:lineRule="auto"/>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3"/>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73"/>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73"/>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sz w:val="21"/>
          <w:szCs w:val="21"/>
          <w:u w:val="single"/>
        </w:rPr>
        <w:t xml:space="preserve">JSZC-320505-SZXY-C2026-0043</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73"/>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771"/>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771"/>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771"/>
      </w:p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771"/>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80"/>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我单位保证在收到贵单位发出的书面开工令后立即开工，并在</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szCs w:val="21"/>
          <w:u w:val="single"/>
        </w:rPr>
        <w:t xml:space="preserve">   </w:t>
      </w:r>
      <w:r>
        <w:rPr>
          <w:rFonts w:hint="eastAsia"/>
          <w:szCs w:val="21"/>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w:t>
      </w:r>
      <w:r>
        <w:rPr>
          <w:rFonts w:ascii="宋体" w:hAnsi="宋体" w:cs="宋体"/>
          <w:szCs w:val="21"/>
        </w:rPr>
        <w:t xml:space="preserve">6</w:t>
      </w:r>
      <w:r>
        <w:rPr>
          <w:rFonts w:hint="eastAsia" w:ascii="宋体" w:hAnsi="宋体" w:cs="宋体"/>
          <w:szCs w:val="21"/>
        </w:rPr>
        <w:t xml:space="preserve">年  月 </w:t>
      </w:r>
      <w:r>
        <w:rPr>
          <w:rFonts w:hint="eastAsia"/>
          <w:szCs w:val="21"/>
        </w:rPr>
        <w:t xml:space="preserve">日</w:t>
      </w:r>
      <w:r/>
    </w:p>
    <w:p>
      <w:pPr>
        <w:jc w:val="left"/>
        <w:spacing w:line="360" w:lineRule="auto"/>
      </w:pPr>
      <w:r>
        <w:rPr>
          <w:rFonts w:hint="eastAsia"/>
        </w:rPr>
        <w:t xml:space="preserve"> </w:t>
      </w:r>
      <w:r/>
    </w:p>
    <w:p>
      <w:pPr>
        <w:pStyle w:val="771"/>
      </w:pPr>
      <w:r/>
      <w:r/>
    </w:p>
    <w:p>
      <w:r/>
      <w:r/>
    </w:p>
    <w:p>
      <w:pPr>
        <w:pStyle w:val="771"/>
      </w:pPr>
      <w:r/>
      <w:r/>
    </w:p>
    <w:p>
      <w:r/>
      <w:r/>
    </w:p>
    <w:p>
      <w:pPr>
        <w:pStyle w:val="771"/>
      </w:pPr>
      <w:r/>
      <w:r/>
    </w:p>
    <w:p>
      <w:r/>
      <w:r/>
    </w:p>
    <w:p>
      <w:pPr>
        <w:pStyle w:val="771"/>
      </w:pPr>
      <w:r/>
      <w:r/>
    </w:p>
    <w:p>
      <w:r/>
      <w:r/>
    </w:p>
    <w:p>
      <w:pPr>
        <w:pStyle w:val="771"/>
      </w:pPr>
      <w:r/>
      <w:r/>
    </w:p>
    <w:p>
      <w:r/>
      <w:r/>
    </w:p>
    <w:p>
      <w:pPr>
        <w:pStyle w:val="771"/>
      </w:pPr>
      <w:r/>
      <w:r/>
    </w:p>
    <w:p>
      <w:pPr>
        <w:pStyle w:val="773"/>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5、工程量清单报价表（根据工程量清单报价）</w:t>
      </w:r>
      <w:r/>
    </w:p>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cs="宋体"/>
          <w:b/>
          <w:bCs/>
        </w:rPr>
        <w:outlineLvl w:val="1"/>
      </w:pPr>
      <w:r>
        <w:rPr>
          <w:rFonts w:hint="eastAsia" w:ascii="宋体" w:hAnsi="宋体" w:cs="宋体"/>
          <w:b/>
          <w:bCs/>
        </w:rPr>
        <w:br w:type="page" w:clear="all"/>
      </w:r>
      <w:r/>
    </w:p>
    <w:p>
      <w:pPr>
        <w:pStyle w:val="773"/>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7、施工组织机构人员名单</w:t>
      </w:r>
      <w:r/>
    </w:p>
    <w:p>
      <w:pPr>
        <w:pStyle w:val="773"/>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项目经理</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ascii="宋体" w:hAnsi="宋体" w:cs="宋体"/>
          <w:b/>
          <w:sz w:val="24"/>
        </w:rPr>
        <w:t xml:space="preserve">8</w:t>
      </w:r>
      <w:r>
        <w:rPr>
          <w:rFonts w:hint="eastAsia" w:ascii="宋体" w:hAnsi="宋体" w:cs="宋体"/>
          <w:b/>
          <w:sz w:val="24"/>
        </w:rPr>
        <w:t xml:space="preserve">、</w:t>
      </w:r>
      <w:bookmarkStart w:id="2" w:name="_Toc373488731"/>
      <w:r/>
      <w:bookmarkStart w:id="3" w:name="_Toc453492243"/>
      <w:r>
        <w:rPr>
          <w:rFonts w:hint="eastAsia"/>
          <w:b/>
          <w:sz w:val="24"/>
        </w:rPr>
        <w:t xml:space="preserve">类似业绩一览表</w:t>
      </w:r>
      <w:bookmarkEnd w:id="2"/>
      <w:r/>
      <w:bookmarkEnd w:id="3"/>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9、项目经理无在建工程承诺书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项目经理无在建工程承诺书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项目的项目经理</w:t>
      </w:r>
      <w:r>
        <w:rPr>
          <w:rFonts w:hint="eastAsia" w:ascii="宋体" w:hAnsi="宋体" w:cs="宋体"/>
          <w:szCs w:val="21"/>
          <w:u w:val="single"/>
        </w:rPr>
        <w:t xml:space="preserve">         （姓名）</w:t>
      </w:r>
      <w:r>
        <w:rPr>
          <w:rFonts w:hint="eastAsia" w:ascii="宋体" w:hAnsi="宋体" w:cs="宋体"/>
          <w:szCs w:val="21"/>
        </w:rPr>
        <w:t xml:space="preserve">属于下列：</w:t>
      </w:r>
      <w:r/>
    </w:p>
    <w:p>
      <w:pPr>
        <w:pStyle w:val="987"/>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87"/>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87"/>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因非承包方原因致使工程项目停工或因故不能按期开工、且已办理了项目经理解锁手续</w:t>
      </w:r>
      <w:r/>
    </w:p>
    <w:p>
      <w:pPr>
        <w:pStyle w:val="987"/>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pPr>
      <w:r/>
      <w:r/>
    </w:p>
    <w:p>
      <w:r/>
      <w:r/>
    </w:p>
    <w:p>
      <w:pPr>
        <w:pStyle w:val="771"/>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73"/>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10、资格证明文件</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73"/>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73"/>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JSZC-320505-SZXY-C2026-0043</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3"/>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rPr>
          <w:rFonts w:hint="eastAsia" w:ascii="宋体" w:hAnsi="宋体"/>
          <w:szCs w:val="21"/>
        </w:rPr>
        <w:t xml:space="preserve">（2）响应单位情况表</w:t>
      </w:r>
      <w:r/>
    </w:p>
    <w:p>
      <w:pPr>
        <w:pStyle w:val="773"/>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73"/>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73"/>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w:t>
            </w:r>
            <w:r>
              <w:rPr>
                <w:rFonts w:ascii="宋体" w:hAnsi="宋体" w:eastAsia="宋体"/>
                <w:sz w:val="21"/>
                <w:szCs w:val="21"/>
              </w:rPr>
              <w:t xml:space="preserve">5</w:t>
            </w:r>
            <w:r>
              <w:rPr>
                <w:rFonts w:hint="eastAsia" w:ascii="宋体" w:hAnsi="宋体" w:eastAsia="宋体"/>
                <w:sz w:val="21"/>
                <w:szCs w:val="21"/>
              </w:rPr>
              <w:t xml:space="preserve">年       万元</w:t>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73"/>
              <w:spacing w:line="360" w:lineRule="auto"/>
              <w:rPr>
                <w:rFonts w:hint="eastAsia" w:ascii="宋体" w:hAnsi="宋体" w:eastAsia="宋体"/>
                <w:sz w:val="21"/>
                <w:szCs w:val="21"/>
              </w:rPr>
              <w:outlineLvl w:val="1"/>
            </w:pPr>
            <w:r>
              <w:rPr>
                <w:rFonts w:hint="eastAsia" w:ascii="宋体" w:hAnsi="宋体" w:eastAsia="宋体"/>
                <w:sz w:val="21"/>
                <w:szCs w:val="21"/>
              </w:rPr>
              <w:t xml:space="preserve">202</w:t>
            </w:r>
            <w:r>
              <w:rPr>
                <w:rFonts w:ascii="宋体" w:hAnsi="宋体" w:eastAsia="宋体"/>
                <w:sz w:val="21"/>
                <w:szCs w:val="21"/>
              </w:rPr>
              <w:t xml:space="preserve">5</w:t>
            </w:r>
            <w:r>
              <w:rPr>
                <w:rFonts w:hint="eastAsia" w:ascii="宋体" w:hAnsi="宋体" w:eastAsia="宋体"/>
                <w:sz w:val="21"/>
                <w:szCs w:val="21"/>
              </w:rPr>
              <w:t xml:space="preserve">年    万元</w:t>
            </w:r>
            <w:r/>
          </w:p>
        </w:tc>
      </w:tr>
      <w:tr>
        <w:trPr>
          <w:cantSplit/>
          <w:jc w:val="center"/>
        </w:trPr>
        <w:tc>
          <w:tcPr>
            <w:tcW w:w="2953" w:type="dxa"/>
            <w:vAlign w:val="center"/>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73"/>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73"/>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73"/>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3"/>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73"/>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73"/>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73"/>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73"/>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rPr>
          <w:rFonts w:hint="eastAsia" w:hAnsi="宋体" w:cs="宋体"/>
          <w:bCs/>
          <w:szCs w:val="21"/>
        </w:rPr>
        <w:t xml:space="preserve">（</w:t>
      </w:r>
      <w:r>
        <w:rPr>
          <w:rFonts w:hint="eastAsia" w:hAnsi="宋体" w:cs="宋体"/>
          <w:bCs/>
          <w:szCs w:val="21"/>
        </w:rPr>
        <w:t xml:space="preserve">4)</w:t>
      </w:r>
      <w:r>
        <w:rPr>
          <w:rFonts w:hint="eastAsia" w:hAnsi="宋体" w:cs="宋体"/>
          <w:bCs/>
          <w:szCs w:val="21"/>
        </w:rPr>
        <w:t xml:space="preserve">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000000" w:themeColor="text1"/>
          <w:szCs w:val="21"/>
        </w:rPr>
      </w:pPr>
      <w:r>
        <w:rPr>
          <w:rFonts w:hint="eastAsia" w:ascii="宋体" w:hAnsi="宋体" w:cs="宋体"/>
          <w:szCs w:val="21"/>
        </w:rPr>
        <w:t xml:space="preserve">1</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2026年何山路与竹园路等重点路段交通安全隐患整治项目</w:t>
      </w:r>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建筑业</w:t>
      </w:r>
      <w:r>
        <w:rPr>
          <w:rFonts w:hint="eastAsia" w:ascii="宋体" w:hAnsi="宋体" w:cs="宋体"/>
          <w:color w:val="000000" w:themeColor="text1"/>
          <w:szCs w:val="21"/>
        </w:rPr>
        <w:t xml:space="preserve">；承接企业为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，从业人员人，营业收入为万元，资产总额为万元，属于</w:t>
      </w:r>
      <w:r>
        <w:rPr>
          <w:rFonts w:hint="eastAsia" w:ascii="宋体" w:hAnsi="宋体" w:cs="宋体"/>
          <w:color w:val="000000" w:themeColor="text1"/>
          <w:szCs w:val="21"/>
          <w:u w:val="single"/>
        </w:rPr>
        <w:t xml:space="preserve">    （中型企业、小型企业、微型企业）</w:t>
      </w:r>
      <w:r>
        <w:rPr>
          <w:rFonts w:hint="eastAsia" w:ascii="宋体" w:hAnsi="宋体" w:cs="宋体"/>
          <w:color w:val="000000" w:themeColor="text1"/>
          <w:szCs w:val="21"/>
        </w:rPr>
        <w:t xml:space="preserve">；</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2026年何山路与竹园路等重点路段交通安全隐患整治项目</w:t>
      </w:r>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1、从业人员、营业收入、资产总额填报上一年度数据，无上一年度数据的新成立企业可不填报。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771"/>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71"/>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76"/>
        <w:rPr>
          <w:rFonts w:hint="eastAsia" w:ascii="宋体" w:hAnsi="宋体" w:cs="宋体"/>
          <w:szCs w:val="21"/>
        </w:rPr>
      </w:pPr>
      <w:r>
        <w:rPr>
          <w:rFonts w:hint="eastAsia" w:ascii="宋体" w:hAnsi="宋体" w:cs="宋体"/>
          <w:szCs w:val="21"/>
        </w:rPr>
      </w:r>
      <w:r/>
    </w:p>
    <w:p>
      <w:pPr>
        <w:pStyle w:val="776"/>
        <w:rPr>
          <w:rFonts w:hint="eastAsia" w:ascii="宋体" w:hAnsi="宋体" w:cs="宋体"/>
          <w:szCs w:val="21"/>
        </w:rPr>
      </w:pPr>
      <w:r>
        <w:rPr>
          <w:rFonts w:hint="eastAsia" w:ascii="宋体" w:hAnsi="宋体" w:cs="宋体"/>
          <w:szCs w:val="21"/>
        </w:rPr>
      </w:r>
      <w:r/>
    </w:p>
    <w:p>
      <w:pPr>
        <w:pStyle w:val="776"/>
        <w:rPr>
          <w:rFonts w:hint="eastAsia" w:ascii="宋体" w:hAnsi="宋体" w:cs="宋体"/>
          <w:szCs w:val="21"/>
        </w:rPr>
      </w:pPr>
      <w:r>
        <w:rPr>
          <w:rFonts w:hint="eastAsia" w:ascii="宋体" w:hAnsi="宋体" w:cs="宋体"/>
          <w:szCs w:val="21"/>
        </w:rPr>
      </w:r>
      <w:r/>
    </w:p>
    <w:p>
      <w:pPr>
        <w:pStyle w:val="771"/>
        <w:ind w:firstLine="0"/>
        <w:rPr>
          <w:rFonts w:hint="eastAsia" w:hAnsi="宋体" w:cs="宋体"/>
          <w:szCs w:val="21"/>
        </w:rPr>
      </w:pPr>
      <w:r>
        <w:rPr>
          <w:rFonts w:hint="eastAsia" w:hAnsi="宋体" w:cs="宋体"/>
          <w:szCs w:val="21"/>
        </w:rPr>
      </w:r>
      <w:r/>
    </w:p>
    <w:p>
      <w:pPr>
        <w:pStyle w:val="793"/>
        <w:spacing w:before="0" w:beforeAutospacing="0" w:after="0" w:afterAutospacing="0" w:line="360" w:lineRule="auto"/>
        <w:rPr>
          <w:rFonts w:hint="eastAsia"/>
          <w:bCs/>
          <w:sz w:val="21"/>
          <w:szCs w:val="21"/>
        </w:rPr>
      </w:pPr>
      <w:r>
        <w:rPr>
          <w:rFonts w:hint="eastAsia"/>
          <w:bCs/>
          <w:sz w:val="21"/>
          <w:szCs w:val="21"/>
        </w:rPr>
      </w:r>
      <w:r/>
    </w:p>
    <w:p>
      <w:pPr>
        <w:pStyle w:val="793"/>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93"/>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93"/>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93"/>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3"/>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93"/>
        <w:spacing w:before="0" w:beforeAutospacing="0" w:after="0" w:afterAutospacing="0" w:line="360" w:lineRule="auto"/>
        <w:rPr>
          <w:rFonts w:hint="eastAsia"/>
          <w:sz w:val="21"/>
          <w:szCs w:val="21"/>
        </w:rPr>
      </w:pPr>
      <w:r>
        <w:rPr>
          <w:rFonts w:hint="eastAsia"/>
          <w:sz w:val="21"/>
          <w:szCs w:val="21"/>
        </w:rPr>
      </w:r>
      <w:r/>
    </w:p>
    <w:p>
      <w:pPr>
        <w:pStyle w:val="793"/>
        <w:spacing w:before="0" w:beforeAutospacing="0" w:after="0" w:afterAutospacing="0" w:line="360" w:lineRule="auto"/>
        <w:rPr>
          <w:rFonts w:hint="eastAsia"/>
          <w:sz w:val="21"/>
          <w:szCs w:val="21"/>
        </w:rPr>
      </w:pPr>
      <w:r>
        <w:rPr>
          <w:rFonts w:hint="eastAsia"/>
          <w:sz w:val="21"/>
          <w:szCs w:val="21"/>
        </w:rPr>
      </w:r>
      <w:r/>
    </w:p>
    <w:p>
      <w:pPr>
        <w:pStyle w:val="793"/>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73"/>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93"/>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93"/>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二、我单位知晓上述行为的法律后果，承认本承诺书作为贵方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93"/>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77"/>
        <w:ind w:firstLine="210"/>
        <w:rPr>
          <w:rFonts w:hint="eastAsia" w:ascii="宋体" w:hAnsi="宋体" w:cs="宋体"/>
          <w:szCs w:val="21"/>
        </w:rPr>
      </w:pPr>
      <w:r>
        <w:rPr>
          <w:rFonts w:hint="eastAsia" w:ascii="宋体" w:hAnsi="宋体" w:cs="宋体"/>
          <w:szCs w:val="21"/>
        </w:rPr>
        <w:t xml:space="preserve">日期：   年    月    日</w:t>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3"/>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73"/>
        <w:ind w:firstLine="0"/>
        <w:jc w:val="both"/>
        <w:rPr>
          <w:rFonts w:hint="eastAsia" w:ascii="宋体" w:hAnsi="宋体" w:eastAsia="宋体" w:cs="宋体"/>
          <w:b/>
          <w:bCs/>
        </w:rPr>
      </w:pPr>
      <w:r>
        <w:rPr>
          <w:rFonts w:hint="eastAsia" w:ascii="宋体" w:hAnsi="宋体" w:eastAsia="宋体" w:cs="宋体"/>
          <w:b/>
          <w:szCs w:val="24"/>
        </w:rPr>
        <w:t xml:space="preserve">11、响应单位资格承诺书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93"/>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73"/>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73"/>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73"/>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73"/>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3"/>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3"/>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3"/>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3"/>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3"/>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p>
    <w:p>
      <w:pPr>
        <w:pStyle w:val="771"/>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rPr>
          <w:rFonts w:hint="eastAsia" w:hAnsi="宋体"/>
          <w:b/>
          <w:sz w:val="32"/>
          <w:szCs w:val="32"/>
        </w:rPr>
      </w:pPr>
      <w:r>
        <w:rPr>
          <w:rFonts w:hint="eastAsia" w:hAnsi="宋体"/>
          <w:b/>
          <w:sz w:val="32"/>
          <w:szCs w:val="32"/>
        </w:rPr>
      </w:r>
      <w:r/>
    </w:p>
    <w:p>
      <w:pPr>
        <w:jc w:val="left"/>
        <w:widowControl/>
        <w:rPr>
          <w:rFonts w:hint="eastAsia" w:hAnsi="宋体"/>
          <w:b/>
          <w:sz w:val="32"/>
          <w:szCs w:val="32"/>
        </w:rPr>
      </w:pPr>
      <w:r>
        <w:rPr>
          <w:rFonts w:hint="eastAsia" w:hAnsi="宋体"/>
          <w:b/>
          <w:sz w:val="32"/>
          <w:szCs w:val="32"/>
        </w:rPr>
        <w:br w:type="page" w:clear="all"/>
      </w:r>
      <w:r/>
    </w:p>
    <w:p>
      <w:pPr>
        <w:rPr>
          <w:rFonts w:hint="eastAsia" w:ascii="宋体" w:hAnsi="宋体" w:cs="宋体"/>
          <w:b/>
          <w:sz w:val="24"/>
        </w:rPr>
      </w:pPr>
      <w:r>
        <w:rPr>
          <w:rFonts w:hint="eastAsia" w:ascii="宋体" w:hAnsi="宋体" w:cs="宋体"/>
          <w:b/>
          <w:sz w:val="24"/>
        </w:rPr>
        <w:t xml:space="preserve">12、关于符合本国产品标准的声明函（如本项目涉及）</w:t>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bCs/>
          <w:szCs w:val="21"/>
          <w:lang w:val="zh-CN"/>
        </w:rPr>
      </w:pPr>
      <w:r>
        <w:rPr>
          <w:rFonts w:hint="eastAsia" w:ascii="宋体" w:hAnsi="宋体" w:cs="宋体"/>
          <w:bCs/>
          <w:szCs w:val="21"/>
          <w:lang w:val="zh-CN"/>
        </w:rPr>
      </w:r>
      <w:r/>
    </w:p>
    <w:p>
      <w:pPr>
        <w:jc w:val="center"/>
        <w:rPr>
          <w:rFonts w:hint="eastAsia" w:ascii="宋体" w:hAnsi="宋体" w:cs="宋体"/>
          <w:bCs/>
          <w:sz w:val="24"/>
        </w:rPr>
      </w:pPr>
      <w:r>
        <w:rPr>
          <w:rFonts w:hint="eastAsia" w:ascii="宋体" w:hAnsi="宋体" w:cs="宋体"/>
          <w:bCs/>
          <w:sz w:val="24"/>
        </w:rPr>
        <w:t xml:space="preserve">关于符合本国产品标准的声明函</w:t>
      </w:r>
      <w:r/>
    </w:p>
    <w:p>
      <w:pPr>
        <w:jc w:val="cente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ascii="宋体" w:hAnsi="宋体" w:cs="宋体"/>
          <w:szCs w:val="21"/>
          <w:lang w:val="zh-CN"/>
        </w:rPr>
      </w:pPr>
      <w:r>
        <w:rPr>
          <w:rFonts w:hint="eastAsia" w:ascii="宋体" w:hAnsi="宋体" w:cs="宋体"/>
          <w:szCs w:val="21"/>
          <w:lang w:val="zh-CN"/>
        </w:rPr>
        <w:t xml:space="preserve">1.（产品名称1）1，生产厂为（厂名）2，厂址为（生产厂址）。（产品名称1）的中国境内生产的组件成本占比≥（规定比例）3。（产品名称1）的（关键组件）4在中国境内生产。（产品名称1）的（关键工序）5在中国境内完成。</w:t>
      </w:r>
      <w:r/>
    </w:p>
    <w:p>
      <w:pPr>
        <w:rPr>
          <w:rFonts w:hint="eastAsia" w:ascii="宋体" w:hAnsi="宋体" w:cs="宋体"/>
          <w:szCs w:val="21"/>
          <w:lang w:val="zh-CN"/>
        </w:rPr>
      </w:pPr>
      <w:r>
        <w:rPr>
          <w:rFonts w:hint="eastAsia" w:ascii="宋体" w:hAnsi="宋体" w:cs="宋体"/>
          <w:szCs w:val="21"/>
          <w:lang w:val="zh-CN"/>
        </w:rPr>
        <w:t xml:space="preserve">2.（产品名称2），生产厂为（厂名），厂址为（生产厂址）。（产品名称2）的中国境内生产的组件成本占比≥（规定比例）。（产品名称2）的（关键组件）在中国境内生产。（产品名称2）的（关键工序）在中国境内完成。</w:t>
      </w:r>
      <w:r/>
    </w:p>
    <w:p>
      <w:pPr>
        <w:rPr>
          <w:rFonts w:hint="eastAsia" w:ascii="宋体" w:hAnsi="宋体" w:cs="宋体"/>
          <w:szCs w:val="21"/>
          <w:lang w:val="zh-CN"/>
        </w:rPr>
      </w:pP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本公司（单位）对上述声明内容的真实性负责。如有虚假，愿承担相应法律责任。</w:t>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42"/>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771"/>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苏州新一造价师价格事务所有限公司受</w:t>
      </w:r>
      <w:r>
        <w:rPr>
          <w:rFonts w:hint="eastAsia" w:cs="宋体" w:asciiTheme="minorEastAsia" w:hAnsiTheme="minorEastAsia" w:eastAsiaTheme="minorEastAsia"/>
          <w:sz w:val="21"/>
          <w:szCs w:val="21"/>
        </w:rPr>
        <w:t xml:space="preserve">苏州高新区（虎丘区）城市管理局（综合行政执法局）（机关）</w:t>
      </w:r>
      <w:r>
        <w:rPr>
          <w:rFonts w:hint="eastAsia" w:cs="宋体" w:asciiTheme="minorEastAsia" w:hAnsiTheme="minorEastAsia" w:eastAsiaTheme="minorEastAsia"/>
          <w:sz w:val="21"/>
          <w:szCs w:val="21"/>
        </w:rPr>
        <w:t xml:space="preserve">的委托，就其所需采购的</w:t>
      </w:r>
      <w:r>
        <w:rPr>
          <w:rFonts w:hint="eastAsia" w:asciiTheme="minorEastAsia" w:hAnsiTheme="minorEastAsia" w:eastAsiaTheme="minorEastAsia"/>
          <w:sz w:val="21"/>
          <w:szCs w:val="21"/>
        </w:rPr>
        <w:t xml:space="preserve">2026年何山路与竹园路等重点路段交通安全隐患整治项目</w:t>
      </w:r>
      <w:r>
        <w:rPr>
          <w:rFonts w:hint="eastAsia" w:cs="宋体" w:asciiTheme="minorEastAsia" w:hAnsiTheme="minorEastAsia" w:eastAsiaTheme="minorEastAsia"/>
          <w:sz w:val="21"/>
          <w:szCs w:val="21"/>
        </w:rPr>
        <w:t xml:space="preserve">采用竞争性磋商方式进行采购，欢迎有资格的供应商前来参加本次磋商采购活动。</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一、采购编号：</w:t>
      </w:r>
      <w:r>
        <w:rPr>
          <w:rFonts w:hint="eastAsia" w:asciiTheme="minorEastAsia" w:hAnsiTheme="minorEastAsia" w:eastAsiaTheme="minorEastAsia"/>
          <w:sz w:val="21"/>
          <w:szCs w:val="21"/>
          <w:highlight w:val="yellow"/>
        </w:rPr>
        <w:t xml:space="preserve">JSZC-320505-SZXY-C2026-0043</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二、采购内容：</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1、项目名称：</w:t>
      </w:r>
      <w:r>
        <w:rPr>
          <w:rFonts w:hint="eastAsia" w:cs="宋体" w:asciiTheme="minorEastAsia" w:hAnsiTheme="minorEastAsia" w:eastAsiaTheme="minorEastAsia"/>
          <w:sz w:val="21"/>
          <w:szCs w:val="21"/>
        </w:rPr>
        <w:t xml:space="preserve">2026年何山路与竹园路等重点路段交通安全隐患整治项目</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采购预算</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人民币贰佰零玖万元整（¥209000.00）</w:t>
      </w:r>
      <w:r/>
    </w:p>
    <w:p>
      <w:pPr>
        <w:pStyle w:val="785"/>
        <w:ind w:firstLine="420"/>
        <w:jc w:val="both"/>
        <w:spacing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最高限价：</w:t>
      </w:r>
      <w:r>
        <w:rPr>
          <w:rFonts w:cs="宋体" w:asciiTheme="minorEastAsia" w:hAnsiTheme="minorEastAsia" w:eastAsiaTheme="minorEastAsia"/>
          <w:sz w:val="21"/>
          <w:szCs w:val="21"/>
        </w:rPr>
        <w:t xml:space="preserve">人民币贰佰零玖万元整（¥209000.00）</w:t>
      </w:r>
      <w:r/>
    </w:p>
    <w:p>
      <w:pPr>
        <w:pStyle w:val="785"/>
        <w:ind w:firstLine="420"/>
        <w:jc w:val="both"/>
        <w:spacing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注：响应报价（包括最后报价）超采购预算或最高限价者不成交。</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3、采购方式：竞争性磋商 </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4、工期要求：施工总工期为</w:t>
      </w:r>
      <w:r>
        <w:rPr>
          <w:rFonts w:hint="eastAsia" w:cs="宋体" w:asciiTheme="minorEastAsia" w:hAnsiTheme="minorEastAsia" w:eastAsiaTheme="minorEastAsia"/>
          <w:sz w:val="21"/>
          <w:szCs w:val="21"/>
        </w:rPr>
        <w:t xml:space="preserve">60日历天</w:t>
      </w:r>
      <w:r>
        <w:rPr>
          <w:rFonts w:hint="eastAsia" w:cs="宋体" w:asciiTheme="minorEastAsia" w:hAnsiTheme="minorEastAsia" w:eastAsiaTheme="minorEastAsia"/>
          <w:sz w:val="21"/>
          <w:szCs w:val="21"/>
        </w:rPr>
        <w:t xml:space="preserve">（具体开工日期以采购人通知为准）</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5、工程地点：</w:t>
      </w:r>
      <w:r>
        <w:rPr>
          <w:rFonts w:hint="eastAsia" w:cs="宋体" w:asciiTheme="minorEastAsia" w:hAnsiTheme="minorEastAsia" w:eastAsiaTheme="minorEastAsia"/>
          <w:sz w:val="21"/>
          <w:szCs w:val="21"/>
        </w:rPr>
        <w:t xml:space="preserve">何山路与竹园路等重点路段</w:t>
      </w:r>
      <w:r>
        <w:rPr>
          <w:rFonts w:hint="eastAsia" w:cs="宋体" w:asciiTheme="minorEastAsia" w:hAnsiTheme="minorEastAsia" w:eastAsiaTheme="minorEastAsia"/>
          <w:sz w:val="21"/>
          <w:szCs w:val="21"/>
        </w:rPr>
        <w:t xml:space="preserve">。</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三、项目条件</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1、本工程项目根据《中华人民共和国政府采购法》及其实施条例等有关规定，按照现行法律、法规和部门规章，通过竞争性磋商方式，选定承包人。</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2、现场条件</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2.1施工现场平整情况：现有原状</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2.2场内外道路：已到位</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2.3施工用电：已到位，装表计量。费用由承包商承担，考虑在报价中，据实际使用量支付给发包方。 　　　　　　　　　　　　　　　　　　   　　　　</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3、发包范围：主要施工内容是</w:t>
      </w:r>
      <w:r>
        <w:rPr>
          <w:rFonts w:hint="eastAsia" w:cs="宋体" w:asciiTheme="minorEastAsia" w:hAnsiTheme="minorEastAsia" w:eastAsiaTheme="minorEastAsia"/>
          <w:sz w:val="21"/>
          <w:szCs w:val="21"/>
        </w:rPr>
        <w:t xml:space="preserve">2026年何山路与竹园路等重点路段交通安全隐患整治项目</w:t>
      </w:r>
      <w:r>
        <w:rPr>
          <w:rFonts w:hint="eastAsia" w:cs="宋体" w:asciiTheme="minorEastAsia" w:hAnsiTheme="minorEastAsia" w:eastAsiaTheme="minorEastAsia"/>
          <w:sz w:val="21"/>
          <w:szCs w:val="21"/>
        </w:rPr>
        <w:t xml:space="preserve">等，具体以工程量清单说明为准。</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4、质量要求：合格。</w:t>
      </w:r>
      <w:r/>
    </w:p>
    <w:p>
      <w:pPr>
        <w:pStyle w:val="785"/>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5、磋商费用：磋商供应商承担其编制及递交响应文件的一切费用，无论结果如何，发包人对上述费用不负任何责任。</w:t>
      </w:r>
      <w:r/>
    </w:p>
    <w:p>
      <w:pPr>
        <w:spacing w:line="360" w:lineRule="auto"/>
      </w:pPr>
      <w:r>
        <w:t xml:space="preserve">   6</w:t>
      </w:r>
      <w:r>
        <w:rPr>
          <w:rFonts w:hint="eastAsia"/>
        </w:rPr>
        <w:t xml:space="preserve">、本项目其他规范性要求可见编制说明。</w:t>
      </w:r>
      <w:r/>
    </w:p>
    <w:p>
      <w:pPr>
        <w:ind w:firstLine="420"/>
        <w:spacing w:line="360" w:lineRule="auto"/>
      </w:pPr>
      <w:r>
        <w:rPr>
          <w:rFonts w:hint="eastAsia" w:cs="宋体" w:asciiTheme="minorEastAsia" w:hAnsiTheme="minorEastAsia" w:eastAsiaTheme="minorEastAsia"/>
          <w:szCs w:val="21"/>
        </w:rPr>
        <w:t xml:space="preserve">四、综合说明及其他要求：</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1、响应人必须承诺磋商文件中提出的全部技术规格与要求，如果以其中某些条款不响应时，应在文件中逐条列出，未列出的视同响应。</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2、本工程追加费用不得超过原合同金额的10%。</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3、因承包方自身原因而导致的工程变更，承包方无权要求追加合同价款及工期延长。</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ind w:firstLine="525"/>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、凡涉及磋商文件的补充说明和修改，均以苏州市政府采购网上最后发布的公告为准。</w:t>
      </w:r>
      <w:r/>
    </w:p>
    <w:p>
      <w:pPr>
        <w:rPr>
          <w:rFonts w:hint="eastAsia" w:ascii="宋体" w:hAnsi="宋体"/>
          <w:b/>
          <w:sz w:val="32"/>
          <w:szCs w:val="32"/>
        </w:rPr>
      </w:pPr>
      <w:r>
        <w:rPr>
          <w:rFonts w:hint="eastAsia" w:ascii="宋体" w:hAnsi="宋体"/>
          <w:b/>
          <w:sz w:val="32"/>
          <w:szCs w:val="32"/>
        </w:rPr>
      </w:r>
      <w:r/>
    </w:p>
    <w:p>
      <w:pPr>
        <w:ind w:firstLine="3534"/>
        <w:rPr>
          <w:rFonts w:hint="eastAsia" w:ascii="宋体" w:hAnsi="宋体"/>
          <w:b/>
          <w:sz w:val="32"/>
          <w:szCs w:val="32"/>
        </w:rPr>
      </w:pPr>
      <w:r>
        <w:rPr>
          <w:rFonts w:hint="eastAsia" w:ascii="宋体" w:hAnsi="宋体"/>
          <w:b/>
          <w:sz w:val="32"/>
          <w:szCs w:val="32"/>
        </w:rPr>
        <w:t xml:space="preserve">五、合同主要条款</w:t>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ind w:firstLine="482"/>
        <w:jc w:val="cente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小额工程</w:t>
      </w:r>
      <w:r>
        <w:rPr>
          <w:rFonts w:ascii="宋体" w:hAnsi="宋体" w:cs="宋体"/>
          <w:b/>
          <w:szCs w:val="21"/>
        </w:rPr>
        <w:t xml:space="preserve">施工合同</w:t>
      </w:r>
      <w:r/>
    </w:p>
    <w:p>
      <w:pPr>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合同编号：</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w:t>
      </w:r>
      <w:r>
        <w:rPr>
          <w:rFonts w:ascii="宋体" w:hAnsi="宋体" w:cs="宋体"/>
          <w:szCs w:val="21"/>
        </w:rPr>
        <w:t xml:space="preserve">苏州高新区（虎丘区）城市管理局（综合行政执法      局）（机关）</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联系电话：</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left="479"/>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承包人：</w:t>
      </w:r>
      <w:r>
        <w:rPr>
          <w:rFonts w:ascii="宋体" w:hAnsi="宋体" w:cs="宋体"/>
          <w:szCs w:val="21"/>
        </w:rPr>
        <w:br/>
        <w:t xml:space="preserve">联系人：</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联系电话：</w:t>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ind w:firstLine="482"/>
        <w:jc w:val="cente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第一部分合同协议书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一、工程概况</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工程名称：</w:t>
      </w:r>
      <w:r>
        <w:rPr>
          <w:rFonts w:hint="eastAsia" w:ascii="宋体" w:hAnsi="宋体" w:cs="宋体"/>
          <w:szCs w:val="21"/>
        </w:rPr>
        <w:t xml:space="preserve">2026年</w:t>
      </w:r>
      <w:bookmarkStart w:id="4" w:name="_Hlk241097529"/>
      <w:r>
        <w:rPr>
          <w:rFonts w:hint="eastAsia" w:ascii="宋体" w:hAnsi="宋体" w:cs="宋体"/>
          <w:szCs w:val="21"/>
        </w:rPr>
        <w:t xml:space="preserve">何山路与竹园路等重点路段</w:t>
      </w:r>
      <w:bookmarkEnd w:id="4"/>
      <w:r>
        <w:rPr>
          <w:rFonts w:hint="eastAsia" w:ascii="宋体" w:hAnsi="宋体" w:cs="宋体"/>
          <w:szCs w:val="21"/>
        </w:rPr>
        <w:t xml:space="preserve">交通安全隐患整治项目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工程地点：</w:t>
      </w:r>
      <w:r>
        <w:rPr>
          <w:rFonts w:hint="eastAsia" w:ascii="宋体" w:hAnsi="宋体" w:cs="宋体"/>
          <w:szCs w:val="21"/>
        </w:rPr>
        <w:t xml:space="preserve">何山路与竹园路等重点路段</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工程内容：</w:t>
      </w:r>
      <w:r>
        <w:rPr>
          <w:rFonts w:hint="eastAsia" w:ascii="宋体" w:hAnsi="宋体" w:cs="宋体"/>
          <w:szCs w:val="21"/>
        </w:rPr>
        <w:t xml:space="preserve">2026年何山路与竹园路等重点路段交通安全隐患整治项目</w:t>
      </w:r>
      <w:r>
        <w:rPr>
          <w:rFonts w:ascii="宋体" w:hAnsi="宋体" w:cs="宋体"/>
          <w:szCs w:val="21"/>
        </w:rPr>
        <w:t xml:space="preserve">。具体以施工图及配套说明、</w:t>
      </w:r>
      <w:r>
        <w:rPr>
          <w:rFonts w:ascii="宋体" w:hAnsi="宋体" w:cs="宋体"/>
          <w:szCs w:val="21"/>
        </w:rPr>
        <w:t xml:space="preserve">磋商文件及技术要求（含答疑）和工程量清单说明为准。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群体工程应附“承包人承揽工程项目一览表”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工程立项批准文号：</w:t>
      </w:r>
      <w:r>
        <w:rPr>
          <w:rFonts w:ascii="宋体" w:hAnsi="宋体" w:cs="宋体"/>
          <w:szCs w:val="21"/>
          <w:u w:val="single"/>
        </w:rPr>
        <w:t xml:space="preserve">  /  </w:t>
      </w:r>
      <w:r>
        <w:rPr>
          <w:rFonts w:ascii="宋体" w:hAnsi="宋体" w:cs="宋体"/>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资金来源：</w:t>
      </w:r>
      <w:r>
        <w:rPr>
          <w:rFonts w:ascii="宋体" w:hAnsi="宋体" w:cs="宋体"/>
          <w:szCs w:val="21"/>
          <w:u w:val="single"/>
        </w:rPr>
        <w:t xml:space="preserve"> </w:t>
      </w:r>
      <w:r>
        <w:rPr>
          <w:rFonts w:ascii="宋体" w:hAnsi="宋体" w:cs="宋体"/>
          <w:b/>
          <w:szCs w:val="21"/>
          <w:u w:val="single"/>
        </w:rPr>
        <w:t xml:space="preserve">财政资金</w:t>
      </w:r>
      <w:r>
        <w:rPr>
          <w:rFonts w:ascii="宋体" w:hAnsi="宋体" w:cs="宋体"/>
          <w:szCs w:val="21"/>
          <w:u w:val="single"/>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二、工程承包范围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承包范围：</w:t>
      </w:r>
      <w:r>
        <w:rPr>
          <w:rFonts w:hint="eastAsia" w:ascii="宋体" w:hAnsi="宋体" w:cs="宋体"/>
          <w:szCs w:val="21"/>
        </w:rPr>
        <w:t xml:space="preserve">2026年何山路与竹园路等重点路段交通安全隐患整治项目</w:t>
      </w:r>
      <w:r>
        <w:rPr>
          <w:rFonts w:ascii="宋体" w:hAnsi="宋体" w:cs="宋体"/>
          <w:szCs w:val="21"/>
        </w:rPr>
        <w:t xml:space="preserve">。具体以施工图及配套说明、磋商文件及技术要求（含答疑）和工程量清单说明为准。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三、合同工期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工期总日历天数</w:t>
      </w:r>
      <w:r>
        <w:rPr>
          <w:rFonts w:ascii="宋体" w:hAnsi="宋体" w:cs="宋体"/>
          <w:b/>
          <w:szCs w:val="21"/>
          <w:u w:val="single"/>
        </w:rPr>
        <w:t xml:space="preserve"> </w:t>
      </w:r>
      <w:r>
        <w:rPr>
          <w:rFonts w:hint="eastAsia" w:ascii="宋体" w:hAnsi="宋体" w:cs="宋体"/>
          <w:b/>
          <w:szCs w:val="21"/>
          <w:u w:val="single"/>
        </w:rPr>
        <w:t xml:space="preserve">90</w:t>
      </w:r>
      <w:r>
        <w:rPr>
          <w:rFonts w:ascii="宋体" w:hAnsi="宋体" w:cs="宋体"/>
          <w:b/>
          <w:szCs w:val="21"/>
          <w:u w:val="single"/>
        </w:rPr>
        <w:t xml:space="preserve">天</w:t>
      </w:r>
      <w:r>
        <w:rPr>
          <w:rFonts w:ascii="宋体" w:hAnsi="宋体" w:cs="宋体"/>
          <w:szCs w:val="21"/>
        </w:rPr>
        <w:t xml:space="preserve">，自发包人发出的开工通知中载明的开工日期起算，具体日期以采购人通知为准。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四、质量标准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工程质量标准：</w:t>
      </w:r>
      <w:r>
        <w:rPr>
          <w:rFonts w:ascii="宋体" w:hAnsi="宋体" w:cs="宋体"/>
          <w:b/>
          <w:szCs w:val="21"/>
          <w:u w:val="single"/>
        </w:rPr>
        <w:t xml:space="preserve">合格</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五、合同形式</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本合同采用合同形式：固定单价合同。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六、签约合同价</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金额(大写)：</w:t>
      </w:r>
      <w:r>
        <w:rPr>
          <w:rFonts w:hint="eastAsia" w:ascii="宋体" w:hAnsi="宋体" w:cs="宋体"/>
          <w:szCs w:val="21"/>
          <w:u w:val="single"/>
        </w:rPr>
        <w:t xml:space="preserve">元（小写：）</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七、承包人现场负责人：姓名：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八、下列文件共同构成合同文件：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1、本协议书；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2、成交通知书；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3、投标函；</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4、专用合同条款；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5、通用合同条款；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6、技术标准和要求；</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w:t>
      </w:r>
      <w:r>
        <w:rPr>
          <w:rFonts w:ascii="宋体" w:hAnsi="宋体" w:cs="宋体"/>
          <w:szCs w:val="21"/>
        </w:rPr>
        <w:t xml:space="preserve">、已标价工程量清单；</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w:t>
      </w:r>
      <w:r>
        <w:rPr>
          <w:rFonts w:ascii="宋体" w:hAnsi="宋体" w:cs="宋体"/>
          <w:szCs w:val="21"/>
        </w:rPr>
        <w:t xml:space="preserve">、附件1：工程质量保修书；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w:t>
      </w:r>
      <w:r>
        <w:rPr>
          <w:rFonts w:ascii="宋体" w:hAnsi="宋体" w:cs="宋体"/>
          <w:szCs w:val="21"/>
        </w:rPr>
        <w:t xml:space="preserve">、附件2：廉政合同；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hint="eastAsia" w:ascii="宋体" w:hAnsi="宋体" w:cs="宋体"/>
          <w:szCs w:val="21"/>
        </w:rPr>
        <w:t xml:space="preserve">0</w:t>
      </w:r>
      <w:r>
        <w:rPr>
          <w:rFonts w:ascii="宋体" w:hAnsi="宋体" w:cs="宋体"/>
          <w:szCs w:val="21"/>
        </w:rPr>
        <w:t xml:space="preserve">、其他合同文件。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上述文件互相补充和解释，如有不明确或不一致之处，以合同约定次序在先者为准。本协议书中有关词语定义与合同条款中的定义相同。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九、承包人承诺按照合同约定进行施工、竣工、交付并在缺陷责任期内对工程缺陷承担维修责任。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十、发包人承诺按照合同约定的条件、期限和方式向承包人支付合同价款。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十一、本协议书连同其他合同文件一式陆份，发包人贰份，承包人贰份，采购代理机构壹份，政府采购监督管理部门壹份。本合同双方签字并加盖公章后生效。</w:t>
      </w:r>
      <w:r/>
    </w:p>
    <w:p>
      <w:pPr>
        <w:ind w:firstLine="480"/>
        <w:spacing w:line="360" w:lineRule="auto"/>
        <w:rPr>
          <w:rFonts w:hint="eastAsia" w:ascii="宋体" w:hAnsi="宋体"/>
          <w:color w:val="0000ff"/>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十二、合同签订日期：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十三、合同未尽事宜，双方另行签订补充协议，但不得背离本协议第八条所约定的合同文件的实质性内容。补充协议是合同文件的组成部分。</w:t>
      </w:r>
      <w:r/>
    </w:p>
    <w:p>
      <w:pPr>
        <w:ind w:left="57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tbl>
      <w:tblPr>
        <w:tblStyle w:val="796"/>
        <w:tblW w:w="934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32"/>
        <w:gridCol w:w="4409"/>
      </w:tblGrid>
      <w:tr>
        <w:trPr>
          <w:trHeight w:val="176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发包人：(盖单位章)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承包人：（盖单位章)</w:t>
            </w:r>
            <w:r/>
          </w:p>
        </w:tc>
      </w:tr>
      <w:tr>
        <w:trPr>
          <w:trHeight w:val="16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法定代表人或其委托代理人：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(签字)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法定代表人或其委托代理人：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(签字)</w:t>
            </w:r>
            <w:r/>
          </w:p>
        </w:tc>
      </w:tr>
      <w:tr>
        <w:trPr>
          <w:trHeight w:val="72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日期:</w:t>
            </w:r>
            <w:r/>
          </w:p>
        </w:tc>
      </w:tr>
      <w:tr>
        <w:trPr>
          <w:trHeight w:val="686"/>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41"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签约地点:</w:t>
            </w:r>
            <w:r>
              <w:rPr>
                <w:rFonts w:ascii="宋体" w:hAnsi="宋体" w:cs="宋体"/>
                <w:szCs w:val="21"/>
              </w:rPr>
              <w:t xml:space="preserve">苏州高新区（虎丘区）城市管理局（综合行政执法局）（机关）</w:t>
            </w:r>
            <w:r/>
          </w:p>
        </w:tc>
      </w:tr>
    </w:tbl>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ind w:firstLine="482"/>
        <w:jc w:val="cente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第</w:t>
      </w:r>
      <w:r>
        <w:rPr>
          <w:rFonts w:hint="eastAsia" w:ascii="宋体" w:hAnsi="宋体" w:cs="宋体"/>
          <w:b/>
          <w:szCs w:val="21"/>
        </w:rPr>
        <w:t xml:space="preserve">二</w:t>
      </w:r>
      <w:r>
        <w:rPr>
          <w:rFonts w:ascii="宋体" w:hAnsi="宋体" w:cs="宋体"/>
          <w:b/>
          <w:szCs w:val="21"/>
        </w:rPr>
        <w:t xml:space="preserve">部分专用合同条款</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一、词语定义及合同文件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1、合同文件及解释顺序</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合同文件组成及解释顺序：</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本合同协议书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成交通知书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投标书及其附件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本合同专用条款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技术标准和要求</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已标价工程量清单</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其他合同文件。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合同协议书中约定采用总价合同形式的，已标价工程量清单中的各项工程量对合同双方不具有合同约束力。</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2、语言文字和适用法律、标准及规范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2.1本合同除使用汉语外，还使用</w:t>
      </w:r>
      <w:r>
        <w:rPr>
          <w:rFonts w:ascii="宋体" w:hAnsi="宋体" w:cs="宋体"/>
          <w:szCs w:val="21"/>
          <w:u w:val="single"/>
        </w:rPr>
        <w:t xml:space="preserve">无</w:t>
      </w:r>
      <w:r>
        <w:rPr>
          <w:rFonts w:ascii="宋体" w:hAnsi="宋体" w:cs="宋体"/>
          <w:szCs w:val="21"/>
        </w:rPr>
        <w:t xml:space="preserve">语言文字。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2.2适用法律和法规</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需要明示的法律、行政法规：</w:t>
      </w:r>
      <w:r>
        <w:rPr>
          <w:rFonts w:ascii="宋体" w:hAnsi="宋体" w:cs="宋体"/>
          <w:szCs w:val="21"/>
          <w:u w:val="single"/>
        </w:rPr>
        <w:t xml:space="preserve">《中华人民共和国民法典》、《中华人民共和国建筑法》、《建设工程质量管理条例》、《中华人民共和国政府采购法》、《工程建设项目施工招标投标办法》（七部委30号令）、《</w:t>
      </w:r>
      <w:r>
        <w:rPr>
          <w:rFonts w:ascii="宋体" w:hAnsi="宋体" w:cs="宋体"/>
          <w:szCs w:val="21"/>
          <w:u w:val="single"/>
        </w:rPr>
        <w:t xml:space="preserve">建设工程工程量清单计价标准</w:t>
      </w:r>
      <w:r>
        <w:rPr>
          <w:rFonts w:ascii="宋体" w:hAnsi="宋体" w:cs="宋体"/>
          <w:szCs w:val="21"/>
          <w:u w:val="single"/>
        </w:rPr>
        <w:t xml:space="preserve">》</w:t>
      </w:r>
      <w:r>
        <w:rPr>
          <w:rFonts w:hint="eastAsia" w:ascii="宋体" w:hAnsi="宋体" w:cs="宋体"/>
          <w:szCs w:val="21"/>
          <w:u w:val="single"/>
        </w:rPr>
        <w:t xml:space="preserve">、</w:t>
      </w:r>
      <w:r>
        <w:rPr>
          <w:rFonts w:ascii="宋体" w:hAnsi="宋体" w:cs="宋体"/>
          <w:szCs w:val="21"/>
          <w:u w:val="single"/>
        </w:rPr>
        <w:t xml:space="preserve">《市政工程工程量计算标准》GB/T50857-2024</w:t>
      </w:r>
      <w:r>
        <w:rPr>
          <w:rFonts w:ascii="宋体" w:hAnsi="宋体" w:cs="宋体"/>
          <w:szCs w:val="21"/>
          <w:u w:val="single"/>
        </w:rPr>
        <w:t xml:space="preserve">、其他法律法规以及江苏省和苏州市行业主管部门颁布的相关文件规定，如地方法规与国家法规相抵触，按国家法规执行。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2.3适用标准、规范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适用标准、规范的名称：</w:t>
      </w:r>
      <w:r>
        <w:rPr>
          <w:rFonts w:ascii="宋体" w:hAnsi="宋体" w:cs="宋体"/>
          <w:szCs w:val="21"/>
          <w:u w:val="single"/>
        </w:rPr>
        <w:t xml:space="preserve">现行工程施工标准规范以及质量验收标准及规范。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发包人提供标准、规范的时间：</w:t>
      </w:r>
      <w:r>
        <w:rPr>
          <w:rFonts w:ascii="宋体" w:hAnsi="宋体" w:cs="宋体"/>
          <w:szCs w:val="21"/>
          <w:u w:val="single"/>
        </w:rPr>
        <w:t xml:space="preserve">承包人自行购置。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国内没有相应标准、规范时的约定：</w:t>
      </w:r>
      <w:r>
        <w:rPr>
          <w:rFonts w:ascii="宋体" w:hAnsi="宋体" w:cs="宋体"/>
          <w:szCs w:val="21"/>
          <w:u w:val="single"/>
        </w:rPr>
        <w:t xml:space="preserve">如有涉及，双方另行协商约定。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3、图纸</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3.1发包人向承包人提供图纸日期和套数：</w:t>
      </w:r>
      <w:r>
        <w:rPr>
          <w:rFonts w:ascii="宋体" w:hAnsi="宋体" w:cs="宋体"/>
          <w:szCs w:val="21"/>
          <w:u w:val="single"/>
        </w:rPr>
        <w:t xml:space="preserve">图纸三套（如有），其中一套做竣工图。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发包人对图纸的保密要求：</w:t>
      </w:r>
      <w:r>
        <w:rPr>
          <w:rFonts w:ascii="宋体" w:hAnsi="宋体" w:cs="宋体"/>
          <w:szCs w:val="21"/>
          <w:u w:val="single"/>
        </w:rPr>
        <w:t xml:space="preserve">除因履行本合同需要，承包人不得将图纸提供给第三方使用。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使用国外图纸的要求及费用承担：无</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二、双方一般权利和义务</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4、工程师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4.2监理单位委派的工程师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姓名：</w:t>
      </w:r>
      <w:r>
        <w:rPr>
          <w:rFonts w:ascii="宋体" w:hAnsi="宋体" w:cs="宋体"/>
          <w:szCs w:val="21"/>
          <w:u w:val="single"/>
        </w:rPr>
        <w:t xml:space="preserve"> </w:t>
      </w:r>
      <w:r>
        <w:rPr>
          <w:rFonts w:ascii="宋体" w:hAnsi="宋体" w:cs="宋体"/>
          <w:szCs w:val="21"/>
        </w:rPr>
        <w:t xml:space="preserve">职务：</w:t>
      </w:r>
      <w:r>
        <w:rPr>
          <w:rFonts w:ascii="宋体" w:hAnsi="宋体" w:cs="宋体"/>
          <w:szCs w:val="21"/>
          <w:u w:val="single"/>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发包人委托的职权：质量、投资、工期控制；信息管理、合同管理；协调各方面关系。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4.3发包人派驻的工程师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姓名：</w:t>
      </w:r>
      <w:r>
        <w:rPr>
          <w:rFonts w:ascii="宋体" w:hAnsi="宋体" w:cs="宋体"/>
          <w:szCs w:val="21"/>
          <w:u w:val="single"/>
        </w:rPr>
        <w:t xml:space="preserve">  </w:t>
      </w:r>
      <w:r>
        <w:rPr>
          <w:rFonts w:ascii="宋体" w:hAnsi="宋体" w:cs="宋体"/>
          <w:szCs w:val="21"/>
        </w:rPr>
        <w:t xml:space="preserve">职务：</w:t>
      </w:r>
      <w:r>
        <w:rPr>
          <w:rFonts w:ascii="宋体" w:hAnsi="宋体" w:cs="宋体"/>
          <w:szCs w:val="21"/>
          <w:u w:val="single"/>
        </w:rPr>
        <w:t xml:space="preserve">发包人现场代表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职权：</w:t>
      </w:r>
      <w:r>
        <w:rPr>
          <w:rFonts w:ascii="宋体" w:hAnsi="宋体" w:cs="宋体"/>
          <w:szCs w:val="21"/>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5、承包人项目负责人</w:t>
      </w:r>
      <w:r/>
    </w:p>
    <w:p>
      <w:pPr>
        <w:ind w:firstLine="480"/>
        <w:spacing w:line="360" w:lineRule="auto"/>
        <w:rPr>
          <w:rFonts w:hint="eastAsia" w:ascii="宋体" w:hAnsi="宋体"/>
          <w:szCs w:val="21"/>
          <w:u w:val="single"/>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姓名：</w:t>
      </w:r>
      <w:r>
        <w:rPr>
          <w:rFonts w:ascii="宋体" w:hAnsi="宋体" w:cs="宋体"/>
          <w:szCs w:val="21"/>
          <w:u w:val="single"/>
        </w:rPr>
        <w:t xml:space="preserve"> </w:t>
      </w:r>
      <w:r>
        <w:rPr>
          <w:rFonts w:ascii="宋体" w:hAnsi="宋体" w:cs="宋体"/>
          <w:szCs w:val="21"/>
        </w:rPr>
        <w:t xml:space="preserve">  职务：</w:t>
      </w:r>
      <w:r>
        <w:rPr>
          <w:rFonts w:ascii="宋体" w:hAnsi="宋体" w:cs="宋体"/>
          <w:szCs w:val="21"/>
          <w:u w:val="single"/>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6、发包人工作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6.1发包人应按约定的时间和要求完成以下 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（1）施工场地具备施工条件的要求及完成的时间：</w:t>
      </w:r>
      <w:r>
        <w:rPr>
          <w:rFonts w:ascii="宋体" w:hAnsi="宋体" w:cs="宋体"/>
          <w:szCs w:val="21"/>
          <w:u w:val="single"/>
        </w:rPr>
        <w:t xml:space="preserve">已到位。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（2）将施工所需的水、电、电讯线路接至施工场地的时间、地点和供应要求：</w:t>
      </w:r>
      <w:r>
        <w:rPr>
          <w:rFonts w:ascii="宋体" w:hAnsi="宋体" w:cs="宋体"/>
          <w:szCs w:val="21"/>
          <w:u w:val="single"/>
        </w:rPr>
        <w:t xml:space="preserve">已提供。</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（3）施工场地与公共道路的通道开通时间和要求：</w:t>
      </w:r>
      <w:r>
        <w:rPr>
          <w:rFonts w:ascii="宋体" w:hAnsi="宋体" w:cs="宋体"/>
          <w:szCs w:val="21"/>
          <w:u w:val="single"/>
        </w:rPr>
        <w:t xml:space="preserve">已到位。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（4）工程地质和地下管线资料的提供时间：</w:t>
      </w:r>
      <w:r>
        <w:rPr>
          <w:rFonts w:hint="eastAsia" w:ascii="宋体" w:hAnsi="宋体" w:cs="宋体"/>
          <w:szCs w:val="21"/>
          <w:u w:val="single"/>
        </w:rPr>
        <w:t xml:space="preserve">\</w:t>
      </w:r>
      <w:r>
        <w:rPr>
          <w:rFonts w:ascii="宋体" w:hAnsi="宋体" w:cs="宋体"/>
          <w:szCs w:val="21"/>
          <w:u w:val="single"/>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（5）由发包人办理的施工所需证件、批件的名称和完成时间：</w:t>
      </w:r>
      <w:r>
        <w:rPr>
          <w:rFonts w:ascii="宋体" w:hAnsi="宋体" w:cs="宋体"/>
          <w:szCs w:val="21"/>
          <w:u w:val="single"/>
        </w:rPr>
        <w:t xml:space="preserve">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（6）水准点与座标控制点交验要求：</w:t>
      </w:r>
      <w:r>
        <w:rPr>
          <w:rFonts w:hint="eastAsia" w:ascii="宋体" w:hAnsi="宋体" w:cs="宋体"/>
          <w:szCs w:val="21"/>
          <w:u w:val="single"/>
        </w:rPr>
        <w:t xml:space="preserve">\</w:t>
      </w:r>
      <w:r>
        <w:rPr>
          <w:rFonts w:ascii="宋体" w:hAnsi="宋体" w:cs="宋体"/>
          <w:szCs w:val="21"/>
          <w:u w:val="single"/>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（7）图纸会审和设计交底时间：</w:t>
      </w:r>
      <w:r>
        <w:rPr>
          <w:rFonts w:ascii="宋体" w:hAnsi="宋体" w:cs="宋体"/>
          <w:szCs w:val="21"/>
          <w:u w:val="single"/>
        </w:rPr>
        <w:t xml:space="preserve">正式开工前。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（8）协调处理施工场地周围地下管线和邻近建筑物、构筑物（含文物保护建筑）、古树名木的保护工作：</w:t>
      </w:r>
      <w:r>
        <w:rPr>
          <w:rFonts w:ascii="宋体" w:hAnsi="宋体" w:cs="宋体"/>
          <w:szCs w:val="21"/>
          <w:u w:val="single"/>
        </w:rPr>
        <w:t xml:space="preserve">承包人负责处理，如有费用支出由发包人承担。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（9）双方约定发包人应做的其他工作：</w:t>
      </w:r>
      <w:r>
        <w:rPr>
          <w:rFonts w:ascii="宋体" w:hAnsi="宋体" w:cs="宋体"/>
          <w:szCs w:val="21"/>
          <w:u w:val="single"/>
        </w:rPr>
        <w:t xml:space="preserve">如涉及，双方现场协商。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6.2发包人委托承包人办理的工作：</w:t>
      </w:r>
      <w:r>
        <w:rPr>
          <w:rFonts w:ascii="宋体" w:hAnsi="宋体" w:cs="宋体"/>
          <w:szCs w:val="21"/>
          <w:u w:val="single"/>
        </w:rPr>
        <w:t xml:space="preserve">如涉及，双方现场协商。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7、承包人工作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7.1承包人应按约定时间和要求，完成以下工作：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（1）需由设计资质等级和业务范围允许的承包人完成的设计文件提交时间：</w:t>
      </w:r>
      <w:r>
        <w:rPr>
          <w:rFonts w:hint="eastAsia" w:ascii="宋体" w:hAnsi="宋体" w:cs="宋体"/>
          <w:szCs w:val="21"/>
          <w:u w:val="single"/>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（2）应提供计划、报表的名称及完成时间：</w:t>
      </w:r>
      <w:r>
        <w:rPr>
          <w:rFonts w:hint="eastAsia" w:ascii="宋体" w:hAnsi="宋体" w:cs="宋体"/>
          <w:szCs w:val="21"/>
          <w:u w:val="single"/>
        </w:rPr>
        <w:t xml:space="preserve">/</w:t>
      </w:r>
      <w:r>
        <w:rPr>
          <w:rFonts w:ascii="宋体" w:hAnsi="宋体" w:cs="宋体"/>
          <w:szCs w:val="21"/>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（3）承担施工安全保卫工作及非夜间施工照明的责任和要求：</w:t>
      </w:r>
      <w:r>
        <w:rPr>
          <w:rFonts w:ascii="宋体" w:hAnsi="宋体" w:cs="宋体"/>
          <w:szCs w:val="21"/>
          <w:u w:val="single"/>
        </w:rPr>
        <w:t xml:space="preserve">按建设工程安全施工规范、苏州市颁布的有关安全及施工保护规定执行。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（4）向发包人提供的办公和生活房屋及设施的要求</w:t>
      </w:r>
      <w:r>
        <w:rPr>
          <w:rFonts w:ascii="宋体" w:hAnsi="宋体" w:cs="宋体"/>
          <w:szCs w:val="21"/>
          <w:u w:val="single"/>
        </w:rPr>
        <w:t xml:space="preserve">：无；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（5）需承包人办理的有关施工场地交通、环卫和施工噪音管理等手续：</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u w:val="single"/>
        </w:rPr>
        <w:t xml:space="preserve">按苏州市及高新区颁布的有关建设工程施工现场交通、环卫、防噪音等方面的管理规定办理并承担相应费用。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（6）已完工程成品保护的特殊要求及费用承担：</w:t>
      </w:r>
      <w:r>
        <w:rPr>
          <w:rFonts w:ascii="宋体" w:hAnsi="宋体" w:cs="宋体"/>
          <w:szCs w:val="21"/>
          <w:u w:val="single"/>
        </w:rPr>
        <w:t xml:space="preserve">未交付发包人使用前由承包人负责；</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（7）施工场地周围地下管线和邻近建筑物、构筑物（含文物保护建筑）、古树名木的保护要求及费用承担：</w:t>
      </w:r>
      <w:r>
        <w:rPr>
          <w:rFonts w:ascii="宋体" w:hAnsi="宋体" w:cs="宋体"/>
          <w:szCs w:val="21"/>
          <w:u w:val="single"/>
        </w:rPr>
        <w:t xml:space="preserve">承包人负责保护，如有费用支出由发包人承担。由于承包人过错造成的损失，由承包人承担。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（8）施工场地清洁卫生的要求：</w:t>
      </w:r>
      <w:r>
        <w:rPr>
          <w:rFonts w:ascii="宋体" w:hAnsi="宋体" w:cs="宋体"/>
          <w:szCs w:val="21"/>
          <w:u w:val="single"/>
        </w:rPr>
        <w:t xml:space="preserve">施工期间按创建文明工地及环卫行政主管部门的要求执行，施工后做到工完场清，</w:t>
      </w:r>
      <w:r>
        <w:rPr>
          <w:rFonts w:ascii="宋体" w:hAnsi="宋体" w:cs="宋体"/>
          <w:b/>
          <w:szCs w:val="21"/>
          <w:u w:val="single"/>
        </w:rPr>
        <w:t xml:space="preserve">垃圾必须袋装化处理，否则，发现一次，扣罚500元。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（9）双方约定承包人应做的其他工作：</w:t>
      </w:r>
      <w:r>
        <w:rPr>
          <w:rFonts w:ascii="宋体" w:hAnsi="宋体" w:cs="宋体"/>
          <w:szCs w:val="21"/>
          <w:u w:val="single"/>
        </w:rPr>
        <w:t xml:space="preserve">如涉及，双方现场协商。</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三、施工组织设计和工期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8、进度计划</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8.1承包人提供施工组织设计（施工方案）和进度计划的时间：</w:t>
      </w:r>
      <w:r>
        <w:rPr>
          <w:rFonts w:ascii="宋体" w:hAnsi="宋体" w:cs="宋体"/>
          <w:szCs w:val="21"/>
          <w:u w:val="single"/>
        </w:rPr>
        <w:t xml:space="preserve">进场前。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工程师确认的时间：</w:t>
      </w:r>
      <w:r>
        <w:rPr>
          <w:rFonts w:ascii="宋体" w:hAnsi="宋体" w:cs="宋体"/>
          <w:szCs w:val="21"/>
          <w:u w:val="single"/>
        </w:rPr>
        <w:t xml:space="preserve">收到后七天。</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8.2暂停施工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以下情况造成的停工不属于发包人原因造成的停工：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（1）承包人与现场其他施工单位交叉施工造成的停工；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（2）各种自然灾害、不可抗力造成的停工（不可抗力的解释见39条款）；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（3）事先未发现的地下障碍物造成的停工；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对上述情况，承包人可递交书面材料申请延期，经总监、发包人签字确认后，工期可延期。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9、工期延误</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9.1双方约定工期顺延的其他情况：</w:t>
      </w:r>
      <w:r>
        <w:rPr>
          <w:rFonts w:ascii="宋体" w:hAnsi="宋体" w:cs="宋体"/>
          <w:szCs w:val="21"/>
          <w:u w:val="single"/>
        </w:rPr>
        <w:t xml:space="preserve">按合同工期实施，</w:t>
      </w:r>
      <w:r>
        <w:rPr>
          <w:rFonts w:hint="eastAsia" w:ascii="宋体" w:hAnsi="宋体" w:cs="宋体"/>
          <w:szCs w:val="21"/>
          <w:u w:val="single"/>
        </w:rPr>
        <w:t xml:space="preserve">发包人</w:t>
      </w:r>
      <w:r>
        <w:rPr>
          <w:rFonts w:ascii="宋体" w:hAnsi="宋体" w:cs="宋体"/>
          <w:szCs w:val="21"/>
          <w:u w:val="single"/>
        </w:rPr>
        <w:t xml:space="preserve">原因引起的工期延误发包方应予以顺延工期。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u w:val="single"/>
        </w:rPr>
        <w:t xml:space="preserve">9.2承包人原因延误工期，每延误一天，扣罚承包人1000元的违约金。</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四、质量与验收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10、本工程质量必须通过监理、发包人及其相关职能部门的验收和确认。</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11、确保工程质量为一次合格。</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12、除不可抗力因素如战争、地震、火灾、自然灾害因素情况外，</w:t>
      </w:r>
      <w:r>
        <w:rPr>
          <w:rFonts w:hint="eastAsia" w:ascii="宋体" w:hAnsi="宋体" w:cs="宋体"/>
          <w:color w:val="000000"/>
          <w:szCs w:val="21"/>
        </w:rPr>
        <w:t xml:space="preserve">承包人</w:t>
      </w:r>
      <w:r>
        <w:rPr>
          <w:rFonts w:ascii="宋体" w:hAnsi="宋体" w:cs="宋体"/>
          <w:szCs w:val="21"/>
        </w:rPr>
        <w:t xml:space="preserve">保证对所供材料在工程全面竣工后设计合理使用年限内使用性能不变，并提供原生产厂家签署的同等期限的产品质量保证书。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13、隐蔽工程和中间验收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13.1双方约定中间验收部位：</w:t>
      </w:r>
      <w:r>
        <w:rPr>
          <w:rFonts w:ascii="宋体" w:hAnsi="宋体" w:cs="宋体"/>
          <w:szCs w:val="21"/>
          <w:u w:val="single"/>
        </w:rPr>
        <w:t xml:space="preserve">按发包人指令执行。</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五、安全施工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14．发包方安全责任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14.1发包方应要求承包方制定施工安全措施，在开始施工前报发包方备案。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14.3发包方指派总监理工程师和项目负责人负责与承包方联系安全生产方面的工作。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14.4承包方在施工中发生的人身、各类管线事故，发包方有责任负责调查、统计上报。承包方在施工中如发生国务院《特别重大事故调查程序暂行规定》所规定的特大事故，发包方有权督促承包方立即通知当地政府和公安部门，要求派人保护现场；并有权要求承包方提供事故调查书面结论及处理意见。</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14.5发包方不得要求承包方违反安全管理规定进行施工。因发包方原因导致的事故由发包方承担责任。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14.6发生以下情况造成经济赔偿责任及其它责任的由承包方承担：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14.6.1人身伤亡事故；发生施工机械、生产主设备严重损坏事故；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14.6.2发生各类管线损害事故；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14.6.3发生违章作业、冒险作业不听劝告的。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15.承包方安全责任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承包方作为工程项目的承包单位，对工程施工过程中发生的人身伤害、设备损坏事故承担安全责任。承包方应切实履行以下安全责任：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15.1承包方必须贯彻执行国家有关安全生产的法律法规，必须制定相应的安全管理制度。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15.2承包方必须严格执行安全生产相关操作规程，对涉及工程施工场地内各类管线的安全运营负有保护责任。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15.4施工期间，承包方应设有专职安监人员。承包方指派项目经理</w:t>
      </w:r>
      <w:r>
        <w:rPr>
          <w:rFonts w:hint="eastAsia" w:ascii="宋体" w:hAnsi="宋体" w:cs="宋体"/>
          <w:szCs w:val="21"/>
          <w:u w:val="single"/>
        </w:rPr>
        <w:t xml:space="preserve">     </w:t>
      </w:r>
      <w:r>
        <w:rPr>
          <w:rFonts w:ascii="宋体" w:hAnsi="宋体" w:cs="宋体"/>
          <w:szCs w:val="21"/>
        </w:rPr>
        <w:t xml:space="preserve">作为安全工作联系人。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15.5承包方一切施工活动，必须编制安全施工措施，施工前对全体施工人员进行全面的安全技术交底。</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15.6开工前，承包方应组织全体施工人员进行安全教育，对施工区域、作业环境作安全技术交底，特种作业人员必须有有关部门核发的合格有效的上岗资格证书。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15.7承包方施工过程中应做到工完、料尽、场地清，确保安全文明施工。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15.8承包方必须接受发包方及发包方委托的监理单位的监督、检查，对发包方提出的安全整改意见必须及时整改。</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15.9承包方施工过程中发生人生伤亡、设备事故或危及生产运行的不安全情况，应立即报告发包方，并积极配合调查。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15.10承包方应执行国务院《</w:t>
      </w:r>
      <w:r>
        <w:rPr>
          <w:rFonts w:hint="eastAsia" w:ascii="宋体" w:hAnsi="宋体" w:cs="宋体"/>
          <w:color w:val="000000"/>
          <w:szCs w:val="21"/>
        </w:rPr>
        <w:t xml:space="preserve">生产安全事故报告和调查处理条例</w:t>
      </w:r>
      <w:r>
        <w:rPr>
          <w:rFonts w:ascii="宋体" w:hAnsi="宋体" w:cs="宋体"/>
          <w:szCs w:val="21"/>
        </w:rPr>
        <w:t xml:space="preserve">》。对人员在施工中发生的人身伤亡事故，还必须立即用电话、电传或电报等向事故所在地的政府安全管理部门、公安部门报告，按规定组织调查处理，并由承包方统计上报；如发生国务院《</w:t>
      </w:r>
      <w:r>
        <w:rPr>
          <w:rFonts w:hint="eastAsia" w:ascii="宋体" w:hAnsi="宋体" w:cs="宋体"/>
          <w:color w:val="000000"/>
          <w:szCs w:val="21"/>
        </w:rPr>
        <w:t xml:space="preserve">生产安全事故报告和调查处理条例</w:t>
      </w:r>
      <w:r>
        <w:rPr>
          <w:rFonts w:ascii="宋体" w:hAnsi="宋体" w:cs="宋体"/>
          <w:szCs w:val="21"/>
        </w:rPr>
        <w:t xml:space="preserve">》所规定的特大事故，还应立即通知当地政府、公安部门，并要求派人保护现场。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15.11承包方应将事故调查组的事故调查报告及承包方事故处理意见提交发包方备案。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15.12甲乙双方联系方式及响应时间：甲乙双方应以工作联系单、传真、电传等书面形式送达对方。双方在接到对方的书面联系时，应于4小时内予以响应。</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16.施工安全违约金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若施工过程中发生下列有承包方责任的安全事故，承包方除承担相应的经济赔偿责任及其它法律责任外，并因此给发包方增加额外工作的，发包方有权扣除承包方应得工程款3%以内的安全违约金：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16.1发生人身死亡事故、各类管线损坏重大事故，扣除应得工程款3%的安全违约金；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16.2发生人身重伤事故、各类管线损坏事故，扣除应得工程款1%的安全违约金。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17.违约责任</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t xml:space="preserve">.1 发包人违约</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t xml:space="preserve">.1.1发包人违约的情形</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发包人违约的其他情形：</w:t>
      </w:r>
      <w:r>
        <w:rPr>
          <w:rFonts w:ascii="宋体" w:hAnsi="宋体" w:cs="宋体"/>
          <w:color w:val="000000"/>
          <w:szCs w:val="21"/>
          <w:u w:val="single"/>
        </w:rPr>
        <w:t xml:space="preserve">       /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t xml:space="preserve">.1.2 发包人违约的责任</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发包人违约责任的承担方式和计算方法：</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（1）因发包人原因未能在计划开工日期前7天内下达开工通知的违约责任：</w:t>
      </w:r>
      <w:r>
        <w:rPr>
          <w:rFonts w:ascii="宋体" w:hAnsi="宋体" w:cs="宋体"/>
          <w:color w:val="000000"/>
          <w:szCs w:val="21"/>
          <w:u w:val="single"/>
        </w:rPr>
        <w:t xml:space="preserve">  /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（2）因发包人原因未能按合同约定支付合同价款的违约责任：</w:t>
      </w:r>
      <w:r>
        <w:rPr>
          <w:rFonts w:ascii="宋体" w:hAnsi="宋体" w:cs="宋体"/>
          <w:color w:val="000000"/>
          <w:szCs w:val="21"/>
          <w:u w:val="single"/>
        </w:rPr>
        <w:t xml:space="preserve">     双方另行确定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（3）发包人违反第10.1款〔变更的范围〕第（2）项约定，自行实施被取消的工作或转由他人实施的违约责任：</w:t>
      </w:r>
      <w:r>
        <w:rPr>
          <w:rFonts w:ascii="宋体" w:hAnsi="宋体" w:cs="宋体"/>
          <w:color w:val="000000"/>
          <w:szCs w:val="21"/>
          <w:u w:val="single"/>
        </w:rPr>
        <w:t xml:space="preserve">双方另行确定</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（4）发包人提供的材料、工程设备的规格、数量或质量不符合合同约定，或因发包人原因导致交货日期延误或交货地点变更等情况的违约责任：</w:t>
      </w:r>
      <w:r>
        <w:rPr>
          <w:rFonts w:ascii="宋体" w:hAnsi="宋体" w:cs="宋体"/>
          <w:color w:val="000000"/>
          <w:szCs w:val="21"/>
          <w:u w:val="single"/>
        </w:rPr>
        <w:t xml:space="preserve">   /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（5）因发包人违反合同约定造成暂停施工的违约责任：</w:t>
      </w:r>
      <w:r>
        <w:rPr>
          <w:rFonts w:ascii="宋体" w:hAnsi="宋体" w:cs="宋体"/>
          <w:color w:val="000000"/>
          <w:szCs w:val="21"/>
          <w:u w:val="single"/>
        </w:rPr>
        <w:t xml:space="preserve">/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（6）发包人无正当理由没有在约定期限内发出复工指示，导致承包人无法复工的违约责任：</w:t>
      </w:r>
      <w:r>
        <w:rPr>
          <w:rFonts w:ascii="宋体" w:hAnsi="宋体" w:cs="宋体"/>
          <w:color w:val="000000"/>
          <w:szCs w:val="21"/>
          <w:u w:val="single"/>
        </w:rPr>
        <w:t xml:space="preserve">      /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（7）其他：</w:t>
      </w:r>
      <w:r>
        <w:rPr>
          <w:rFonts w:ascii="宋体" w:hAnsi="宋体" w:cs="宋体"/>
          <w:color w:val="000000"/>
          <w:szCs w:val="21"/>
          <w:u w:val="single"/>
        </w:rPr>
        <w:t xml:space="preserve">          /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t xml:space="preserve">.1.3 因发包人违约解除合同</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承包人按1</w:t>
      </w:r>
      <w:r>
        <w:rPr>
          <w:rFonts w:ascii="宋体" w:hAnsi="宋体" w:cs="宋体"/>
          <w:color w:val="000000"/>
          <w:szCs w:val="21"/>
        </w:rPr>
        <w:t xml:space="preserve">7</w:t>
      </w:r>
      <w:r>
        <w:rPr>
          <w:rFonts w:ascii="宋体" w:hAnsi="宋体" w:cs="宋体"/>
          <w:color w:val="000000"/>
          <w:szCs w:val="21"/>
        </w:rPr>
        <w:t xml:space="preserve">.1.1项〔发包人违约的情形〕约定暂停施工满</w:t>
      </w:r>
      <w:r>
        <w:rPr>
          <w:rFonts w:ascii="宋体" w:hAnsi="宋体" w:cs="宋体"/>
          <w:color w:val="000000"/>
          <w:szCs w:val="21"/>
          <w:u w:val="single"/>
        </w:rPr>
        <w:t xml:space="preserve">  / </w:t>
      </w:r>
      <w:r>
        <w:rPr>
          <w:rFonts w:ascii="宋体" w:hAnsi="宋体" w:cs="宋体"/>
          <w:color w:val="000000"/>
          <w:szCs w:val="21"/>
        </w:rPr>
        <w:t xml:space="preserve">天后发包人仍不纠正其违约行为并致使合同目的不能实现的，承包人有权解除合同。</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t xml:space="preserve">.2 承包人违约</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t xml:space="preserve">.2.1 承包人违约的情形</w:t>
      </w:r>
      <w:r/>
    </w:p>
    <w:p>
      <w:pPr>
        <w:ind w:right="-161"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承包人违约的其他情形：</w:t>
      </w:r>
      <w:r>
        <w:rPr>
          <w:rFonts w:ascii="宋体" w:hAnsi="宋体" w:cs="宋体"/>
          <w:color w:val="000000"/>
          <w:szCs w:val="21"/>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t xml:space="preserve">.2.2承包人违约的责任</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承包人违约责任的承担方式和计算方法：</w:t>
      </w:r>
      <w:r>
        <w:rPr>
          <w:rFonts w:ascii="宋体" w:hAnsi="宋体" w:cs="宋体"/>
          <w:color w:val="000000"/>
          <w:szCs w:val="21"/>
          <w:u w:val="single"/>
        </w:rPr>
        <w:t xml:space="preserve">发包人将根据现场实际情况对工程进度提出节点工期要求，对节点工期延误，除发包人原因外，将进行每延误一天罚款1000元的处罚。该款项无需经承包人同意，由发包人直接在工程款中扣除。如延期超过30日的，发包人有权解除合同。</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u w:val="single"/>
        </w:rPr>
        <w:t xml:space="preserve">总工期不得延误。如承包人延误总工期，则按每延误一天承担2000元/天的违约金计算，以延误天</w:t>
      </w:r>
      <w:r>
        <w:rPr>
          <w:rFonts w:ascii="宋体" w:hAnsi="宋体" w:cs="宋体"/>
          <w:color w:val="000000"/>
          <w:szCs w:val="21"/>
          <w:u w:val="single"/>
        </w:rPr>
        <w:t xml:space="preserve">数累计，不封顶。</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t xml:space="preserve">.2.3 因承包人违约解除合同</w:t>
      </w:r>
      <w:r/>
    </w:p>
    <w:p>
      <w:pPr>
        <w:ind w:right="-161"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关于承包人违约解除合同的特别约定：</w:t>
      </w:r>
      <w:r>
        <w:rPr>
          <w:rFonts w:ascii="宋体" w:hAnsi="宋体" w:cs="宋体"/>
          <w:color w:val="000000"/>
          <w:szCs w:val="21"/>
          <w:u w:val="single"/>
        </w:rPr>
        <w:t xml:space="preserve">  /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发包人继续使用承包人在施工现场的材料、设备、临时工程、承包人文件和由承包人或以其名义编制的其他文件的费用承担方式：</w:t>
      </w:r>
      <w:r>
        <w:rPr>
          <w:rFonts w:ascii="宋体" w:hAnsi="宋体" w:cs="宋体"/>
          <w:color w:val="000000"/>
          <w:szCs w:val="21"/>
          <w:u w:val="single"/>
        </w:rPr>
        <w:t xml:space="preserve">    /     </w:t>
      </w:r>
      <w:r>
        <w:rPr>
          <w:rFonts w:ascii="宋体" w:hAnsi="宋体" w:cs="宋体"/>
          <w:color w:val="000000"/>
          <w:szCs w:val="21"/>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六、合同价款与支付</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18、合同价款及调整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18.1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18.2执行综合单价合同的基本规定：</w:t>
      </w:r>
      <w:r/>
    </w:p>
    <w:p>
      <w:pPr>
        <w:ind w:firstLine="420"/>
        <w:spacing w:line="360" w:lineRule="auto"/>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本工程中工程量清单项目的综合单价按最高限价的综合单价下浮之后执行【成交下浮率计算公式：（最高限价-成交价）/[最高限价-暂列金额×（1+增值税税率）-暂估价]】，由于工程变更或工程量清单缺陷引起分部分项工程的清单项目变化（项目增减），且工程量变化超出15%（不含15%）时，对综合单价的调整原则为：当工程量增加15%以上时，其增加部分的工程量的综合单价执行合同综合单价并再下浮1%让利；当工程量减少15%以上时，减少后剩余部分的工程量的综合单价执行合同综合单价。</w:t>
      </w:r>
      <w:r/>
    </w:p>
    <w:p>
      <w:pPr>
        <w:ind w:firstLine="420"/>
        <w:spacing w:line="360" w:lineRule="auto"/>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szCs w:val="21"/>
        </w:rPr>
        <w:t xml:space="preserve">承包方按发包方要求完成合同约定工程范围外的新增工程（仅就合同清单内已有清单增加，不增加新清单），相关计量与支付按合同条款中约定执行</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（3）本工程在采购文件中已明确的各项施工措施费，均包含在合同总价中。其他在采购文件和答疑中未提及、未明确部分的施工措施费项目，发包方不另外支付。</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在政府采购合同履行中，发包方需追加与合同标的相同的货物、工程或者服务的，在不改变合同其他条款的前提下，可以与承包方协商签订补充合同，但所有补充合同的采购金额不得超过原合同采购金额的百分之十。</w:t>
      </w:r>
      <w:r/>
    </w:p>
    <w:p>
      <w:pPr>
        <w:ind w:firstLine="48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（5）</w:t>
      </w:r>
      <w:r>
        <w:rPr>
          <w:rFonts w:ascii="宋体" w:hAnsi="宋体" w:cs="宋体"/>
          <w:szCs w:val="21"/>
        </w:rPr>
        <w:t xml:space="preserve">关于变更的范围的约定：</w:t>
      </w:r>
      <w:r/>
    </w:p>
    <w:p>
      <w:pPr>
        <w:ind w:firstLine="48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工程变更：实施实行“先确认后施工”的原则，工程变更的签证实行“量价分离”的原则；工程变更执行按《关于印发苏州市高新区政府投资非经营主项目集中建设工程变更管理办法的通知》（苏高新办〔2023〕31号）。变更后的追加费用不得超过原合同金额10%，超过部分财政部门不再安排资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19、双方约定合同价款的其他调整因素：</w:t>
      </w:r>
      <w:r>
        <w:rPr>
          <w:rFonts w:hint="eastAsia" w:ascii="宋体" w:hAnsi="宋体" w:cs="宋体"/>
          <w:szCs w:val="21"/>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20、工程预付款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发包人向承包人预付工程款的时间和金额或占合同价款总额的比例：无。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扣回工程款的时间、比例：无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21、工程量确认</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21.1承包人向工程师提交已完工程量报告的时间：每月25日前。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22．工程款（进度款）支付</w:t>
      </w:r>
      <w:r/>
    </w:p>
    <w:p>
      <w:pPr>
        <w:ind w:firstLine="482"/>
        <w:spacing w:line="360" w:lineRule="auto"/>
        <w:rPr>
          <w:rFonts w:hint="eastAsia" w:ascii="宋体" w:hAnsi="宋体" w:cs="宋体"/>
          <w:b/>
          <w:bCs/>
          <w:szCs w:val="21"/>
          <w:u w:val="single"/>
        </w:rPr>
        <w:pBdr>
          <w:top w:val="none" w:color="000000" w:sz="4" w:space="0"/>
          <w:left w:val="none" w:color="000000" w:sz="4" w:space="0"/>
          <w:bottom w:val="none" w:color="000000" w:sz="4" w:space="0"/>
          <w:right w:val="none" w:color="000000" w:sz="4" w:space="0"/>
        </w:pBdr>
      </w:pPr>
      <w:r>
        <w:rPr>
          <w:rFonts w:ascii="宋体" w:hAnsi="宋体" w:cs="宋体"/>
          <w:b/>
          <w:bCs/>
          <w:szCs w:val="21"/>
          <w:u w:val="single"/>
        </w:rPr>
        <w:t xml:space="preserve">22.1</w:t>
      </w:r>
      <w:r>
        <w:rPr>
          <w:rFonts w:ascii="宋体" w:hAnsi="宋体" w:cs="宋体"/>
          <w:b/>
          <w:bCs/>
          <w:szCs w:val="21"/>
          <w:u w:val="single"/>
        </w:rPr>
        <w:t xml:space="preserve">工程进度款按合同内已完合格工程量的60%支付，工程竣工验收合格并经区财政评审后付至审定价的90%，审计定案并质保期满后付清余款。</w:t>
      </w:r>
      <w:r/>
    </w:p>
    <w:p>
      <w:pPr>
        <w:ind w:firstLine="482"/>
        <w:spacing w:line="360" w:lineRule="auto"/>
        <w:rPr>
          <w:rFonts w:hint="eastAsia" w:ascii="宋体" w:hAnsi="宋体" w:cs="宋体"/>
          <w:b/>
          <w:bCs/>
          <w:szCs w:val="21"/>
          <w:u w:val="single"/>
        </w:rPr>
        <w:pBdr>
          <w:top w:val="none" w:color="000000" w:sz="4" w:space="0"/>
          <w:left w:val="none" w:color="000000" w:sz="4" w:space="0"/>
          <w:bottom w:val="none" w:color="000000" w:sz="4" w:space="0"/>
          <w:right w:val="none" w:color="000000" w:sz="4" w:space="0"/>
        </w:pBdr>
      </w:pPr>
      <w:r>
        <w:rPr>
          <w:rFonts w:ascii="宋体" w:hAnsi="宋体" w:cs="宋体"/>
          <w:b/>
          <w:bCs/>
          <w:szCs w:val="21"/>
          <w:u w:val="single"/>
        </w:rPr>
        <w:t xml:space="preserve">审计核减率超7%和核增的审计费由承包人直接支付给造价咨询单位。承包人支付的超审费计取标准需严格按照苏州高新区财政局造价咨询收费标准，支付超审费时承包人有权要求咨询单位提供计算明细及收费依据。</w:t>
      </w:r>
      <w:r/>
    </w:p>
    <w:p>
      <w:pPr>
        <w:ind w:firstLine="480"/>
        <w:spacing w:line="360" w:lineRule="auto"/>
        <w:rPr>
          <w:rFonts w:hint="eastAsia" w:ascii="宋体" w:hAnsi="宋体" w:cs="宋体"/>
          <w:b/>
          <w:bCs/>
          <w:szCs w:val="21"/>
          <w:u w:val="single"/>
        </w:rPr>
        <w:pBdr>
          <w:top w:val="none" w:color="000000" w:sz="4" w:space="0"/>
          <w:left w:val="none" w:color="000000" w:sz="4" w:space="0"/>
          <w:bottom w:val="none" w:color="000000" w:sz="4" w:space="0"/>
          <w:right w:val="none" w:color="000000" w:sz="4" w:space="0"/>
        </w:pBdr>
      </w:pPr>
      <w:r>
        <w:rPr>
          <w:rFonts w:ascii="宋体" w:hAnsi="宋体" w:cs="宋体"/>
          <w:b/>
          <w:bCs/>
          <w:szCs w:val="21"/>
          <w:u w:val="single"/>
        </w:rPr>
        <w:t xml:space="preserve">工程进度款付款报审程序按发包人有关规定，承包人提交工程付款申请时，应同时提供：</w:t>
      </w:r>
      <w:r/>
    </w:p>
    <w:p>
      <w:pPr>
        <w:ind w:firstLine="480"/>
        <w:spacing w:line="360" w:lineRule="auto"/>
        <w:rPr>
          <w:rFonts w:hint="eastAsia" w:ascii="宋体" w:hAnsi="宋体" w:cs="宋体"/>
          <w:b/>
          <w:bCs/>
          <w:szCs w:val="21"/>
          <w:u w:val="single"/>
        </w:rPr>
        <w:pBdr>
          <w:top w:val="none" w:color="000000" w:sz="4" w:space="0"/>
          <w:left w:val="none" w:color="000000" w:sz="4" w:space="0"/>
          <w:bottom w:val="none" w:color="000000" w:sz="4" w:space="0"/>
          <w:right w:val="none" w:color="000000" w:sz="4" w:space="0"/>
        </w:pBdr>
      </w:pPr>
      <w:r>
        <w:rPr>
          <w:rFonts w:ascii="宋体" w:hAnsi="宋体" w:cs="宋体"/>
          <w:b/>
          <w:bCs/>
          <w:szCs w:val="21"/>
          <w:u w:val="single"/>
        </w:rPr>
        <w:t xml:space="preserve">①请款单及详细报价书；</w:t>
      </w:r>
      <w:r/>
    </w:p>
    <w:p>
      <w:pPr>
        <w:ind w:firstLine="480"/>
        <w:spacing w:line="360" w:lineRule="auto"/>
        <w:rPr>
          <w:rFonts w:hint="eastAsia" w:ascii="宋体" w:hAnsi="宋体" w:cs="宋体"/>
          <w:b/>
          <w:bCs/>
          <w:szCs w:val="21"/>
          <w:u w:val="single"/>
        </w:rPr>
        <w:pBdr>
          <w:top w:val="none" w:color="000000" w:sz="4" w:space="0"/>
          <w:left w:val="none" w:color="000000" w:sz="4" w:space="0"/>
          <w:bottom w:val="none" w:color="000000" w:sz="4" w:space="0"/>
          <w:right w:val="none" w:color="000000" w:sz="4" w:space="0"/>
        </w:pBdr>
      </w:pPr>
      <w:r>
        <w:rPr>
          <w:rFonts w:ascii="宋体" w:hAnsi="宋体" w:cs="宋体"/>
          <w:b/>
          <w:bCs/>
          <w:szCs w:val="21"/>
          <w:u w:val="single"/>
        </w:rPr>
        <w:t xml:space="preserve">②合格足额增值税发票；</w:t>
      </w:r>
      <w:r/>
    </w:p>
    <w:p>
      <w:pPr>
        <w:ind w:firstLine="480"/>
        <w:jc w:val="left"/>
        <w:spacing w:line="360" w:lineRule="auto"/>
        <w:rPr>
          <w:rFonts w:hint="eastAsia" w:ascii="宋体" w:hAnsi="宋体" w:cs="宋体"/>
          <w:b/>
          <w:bCs/>
          <w:szCs w:val="21"/>
          <w:u w:val="single"/>
        </w:rPr>
        <w:pBdr>
          <w:top w:val="none" w:color="000000" w:sz="0" w:space="0"/>
          <w:left w:val="none" w:color="000000" w:sz="0" w:space="0"/>
          <w:bottom w:val="none" w:color="000000" w:sz="0" w:space="0"/>
          <w:right w:val="none" w:color="000000" w:sz="0" w:space="0"/>
        </w:pBdr>
      </w:pPr>
      <w:r>
        <w:rPr>
          <w:rFonts w:ascii="宋体" w:hAnsi="宋体" w:cs="宋体"/>
          <w:b/>
          <w:bCs/>
          <w:szCs w:val="21"/>
          <w:u w:val="single"/>
        </w:rPr>
        <w:t xml:space="preserve">③发包人要求的其他必要检验文件。以上文件经发包人核实无误后方可拨款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七、材料设备供应</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23、发包人供应材料设备：无。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23.1发包人供应的材料设备与一览表不符时，双方约定发包人承担责任如下：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（1）材料设备单价与一览表不符：按《通用条款》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（2）材料设备的品种、规格、型号、质量等级与一览表不符：按《通用条款》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（3）承包人可代为调剂串换的材料：按《通用条款》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（4）到货地点与一览表不符：按《通用条款》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（5）供应数量与一览表不符：按《通用条款》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（6）到货时间与一览表不符：按《通用条款》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23.2发包人供应材料设备的结算方法：列入本工程结算。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24、承包人采购材料设备</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24.2发包人对承包人进场的材料：如无出厂证、合格证、检测证的有权指令限定时间内退出工地，并作出经济处罚，承包人应无条件接受。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八、工程变更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25、工程变更</w:t>
      </w:r>
      <w:r/>
    </w:p>
    <w:p>
      <w:pPr>
        <w:ind w:firstLine="482"/>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25.1所</w:t>
      </w:r>
      <w:r>
        <w:rPr>
          <w:rFonts w:ascii="宋体" w:hAnsi="宋体" w:cs="宋体"/>
          <w:szCs w:val="21"/>
        </w:rPr>
        <w:t xml:space="preserve">工程变更：实施实行“先确认后施工”的原则，工程变更的签证实行“量价分离”的原则；工程变更执行按《关于印发苏州市高新区政府投资非经营主项目集中建设工程变更管理办法的通知》（苏高新办〔2023〕31号）。变更后的追加费用不得超过原合同金额10%，超过部分财政部门不再安排资金。</w:t>
      </w:r>
      <w:r/>
    </w:p>
    <w:p>
      <w:pPr>
        <w:ind w:firstLine="482"/>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26、变更</w:t>
      </w:r>
      <w:r>
        <w:rPr>
          <w:rFonts w:ascii="宋体" w:hAnsi="宋体" w:cs="宋体"/>
          <w:szCs w:val="21"/>
        </w:rPr>
        <w:t xml:space="preserve">估价</w:t>
      </w:r>
      <w:r/>
    </w:p>
    <w:p>
      <w:pPr>
        <w:ind w:firstLine="482"/>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10.4.1 变更估价原则</w:t>
      </w:r>
      <w:r/>
    </w:p>
    <w:p>
      <w:pPr>
        <w:ind w:firstLine="482"/>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bookmarkStart w:id="5" w:name="_Hlk241098291"/>
      <w:r>
        <w:rPr>
          <w:rFonts w:ascii="宋体" w:hAnsi="宋体" w:cs="宋体"/>
          <w:szCs w:val="21"/>
        </w:rPr>
        <w:t xml:space="preserve">关于变更估价的约定：</w:t>
      </w:r>
      <w:r/>
    </w:p>
    <w:p>
      <w:pPr>
        <w:ind w:firstLine="482"/>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因设计变更、招标工程量清单漏项、错项或现场签证、根据发包人书面指示引起的签约合同价内、外的工作量调整，单价按照以下约定处理：合同中有相同或类似工程项目单价的，可以参照合同中相同或类似项目的综合单价计算确定。</w:t>
      </w:r>
      <w:bookmarkEnd w:id="5"/>
      <w:r/>
    </w:p>
    <w:p>
      <w:pPr>
        <w:ind w:firstLine="480"/>
        <w:spacing w:line="360" w:lineRule="auto"/>
        <w:rPr>
          <w:rFonts w:hint="eastAsia" w:ascii="宋体" w:hAnsi="宋体"/>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九、竣工验收与结算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27、竣工验收</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27.1</w:t>
      </w:r>
      <w:r>
        <w:rPr>
          <w:rFonts w:ascii="宋体" w:hAnsi="宋体" w:cs="宋体"/>
          <w:color w:val="000000"/>
          <w:szCs w:val="21"/>
        </w:rPr>
        <w:t xml:space="preserve">竣工验收程序</w:t>
      </w:r>
      <w:r/>
    </w:p>
    <w:p>
      <w:pPr>
        <w:ind w:firstLine="20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关于竣工验收程序的约定工程竣工验收必须具备以下条件，否则，发包人不予组织竣工验收：</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（1）</w:t>
      </w:r>
      <w:r>
        <w:rPr>
          <w:rFonts w:ascii="宋体" w:hAnsi="宋体" w:cs="宋体"/>
          <w:color w:val="000000"/>
          <w:szCs w:val="21"/>
        </w:rPr>
        <w:t xml:space="preserve">完成按设计图纸和施工合同约定的工程范围的全部工作内容。</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（2）</w:t>
      </w:r>
      <w:r>
        <w:rPr>
          <w:rFonts w:ascii="宋体" w:hAnsi="宋体" w:cs="宋体"/>
          <w:color w:val="000000"/>
          <w:szCs w:val="21"/>
        </w:rPr>
        <w:t xml:space="preserve">向监理工程师和发包人提供竣工图纸、竣工资料以及竣工备案所需相关资料（三套纸质资料，一套电子资料），所有准备和提交竣工图纸和资料的费用由承包人承担。</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（3）</w:t>
      </w:r>
      <w:r>
        <w:rPr>
          <w:rFonts w:ascii="宋体" w:hAnsi="宋体" w:cs="宋体"/>
          <w:color w:val="000000"/>
          <w:szCs w:val="21"/>
        </w:rPr>
        <w:t xml:space="preserve">有完整的技术档案和施工管理资料，有工程使用的主要建筑材料、构配件的进场试验报告。</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（4）</w:t>
      </w:r>
      <w:r>
        <w:rPr>
          <w:rFonts w:ascii="宋体" w:hAnsi="宋体" w:cs="宋体"/>
          <w:color w:val="000000"/>
          <w:szCs w:val="21"/>
        </w:rPr>
        <w:t xml:space="preserve">所有的分部分项工程、单位工程已通过正式验收。 </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（5）</w:t>
      </w:r>
      <w:r>
        <w:rPr>
          <w:rFonts w:ascii="宋体" w:hAnsi="宋体" w:cs="宋体"/>
          <w:color w:val="000000"/>
          <w:szCs w:val="21"/>
        </w:rPr>
        <w:t xml:space="preserve">勘察、设计、施工、监理等单位（如有）分别确认工程质量符合合同约定并加盖公章。</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（6）</w:t>
      </w:r>
      <w:r>
        <w:rPr>
          <w:rFonts w:ascii="宋体" w:hAnsi="宋体" w:cs="宋体"/>
          <w:color w:val="000000"/>
          <w:szCs w:val="21"/>
        </w:rPr>
        <w:t xml:space="preserve">承包人已完成现场的清理工作。</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（7）</w:t>
      </w:r>
      <w:r>
        <w:rPr>
          <w:rFonts w:ascii="宋体" w:hAnsi="宋体" w:cs="宋体"/>
          <w:color w:val="000000"/>
          <w:szCs w:val="21"/>
        </w:rPr>
        <w:t xml:space="preserve">工程的所有部分均随时可以占据和使用。</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（8）</w:t>
      </w:r>
      <w:r>
        <w:rPr>
          <w:rFonts w:ascii="宋体" w:hAnsi="宋体" w:cs="宋体"/>
          <w:color w:val="000000"/>
          <w:szCs w:val="21"/>
        </w:rPr>
        <w:t xml:space="preserve">法律规定的其他竣工验收应具备的条件。</w:t>
      </w:r>
      <w:r/>
    </w:p>
    <w:p>
      <w:pPr>
        <w:ind w:firstLine="566"/>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关于竣工清理：工程竣工验通过前，承包人必须清除全部垃圾以及一切无用的暂设工程，并从施工现场运走，保持施工现场及其周围环境的清洁整齐。</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发包人不按照本项约定组织竣工验收、颁发工程接收证书的违约金的计算方法：按通用条款执行。</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27.2移交、接收全部与部分工程</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承包人向发包人移交工程的期限：颁发工程接收证书后7天内。</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发包人未按本合同约定接收全部或部分工程的，违约金的计算方法为：     /   。</w:t>
      </w:r>
      <w:r/>
    </w:p>
    <w:p>
      <w:pPr>
        <w:ind w:firstLine="480"/>
        <w:spacing w:line="360" w:lineRule="auto"/>
        <w:rPr>
          <w:rFonts w:hint="eastAsia"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承包人未按时移交工程的，违约金的计算方法为：    /  。</w:t>
      </w:r>
      <w:r/>
    </w:p>
    <w:p>
      <w:pPr>
        <w:ind w:firstLine="420"/>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2</w:t>
      </w:r>
      <w:r>
        <w:rPr>
          <w:rFonts w:ascii="宋体" w:hAnsi="宋体" w:cs="宋体"/>
          <w:color w:val="000000"/>
          <w:szCs w:val="21"/>
        </w:rPr>
        <w:t xml:space="preserve">8竣工结算</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28.1竣工结算申请</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承包人提交竣工结算申请单的期限：</w:t>
      </w:r>
      <w:r>
        <w:rPr>
          <w:rFonts w:ascii="宋体" w:hAnsi="宋体" w:cs="宋体"/>
          <w:color w:val="000000"/>
          <w:szCs w:val="21"/>
          <w:u w:val="single"/>
        </w:rPr>
        <w:t xml:space="preserve">工程竣工验收合格后28天内</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竣工结算申请单应包括的内容：</w:t>
      </w:r>
      <w:r>
        <w:rPr>
          <w:rFonts w:ascii="宋体" w:hAnsi="宋体" w:cs="宋体"/>
          <w:color w:val="000000"/>
          <w:szCs w:val="21"/>
          <w:u w:val="single"/>
        </w:rPr>
        <w:t xml:space="preserve">执行通用条款</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28.2竣工结算审核</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发包人审批竣工付款申请单的期限：</w:t>
      </w:r>
      <w:r>
        <w:rPr>
          <w:rFonts w:ascii="宋体" w:hAnsi="宋体" w:cs="宋体"/>
          <w:color w:val="000000"/>
          <w:szCs w:val="21"/>
          <w:u w:val="single"/>
        </w:rPr>
        <w:t xml:space="preserve">/</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发包人完成竣工付款的期限：</w:t>
      </w:r>
      <w:r>
        <w:rPr>
          <w:rFonts w:ascii="宋体" w:hAnsi="宋体" w:cs="宋体"/>
          <w:color w:val="000000"/>
          <w:szCs w:val="21"/>
          <w:u w:val="single"/>
        </w:rPr>
        <w:t xml:space="preserve">/</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关于竣工付款证书异议部分复核的方式和程序：</w:t>
      </w:r>
      <w:r>
        <w:rPr>
          <w:rFonts w:ascii="宋体" w:hAnsi="宋体" w:cs="宋体"/>
          <w:color w:val="000000"/>
          <w:szCs w:val="21"/>
          <w:u w:val="single"/>
        </w:rPr>
        <w:t xml:space="preserve"> /  </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28.3最终结清</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228.3.1 最终结清申请单</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承包人提交最终结清申请单的份数：</w:t>
      </w:r>
      <w:r>
        <w:rPr>
          <w:rFonts w:ascii="宋体" w:hAnsi="宋体" w:cs="宋体"/>
          <w:color w:val="000000"/>
          <w:szCs w:val="21"/>
          <w:u w:val="single"/>
        </w:rPr>
        <w:t xml:space="preserve">四份</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承包人提交最终结算申请单的期限：</w:t>
      </w:r>
      <w:r>
        <w:rPr>
          <w:rFonts w:ascii="宋体" w:hAnsi="宋体" w:cs="宋体"/>
          <w:color w:val="000000"/>
          <w:szCs w:val="21"/>
          <w:u w:val="single"/>
        </w:rPr>
        <w:t xml:space="preserve">缺陷期满后无质量问题后</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28.3.2 最终结清证书和支付</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（1）发包人完成最终结清申请单的审批并颁发最终结清证书的期限：</w:t>
      </w:r>
      <w:r>
        <w:rPr>
          <w:rFonts w:ascii="宋体" w:hAnsi="宋体" w:cs="宋体"/>
          <w:color w:val="000000"/>
          <w:szCs w:val="21"/>
          <w:u w:val="single"/>
        </w:rPr>
        <w:t xml:space="preserve">按通用条款</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（2）发包人完成支付的期限：</w:t>
      </w:r>
      <w:r>
        <w:rPr>
          <w:rFonts w:ascii="宋体" w:hAnsi="宋体" w:cs="宋体"/>
          <w:color w:val="000000"/>
          <w:szCs w:val="21"/>
          <w:u w:val="single"/>
        </w:rPr>
        <w:t xml:space="preserve">按通用条款</w:t>
      </w:r>
      <w:r>
        <w:rPr>
          <w:rFonts w:ascii="宋体" w:hAnsi="宋体" w:cs="宋体"/>
          <w:color w:val="000000"/>
          <w:szCs w:val="21"/>
        </w:rPr>
        <w:t xml:space="preserve">。</w:t>
      </w:r>
      <w:r/>
    </w:p>
    <w:p>
      <w:pPr>
        <w:ind w:firstLine="480"/>
        <w:spacing w:line="360" w:lineRule="auto"/>
        <w:rPr>
          <w:rFonts w:hint="eastAsia" w:ascii="宋体" w:hAnsi="宋体"/>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十、违约、索赔和争议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29、违约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29.1本合同中关于发包人违约的具体责任如下：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）本合同通用条款约定发包人违约应承担的违约责任：按相关法律法规执行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）双方约定的发包人其他违约责任：无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29.2本合同中关于承包人违约的具体责任如下：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（2）本合同通用条款约定承包人违约应承担的违约责任：由承包人负责对不合格工程进行整改或返工，直至验收合格，并承担一切费用。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（3）双方约定的承包人其他违约责任：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①承包人如在施工中如有偷工减料或使用不合格原材料的行为，每发现一次，承包人除应整改至合格之外，应向发包人支付违约金1000元；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③如因承包人原因导致本合同提前解除，承包人应向发包人支付合同总价20%的违约金。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30、争议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30.1双方约定，在履行合同过程中产生争议时：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（1）请建设行政主管部门调解；</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（2）调解不成的，向工程所在地人民法院提起诉讼。</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十一、其他</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31、工程分包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本工程不得转包、违法分包、挂靠承包，若发现承包人转包、违法分包、挂靠承包，发包人有权终止本工程承包合同，所造成的的一切损失全部由承包人承担；发包人终止合同的，承包人必须一周内退场完毕，并按国家有关规定予以处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32、不可抗力</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32.1 不可抗力的确认</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除通用合同条款约定的不可/抗力事件之外，视为不可抗力的其他情形： </w:t>
      </w:r>
      <w:r>
        <w:rPr>
          <w:rFonts w:ascii="宋体" w:hAnsi="宋体" w:cs="宋体"/>
          <w:color w:val="000000"/>
          <w:szCs w:val="21"/>
          <w:u w:val="single"/>
        </w:rPr>
        <w:t xml:space="preserve">      </w:t>
      </w:r>
      <w:r>
        <w:rPr>
          <w:rFonts w:ascii="宋体" w:hAnsi="宋体" w:cs="宋体"/>
          <w:color w:val="000000"/>
          <w:szCs w:val="21"/>
        </w:rPr>
        <w:t xml:space="preserve">。</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32.2因不可抗力解除合同</w:t>
      </w:r>
      <w:r/>
    </w:p>
    <w:p>
      <w:pPr>
        <w:ind w:firstLine="482"/>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合同解除后，发包人应在商定或确定发包人应支付款项后</w:t>
      </w:r>
      <w:r>
        <w:rPr>
          <w:rFonts w:ascii="宋体" w:hAnsi="宋体" w:cs="宋体"/>
          <w:color w:val="000000"/>
          <w:szCs w:val="21"/>
          <w:u w:val="single"/>
        </w:rPr>
        <w:t xml:space="preserve">    </w:t>
      </w:r>
      <w:r>
        <w:rPr>
          <w:rFonts w:ascii="宋体" w:hAnsi="宋体" w:cs="宋体"/>
          <w:color w:val="000000"/>
          <w:szCs w:val="21"/>
        </w:rPr>
        <w:t xml:space="preserve">天内完成款项的支付。</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33、保险</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33.1 工程保险</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关于工程保险的特别约定：</w:t>
      </w:r>
      <w:r>
        <w:rPr>
          <w:rFonts w:ascii="宋体" w:hAnsi="宋体" w:cs="宋体"/>
          <w:color w:val="000000"/>
          <w:szCs w:val="21"/>
          <w:u w:val="single"/>
        </w:rPr>
        <w:t xml:space="preserve">工程一切险和第三方责任险、承包人自有人员意外险、运至施工场地内用于工程的材料和待安装设备财产险，由承包人负责办理，费用由承包人承担，包含在合同价中</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33.2 其他保险</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关于其他保险的约定：</w:t>
      </w:r>
      <w:r>
        <w:rPr>
          <w:rFonts w:ascii="宋体" w:hAnsi="宋体" w:cs="宋体"/>
          <w:color w:val="000000"/>
          <w:szCs w:val="21"/>
          <w:u w:val="single"/>
        </w:rPr>
        <w:t xml:space="preserve">            /             </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承包人是否应为其施工设备等办理财产保险：</w:t>
      </w:r>
      <w:r>
        <w:rPr>
          <w:rFonts w:ascii="宋体" w:hAnsi="宋体" w:cs="宋体"/>
          <w:color w:val="000000"/>
          <w:szCs w:val="21"/>
          <w:u w:val="single"/>
        </w:rPr>
        <w:t xml:space="preserve">按通用条款执行</w:t>
      </w:r>
      <w:r>
        <w:rPr>
          <w:rFonts w:ascii="宋体" w:hAnsi="宋体" w:cs="宋体"/>
          <w:color w:val="000000"/>
          <w:szCs w:val="21"/>
        </w:rPr>
        <w:t xml:space="preserve">。</w:t>
      </w:r>
      <w:r/>
    </w:p>
    <w:p>
      <w:pPr>
        <w:spacing w:line="360" w:lineRule="auto"/>
        <w:rPr>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3</w:t>
      </w:r>
      <w:r>
        <w:rPr>
          <w:rFonts w:ascii="宋体" w:hAnsi="宋体" w:cs="宋体"/>
          <w:color w:val="000000"/>
          <w:szCs w:val="21"/>
        </w:rPr>
        <w:t xml:space="preserve">4争议解决</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34.1 争议评审</w:t>
      </w:r>
      <w:r/>
    </w:p>
    <w:p>
      <w:pPr>
        <w:ind w:left="149" w:firstLine="36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合同当事人是否同意将工程争议提交争议评审小组决定：</w:t>
      </w:r>
      <w:r>
        <w:rPr>
          <w:rFonts w:ascii="宋体" w:hAnsi="宋体" w:cs="宋体"/>
          <w:color w:val="000000"/>
          <w:szCs w:val="21"/>
          <w:u w:val="single"/>
        </w:rPr>
        <w:t xml:space="preserve">/  </w:t>
      </w:r>
      <w:r>
        <w:rPr>
          <w:rFonts w:ascii="宋体" w:hAnsi="宋体" w:cs="宋体"/>
          <w:color w:val="000000"/>
          <w:szCs w:val="21"/>
        </w:rPr>
        <w:t xml:space="preserve">。  </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34.1.1 争议评审小组的确定</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争议评审小组成员的确定：</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选定争议评审员的期限：</w:t>
      </w:r>
      <w:r>
        <w:rPr>
          <w:rFonts w:ascii="宋体" w:hAnsi="宋体" w:cs="宋体"/>
          <w:color w:val="000000"/>
          <w:szCs w:val="21"/>
          <w:u w:val="single"/>
        </w:rPr>
        <w:t xml:space="preserve">             /       </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争议评审小组成员的报酬承担方式：</w:t>
      </w:r>
      <w:r>
        <w:rPr>
          <w:rFonts w:ascii="宋体" w:hAnsi="宋体" w:cs="宋体"/>
          <w:color w:val="000000"/>
          <w:szCs w:val="21"/>
          <w:u w:val="single"/>
        </w:rPr>
        <w:t xml:space="preserve">       /         </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rPr>
        <w:t xml:space="preserve">。</w:t>
      </w:r>
      <w:r/>
    </w:p>
    <w:p>
      <w:pPr>
        <w:ind w:firstLine="480"/>
        <w:jc w:val="left"/>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其他事项的</w:t>
      </w:r>
      <w:r>
        <w:rPr>
          <w:rFonts w:hint="eastAsia" w:ascii="宋体" w:hAnsi="宋体" w:cs="宋体"/>
          <w:color w:val="000000"/>
          <w:szCs w:val="21"/>
        </w:rPr>
        <w:t xml:space="preserve">约定</w:t>
      </w:r>
      <w:r>
        <w:rPr>
          <w:rFonts w:ascii="宋体" w:hAnsi="宋体" w:cs="宋体"/>
          <w:color w:val="000000"/>
          <w:szCs w:val="21"/>
          <w:u w:val="single"/>
        </w:rPr>
        <w:t xml:space="preserve">                /   </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34.1.2 争议评审小组的决定</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合同当事人关于本项的约定：</w:t>
      </w:r>
      <w:r>
        <w:rPr>
          <w:rFonts w:ascii="宋体" w:hAnsi="宋体" w:cs="宋体"/>
          <w:color w:val="000000"/>
          <w:szCs w:val="21"/>
          <w:u w:val="single"/>
        </w:rPr>
        <w:t xml:space="preserve">          /           </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rPr>
        <w:t xml:space="preserve">。</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34.2仲裁或诉讼</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因合同及合同有关事项发生的争议，按下列第</w:t>
      </w:r>
      <w:r>
        <w:rPr>
          <w:rFonts w:ascii="宋体" w:hAnsi="宋体" w:cs="宋体"/>
          <w:color w:val="000000"/>
          <w:szCs w:val="21"/>
          <w:u w:val="single"/>
        </w:rPr>
        <w:t xml:space="preserve">（2）  </w:t>
      </w:r>
      <w:r>
        <w:rPr>
          <w:rFonts w:ascii="宋体" w:hAnsi="宋体" w:cs="宋体"/>
          <w:color w:val="000000"/>
          <w:szCs w:val="21"/>
        </w:rPr>
        <w:t xml:space="preserve">种方式解决：</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（1）向</w:t>
      </w:r>
      <w:r>
        <w:rPr>
          <w:rFonts w:ascii="宋体" w:hAnsi="宋体" w:cs="宋体"/>
          <w:color w:val="000000"/>
          <w:szCs w:val="21"/>
          <w:u w:val="single"/>
        </w:rPr>
        <w:t xml:space="preserve">         /         </w:t>
      </w:r>
      <w:r>
        <w:rPr>
          <w:rFonts w:ascii="宋体" w:hAnsi="宋体" w:cs="宋体"/>
          <w:color w:val="000000"/>
          <w:szCs w:val="21"/>
        </w:rPr>
        <w:t xml:space="preserve">仲裁委员会申请仲裁；</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（2）向</w:t>
      </w:r>
      <w:r>
        <w:rPr>
          <w:rFonts w:ascii="宋体" w:hAnsi="宋体" w:cs="宋体"/>
          <w:color w:val="000000"/>
          <w:szCs w:val="21"/>
          <w:u w:val="single"/>
        </w:rPr>
        <w:t xml:space="preserve">   工程所在地    </w:t>
      </w:r>
      <w:r>
        <w:rPr>
          <w:rFonts w:ascii="宋体" w:hAnsi="宋体" w:cs="宋体"/>
          <w:color w:val="000000"/>
          <w:szCs w:val="21"/>
        </w:rPr>
        <w:t xml:space="preserve">人民法院起诉。守约方通过诉讼实现债权的费用，包括但不限于诉讼费、律师费、保全费、保全担保费、鉴定费等，由违约方承担。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35、合同份数</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35.1双方约定合份数：一式</w:t>
      </w:r>
      <w:r>
        <w:rPr>
          <w:rFonts w:hint="eastAsia" w:ascii="宋体" w:hAnsi="宋体" w:cs="宋体"/>
          <w:szCs w:val="21"/>
        </w:rPr>
        <w:t xml:space="preserve">伍</w:t>
      </w:r>
      <w:r>
        <w:rPr>
          <w:rFonts w:ascii="宋体" w:hAnsi="宋体" w:cs="宋体"/>
          <w:szCs w:val="21"/>
        </w:rPr>
        <w:t xml:space="preserve">份，发包人贰份，承包人贰份，采购代理机构壹份。本合同双方签字并加盖公章后生效</w:t>
      </w:r>
      <w:r>
        <w:rPr>
          <w:rFonts w:hint="eastAsia" w:ascii="宋体" w:hAnsi="宋体" w:cs="宋体"/>
          <w:szCs w:val="21"/>
        </w:rPr>
        <w:t xml:space="preserve">，并网上合同备案</w:t>
      </w:r>
      <w:r>
        <w:rPr>
          <w:rFonts w:ascii="宋体" w:hAnsi="宋体" w:cs="宋体"/>
          <w:szCs w:val="21"/>
        </w:rPr>
        <w:t xml:space="preserve">。</w:t>
      </w:r>
      <w:r/>
    </w:p>
    <w:p>
      <w:pPr>
        <w:ind w:firstLine="420"/>
        <w:jc w:val="left"/>
        <w:spacing w:line="360" w:lineRule="auto"/>
        <w:rPr>
          <w:rFonts w:hint="eastAsia" w:ascii="宋体" w:hAnsi="宋体" w:cs="宋体"/>
          <w:szCs w:val="21"/>
        </w:rPr>
      </w:pPr>
      <w:r>
        <w:rPr>
          <w:rFonts w:ascii="宋体" w:hAnsi="宋体" w:cs="宋体"/>
          <w:szCs w:val="21"/>
        </w:rPr>
        <w:t xml:space="preserve">36</w:t>
      </w:r>
      <w:r>
        <w:rPr>
          <w:rFonts w:hint="eastAsia" w:ascii="宋体" w:hAnsi="宋体" w:cs="宋体"/>
          <w:szCs w:val="21"/>
        </w:rPr>
        <w:t xml:space="preserve">．</w:t>
      </w:r>
      <w:r>
        <w:rPr>
          <w:rFonts w:ascii="宋体" w:hAnsi="宋体" w:cs="宋体"/>
          <w:szCs w:val="21"/>
        </w:rPr>
        <w:t xml:space="preserve">本合同未尽事宜，双方友好协商解决。</w:t>
      </w:r>
      <w:r/>
    </w:p>
    <w:tbl>
      <w:tblPr>
        <w:tblStyle w:val="79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938"/>
        <w:gridCol w:w="441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textDirection w:val="lrTb"/>
            <w:noWrap w:val="false"/>
          </w:tcPr>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发包人：(公章)</w:t>
            </w:r>
            <w:r/>
          </w:p>
          <w:p>
            <w:pPr>
              <w:spacing w:line="360" w:lineRule="auto"/>
              <w:rPr>
                <w:szCs w:val="21"/>
              </w:rPr>
              <w:pBdr>
                <w:top w:val="none" w:color="000000" w:sz="4" w:space="0"/>
                <w:left w:val="none" w:color="000000" w:sz="4" w:space="0"/>
                <w:bottom w:val="none" w:color="000000" w:sz="4" w:space="0"/>
                <w:right w:val="none" w:color="000000" w:sz="4" w:space="0"/>
              </w:pBdr>
            </w:pPr>
            <w:r>
              <w:rPr>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textDirection w:val="lrTb"/>
            <w:noWrap w:val="false"/>
          </w:tcPr>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承包人：(公章)</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textDirection w:val="lrTb"/>
            <w:noWrap w:val="false"/>
          </w:tcPr>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法定代表人或其委托代理人：</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textDirection w:val="lrTb"/>
            <w:noWrap w:val="false"/>
          </w:tcPr>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法定代表人或其委托代理人：</w:t>
            </w:r>
            <w:r/>
          </w:p>
          <w:p>
            <w:pPr>
              <w:ind w:firstLine="480"/>
              <w:spacing w:line="360" w:lineRule="auto"/>
              <w:rPr>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(签字)</w:t>
            </w:r>
            <w:r/>
          </w:p>
        </w:tc>
      </w:tr>
    </w:tbl>
    <w:p>
      <w:pPr>
        <w:spacing w:line="6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附件1：</w:t>
      </w:r>
      <w:r/>
    </w:p>
    <w:p>
      <w:pPr>
        <w:jc w:val="center"/>
        <w:spacing w:line="6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工程质量保修书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发包人(全称)：</w:t>
      </w:r>
      <w:r>
        <w:rPr>
          <w:rFonts w:ascii="宋体" w:hAnsi="宋体" w:cs="宋体"/>
          <w:szCs w:val="21"/>
          <w:u w:val="single"/>
        </w:rPr>
        <w:t xml:space="preserve">苏州高新区（虎丘区）城市管理局（综合行政执法局）（机关）</w:t>
      </w:r>
      <w:r/>
    </w:p>
    <w:p>
      <w:pPr>
        <w:ind w:firstLine="480"/>
        <w:jc w:val="left"/>
        <w:spacing w:line="360" w:lineRule="auto"/>
        <w:rPr>
          <w:rFonts w:hint="eastAsia" w:ascii="宋体" w:hAnsi="宋体"/>
          <w:szCs w:val="21"/>
          <w:u w:val="single"/>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承包人(全</w:t>
      </w:r>
      <w:r>
        <w:rPr>
          <w:rFonts w:hint="eastAsia" w:ascii="宋体" w:hAnsi="宋体" w:cs="宋体"/>
          <w:szCs w:val="21"/>
        </w:rPr>
        <w:t xml:space="preserve">称）：</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为保证</w:t>
      </w:r>
      <w:r>
        <w:rPr>
          <w:rFonts w:hint="eastAsia" w:ascii="宋体" w:hAnsi="宋体" w:cs="宋体"/>
          <w:szCs w:val="21"/>
          <w:u w:val="single"/>
        </w:rPr>
        <w:t xml:space="preserve">2026年何山路与竹园路等重点路段交通安全隐患整治项目</w:t>
      </w:r>
      <w:r>
        <w:rPr>
          <w:rFonts w:ascii="宋体" w:hAnsi="宋体" w:cs="宋体"/>
          <w:szCs w:val="21"/>
        </w:rPr>
        <w:t xml:space="preserve">（工程名称）在合理使用期限内正常使用，发包人承包人协商一致签订工程质量保修书。承包人在质量保修期内按照有关管理规定及双方约定承担工程质量保修责任。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一、工程质量保修范围和内容</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二、质量保修期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质量保修期从工程实际竣工之日算起。分单项竣工验收的工程，按单项工程分别计算质量保修期。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双方根据国家有关规定，结合具体工程约定质量保修期如下：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1、地基基础工程和主体结构工程为设计文件规定的该工程合理使用年限；</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2、除基础、主体及防水外的其他土建工程、装修为</w:t>
      </w:r>
      <w:r>
        <w:rPr>
          <w:rFonts w:ascii="宋体" w:hAnsi="宋体" w:cs="宋体"/>
          <w:szCs w:val="21"/>
          <w:u w:val="single"/>
        </w:rPr>
        <w:t xml:space="preserve"> 2</w:t>
      </w:r>
      <w:r>
        <w:rPr>
          <w:rFonts w:ascii="宋体" w:hAnsi="宋体" w:cs="宋体"/>
          <w:szCs w:val="21"/>
        </w:rPr>
        <w:t xml:space="preserve">年，屋面防水工程、有防水要求的卫生间、外墙面的防渗漏为</w:t>
      </w:r>
      <w:r>
        <w:rPr>
          <w:rFonts w:ascii="宋体" w:hAnsi="宋体" w:cs="宋体"/>
          <w:szCs w:val="21"/>
          <w:u w:val="single"/>
        </w:rPr>
        <w:t xml:space="preserve"> 5  </w:t>
      </w:r>
      <w:r>
        <w:rPr>
          <w:rFonts w:ascii="宋体" w:hAnsi="宋体" w:cs="宋体"/>
          <w:szCs w:val="21"/>
        </w:rPr>
        <w:t xml:space="preserve">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3、电气管线、上下水管线安装工程为</w:t>
      </w:r>
      <w:r>
        <w:rPr>
          <w:rFonts w:ascii="宋体" w:hAnsi="宋体" w:cs="宋体"/>
          <w:szCs w:val="21"/>
          <w:u w:val="single"/>
        </w:rPr>
        <w:t xml:space="preserve"> 2</w:t>
      </w:r>
      <w:r>
        <w:rPr>
          <w:rFonts w:ascii="宋体" w:hAnsi="宋体" w:cs="宋体"/>
          <w:szCs w:val="21"/>
        </w:rPr>
        <w:t xml:space="preserve">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4、供热及供冷为</w:t>
      </w:r>
      <w:r>
        <w:rPr>
          <w:rFonts w:ascii="宋体" w:hAnsi="宋体" w:cs="宋体"/>
          <w:szCs w:val="21"/>
          <w:u w:val="single"/>
        </w:rPr>
        <w:t xml:space="preserve">2 </w:t>
      </w:r>
      <w:r>
        <w:rPr>
          <w:rFonts w:ascii="宋体" w:hAnsi="宋体" w:cs="宋体"/>
          <w:szCs w:val="21"/>
        </w:rPr>
        <w:t xml:space="preserve">个采暖期及供冷期；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5、室外的上下水和小区道路等市政公用工程为</w:t>
      </w:r>
      <w:r>
        <w:rPr>
          <w:rFonts w:ascii="宋体" w:hAnsi="宋体" w:cs="宋体"/>
          <w:szCs w:val="21"/>
          <w:u w:val="single"/>
        </w:rPr>
        <w:t xml:space="preserve">2 </w:t>
      </w:r>
      <w:r>
        <w:rPr>
          <w:rFonts w:ascii="宋体" w:hAnsi="宋体" w:cs="宋体"/>
          <w:szCs w:val="21"/>
        </w:rPr>
        <w:t xml:space="preserve">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6、其他约定：</w:t>
      </w:r>
      <w:r>
        <w:rPr>
          <w:rFonts w:hint="eastAsia" w:ascii="宋体" w:hAnsi="宋体" w:cs="宋体"/>
          <w:b/>
          <w:bCs/>
          <w:szCs w:val="21"/>
          <w:u w:val="single"/>
        </w:rPr>
        <w:t xml:space="preserve">本项目质保期为2年</w:t>
      </w:r>
      <w:r>
        <w:rPr>
          <w:rFonts w:ascii="宋体" w:hAnsi="宋体" w:cs="宋体"/>
          <w:b/>
          <w:bCs/>
          <w:szCs w:val="21"/>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三、质量保修责任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1、属于保修范围和内容的项目，承包人应在接到修理通知之日后7 天内派人修理。承包人不在约定期限内派人修理，发包人可委托其他人员修理，保修费用从质量保修金内扣除。</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四、缺陷责任期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工程缺陷责任期为24个月</w:t>
      </w:r>
      <w:r>
        <w:rPr>
          <w:rFonts w:ascii="宋体" w:hAnsi="宋体" w:cs="宋体"/>
          <w:szCs w:val="21"/>
        </w:rPr>
        <w:t xml:space="preserve">，缺陷责任期自工程通过竣工验收之日起计算。单位工程先于全部工程进行验收，单位工程缺陷责任期自单位工程验收合格之日起算。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五、保修费用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保修费用由造成质量缺陷的责任方承担。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六、其他</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双方约定的其他工程质量保修事项：无。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本工程质量保修作书为施工合同附件，由施工合同发包人承包人双方共同签署，其有效期至保修期满。</w:t>
      </w:r>
      <w:r/>
    </w:p>
    <w:p>
      <w:pPr>
        <w:ind w:left="57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发包人：（盖单位章）</w:t>
      </w:r>
      <w:r>
        <w:rPr>
          <w:rFonts w:hint="eastAsia" w:ascii="宋体" w:hAnsi="宋体" w:cs="宋体"/>
          <w:szCs w:val="21"/>
        </w:rPr>
        <w:t xml:space="preserve">                          </w:t>
      </w:r>
      <w:r>
        <w:rPr>
          <w:rFonts w:ascii="宋体" w:hAnsi="宋体" w:cs="宋体"/>
          <w:szCs w:val="21"/>
        </w:rPr>
        <w:t xml:space="preserve">承包人：（盖单位章）</w:t>
      </w:r>
      <w:r/>
    </w:p>
    <w:p>
      <w:pPr>
        <w:ind w:firstLine="480"/>
        <w:spacing w:before="240" w:after="240"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法定代表人</w:t>
      </w:r>
      <w:r>
        <w:rPr>
          <w:rFonts w:hint="eastAsia" w:ascii="宋体" w:hAnsi="宋体" w:cs="宋体"/>
          <w:szCs w:val="21"/>
        </w:rPr>
        <w:t xml:space="preserve">:                                  </w:t>
      </w:r>
      <w:r>
        <w:rPr>
          <w:rFonts w:ascii="宋体" w:hAnsi="宋体" w:cs="宋体"/>
          <w:szCs w:val="21"/>
        </w:rPr>
        <w:t xml:space="preserve">法定代表人</w:t>
      </w:r>
      <w:r>
        <w:rPr>
          <w:rFonts w:hint="eastAsia" w:ascii="宋体" w:hAnsi="宋体" w:cs="宋体"/>
          <w:szCs w:val="21"/>
        </w:rPr>
        <w:t xml:space="preserve">:</w:t>
      </w:r>
      <w:r/>
    </w:p>
    <w:p>
      <w:pPr>
        <w:ind w:firstLine="480"/>
        <w:spacing w:before="240" w:after="240"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委托代理人（签字）</w:t>
      </w:r>
      <w:r>
        <w:rPr>
          <w:rFonts w:hint="eastAsia" w:ascii="宋体" w:hAnsi="宋体" w:cs="宋体"/>
          <w:szCs w:val="21"/>
        </w:rPr>
        <w:t xml:space="preserve">                           </w:t>
      </w:r>
      <w:r>
        <w:rPr>
          <w:rFonts w:ascii="宋体" w:hAnsi="宋体" w:cs="宋体"/>
          <w:szCs w:val="21"/>
        </w:rPr>
        <w:t xml:space="preserve">委托代理人（签字）</w:t>
      </w:r>
      <w:r/>
    </w:p>
    <w:p>
      <w:pPr>
        <w:ind w:firstLine="480"/>
        <w:spacing w:before="240" w:after="240"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ascii="宋体" w:hAnsi="宋体" w:cs="宋体"/>
          <w:szCs w:val="21"/>
        </w:rPr>
        <w:t xml:space="preserve">年</w:t>
      </w:r>
      <w:r>
        <w:rPr>
          <w:rFonts w:hint="eastAsia" w:ascii="宋体" w:hAnsi="宋体" w:cs="宋体"/>
          <w:szCs w:val="21"/>
        </w:rPr>
        <w:t xml:space="preserve">   </w:t>
      </w:r>
      <w:r>
        <w:rPr>
          <w:rFonts w:ascii="宋体" w:hAnsi="宋体" w:cs="宋体"/>
          <w:szCs w:val="21"/>
        </w:rPr>
        <w:t xml:space="preserve">月</w:t>
      </w:r>
      <w:r>
        <w:rPr>
          <w:rFonts w:hint="eastAsia" w:ascii="宋体" w:hAnsi="宋体" w:cs="宋体"/>
          <w:szCs w:val="21"/>
        </w:rPr>
        <w:t xml:space="preserve">    </w:t>
      </w:r>
      <w:r>
        <w:rPr>
          <w:rFonts w:ascii="宋体" w:hAnsi="宋体" w:cs="宋体"/>
          <w:szCs w:val="21"/>
        </w:rPr>
        <w:t xml:space="preserve">日</w:t>
      </w:r>
      <w:r>
        <w:rPr>
          <w:rFonts w:hint="eastAsia" w:ascii="宋体" w:hAnsi="宋体" w:cs="宋体"/>
          <w:szCs w:val="21"/>
        </w:rPr>
        <w:t xml:space="preserve">                              </w:t>
      </w:r>
      <w:r>
        <w:rPr>
          <w:rFonts w:ascii="宋体" w:hAnsi="宋体" w:cs="宋体"/>
          <w:szCs w:val="21"/>
        </w:rPr>
        <w:t xml:space="preserve">年</w:t>
      </w:r>
      <w:r>
        <w:rPr>
          <w:rFonts w:hint="eastAsia" w:ascii="宋体" w:hAnsi="宋体" w:cs="宋体"/>
          <w:szCs w:val="21"/>
        </w:rPr>
        <w:t xml:space="preserve">   </w:t>
      </w:r>
      <w:r>
        <w:rPr>
          <w:rFonts w:ascii="宋体" w:hAnsi="宋体" w:cs="宋体"/>
          <w:szCs w:val="21"/>
        </w:rPr>
        <w:t xml:space="preserve">月</w:t>
      </w:r>
      <w:r>
        <w:rPr>
          <w:rFonts w:hint="eastAsia" w:ascii="宋体" w:hAnsi="宋体" w:cs="宋体"/>
          <w:szCs w:val="21"/>
        </w:rPr>
        <w:t xml:space="preserve">   </w:t>
      </w:r>
      <w:r>
        <w:rPr>
          <w:rFonts w:ascii="宋体" w:hAnsi="宋体" w:cs="宋体"/>
          <w:szCs w:val="21"/>
        </w:rPr>
        <w:t xml:space="preserve">日</w:t>
      </w:r>
      <w:r/>
    </w:p>
    <w:p>
      <w:pPr>
        <w:ind w:left="570"/>
        <w:spacing w:line="519"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line="6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ind w:firstLine="643"/>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br w:type="page" w:clear="all"/>
      </w:r>
      <w:r/>
    </w:p>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附件2：</w:t>
      </w:r>
      <w:r/>
    </w:p>
    <w:p>
      <w:pPr>
        <w:ind w:firstLine="641"/>
        <w:jc w:val="cente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廉政合同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工程项目名称：</w:t>
      </w:r>
      <w:r>
        <w:rPr>
          <w:rFonts w:hint="eastAsia" w:ascii="宋体" w:hAnsi="宋体" w:cs="宋体"/>
          <w:szCs w:val="21"/>
        </w:rPr>
        <w:t xml:space="preserve">2026年何山路与竹园路等重点路段交通安全隐患整治项目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工程项目地址：</w:t>
      </w:r>
      <w:r>
        <w:rPr>
          <w:rFonts w:hint="eastAsia" w:ascii="宋体" w:hAnsi="宋体" w:cs="宋体"/>
          <w:szCs w:val="21"/>
        </w:rPr>
        <w:t xml:space="preserve">何山路与竹园路等重点路段</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w:t>
      </w:r>
      <w:r>
        <w:rPr>
          <w:rFonts w:ascii="宋体" w:hAnsi="宋体" w:cs="宋体"/>
          <w:szCs w:val="21"/>
          <w:u w:val="single"/>
        </w:rPr>
        <w:t xml:space="preserve">苏州高新区（虎丘区）城市管理局（综合行政执法局）（机关）</w:t>
      </w:r>
      <w:r/>
    </w:p>
    <w:p>
      <w:pPr>
        <w:ind w:firstLine="480"/>
        <w:jc w:val="left"/>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w:t>
      </w:r>
      <w:r>
        <w:rPr>
          <w:rFonts w:hint="eastAsia" w:ascii="宋体" w:hAnsi="宋体" w:cs="宋体"/>
          <w:szCs w:val="21"/>
        </w:rPr>
        <w:t xml:space="preserve">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第一条双方的责任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（一）双方应共同遵守国家和江苏省、苏州市以及行业主管部门关于加强工程建设项目管理以及党风廉政建设的各项规定。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（二）双方应严格执行工程建设项目承发包合同文件，自觉按合同办事。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（四）双方如发现对方在业务活动中有违规、违纪、违法的行为，应及时提醒对方，情节严重的，应向其上级主管部门或纪检监察部门举报。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第二条发包人的责任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发包人的领导和从事该工程建设项目的工作人员，在工程建设的事前、事中、事后应遵守以下规定：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（一）不准向承包人和相关单位索要或接受回扣、礼金、有价证券、贵重物品和好处费等。</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（二）不准在承包人和相关单位报销任何应由发包人或个人支付的费用。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（三）不准要求、暗示或接受承包人和相关单位为个人装修住房、婚丧嫁娶、配偶子女的工作安排以及出国（境）、旅游等提供方便。</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（四）不准参加有可能影响公正执行公务的承包人和相关单位的宴请、娱乐等活动。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第三条承包人的责任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承包人应与发包人保持正常的业务交往，按照有关法律法规和程序开展业务工作，严格执行工程建设的有关方针、政策，并遵守以下规定：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（一）不准以任何理由向发包人及其工作人员索要、接受或赠送礼金、有价证券、贵重物品及回扣、好处费等。</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（二）不准以任何理由为发包人和相关单位报销应由对方或个人支付的费用。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（三）不准接受或暗示为发包人、相关单位或个人装修住房、婚丧嫁娶、配偶子女的工作安排以及</w:t>
      </w:r>
      <w:r>
        <w:rPr>
          <w:rFonts w:ascii="宋体" w:hAnsi="宋体" w:cs="宋体"/>
          <w:szCs w:val="21"/>
        </w:rPr>
        <w:t xml:space="preserve">出国（境）、旅游等提供方便。</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（四）不准以任何理由为发包人、相关单位或个人组织有可能影响公正执行公务的宴请、娱乐等活动。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第四条违约责任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（二）承包人或承包人工作人员有违反本合同第一、三条规定的，按照管理权限，园区纪检监察部门将建议相关建设主管部门给与相应的行政处罚；涉嫌犯罪的，移交司法机关追究刑事责任。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第五条本合同书作为工程建设项目施工合同的附件，与工程建设项目施工合同具有同等法律效力。经双方签署后立即生效。</w:t>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第六条本合同书份数同主合同。</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发包人：（盖单位章）承包人：（盖单位章）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法定代表人法定代表人</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委托代理人（签字）委托代理人（签字）</w:t>
      </w:r>
      <w:r/>
    </w:p>
    <w:p>
      <w:pPr>
        <w:ind w:firstLine="480"/>
        <w:spacing w:line="480" w:lineRule="auto"/>
        <w:rPr>
          <w:rFonts w:hint="eastAsia" w:ascii="宋体" w:hAnsi="宋体"/>
          <w:szCs w:val="21"/>
        </w:rPr>
      </w:pPr>
      <w:r>
        <w:rPr>
          <w:rFonts w:ascii="宋体" w:hAnsi="宋体" w:cs="宋体"/>
          <w:szCs w:val="21"/>
        </w:rPr>
        <w:t xml:space="preserve">年月日年月日</w:t>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spacing w:line="360" w:lineRule="auto"/>
        <w:rPr>
          <w:rFonts w:ascii="楷体_GB2312" w:hAnsi="楷体_GB2312" w:eastAsia="楷体_GB2312" w:cs="楷体_GB2312"/>
          <w:sz w:val="24"/>
        </w:rPr>
      </w:pPr>
      <w:r>
        <w:rPr>
          <w:rFonts w:ascii="楷体_GB2312" w:hAnsi="楷体_GB2312" w:eastAsia="楷体_GB2312" w:cs="楷体_GB2312"/>
          <w:sz w:val="24"/>
        </w:rPr>
      </w:r>
      <w:r/>
    </w:p>
    <w:p>
      <w:r/>
      <w:r/>
    </w:p>
    <w:p>
      <w:pPr>
        <w:pStyle w:val="771"/>
      </w:pPr>
      <w:r/>
      <w:r/>
    </w:p>
    <w:p>
      <w:pPr>
        <w:pStyle w:val="776"/>
      </w:pPr>
      <w:r/>
      <w:r/>
    </w:p>
    <w:p>
      <w:pP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w:t>
      </w:r>
      <w:r>
        <w:rPr>
          <w:rFonts w:ascii="宋体" w:hAnsi="宋体"/>
          <w:bCs/>
          <w:szCs w:val="21"/>
        </w:rPr>
        <w:t xml:space="preserve">、</w:t>
      </w:r>
      <w:r>
        <w:rPr>
          <w:rFonts w:hint="eastAsia" w:ascii="宋体" w:hAnsi="宋体"/>
          <w:bCs/>
          <w:szCs w:val="21"/>
        </w:rPr>
        <w:t xml:space="preserve">其他</w:t>
      </w:r>
      <w:r>
        <w:rPr>
          <w:rFonts w:ascii="宋体" w:hAnsi="宋体"/>
          <w:bCs/>
          <w:szCs w:val="21"/>
        </w:rPr>
        <w:t xml:space="preserve">技术要求。（另附）</w:t>
      </w:r>
      <w:r/>
    </w:p>
    <w:p>
      <w:pPr>
        <w:ind w:firstLine="420"/>
        <w:jc w:val="left"/>
        <w:spacing w:line="360" w:lineRule="auto"/>
        <w:rPr>
          <w:rFonts w:hint="eastAsia" w:ascii="宋体" w:hAnsi="宋体"/>
          <w:bCs/>
          <w:szCs w:val="21"/>
        </w:rPr>
      </w:pPr>
      <w:r>
        <w:rPr>
          <w:rFonts w:hint="eastAsia" w:ascii="宋体" w:hAnsi="宋体"/>
          <w:bCs/>
          <w:szCs w:val="21"/>
        </w:rPr>
        <w:t xml:space="preserve">三、工程量清单（见如下描述）</w:t>
      </w:r>
      <w:r/>
    </w:p>
    <w:p>
      <w:pPr>
        <w:ind w:firstLine="420"/>
        <w:jc w:val="left"/>
        <w:spacing w:line="360" w:lineRule="auto"/>
        <w:rPr>
          <w:rFonts w:hint="eastAsia" w:ascii="宋体" w:hAnsi="宋体"/>
          <w:bCs/>
          <w:szCs w:val="21"/>
        </w:rPr>
      </w:pPr>
      <w:r>
        <w:rPr>
          <w:rFonts w:hint="eastAsia" w:ascii="宋体" w:hAnsi="宋体"/>
          <w:bCs/>
          <w:szCs w:val="21"/>
        </w:rPr>
        <w:t xml:space="preserve">清单及其他相关材料请自行至百度网盘下载</w:t>
      </w:r>
      <w:r/>
    </w:p>
    <w:p>
      <w:pPr>
        <w:ind w:firstLine="420"/>
        <w:jc w:val="left"/>
        <w:spacing w:line="360" w:lineRule="auto"/>
        <w:rPr>
          <w:rFonts w:hint="eastAsia" w:ascii="宋体" w:hAnsi="宋体"/>
          <w:bCs/>
          <w:szCs w:val="21"/>
        </w:rPr>
      </w:pPr>
      <w:r>
        <w:rPr>
          <w:rFonts w:hint="eastAsia" w:ascii="宋体" w:hAnsi="宋体"/>
          <w:bCs/>
          <w:szCs w:val="21"/>
        </w:rPr>
        <w:t xml:space="preserve">下载链接：</w:t>
      </w:r>
      <w:r>
        <w:rPr>
          <w:rFonts w:ascii="宋体" w:hAnsi="宋体"/>
          <w:bCs/>
          <w:szCs w:val="21"/>
        </w:rPr>
        <w:t xml:space="preserve">https://pan.baidu.com/s/1xsLeD-Mkbr6IPeMSkvHF9A?pwd=qyx5</w:t>
      </w:r>
      <w:r>
        <w:rPr>
          <w:rFonts w:hint="eastAsia" w:ascii="宋体" w:hAnsi="宋体"/>
          <w:bCs/>
          <w:szCs w:val="21"/>
        </w:rPr>
        <w:t xml:space="preserve"> </w:t>
      </w:r>
      <w:r>
        <w:rPr>
          <w:rFonts w:ascii="宋体" w:hAnsi="宋体"/>
          <w:bCs/>
          <w:szCs w:val="21"/>
        </w:rPr>
        <w:t xml:space="preserve"> </w:t>
      </w:r>
      <w:r/>
    </w:p>
    <w:p>
      <w:pPr>
        <w:ind w:firstLine="420"/>
        <w:jc w:val="left"/>
        <w:spacing w:line="360" w:lineRule="auto"/>
        <w:rPr>
          <w:rFonts w:hint="eastAsia" w:ascii="宋体" w:hAnsi="宋体"/>
          <w:bCs/>
          <w:szCs w:val="21"/>
        </w:rPr>
      </w:pPr>
      <w:r>
        <w:rPr>
          <w:rFonts w:hint="eastAsia" w:ascii="宋体" w:hAnsi="宋体"/>
          <w:bCs/>
          <w:szCs w:val="21"/>
        </w:rPr>
        <w:t xml:space="preserve">提取码:</w:t>
      </w:r>
      <w:r>
        <w:rPr>
          <w:rFonts w:ascii="宋体" w:hAnsi="宋体"/>
          <w:bCs/>
          <w:szCs w:val="21"/>
        </w:rPr>
        <w:t xml:space="preserve"> </w:t>
      </w:r>
      <w:r>
        <w:rPr>
          <w:rFonts w:ascii="宋体" w:hAnsi="宋体"/>
          <w:bCs/>
          <w:szCs w:val="21"/>
        </w:rPr>
        <w:t xml:space="preserve">qyx5</w:t>
      </w:r>
      <w:r>
        <w:rPr>
          <w:rFonts w:ascii="宋体" w:hAnsi="宋体"/>
          <w:bCs/>
          <w:szCs w:val="21"/>
        </w:rPr>
        <w:t xml:space="preserve"> </w:t>
      </w:r>
      <w:r>
        <w:rPr>
          <w:rFonts w:ascii="宋体" w:hAnsi="宋体"/>
          <w:bCs/>
          <w:szCs w:val="21"/>
        </w:rPr>
        <w:t xml:space="preserve"> </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bCs/>
          <w:szCs w:val="21"/>
        </w:rPr>
      </w:pPr>
      <w:r>
        <w:rPr>
          <w:rFonts w:hint="eastAsia" w:ascii="宋体" w:hAnsi="宋体"/>
          <w:b/>
          <w:bCs/>
          <w:szCs w:val="21"/>
        </w:rPr>
        <w:t xml:space="preserve">二．异常低价响应审查</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根据《苏财购〔2026〕36号》文：</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A、评审中出现下列情形之一的，评审委员会应当启动异常低价投标（响应）审查程序：</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（1）投标（响应）报价低于全部通过符合性审查供应商投标（响应）报价平均值60%的，即投标（响应）报价&lt;全部通过符合性审查供应商投标（响应）报价平均值×60%；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（2）投标（响应）报价低于通过符合性审查的次低报价供应商投标（响应）报价60%的，即投标（响应）报价&lt;通过符合性审查的次低报价供应商投标（响应）报价×60%；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（3）投标（响应）报价低于采购项目最高限价60%的，即投标（响应）报价&lt;采购项目最高限价×60%；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w:t>
      </w:r>
      <w:r/>
    </w:p>
    <w:p>
      <w:pPr>
        <w:ind w:firstLine="422"/>
        <w:jc w:val="left"/>
        <w:spacing w:line="360" w:lineRule="auto"/>
        <w:widowControl/>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（一）价格分（10分）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1、报价不超过采购预算（最高限价）的为有效响应报价。超过采购预算（最高限价）的磋商报价文件为未实质性响应文件，不参与评审。</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2、价格分统一采用最低价优先法计算，即满足磋商文件要求且最后磋商报价最低的报价为磋商基准价，其价格分为最高分。其他响应单位的价格分统一按照下列公式计算（计算结果四舍五入保留小数点后两位）：</w:t>
      </w:r>
      <w:r/>
    </w:p>
    <w:p>
      <w:pPr>
        <w:ind w:firstLine="63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磋商报价得分=（磋商基准价/最后磋商报价）×价格权值（10%）×100。</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（二）施工组织设计比较（64分）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1、总体概述：工程概述、总体安排、及施工部署及施工段划分等健全、合理、规范、高效。（8分）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概述详细，组织机构健全，总体安排科学，方案考虑周全，有合理化建议等得8分；综合评定良好，概述较为详细，总体安排可行，方案考虑比较细致，能满足项目实施需要的得5分；综合评定一般，方案简单，基本能满足项目实施需要的得2分,不提供的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2、平面布置：施工现场平面布置及临时设施、临时道路等施工现场的布置科学、合理、规范、高效。（7分）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3、施工总进度计划：关于本工程施工进度计划的描述，以及为完成该计划所定措施科学、合理、规范、高效。（7分）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4、分部、分项工程的施工方案：该工程分部分项工程的施工方案、关键施工技术、工艺及工程项目实施的重点、难点和解决方案、具体施工技术措施科学、合理、操作性强、规范、高效。（8分）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2分,不提供的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5、安全文明施工措施：该工程安全文明施工、垃圾清运、施工现场扬尘污染防治措施及环境保护方面的措施科学、合理、操作性强、规范、高效。（7分）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6、机械设备的投入；用于该工程的机械及各种设备，及施工过程中的主要设备的使用管理等内容比</w:t>
      </w:r>
      <w:r>
        <w:rPr>
          <w:rFonts w:hint="eastAsia" w:asciiTheme="minorEastAsia" w:hAnsiTheme="minorEastAsia" w:eastAsiaTheme="minorEastAsia"/>
          <w:szCs w:val="21"/>
        </w:rPr>
        <w:t xml:space="preserve">较。（7分）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投入完全符合项目实际，管理制度完备、使用方案详尽的得7分；综合评定良好，投入基本符合项目实际，管理制度比较完备、使用方案比价清楚的得4分；综合评定一般，投入不足，基本能满足项目实施需要的得1分,不提供的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7、作业人员保障措施。（7分）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配备科学合理，方案详尽、考虑周全的得7分；综合评定良好，配备比较合理、考虑较周全、能满足项目实施需要的得4分；综合评定一般，配备简单，基本能满足项目实施需要的得1分,不提供的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8、特殊情况施工措施：本项目的季节性施工、已有设备、管线的加固、保护等特殊情况下的施工措施内容比较。 （7分）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措施科学合理，给出应对措施，操作性强的得7分；综合评定良好，措施比较合理、操作性较强、考虑较周全、能满足项目实施需要的的得4分；综合评定一般，措施简单，操作性不强的得1分,不提供的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9、应急预案：本项目施工过程中的重大、紧急事项应急方案比较。（6分）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综合评定优秀，方案措施科学合理，详尽有效，操作性强的得6分；综合评定良好，措施比较合理、操作性较强、考虑较周全、能满足项目实施需要的的得4分；综合评定一般，措施简单，操作性不强的得2分,不提供的不得分。</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（三）项目组人员配备（8分）</w:t>
      </w:r>
      <w:r/>
    </w:p>
    <w:p>
      <w:pPr>
        <w:ind w:firstLine="420"/>
        <w:spacing w:line="360" w:lineRule="auto"/>
        <w:rPr>
          <w:rFonts w:hint="eastAsia" w:asciiTheme="minorEastAsia" w:hAnsiTheme="minorEastAsia" w:eastAsiaTheme="minorEastAsia"/>
          <w:szCs w:val="21"/>
        </w:rPr>
      </w:pPr>
      <w:r/>
      <w:bookmarkStart w:id="6" w:name="OLE_LINK1"/>
      <w:r>
        <w:rPr>
          <w:rFonts w:hint="eastAsia" w:asciiTheme="minorEastAsia" w:hAnsiTheme="minorEastAsia" w:eastAsiaTheme="minorEastAsia"/>
          <w:szCs w:val="21"/>
        </w:rPr>
        <w:t xml:space="preserve">1、</w:t>
      </w:r>
      <w:bookmarkEnd w:id="6"/>
      <w:r>
        <w:rPr>
          <w:rFonts w:hint="eastAsia" w:asciiTheme="minorEastAsia" w:hAnsiTheme="minorEastAsia" w:eastAsiaTheme="minorEastAsia"/>
          <w:szCs w:val="21"/>
        </w:rPr>
        <w:t xml:space="preserve">拟投入本项目的项目组成员具有中级及以上职称的，每提供一人得2分，最高得8分。(响应文件中需提供该人员职称资格证书扫描件、最近一期缴纳的社保证明文件扫描件，不提供或提供不全不得分）。</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（四）投标人综合履约能力（18分）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1、响应单位提供自2023年09月01日至今承担过类似项目业绩的，</w:t>
      </w:r>
      <w:bookmarkStart w:id="7" w:name="OLE_LINK10"/>
      <w:r/>
      <w:bookmarkStart w:id="8" w:name="OLE_LINK11"/>
      <w:r/>
      <w:bookmarkStart w:id="9" w:name="OLE_LINK12"/>
      <w:r>
        <w:rPr>
          <w:rFonts w:hint="eastAsia" w:asciiTheme="minorEastAsia" w:hAnsiTheme="minorEastAsia" w:eastAsiaTheme="minorEastAsia"/>
          <w:szCs w:val="21"/>
        </w:rPr>
        <w:t xml:space="preserve">每提供一个得3分，最高得9分。</w:t>
      </w:r>
      <w:bookmarkEnd w:id="7"/>
      <w:r/>
      <w:bookmarkEnd w:id="8"/>
      <w:r/>
      <w:bookmarkEnd w:id="9"/>
      <w:r>
        <w:rPr>
          <w:rFonts w:hint="eastAsia" w:asciiTheme="minorEastAsia" w:hAnsiTheme="minorEastAsia" w:eastAsiaTheme="minorEastAsia"/>
          <w:szCs w:val="21"/>
        </w:rPr>
        <w:t xml:space="preserve">（需提供合同和竣工验收证明材料的扫描件，及部分发票扫描件，未按要求提供不得分）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bookmarkStart w:id="10" w:name="OLE_LINK5"/>
      <w:r/>
      <w:bookmarkStart w:id="11" w:name="OLE_LINK6"/>
      <w:r>
        <w:rPr>
          <w:rFonts w:hint="eastAsia" w:asciiTheme="minorEastAsia" w:hAnsiTheme="minorEastAsia" w:eastAsiaTheme="minorEastAsia"/>
          <w:szCs w:val="21"/>
        </w:rPr>
        <w:t xml:space="preserve">响应单位具有有效期内质</w:t>
      </w:r>
      <w:bookmarkEnd w:id="10"/>
      <w:r/>
      <w:bookmarkEnd w:id="11"/>
      <w:r>
        <w:rPr>
          <w:rFonts w:hint="eastAsia" w:asciiTheme="minorEastAsia" w:hAnsiTheme="minorEastAsia" w:eastAsiaTheme="minorEastAsia"/>
          <w:szCs w:val="21"/>
        </w:rPr>
        <w:t xml:space="preserve">量管理体系认证证书、环境管理体系认证证书、职业健康安全管理体系认证证书的，每提供一个得3分，最高得9分。（响应文件中提供认证证书扫描件，并提供中国国家认证认可监督管理委员会官网http://cx.cnca.cn/证书查询结果页面截图，未按要求提供不得分。）</w:t>
      </w:r>
      <w:r/>
    </w:p>
    <w:p>
      <w:pPr>
        <w:ind w:firstLine="422"/>
        <w:jc w:val="left"/>
        <w:spacing w:line="360" w:lineRule="auto"/>
        <w:widowControl/>
        <w:tabs>
          <w:tab w:val="left" w:pos="567" w:leader="none"/>
          <w:tab w:val="left" w:pos="2870" w:leader="none"/>
        </w:tabs>
        <w:rPr>
          <w:rFonts w:hint="eastAsia" w:ascii="宋体" w:hAnsi="宋体" w:cs="宋体"/>
          <w:b/>
          <w:bCs/>
          <w:color w:val="000000"/>
          <w:szCs w:val="21"/>
        </w:rPr>
      </w:pPr>
      <w:r>
        <w:rPr>
          <w:rFonts w:hint="eastAsia" w:ascii="宋体" w:hAnsi="宋体" w:cs="宋体"/>
          <w:b/>
          <w:bCs/>
          <w:color w:val="000000"/>
          <w:szCs w:val="21"/>
        </w:rPr>
      </w:r>
      <w:r/>
    </w:p>
    <w:p>
      <w:pPr>
        <w:ind w:firstLine="422"/>
        <w:jc w:val="left"/>
        <w:spacing w:line="360" w:lineRule="auto"/>
        <w:widowControl/>
        <w:tabs>
          <w:tab w:val="left" w:pos="567" w:leader="none"/>
          <w:tab w:val="left" w:pos="2870" w:leader="none"/>
        </w:tabs>
        <w:rPr>
          <w:rFonts w:hint="eastAsia" w:ascii="宋体" w:hAnsi="宋体" w:cs="宋体"/>
          <w:b/>
          <w:bCs/>
          <w:color w:val="000000"/>
          <w:szCs w:val="21"/>
        </w:rPr>
      </w:pPr>
      <w:r>
        <w:rPr>
          <w:rFonts w:hint="eastAsia" w:ascii="宋体" w:hAnsi="宋体" w:cs="宋体"/>
          <w:b/>
          <w:bCs/>
          <w:color w:val="000000"/>
          <w:szCs w:val="21"/>
        </w:rPr>
        <w:t xml:space="preserve">注：1、针对评分标准中评分的每一条，响应单位均应提供相关资料并做出相应说明供评委评判，不提供相关资料的对应评分项不得分。</w:t>
      </w:r>
      <w:r/>
    </w:p>
    <w:p>
      <w:pPr>
        <w:ind w:firstLine="422"/>
        <w:jc w:val="left"/>
        <w:spacing w:line="360" w:lineRule="auto"/>
        <w:widowControl/>
        <w:tabs>
          <w:tab w:val="left" w:pos="567" w:leader="none"/>
          <w:tab w:val="left" w:pos="2870" w:leader="none"/>
        </w:tabs>
        <w:rPr>
          <w:rFonts w:hint="eastAsia" w:ascii="宋体" w:hAnsi="宋体" w:cs="宋体"/>
          <w:b/>
          <w:bCs/>
          <w:color w:val="000000"/>
          <w:szCs w:val="21"/>
        </w:rPr>
      </w:pPr>
      <w:r>
        <w:rPr>
          <w:rFonts w:hint="eastAsia" w:ascii="宋体" w:hAnsi="宋体" w:cs="宋体"/>
          <w:b/>
          <w:bCs/>
          <w:color w:val="000000"/>
          <w:szCs w:val="21"/>
        </w:rPr>
        <w:t xml:space="preserve">2.所有扫描件字迹须清晰可见，并且加盖响应单位公章,字迹不清晰或内容不全或者未加盖响应单位公章，视为未提供。</w:t>
      </w:r>
      <w:r/>
    </w:p>
    <w:p>
      <w:pPr>
        <w:ind w:firstLine="42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br w:type="page" w:clear="all"/>
      </w:r>
      <w:r/>
    </w:p>
    <w:p>
      <w:pPr>
        <w:ind w:firstLine="422"/>
        <w:jc w:val="left"/>
        <w:spacing w:line="360" w:lineRule="auto"/>
        <w:widowControl/>
        <w:tabs>
          <w:tab w:val="left" w:pos="525" w:leader="none"/>
        </w:tabs>
        <w:rPr>
          <w:rFonts w:hint="eastAsia" w:ascii="宋体" w:hAnsi="宋体" w:cs="宋体"/>
          <w:b/>
          <w:bCs/>
          <w:color w:val="000000"/>
          <w:szCs w:val="21"/>
        </w:rPr>
      </w:pPr>
      <w:r>
        <w:rPr>
          <w:rFonts w:hint="eastAsia" w:ascii="宋体" w:hAnsi="宋体" w:cs="宋体"/>
          <w:b/>
          <w:bCs/>
          <w:color w:val="000000"/>
          <w:szCs w:val="21"/>
        </w:rPr>
      </w:r>
      <w:r/>
    </w:p>
    <w:p>
      <w:pPr>
        <w:ind w:firstLine="422"/>
        <w:jc w:val="left"/>
        <w:spacing w:line="360" w:lineRule="auto"/>
        <w:widowControl/>
        <w:tabs>
          <w:tab w:val="left" w:pos="525" w:leader="none"/>
        </w:tabs>
        <w:rPr>
          <w:rFonts w:hint="eastAsia" w:ascii="宋体" w:hAnsi="宋体" w:cs="宋体"/>
          <w:b/>
          <w:bCs/>
          <w:color w:val="000000"/>
          <w:szCs w:val="21"/>
        </w:rPr>
      </w:pPr>
      <w:r>
        <w:rPr>
          <w:rFonts w:hint="eastAsia" w:ascii="宋体" w:hAnsi="宋体" w:cs="宋体"/>
          <w:b/>
          <w:bCs/>
          <w:color w:val="000000"/>
          <w:szCs w:val="21"/>
        </w:rPr>
        <w:t xml:space="preserve">（全文完）</w:t>
      </w:r>
      <w:r/>
    </w:p>
    <w:p>
      <w:r/>
      <w:r/>
    </w:p>
    <w:p>
      <w:pPr>
        <w:ind w:firstLine="422"/>
        <w:jc w:val="left"/>
        <w:spacing w:line="360" w:lineRule="auto"/>
        <w:tabs>
          <w:tab w:val="left" w:pos="540" w:leader="none"/>
        </w:tabs>
      </w:pPr>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798"/>
      </w:rPr>
      <w:framePr w:wrap="around" w:vAnchor="text" w:hAnchor="margin" w:xAlign="center" w:y="1"/>
    </w:pPr>
    <w:r>
      <w:fldChar w:fldCharType="begin"/>
    </w:r>
    <w:r>
      <w:rPr>
        <w:rStyle w:val="798"/>
      </w:rPr>
      <w:instrText xml:space="preserve">PAGE  </w:instrText>
    </w:r>
    <w:r>
      <w:fldChar w:fldCharType="end"/>
    </w:r>
    <w:r/>
  </w:p>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framePr w:wrap="around" w:vAnchor="text" w:hAnchor="margin" w:xAlign="center" w:y="1"/>
    </w:pPr>
    <w:r>
      <w:fldChar w:fldCharType="begin"/>
    </w:r>
    <w:r>
      <w:rPr>
        <w:rStyle w:val="798"/>
      </w:rPr>
      <w:instrText xml:space="preserve"> PAGE  </w:instrText>
    </w:r>
    <w:r>
      <w:fldChar w:fldCharType="separate"/>
    </w:r>
    <w:r>
      <w:rPr>
        <w:rStyle w:val="798"/>
      </w:rPr>
      <w:t xml:space="preserve">- 0 -</w:t>
    </w:r>
    <w:r>
      <w:fldChar w:fldCharType="end"/>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60</w: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left"/>
      <w:tabs>
        <w:tab w:val="left" w:pos="612"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7.%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3.%1"/>
      <w:lvlJc w:val="left"/>
      <w:pPr>
        <w:ind w:left="420" w:hanging="420"/>
      </w:pPr>
      <w:rPr>
        <w:rFonts w:hint="default" w:ascii="宋体" w:hAnsi="宋体" w:eastAsia="宋体" w:cs="宋体"/>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15"/>
  </w:num>
  <w:num w:numId="3">
    <w:abstractNumId w:val="0"/>
  </w:num>
  <w:num w:numId="4">
    <w:abstractNumId w:val="14"/>
  </w:num>
  <w:num w:numId="5">
    <w:abstractNumId w:val="16"/>
  </w:num>
  <w:num w:numId="6">
    <w:abstractNumId w:val="2"/>
  </w:num>
  <w:num w:numId="7">
    <w:abstractNumId w:val="13"/>
  </w:num>
  <w:num w:numId="8">
    <w:abstractNumId w:val="20"/>
  </w:num>
  <w:num w:numId="9">
    <w:abstractNumId w:val="11"/>
  </w:num>
  <w:num w:numId="10">
    <w:abstractNumId w:val="1"/>
  </w:num>
  <w:num w:numId="11">
    <w:abstractNumId w:val="12"/>
  </w:num>
  <w:num w:numId="12">
    <w:abstractNumId w:val="5"/>
  </w:num>
  <w:num w:numId="13">
    <w:abstractNumId w:val="9"/>
  </w:num>
  <w:num w:numId="14">
    <w:abstractNumId w:val="8"/>
  </w:num>
  <w:num w:numId="15">
    <w:abstractNumId w:val="6"/>
  </w:num>
  <w:num w:numId="16">
    <w:abstractNumId w:val="4"/>
  </w:num>
  <w:num w:numId="17">
    <w:abstractNumId w:val="17"/>
  </w:num>
  <w:num w:numId="18">
    <w:abstractNumId w:val="10"/>
  </w:num>
  <w:num w:numId="19">
    <w:abstractNumId w:val="18"/>
  </w:num>
  <w:num w:numId="20">
    <w:abstractNumId w:val="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qFormat/>
    <w:pPr>
      <w:jc w:val="both"/>
      <w:widowControl w:val="off"/>
    </w:pPr>
    <w:rPr>
      <w:sz w:val="21"/>
      <w:szCs w:val="24"/>
    </w:rPr>
  </w:style>
  <w:style w:type="paragraph" w:styleId="739">
    <w:name w:val="Heading 1"/>
    <w:basedOn w:val="738"/>
    <w:next w:val="738"/>
    <w:link w:val="83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3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qFormat/>
    <w:pPr>
      <w:jc w:val="left"/>
      <w:keepLines/>
      <w:keepNext/>
      <w:outlineLvl w:val="2"/>
    </w:pPr>
    <w:rPr>
      <w:rFonts w:ascii="Calibri" w:hAnsi="Calibri" w:eastAsia="楷体_GB2312"/>
      <w:b/>
      <w:sz w:val="28"/>
      <w:szCs w:val="20"/>
    </w:rPr>
  </w:style>
  <w:style w:type="paragraph" w:styleId="742">
    <w:name w:val="Heading 4"/>
    <w:basedOn w:val="738"/>
    <w:next w:val="738"/>
    <w:qFormat/>
    <w:pPr>
      <w:keepLines/>
      <w:keepNext/>
      <w:spacing w:before="280" w:after="290" w:line="376" w:lineRule="auto"/>
      <w:outlineLvl w:val="3"/>
    </w:pPr>
    <w:rPr>
      <w:rFonts w:ascii="Arial" w:hAnsi="Arial" w:eastAsia="黑体"/>
      <w:b/>
      <w:bCs/>
      <w:sz w:val="28"/>
      <w:szCs w:val="28"/>
    </w:rPr>
  </w:style>
  <w:style w:type="paragraph" w:styleId="743">
    <w:name w:val="Heading 5"/>
    <w:basedOn w:val="738"/>
    <w:next w:val="738"/>
    <w:link w:val="841"/>
    <w:uiPriority w:val="9"/>
    <w:unhideWhenUsed/>
    <w:qFormat/>
    <w:pPr>
      <w:keepLines/>
      <w:keepNext/>
      <w:spacing w:before="320" w:after="200"/>
      <w:outlineLvl w:val="4"/>
    </w:pPr>
    <w:rPr>
      <w:rFonts w:ascii="Arial" w:hAnsi="Arial" w:eastAsia="Arial" w:cs="Arial"/>
      <w:b/>
      <w:bCs/>
      <w:sz w:val="24"/>
    </w:rPr>
  </w:style>
  <w:style w:type="paragraph" w:styleId="744">
    <w:name w:val="Heading 6"/>
    <w:basedOn w:val="738"/>
    <w:next w:val="738"/>
    <w:link w:val="842"/>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44"/>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45"/>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table" w:styleId="751">
    <w:name w:val="Plain Table 1"/>
    <w:basedOn w:val="74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4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name w:val="Grid Table 1 Light"/>
    <w:basedOn w:val="74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4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name w:val="Grid Table 3"/>
    <w:basedOn w:val="74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4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name w:val="Grid Table 6 Colorful"/>
    <w:basedOn w:val="74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2">
    <w:name w:val="Grid Table 7 Colorful"/>
    <w:basedOn w:val="74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3">
    <w:name w:val="List Table 1 Light"/>
    <w:basedOn w:val="74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4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5">
    <w:name w:val="List Table 3"/>
    <w:basedOn w:val="74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name w:val="List Table 4"/>
    <w:basedOn w:val="74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name w:val="List Table 5 Dark"/>
    <w:basedOn w:val="74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8">
    <w:name w:val="List Table 6 Colorful"/>
    <w:basedOn w:val="74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9">
    <w:name w:val="List Table 7 Colorful"/>
    <w:basedOn w:val="74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0">
    <w:name w:val="TOC Heading"/>
    <w:uiPriority w:val="39"/>
    <w:unhideWhenUsed/>
  </w:style>
  <w:style w:type="paragraph" w:styleId="771" w:customStyle="1">
    <w:name w:val="段"/>
    <w:next w:val="738"/>
    <w:qFormat/>
    <w:pPr>
      <w:ind w:firstLine="200"/>
      <w:jc w:val="both"/>
    </w:pPr>
    <w:rPr>
      <w:rFonts w:ascii="宋体"/>
      <w:sz w:val="21"/>
    </w:rPr>
  </w:style>
  <w:style w:type="paragraph" w:styleId="772">
    <w:name w:val="toc 7"/>
    <w:basedOn w:val="738"/>
    <w:next w:val="738"/>
    <w:uiPriority w:val="39"/>
    <w:unhideWhenUsed/>
    <w:qFormat/>
    <w:pPr>
      <w:ind w:left="1701"/>
      <w:spacing w:after="57"/>
    </w:pPr>
  </w:style>
  <w:style w:type="paragraph" w:styleId="773">
    <w:name w:val="Normal Indent"/>
    <w:basedOn w:val="738"/>
    <w:next w:val="738"/>
    <w:qFormat/>
    <w:pPr>
      <w:ind w:firstLine="420"/>
      <w:jc w:val="left"/>
    </w:pPr>
    <w:rPr>
      <w:rFonts w:ascii="Calibri" w:hAnsi="Calibri" w:eastAsia="楷体_GB2312"/>
      <w:sz w:val="24"/>
      <w:szCs w:val="20"/>
    </w:rPr>
  </w:style>
  <w:style w:type="paragraph" w:styleId="774">
    <w:name w:val="Caption"/>
    <w:basedOn w:val="738"/>
    <w:next w:val="738"/>
    <w:uiPriority w:val="35"/>
    <w:semiHidden/>
    <w:unhideWhenUsed/>
    <w:qFormat/>
    <w:pPr>
      <w:spacing w:line="276" w:lineRule="auto"/>
    </w:pPr>
    <w:rPr>
      <w:b/>
      <w:bCs/>
      <w:color w:val="5b9bd5" w:themeColor="accent1"/>
      <w:sz w:val="18"/>
      <w:szCs w:val="18"/>
    </w:rPr>
  </w:style>
  <w:style w:type="paragraph" w:styleId="775">
    <w:name w:val="annotation text"/>
    <w:basedOn w:val="738"/>
    <w:link w:val="990"/>
    <w:qFormat/>
    <w:pPr>
      <w:jc w:val="left"/>
    </w:pPr>
  </w:style>
  <w:style w:type="paragraph" w:styleId="776">
    <w:name w:val="Body Text"/>
    <w:basedOn w:val="738"/>
    <w:link w:val="997"/>
    <w:qFormat/>
    <w:pPr>
      <w:spacing w:line="400" w:lineRule="exact"/>
    </w:pPr>
    <w:rPr>
      <w:rFonts w:ascii="楷体_GB2312"/>
      <w:sz w:val="28"/>
    </w:rPr>
  </w:style>
  <w:style w:type="paragraph" w:styleId="777">
    <w:name w:val="Body Text Indent"/>
    <w:basedOn w:val="738"/>
    <w:qFormat/>
    <w:pPr>
      <w:ind w:left="420"/>
      <w:spacing w:after="120"/>
    </w:pPr>
    <w:rPr>
      <w:rFonts w:ascii="Calibri" w:hAnsi="Calibri"/>
    </w:rPr>
  </w:style>
  <w:style w:type="paragraph" w:styleId="778">
    <w:name w:val="toc 5"/>
    <w:basedOn w:val="738"/>
    <w:next w:val="738"/>
    <w:uiPriority w:val="39"/>
    <w:unhideWhenUsed/>
    <w:qFormat/>
    <w:pPr>
      <w:ind w:left="1134"/>
      <w:spacing w:after="57"/>
    </w:pPr>
  </w:style>
  <w:style w:type="paragraph" w:styleId="779">
    <w:name w:val="toc 3"/>
    <w:basedOn w:val="738"/>
    <w:next w:val="738"/>
    <w:uiPriority w:val="39"/>
    <w:unhideWhenUsed/>
    <w:qFormat/>
    <w:pPr>
      <w:ind w:left="567"/>
      <w:spacing w:after="57"/>
    </w:pPr>
  </w:style>
  <w:style w:type="paragraph" w:styleId="780">
    <w:name w:val="Plain Text"/>
    <w:basedOn w:val="738"/>
    <w:qFormat/>
    <w:rPr>
      <w:rFonts w:ascii="宋体" w:hAnsi="Courier New"/>
    </w:rPr>
  </w:style>
  <w:style w:type="paragraph" w:styleId="781">
    <w:name w:val="toc 8"/>
    <w:basedOn w:val="738"/>
    <w:next w:val="738"/>
    <w:uiPriority w:val="39"/>
    <w:unhideWhenUsed/>
    <w:qFormat/>
    <w:pPr>
      <w:ind w:left="1984"/>
      <w:spacing w:after="57"/>
    </w:pPr>
  </w:style>
  <w:style w:type="paragraph" w:styleId="782">
    <w:name w:val="endnote text"/>
    <w:basedOn w:val="738"/>
    <w:link w:val="982"/>
    <w:uiPriority w:val="99"/>
    <w:semiHidden/>
    <w:unhideWhenUsed/>
    <w:qFormat/>
    <w:rPr>
      <w:sz w:val="20"/>
    </w:rPr>
  </w:style>
  <w:style w:type="paragraph" w:styleId="783">
    <w:name w:val="Footer"/>
    <w:basedOn w:val="738"/>
    <w:unhideWhenUsed/>
    <w:qFormat/>
    <w:pPr>
      <w:jc w:val="left"/>
      <w:tabs>
        <w:tab w:val="center" w:pos="4153" w:leader="none"/>
        <w:tab w:val="right" w:pos="8306" w:leader="none"/>
      </w:tabs>
    </w:pPr>
    <w:rPr>
      <w:sz w:val="18"/>
      <w:szCs w:val="18"/>
    </w:rPr>
  </w:style>
  <w:style w:type="paragraph" w:styleId="784">
    <w:name w:val="Header"/>
    <w:basedOn w:val="738"/>
    <w:unhideWhenUsed/>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38"/>
    <w:next w:val="738"/>
    <w:qFormat/>
    <w:pPr>
      <w:jc w:val="left"/>
    </w:pPr>
    <w:rPr>
      <w:rFonts w:eastAsia="楷体_GB2312"/>
      <w:sz w:val="24"/>
    </w:rPr>
  </w:style>
  <w:style w:type="paragraph" w:styleId="786">
    <w:name w:val="toc 4"/>
    <w:basedOn w:val="738"/>
    <w:next w:val="738"/>
    <w:uiPriority w:val="39"/>
    <w:unhideWhenUsed/>
    <w:qFormat/>
    <w:pPr>
      <w:ind w:left="850"/>
      <w:spacing w:after="57"/>
    </w:pPr>
  </w:style>
  <w:style w:type="paragraph" w:styleId="787">
    <w:name w:val="Subtitle"/>
    <w:basedOn w:val="738"/>
    <w:next w:val="738"/>
    <w:link w:val="848"/>
    <w:uiPriority w:val="11"/>
    <w:qFormat/>
    <w:pPr>
      <w:spacing w:before="200" w:after="200"/>
    </w:pPr>
    <w:rPr>
      <w:sz w:val="24"/>
    </w:rPr>
  </w:style>
  <w:style w:type="paragraph" w:styleId="788">
    <w:name w:val="footnote text"/>
    <w:basedOn w:val="738"/>
    <w:link w:val="981"/>
    <w:uiPriority w:val="99"/>
    <w:semiHidden/>
    <w:unhideWhenUsed/>
    <w:qFormat/>
    <w:pPr>
      <w:spacing w:after="40"/>
    </w:pPr>
    <w:rPr>
      <w:sz w:val="18"/>
    </w:rPr>
  </w:style>
  <w:style w:type="paragraph" w:styleId="789">
    <w:name w:val="toc 6"/>
    <w:basedOn w:val="738"/>
    <w:next w:val="738"/>
    <w:uiPriority w:val="39"/>
    <w:unhideWhenUsed/>
    <w:qFormat/>
    <w:pPr>
      <w:ind w:left="1417"/>
      <w:spacing w:after="57"/>
    </w:pPr>
  </w:style>
  <w:style w:type="paragraph" w:styleId="790">
    <w:name w:val="table of figures"/>
    <w:basedOn w:val="738"/>
    <w:next w:val="738"/>
    <w:uiPriority w:val="99"/>
    <w:unhideWhenUsed/>
    <w:qFormat/>
  </w:style>
  <w:style w:type="paragraph" w:styleId="791">
    <w:name w:val="toc 2"/>
    <w:basedOn w:val="738"/>
    <w:next w:val="738"/>
    <w:uiPriority w:val="39"/>
    <w:unhideWhenUsed/>
    <w:qFormat/>
    <w:pPr>
      <w:ind w:left="283"/>
      <w:spacing w:after="57"/>
    </w:pPr>
  </w:style>
  <w:style w:type="paragraph" w:styleId="792">
    <w:name w:val="toc 9"/>
    <w:basedOn w:val="738"/>
    <w:next w:val="738"/>
    <w:uiPriority w:val="39"/>
    <w:unhideWhenUsed/>
    <w:qFormat/>
    <w:pPr>
      <w:ind w:left="2268"/>
      <w:spacing w:after="57"/>
    </w:pPr>
  </w:style>
  <w:style w:type="paragraph" w:styleId="793">
    <w:name w:val="Normal (Web)"/>
    <w:basedOn w:val="738"/>
    <w:uiPriority w:val="99"/>
    <w:qFormat/>
    <w:pPr>
      <w:jc w:val="left"/>
      <w:spacing w:before="100" w:beforeAutospacing="1" w:after="100" w:afterAutospacing="1"/>
      <w:widowControl/>
    </w:pPr>
    <w:rPr>
      <w:rFonts w:ascii="宋体" w:hAnsi="宋体" w:cs="宋体"/>
      <w:sz w:val="24"/>
    </w:rPr>
  </w:style>
  <w:style w:type="paragraph" w:styleId="794">
    <w:name w:val="Title"/>
    <w:basedOn w:val="738"/>
    <w:next w:val="738"/>
    <w:link w:val="847"/>
    <w:uiPriority w:val="10"/>
    <w:qFormat/>
    <w:pPr>
      <w:contextualSpacing/>
      <w:spacing w:before="300" w:after="200"/>
    </w:pPr>
    <w:rPr>
      <w:sz w:val="48"/>
      <w:szCs w:val="48"/>
    </w:rPr>
  </w:style>
  <w:style w:type="paragraph" w:styleId="795">
    <w:name w:val="annotation subject"/>
    <w:basedOn w:val="775"/>
    <w:next w:val="775"/>
    <w:link w:val="991"/>
    <w:qFormat/>
    <w:rPr>
      <w:b/>
      <w:bCs/>
    </w:rPr>
  </w:style>
  <w:style w:type="table" w:styleId="796">
    <w:name w:val="Table Grid"/>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endnote reference"/>
    <w:basedOn w:val="748"/>
    <w:uiPriority w:val="99"/>
    <w:semiHidden/>
    <w:unhideWhenUsed/>
    <w:qFormat/>
    <w:rPr>
      <w:vertAlign w:val="superscript"/>
    </w:rPr>
  </w:style>
  <w:style w:type="character" w:styleId="798">
    <w:name w:val="page number"/>
    <w:qFormat/>
    <w:rPr>
      <w:rFonts w:ascii="Calibri" w:hAnsi="Calibri" w:eastAsia="宋体" w:cs="Times New Roman"/>
    </w:rPr>
  </w:style>
  <w:style w:type="character" w:styleId="799">
    <w:name w:val="FollowedHyperlink"/>
    <w:basedOn w:val="748"/>
    <w:qFormat/>
    <w:rPr>
      <w:color w:val="333333"/>
      <w:u w:val="none"/>
    </w:rPr>
  </w:style>
  <w:style w:type="character" w:styleId="800">
    <w:name w:val="Emphasis"/>
    <w:basedOn w:val="748"/>
    <w:qFormat/>
  </w:style>
  <w:style w:type="character" w:styleId="801">
    <w:name w:val="Hyperlink"/>
    <w:basedOn w:val="748"/>
    <w:qFormat/>
    <w:rPr>
      <w:color w:val="333333"/>
      <w:u w:val="none"/>
    </w:rPr>
  </w:style>
  <w:style w:type="character" w:styleId="802">
    <w:name w:val="annotation reference"/>
    <w:qFormat/>
    <w:rPr>
      <w:rFonts w:ascii="Calibri" w:hAnsi="Calibri" w:eastAsia="宋体" w:cs="Times New Roman"/>
      <w:sz w:val="21"/>
      <w:szCs w:val="21"/>
    </w:rPr>
  </w:style>
  <w:style w:type="character" w:styleId="803">
    <w:name w:val="footnote reference"/>
    <w:basedOn w:val="748"/>
    <w:uiPriority w:val="99"/>
    <w:unhideWhenUsed/>
    <w:qFormat/>
    <w:rPr>
      <w:vertAlign w:val="superscript"/>
    </w:rPr>
  </w:style>
  <w:style w:type="character" w:styleId="804" w:customStyle="1">
    <w:name w:val="Heading 1 Char"/>
    <w:basedOn w:val="748"/>
    <w:uiPriority w:val="9"/>
    <w:qFormat/>
    <w:rPr>
      <w:rFonts w:ascii="Arial" w:hAnsi="Arial" w:eastAsia="Arial" w:cs="Arial"/>
      <w:sz w:val="40"/>
      <w:szCs w:val="40"/>
    </w:rPr>
  </w:style>
  <w:style w:type="character" w:styleId="805" w:customStyle="1">
    <w:name w:val="Heading 2 Char"/>
    <w:basedOn w:val="748"/>
    <w:uiPriority w:val="9"/>
    <w:qFormat/>
    <w:rPr>
      <w:rFonts w:ascii="Arial" w:hAnsi="Arial" w:eastAsia="Arial" w:cs="Arial"/>
      <w:sz w:val="34"/>
    </w:rPr>
  </w:style>
  <w:style w:type="character" w:styleId="806" w:customStyle="1">
    <w:name w:val="Heading 5 Char"/>
    <w:basedOn w:val="748"/>
    <w:uiPriority w:val="9"/>
    <w:qFormat/>
    <w:rPr>
      <w:rFonts w:ascii="Arial" w:hAnsi="Arial" w:eastAsia="Arial" w:cs="Arial"/>
      <w:b/>
      <w:bCs/>
      <w:sz w:val="24"/>
      <w:szCs w:val="24"/>
    </w:rPr>
  </w:style>
  <w:style w:type="character" w:styleId="807" w:customStyle="1">
    <w:name w:val="Heading 6 Char"/>
    <w:basedOn w:val="748"/>
    <w:uiPriority w:val="9"/>
    <w:qFormat/>
    <w:rPr>
      <w:rFonts w:ascii="Arial" w:hAnsi="Arial" w:eastAsia="Arial" w:cs="Arial"/>
      <w:b/>
      <w:bCs/>
      <w:sz w:val="22"/>
      <w:szCs w:val="22"/>
    </w:rPr>
  </w:style>
  <w:style w:type="character" w:styleId="808" w:customStyle="1">
    <w:name w:val="Heading 7 Char"/>
    <w:basedOn w:val="748"/>
    <w:uiPriority w:val="9"/>
    <w:qFormat/>
    <w:rPr>
      <w:rFonts w:ascii="Arial" w:hAnsi="Arial" w:eastAsia="Arial" w:cs="Arial"/>
      <w:b/>
      <w:bCs/>
      <w:i/>
      <w:iCs/>
      <w:sz w:val="22"/>
      <w:szCs w:val="22"/>
    </w:rPr>
  </w:style>
  <w:style w:type="character" w:styleId="809" w:customStyle="1">
    <w:name w:val="Heading 8 Char"/>
    <w:basedOn w:val="748"/>
    <w:uiPriority w:val="9"/>
    <w:qFormat/>
    <w:rPr>
      <w:rFonts w:ascii="Arial" w:hAnsi="Arial" w:eastAsia="Arial" w:cs="Arial"/>
      <w:i/>
      <w:iCs/>
      <w:sz w:val="22"/>
      <w:szCs w:val="22"/>
    </w:rPr>
  </w:style>
  <w:style w:type="character" w:styleId="810" w:customStyle="1">
    <w:name w:val="Heading 9 Char"/>
    <w:basedOn w:val="748"/>
    <w:uiPriority w:val="9"/>
    <w:qFormat/>
    <w:rPr>
      <w:rFonts w:ascii="Arial" w:hAnsi="Arial" w:eastAsia="Arial" w:cs="Arial"/>
      <w:i/>
      <w:iCs/>
      <w:sz w:val="21"/>
      <w:szCs w:val="21"/>
    </w:rPr>
  </w:style>
  <w:style w:type="character" w:styleId="811" w:customStyle="1">
    <w:name w:val="Title Char"/>
    <w:basedOn w:val="748"/>
    <w:uiPriority w:val="10"/>
    <w:qFormat/>
    <w:rPr>
      <w:sz w:val="48"/>
      <w:szCs w:val="48"/>
    </w:rPr>
  </w:style>
  <w:style w:type="character" w:styleId="812" w:customStyle="1">
    <w:name w:val="Subtitle Char"/>
    <w:basedOn w:val="748"/>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table" w:styleId="815" w:customStyle="1">
    <w:name w:val="无格式表格 11"/>
    <w:basedOn w:val="7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4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2" w:customStyle="1">
    <w:name w:val="网格表 31"/>
    <w:basedOn w:val="7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4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网格表 6 彩色1"/>
    <w:basedOn w:val="74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6" w:customStyle="1">
    <w:name w:val="网格表 7 彩色1"/>
    <w:basedOn w:val="74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清单表 1 浅色1"/>
    <w:basedOn w:val="74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清单表 21"/>
    <w:basedOn w:val="74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5 深色1"/>
    <w:basedOn w:val="74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2" w:customStyle="1">
    <w:name w:val="清单表 6 彩色1"/>
    <w:basedOn w:val="74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3" w:customStyle="1">
    <w:name w:val="清单表 7 彩色1"/>
    <w:basedOn w:val="74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4" w:customStyle="1">
    <w:name w:val="Footnote Text Char"/>
    <w:uiPriority w:val="99"/>
    <w:qFormat/>
    <w:rPr>
      <w:sz w:val="18"/>
    </w:rPr>
  </w:style>
  <w:style w:type="character" w:styleId="835" w:customStyle="1">
    <w:name w:val="Endnote Text Char"/>
    <w:uiPriority w:val="99"/>
    <w:qFormat/>
    <w:rPr>
      <w:sz w:val="20"/>
    </w:rPr>
  </w:style>
  <w:style w:type="paragraph" w:styleId="836" w:customStyle="1">
    <w:name w:val="TOC 标题1"/>
    <w:uiPriority w:val="39"/>
    <w:unhideWhenUsed/>
    <w:qFormat/>
  </w:style>
  <w:style w:type="character" w:styleId="837" w:customStyle="1">
    <w:name w:val="标题 1 字符"/>
    <w:basedOn w:val="748"/>
    <w:link w:val="739"/>
    <w:uiPriority w:val="9"/>
    <w:qFormat/>
    <w:rPr>
      <w:rFonts w:ascii="Arial" w:hAnsi="Arial" w:eastAsia="Arial" w:cs="Arial"/>
      <w:sz w:val="40"/>
      <w:szCs w:val="40"/>
    </w:rPr>
  </w:style>
  <w:style w:type="character" w:styleId="838" w:customStyle="1">
    <w:name w:val="标题 2 字符"/>
    <w:basedOn w:val="748"/>
    <w:link w:val="740"/>
    <w:uiPriority w:val="9"/>
    <w:qFormat/>
    <w:rPr>
      <w:rFonts w:ascii="Arial" w:hAnsi="Arial" w:eastAsia="Arial" w:cs="Arial"/>
      <w:sz w:val="34"/>
    </w:rPr>
  </w:style>
  <w:style w:type="character" w:styleId="839" w:customStyle="1">
    <w:name w:val="Heading 3 Char"/>
    <w:basedOn w:val="748"/>
    <w:uiPriority w:val="9"/>
    <w:qFormat/>
    <w:rPr>
      <w:rFonts w:ascii="Arial" w:hAnsi="Arial" w:eastAsia="Arial" w:cs="Arial"/>
      <w:sz w:val="30"/>
      <w:szCs w:val="30"/>
    </w:rPr>
  </w:style>
  <w:style w:type="character" w:styleId="840" w:customStyle="1">
    <w:name w:val="Heading 4 Char"/>
    <w:basedOn w:val="748"/>
    <w:uiPriority w:val="9"/>
    <w:qFormat/>
    <w:rPr>
      <w:rFonts w:ascii="Arial" w:hAnsi="Arial" w:eastAsia="Arial" w:cs="Arial"/>
      <w:b/>
      <w:bCs/>
      <w:sz w:val="26"/>
      <w:szCs w:val="26"/>
    </w:rPr>
  </w:style>
  <w:style w:type="character" w:styleId="841" w:customStyle="1">
    <w:name w:val="标题 5 字符"/>
    <w:basedOn w:val="748"/>
    <w:link w:val="743"/>
    <w:uiPriority w:val="9"/>
    <w:qFormat/>
    <w:rPr>
      <w:rFonts w:ascii="Arial" w:hAnsi="Arial" w:eastAsia="Arial" w:cs="Arial"/>
      <w:b/>
      <w:bCs/>
      <w:sz w:val="24"/>
      <w:szCs w:val="24"/>
    </w:rPr>
  </w:style>
  <w:style w:type="character" w:styleId="842" w:customStyle="1">
    <w:name w:val="标题 6 字符"/>
    <w:basedOn w:val="748"/>
    <w:link w:val="744"/>
    <w:uiPriority w:val="9"/>
    <w:qFormat/>
    <w:rPr>
      <w:rFonts w:ascii="Arial" w:hAnsi="Arial" w:eastAsia="Arial" w:cs="Arial"/>
      <w:b/>
      <w:bCs/>
      <w:sz w:val="22"/>
      <w:szCs w:val="22"/>
    </w:rPr>
  </w:style>
  <w:style w:type="character" w:styleId="843" w:customStyle="1">
    <w:name w:val="标题 7 字符"/>
    <w:basedOn w:val="748"/>
    <w:link w:val="745"/>
    <w:uiPriority w:val="9"/>
    <w:qFormat/>
    <w:rPr>
      <w:rFonts w:ascii="Arial" w:hAnsi="Arial" w:eastAsia="Arial" w:cs="Arial"/>
      <w:b/>
      <w:bCs/>
      <w:i/>
      <w:iCs/>
      <w:sz w:val="22"/>
      <w:szCs w:val="22"/>
    </w:rPr>
  </w:style>
  <w:style w:type="character" w:styleId="844" w:customStyle="1">
    <w:name w:val="标题 8 字符"/>
    <w:basedOn w:val="748"/>
    <w:link w:val="746"/>
    <w:uiPriority w:val="9"/>
    <w:qFormat/>
    <w:rPr>
      <w:rFonts w:ascii="Arial" w:hAnsi="Arial" w:eastAsia="Arial" w:cs="Arial"/>
      <w:i/>
      <w:iCs/>
      <w:sz w:val="22"/>
      <w:szCs w:val="22"/>
    </w:rPr>
  </w:style>
  <w:style w:type="character" w:styleId="845" w:customStyle="1">
    <w:name w:val="标题 9 字符"/>
    <w:basedOn w:val="748"/>
    <w:link w:val="747"/>
    <w:uiPriority w:val="9"/>
    <w:qFormat/>
    <w:rPr>
      <w:rFonts w:ascii="Arial" w:hAnsi="Arial" w:eastAsia="Arial" w:cs="Arial"/>
      <w:i/>
      <w:iCs/>
      <w:sz w:val="21"/>
      <w:szCs w:val="21"/>
    </w:rPr>
  </w:style>
  <w:style w:type="paragraph" w:styleId="846">
    <w:name w:val="No Spacing"/>
    <w:uiPriority w:val="1"/>
    <w:qFormat/>
  </w:style>
  <w:style w:type="character" w:styleId="847" w:customStyle="1">
    <w:name w:val="标题 字符"/>
    <w:basedOn w:val="748"/>
    <w:link w:val="794"/>
    <w:uiPriority w:val="10"/>
    <w:qFormat/>
    <w:rPr>
      <w:sz w:val="48"/>
      <w:szCs w:val="48"/>
    </w:rPr>
  </w:style>
  <w:style w:type="character" w:styleId="848" w:customStyle="1">
    <w:name w:val="副标题 字符"/>
    <w:basedOn w:val="748"/>
    <w:link w:val="787"/>
    <w:uiPriority w:val="11"/>
    <w:qFormat/>
    <w:rPr>
      <w:sz w:val="24"/>
      <w:szCs w:val="24"/>
    </w:rPr>
  </w:style>
  <w:style w:type="paragraph" w:styleId="849">
    <w:name w:val="Quote"/>
    <w:basedOn w:val="738"/>
    <w:next w:val="738"/>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38"/>
    <w:next w:val="738"/>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Header Char"/>
    <w:basedOn w:val="748"/>
    <w:uiPriority w:val="99"/>
    <w:qFormat/>
  </w:style>
  <w:style w:type="character" w:styleId="854" w:customStyle="1">
    <w:name w:val="Footer Char"/>
    <w:basedOn w:val="748"/>
    <w:uiPriority w:val="99"/>
    <w:qFormat/>
  </w:style>
  <w:style w:type="character" w:styleId="855" w:customStyle="1">
    <w:name w:val="Caption Char"/>
    <w:uiPriority w:val="99"/>
    <w:qFormat/>
  </w:style>
  <w:style w:type="table" w:styleId="856" w:customStyle="1">
    <w:name w:val="Table Grid Light"/>
    <w:basedOn w:val="7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7" w:customStyle="1">
    <w:name w:val="无格式表格 111"/>
    <w:basedOn w:val="7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1"/>
    <w:basedOn w:val="74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4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4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网格表 211"/>
    <w:basedOn w:val="7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4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4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4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网格表 311"/>
    <w:basedOn w:val="7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4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4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4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1"/>
    <w:basedOn w:val="74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5" w:customStyle="1">
    <w:name w:val="Grid Table 4 - Accent 2"/>
    <w:basedOn w:val="74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6" w:customStyle="1">
    <w:name w:val="Grid Table 4 - Accent 3"/>
    <w:basedOn w:val="7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4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8" w:customStyle="1">
    <w:name w:val="Grid Table 4 - Accent 5"/>
    <w:basedOn w:val="7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9" w:customStyle="1">
    <w:name w:val="Grid Table 4 - Accent 6"/>
    <w:basedOn w:val="7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网格表 5 深色1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2"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6"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网格表 6 彩色11"/>
    <w:basedOn w:val="74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Grid Table 6 Colorful - Accent 1"/>
    <w:basedOn w:val="74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9" w:customStyle="1">
    <w:name w:val="Grid Table 6 Colorful - Accent 2"/>
    <w:basedOn w:val="74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0" w:customStyle="1">
    <w:name w:val="Grid Table 6 Colorful - Accent 3"/>
    <w:basedOn w:val="7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1" w:customStyle="1">
    <w:name w:val="Grid Table 6 Colorful - Accent 4"/>
    <w:basedOn w:val="74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2" w:customStyle="1">
    <w:name w:val="Grid Table 6 Colorful - Accent 5"/>
    <w:basedOn w:val="7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3" w:customStyle="1">
    <w:name w:val="Grid Table 6 Colorful - Accent 6"/>
    <w:basedOn w:val="7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4" w:customStyle="1">
    <w:name w:val="网格表 7 彩色11"/>
    <w:basedOn w:val="74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4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4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4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4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1" w:customStyle="1">
    <w:name w:val="清单表 1 浅色11"/>
    <w:basedOn w:val="74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4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4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4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4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4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4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清单表 211"/>
    <w:basedOn w:val="74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9" w:customStyle="1">
    <w:name w:val="List Table 2 - Accent 1"/>
    <w:basedOn w:val="7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0" w:customStyle="1">
    <w:name w:val="List Table 2 - Accent 2"/>
    <w:basedOn w:val="7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4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3" w:customStyle="1">
    <w:name w:val="List Table 2 - Accent 5"/>
    <w:basedOn w:val="7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4" w:customStyle="1">
    <w:name w:val="List Table 2 - Accent 6"/>
    <w:basedOn w:val="7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清单表 31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3 - Accent 2"/>
    <w:basedOn w:val="74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4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4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清单表 41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4" w:customStyle="1">
    <w:name w:val="List Table 4 - Accent 2"/>
    <w:basedOn w:val="7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5" w:customStyle="1">
    <w:name w:val="List Table 4 - Accent 3"/>
    <w:basedOn w:val="7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6" w:customStyle="1">
    <w:name w:val="List Table 4 - Accent 4"/>
    <w:basedOn w:val="74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7" w:customStyle="1">
    <w:name w:val="List Table 4 - Accent 5"/>
    <w:basedOn w:val="7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8" w:customStyle="1">
    <w:name w:val="List Table 4 - Accent 6"/>
    <w:basedOn w:val="7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9" w:customStyle="1">
    <w:name w:val="清单表 5 深色11"/>
    <w:basedOn w:val="74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0" w:customStyle="1">
    <w:name w:val="List Table 5 Dark - Accent 1"/>
    <w:basedOn w:val="7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41" w:customStyle="1">
    <w:name w:val="List Table 5 Dark - Accent 2"/>
    <w:basedOn w:val="74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2" w:customStyle="1">
    <w:name w:val="List Table 5 Dark - Accent 3"/>
    <w:basedOn w:val="7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3" w:customStyle="1">
    <w:name w:val="List Table 5 Dark - Accent 4"/>
    <w:basedOn w:val="74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4" w:customStyle="1">
    <w:name w:val="List Table 5 Dark - Accent 5"/>
    <w:basedOn w:val="74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45" w:customStyle="1">
    <w:name w:val="List Table 5 Dark - Accent 6"/>
    <w:basedOn w:val="7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6" w:customStyle="1">
    <w:name w:val="清单表 6 彩色11"/>
    <w:basedOn w:val="74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7" w:customStyle="1">
    <w:name w:val="List Table 6 Colorful - Accent 1"/>
    <w:basedOn w:val="74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8" w:customStyle="1">
    <w:name w:val="List Table 6 Colorful - Accent 2"/>
    <w:basedOn w:val="74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9" w:customStyle="1">
    <w:name w:val="List Table 6 Colorful - Accent 3"/>
    <w:basedOn w:val="74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0" w:customStyle="1">
    <w:name w:val="List Table 6 Colorful - Accent 4"/>
    <w:basedOn w:val="74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1" w:customStyle="1">
    <w:name w:val="List Table 6 Colorful - Accent 5"/>
    <w:basedOn w:val="74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52" w:customStyle="1">
    <w:name w:val="List Table 6 Colorful - Accent 6"/>
    <w:basedOn w:val="74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3" w:customStyle="1">
    <w:name w:val="清单表 7 彩色11"/>
    <w:basedOn w:val="74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4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4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4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4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4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4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Lined - Accent 1"/>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2" w:customStyle="1">
    <w:name w:val="Lined - Accent 2"/>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3" w:customStyle="1">
    <w:name w:val="Lined - Accent 3"/>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5" w:customStyle="1">
    <w:name w:val="Lined - Accent 5"/>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Lined - Accent 6"/>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4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Bordered &amp; Lined - Accent 1"/>
    <w:basedOn w:val="74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9" w:customStyle="1">
    <w:name w:val="Bordered &amp; Lined - Accent 2"/>
    <w:basedOn w:val="7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0" w:customStyle="1">
    <w:name w:val="Bordered &amp; Lined - Accent 3"/>
    <w:basedOn w:val="7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4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2" w:customStyle="1">
    <w:name w:val="Bordered &amp; Lined - Accent 5"/>
    <w:basedOn w:val="74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Bordered &amp; Lined - Accent 6"/>
    <w:basedOn w:val="74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4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5" w:customStyle="1">
    <w:name w:val="Bordered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6" w:customStyle="1">
    <w:name w:val="Bordered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7" w:customStyle="1">
    <w:name w:val="Bordered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4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9" w:customStyle="1">
    <w:name w:val="Bordered - Accent 5"/>
    <w:basedOn w:val="74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80" w:customStyle="1">
    <w:name w:val="Bordered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脚注文本 字符"/>
    <w:link w:val="788"/>
    <w:uiPriority w:val="99"/>
    <w:qFormat/>
    <w:rPr>
      <w:sz w:val="18"/>
    </w:rPr>
  </w:style>
  <w:style w:type="character" w:styleId="982" w:customStyle="1">
    <w:name w:val="尾注文本 字符"/>
    <w:link w:val="782"/>
    <w:uiPriority w:val="99"/>
    <w:qFormat/>
    <w:rPr>
      <w:sz w:val="20"/>
    </w:rPr>
  </w:style>
  <w:style w:type="paragraph" w:styleId="983" w:customStyle="1">
    <w:name w:val="TOC 标题11"/>
    <w:uiPriority w:val="39"/>
    <w:unhideWhenUsed/>
    <w:qFormat/>
  </w:style>
  <w:style w:type="character" w:styleId="984" w:customStyle="1">
    <w:name w:val="正文1"/>
    <w:qFormat/>
    <w:rPr>
      <w:rFonts w:ascii="Calibri" w:hAnsi="Calibri" w:eastAsia="宋体" w:cs="Times New Roman"/>
    </w:rPr>
  </w:style>
  <w:style w:type="paragraph" w:styleId="985" w:customStyle="1">
    <w:name w:val="首行缩进"/>
    <w:basedOn w:val="738"/>
    <w:qFormat/>
    <w:pPr>
      <w:ind w:firstLine="480"/>
    </w:pPr>
    <w:rPr>
      <w:szCs w:val="20"/>
      <w:lang w:val="zh-CN"/>
    </w:rPr>
  </w:style>
  <w:style w:type="paragraph" w:styleId="986" w:customStyle="1">
    <w:name w:val="纯文本1"/>
    <w:basedOn w:val="738"/>
    <w:qFormat/>
    <w:rPr>
      <w:rFonts w:ascii="宋体" w:hAnsi="Courier New"/>
    </w:rPr>
  </w:style>
  <w:style w:type="paragraph" w:styleId="987">
    <w:name w:val="List Paragraph"/>
    <w:basedOn w:val="738"/>
    <w:uiPriority w:val="34"/>
    <w:qFormat/>
    <w:pPr>
      <w:ind w:firstLine="420"/>
    </w:pPr>
    <w:rPr>
      <w:rFonts w:ascii="Calibri" w:hAnsi="Calibri" w:eastAsia="楷体_GB2312"/>
      <w:sz w:val="26"/>
      <w:szCs w:val="20"/>
    </w:rPr>
  </w:style>
  <w:style w:type="character" w:styleId="988" w:customStyle="1">
    <w:name w:val="font01"/>
    <w:qFormat/>
    <w:rPr>
      <w:rFonts w:hint="eastAsia" w:ascii="宋体" w:hAnsi="宋体" w:eastAsia="宋体" w:cs="宋体"/>
      <w:color w:val="000000"/>
      <w:sz w:val="24"/>
      <w:szCs w:val="24"/>
      <w:u w:val="none"/>
    </w:rPr>
  </w:style>
  <w:style w:type="paragraph" w:styleId="989" w:customStyle="1">
    <w:name w:val="Default"/>
    <w:qFormat/>
    <w:pPr>
      <w:widowControl w:val="off"/>
    </w:pPr>
    <w:rPr>
      <w:rFonts w:ascii="宋体" w:hAnsi="Calibri" w:cs="宋体"/>
      <w:color w:val="000000"/>
      <w:sz w:val="24"/>
      <w:szCs w:val="24"/>
    </w:rPr>
  </w:style>
  <w:style w:type="character" w:styleId="990" w:customStyle="1">
    <w:name w:val="批注文字 字符"/>
    <w:basedOn w:val="748"/>
    <w:link w:val="775"/>
    <w:qFormat/>
    <w:rPr>
      <w:sz w:val="21"/>
      <w:szCs w:val="24"/>
    </w:rPr>
  </w:style>
  <w:style w:type="character" w:styleId="991" w:customStyle="1">
    <w:name w:val="批注主题 字符"/>
    <w:basedOn w:val="990"/>
    <w:link w:val="795"/>
    <w:qFormat/>
    <w:rPr>
      <w:b/>
      <w:bCs/>
      <w:sz w:val="21"/>
      <w:szCs w:val="24"/>
    </w:rPr>
  </w:style>
  <w:style w:type="paragraph" w:styleId="992" w:customStyle="1">
    <w:name w:val="修订1"/>
    <w:hidden/>
    <w:uiPriority w:val="99"/>
    <w:unhideWhenUsed/>
    <w:qFormat/>
    <w:rPr>
      <w:sz w:val="21"/>
      <w:szCs w:val="24"/>
    </w:rPr>
  </w:style>
  <w:style w:type="paragraph" w:styleId="993" w:customStyle="1">
    <w:name w:val="修订2"/>
    <w:hidden/>
    <w:uiPriority w:val="99"/>
    <w:unhideWhenUsed/>
    <w:qFormat/>
    <w:rPr>
      <w:sz w:val="21"/>
      <w:szCs w:val="24"/>
    </w:rPr>
  </w:style>
  <w:style w:type="character" w:styleId="994" w:customStyle="1">
    <w:name w:val="cf01"/>
    <w:basedOn w:val="748"/>
    <w:qFormat/>
    <w:rPr>
      <w:rFonts w:hint="eastAsia" w:ascii="Microsoft YaHei UI" w:hAnsi="Microsoft YaHei UI" w:eastAsia="Microsoft YaHei UI"/>
      <w:sz w:val="18"/>
      <w:szCs w:val="18"/>
    </w:rPr>
  </w:style>
  <w:style w:type="paragraph" w:styleId="995">
    <w:name w:val="Balloon Text"/>
    <w:basedOn w:val="738"/>
    <w:link w:val="996"/>
    <w:uiPriority w:val="99"/>
    <w:semiHidden/>
    <w:unhideWhenUsed/>
    <w:rPr>
      <w:sz w:val="18"/>
      <w:szCs w:val="18"/>
    </w:rPr>
  </w:style>
  <w:style w:type="character" w:styleId="996" w:customStyle="1">
    <w:name w:val="批注框文本 字符"/>
    <w:basedOn w:val="748"/>
    <w:link w:val="995"/>
    <w:uiPriority w:val="99"/>
    <w:semiHidden/>
    <w:rPr>
      <w:sz w:val="18"/>
      <w:szCs w:val="18"/>
    </w:rPr>
  </w:style>
  <w:style w:type="character" w:styleId="997" w:customStyle="1">
    <w:name w:val="正文文本 字符"/>
    <w:basedOn w:val="748"/>
    <w:link w:val="776"/>
    <w:rPr>
      <w:rFonts w:ascii="楷体_GB2312"/>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虹</dc:creator>
  <cp:lastModifiedBy>华山</cp:lastModifiedBy>
  <cp:revision>6</cp:revision>
  <dcterms:created xsi:type="dcterms:W3CDTF">2026-09-28T07:41:00Z</dcterms:created>
  <dcterms:modified xsi:type="dcterms:W3CDTF">2026-09-29T03:37:03Z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5F2BCDE67EBB4BF8A3E3B1EF0B9A907A_13</vt:lpwstr>
  </property>
  <property fmtid="{D5CDD505-2E9C-101B-9397-08002B2CF9AE}" pid="4" name="KSOTemplateDocerSaveRecord">
    <vt:lpwstr>eyJoZGlkIjoiMGNiMDY2NzY3NWIwMTU3NjdjZWJlOGI1MTNkYWVhOGMiLCJ1c2VySWQiOiI2Mjg2MzU2OTkifQ==</vt:lpwstr>
  </property>
</Properties>
</file>