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 w:val="84"/>
          <w:lang w:val="en-US" w:eastAsia="zh-CN"/>
        </w:rPr>
        <w:t xml:space="preserve"> </w:t>
      </w:r>
      <w:r>
        <w:rPr>
          <w:rFonts w:ascii="Times New Roman" w:hAnsi="Times New Roman" w:eastAsia="Times New Roman" w:cs="Times New Roman"/>
          <w:b/>
          <w:color w:val="000000"/>
          <w:sz w:val="8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spacing w:before="0" w:after="0" w:line="539" w:lineRule="atLeast"/>
        <w:rPr>
          <w:rFonts w:ascii="Times New Roman" w:hAnsi="Times New Roman" w:eastAsia="Times New Roman" w:cs="Times New Roman"/>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spacing w:before="0" w:after="0" w:line="539" w:lineRule="atLeast"/>
        <w:pBdr>
          <w:top w:val="none" w:color="000000" w:sz="0" w:space="0"/>
          <w:left w:val="none" w:color="000000" w:sz="0" w:space="0"/>
          <w:bottom w:val="none" w:color="000000" w:sz="0" w:space="0"/>
          <w:right w:val="none" w:color="000000" w:sz="0" w:space="0"/>
        </w:pBdr>
      </w:pPr>
      <w:r/>
      <w:r/>
    </w:p>
    <w:p>
      <w:pPr>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301"/>
        <w:jc w:val="both"/>
        <w:spacing w:before="0" w:after="0"/>
        <w:rPr>
          <w:rFonts w:hint="eastAsia" w:ascii="Times New Roman" w:hAnsi="Times New Roman" w:eastAsia="宋体" w:cs="Times New Roman"/>
          <w:b/>
          <w:color w:val="000000"/>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项目名称</w:t>
      </w:r>
      <w:r>
        <w:rPr>
          <w:rFonts w:ascii="宋体" w:hAnsi="宋体" w:eastAsia="宋体" w:cs="宋体"/>
          <w:color w:val="000000"/>
          <w:sz w:val="32"/>
          <w:szCs w:val="32"/>
        </w:rPr>
        <w:t xml:space="preserve">：</w:t>
      </w:r>
      <w:r>
        <w:rPr>
          <w:rFonts w:hint="eastAsia" w:ascii="Times New Roman" w:hAnsi="Times New Roman" w:eastAsia="宋体" w:cs="Times New Roman"/>
          <w:b/>
          <w:color w:val="000000"/>
          <w:sz w:val="32"/>
          <w:szCs w:val="32"/>
          <w:lang w:eastAsia="zh-CN"/>
        </w:rPr>
        <w:t xml:space="preserve">大范围气体速扫建设项目</w:t>
      </w:r>
      <w:r/>
    </w:p>
    <w:p>
      <w:pPr>
        <w:ind w:left="0" w:right="0" w:firstLine="301"/>
        <w:jc w:val="both"/>
        <w:spacing w:before="0" w:after="0"/>
        <w:rPr>
          <w:rFonts w:hint="eastAsia" w:ascii="Times New Roman" w:hAnsi="Times New Roman" w:eastAsia="宋体" w:cs="Times New Roman"/>
          <w:b/>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 w:val="32"/>
          <w:szCs w:val="32"/>
          <w:lang w:eastAsia="zh-CN"/>
        </w:rPr>
      </w:r>
      <w:r/>
    </w:p>
    <w:p>
      <w:pPr>
        <w:ind w:left="0" w:right="0" w:firstLine="301"/>
        <w:jc w:val="both"/>
        <w:spacing w:before="0" w:after="0"/>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项目编号：</w:t>
      </w:r>
      <w:r>
        <w:rPr>
          <w:rFonts w:hint="eastAsia" w:ascii="宋体" w:hAnsi="宋体" w:eastAsia="宋体" w:cs="宋体"/>
          <w:b/>
          <w:color w:val="000000"/>
          <w:sz w:val="32"/>
          <w:szCs w:val="32"/>
        </w:rPr>
        <w:t xml:space="preserve">JSZC-321283-TZZN-G2026-0008</w:t>
      </w:r>
      <w:r/>
    </w:p>
    <w:p>
      <w:pPr>
        <w:ind w:left="0" w:right="0" w:firstLine="723"/>
        <w:jc w:val="center"/>
        <w:spacing w:before="0" w:after="0" w:line="539" w:lineRule="atLeast"/>
        <w:rPr>
          <w:sz w:val="32"/>
          <w:szCs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szCs w:val="32"/>
        </w:rPr>
        <w:t xml:space="preserve"> </w:t>
      </w:r>
      <w:r/>
    </w:p>
    <w:p>
      <w:pPr>
        <w:ind w:left="0" w:right="0" w:firstLine="723"/>
        <w:jc w:val="center"/>
        <w:spacing w:before="0" w:after="0" w:line="539" w:lineRule="atLeast"/>
        <w:rPr>
          <w:sz w:val="32"/>
          <w:szCs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szCs w:val="32"/>
        </w:rPr>
        <w:t xml:space="preserve"> </w:t>
      </w:r>
      <w:r/>
    </w:p>
    <w:p>
      <w:pPr>
        <w:ind w:left="0" w:right="0" w:firstLine="723"/>
        <w:jc w:val="center"/>
        <w:spacing w:before="0" w:after="0" w:line="539" w:lineRule="atLeast"/>
        <w:rPr>
          <w:sz w:val="32"/>
          <w:szCs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szCs w:val="32"/>
        </w:rPr>
        <w:t xml:space="preserve"> </w:t>
      </w:r>
      <w:r/>
    </w:p>
    <w:p>
      <w:pPr>
        <w:ind w:left="0" w:right="0" w:firstLine="723"/>
        <w:jc w:val="center"/>
        <w:spacing w:before="0" w:after="0" w:line="539" w:lineRule="atLeast"/>
        <w:rPr>
          <w:sz w:val="32"/>
          <w:szCs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szCs w:val="32"/>
        </w:rPr>
        <w:t xml:space="preserve"> </w:t>
      </w:r>
      <w:r/>
    </w:p>
    <w:p>
      <w:pPr>
        <w:ind w:left="0" w:right="0" w:firstLine="723"/>
        <w:jc w:val="center"/>
        <w:spacing w:before="0" w:after="0" w:line="539" w:lineRule="atLeast"/>
        <w:rPr>
          <w:sz w:val="32"/>
          <w:szCs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szCs w:val="32"/>
        </w:rPr>
        <w:t xml:space="preserve"> </w:t>
      </w:r>
      <w:r/>
    </w:p>
    <w:p>
      <w:pPr>
        <w:ind w:left="0" w:right="0" w:firstLine="540"/>
        <w:jc w:val="both"/>
        <w:spacing w:before="0" w:after="0"/>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 </w:t>
      </w:r>
      <w:r/>
    </w:p>
    <w:p>
      <w:pPr>
        <w:ind w:left="0" w:right="0" w:firstLine="540"/>
        <w:jc w:val="both"/>
        <w:spacing w:before="0" w:after="0"/>
        <w:rPr>
          <w:sz w:val="32"/>
          <w:szCs w:val="32"/>
        </w:rPr>
        <w:pBdr>
          <w:top w:val="none" w:color="000000" w:sz="0" w:space="0"/>
          <w:left w:val="none" w:color="000000" w:sz="0" w:space="0"/>
          <w:bottom w:val="none" w:color="000000" w:sz="0" w:space="0"/>
          <w:right w:val="none" w:color="000000" w:sz="0" w:space="0"/>
        </w:pBdr>
      </w:pPr>
      <w:r>
        <w:rPr>
          <w:sz w:val="32"/>
          <w:szCs w:val="32"/>
        </w:rPr>
      </w:r>
      <w:r/>
    </w:p>
    <w:p>
      <w:pPr>
        <w:ind w:left="0" w:right="0" w:firstLine="540"/>
        <w:jc w:val="both"/>
        <w:spacing w:before="0" w:after="0"/>
        <w:rPr>
          <w:sz w:val="32"/>
          <w:szCs w:val="32"/>
        </w:rPr>
        <w:pBdr>
          <w:top w:val="none" w:color="000000" w:sz="0" w:space="0"/>
          <w:left w:val="none" w:color="000000" w:sz="0" w:space="0"/>
          <w:bottom w:val="none" w:color="000000" w:sz="0" w:space="0"/>
          <w:right w:val="none" w:color="000000" w:sz="0" w:space="0"/>
        </w:pBdr>
      </w:pPr>
      <w:r>
        <w:rPr>
          <w:sz w:val="32"/>
          <w:szCs w:val="32"/>
        </w:rPr>
      </w:r>
      <w:r/>
    </w:p>
    <w:p>
      <w:pPr>
        <w:ind w:left="0" w:right="0" w:firstLine="540"/>
        <w:jc w:val="both"/>
        <w:spacing w:before="0" w:after="0"/>
        <w:rPr>
          <w:sz w:val="32"/>
          <w:szCs w:val="32"/>
        </w:rPr>
        <w:pBdr>
          <w:top w:val="none" w:color="000000" w:sz="0" w:space="0"/>
          <w:left w:val="none" w:color="000000" w:sz="0" w:space="0"/>
          <w:bottom w:val="none" w:color="000000" w:sz="0" w:space="0"/>
          <w:right w:val="none" w:color="000000" w:sz="0" w:space="0"/>
        </w:pBdr>
      </w:pPr>
      <w:r>
        <w:rPr>
          <w:sz w:val="32"/>
          <w:szCs w:val="32"/>
        </w:rPr>
      </w:r>
      <w:r/>
    </w:p>
    <w:p>
      <w:pPr>
        <w:ind w:left="0" w:right="0" w:firstLine="643"/>
        <w:jc w:val="both"/>
        <w:spacing w:before="0" w:after="0" w:line="360" w:lineRule="auto"/>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r>
      <w:r/>
    </w:p>
    <w:p>
      <w:pPr>
        <w:ind w:left="0" w:right="0" w:firstLine="643"/>
        <w:jc w:val="both"/>
        <w:spacing w:before="0" w:after="0" w:line="480" w:lineRule="auto"/>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采 购 人：</w:t>
      </w:r>
      <w:r>
        <w:rPr>
          <w:rFonts w:hint="eastAsia" w:ascii="宋体" w:hAnsi="宋体" w:eastAsia="宋体" w:cs="宋体"/>
          <w:b/>
          <w:color w:val="000000"/>
          <w:sz w:val="32"/>
          <w:szCs w:val="32"/>
          <w:lang w:eastAsia="zh-CN"/>
        </w:rPr>
        <w:t xml:space="preserve">江苏省泰兴经济开发区管理委员会</w:t>
      </w:r>
      <w:r/>
    </w:p>
    <w:p>
      <w:pPr>
        <w:ind w:left="0" w:right="0" w:firstLine="643"/>
        <w:jc w:val="both"/>
        <w:spacing w:before="0" w:after="0" w:line="480" w:lineRule="auto"/>
        <w:rPr>
          <w:rFonts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招标代理：</w:t>
      </w:r>
      <w:r>
        <w:rPr>
          <w:rFonts w:hint="eastAsia" w:ascii="宋体" w:hAnsi="宋体" w:eastAsia="宋体" w:cs="宋体"/>
          <w:b/>
          <w:color w:val="000000"/>
          <w:sz w:val="32"/>
          <w:szCs w:val="32"/>
          <w:lang w:eastAsia="zh-CN"/>
        </w:rPr>
        <w:t xml:space="preserve">江苏天择建设管理有限公司</w:t>
      </w:r>
      <w:r/>
    </w:p>
    <w:p>
      <w:pPr>
        <w:ind w:right="0"/>
        <w:jc w:val="center"/>
        <w:spacing w:before="0" w:after="0" w:line="480" w:lineRule="auto"/>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二○二六年</w:t>
      </w:r>
      <w:r>
        <w:rPr>
          <w:rFonts w:hint="eastAsia" w:ascii="宋体" w:hAnsi="宋体" w:eastAsia="宋体" w:cs="宋体"/>
          <w:b/>
          <w:color w:val="000000"/>
          <w:sz w:val="32"/>
          <w:szCs w:val="32"/>
          <w:lang w:val="en-US" w:eastAsia="zh-CN"/>
        </w:rPr>
        <w:t xml:space="preserve">八</w:t>
      </w:r>
      <w:r>
        <w:rPr>
          <w:rFonts w:ascii="宋体" w:hAnsi="宋体" w:eastAsia="宋体" w:cs="宋体"/>
          <w:b/>
          <w:color w:val="000000"/>
          <w:sz w:val="32"/>
          <w:szCs w:val="32"/>
        </w:rPr>
        <w:t xml:space="preserve">月</w:t>
      </w:r>
      <w:r/>
    </w:p>
    <w:p>
      <w:pPr>
        <w:ind w:left="0" w:right="0" w:firstLine="723"/>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center"/>
        <w:spacing w:before="0" w:after="0" w:line="360" w:lineRule="auto"/>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第一章  招标公告</w:t>
      </w:r>
      <w:r/>
    </w:p>
    <w:tbl>
      <w:tblPr>
        <w:tblStyle w:val="6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项目概况</w:t>
            </w:r>
            <w:r/>
          </w:p>
          <w:p>
            <w:pPr>
              <w:ind w:left="0" w:right="0" w:firstLine="560"/>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eastAsia="zh-CN"/>
              </w:rPr>
              <w:t xml:space="preserve">大范围气体速扫建设项目</w:t>
            </w:r>
            <w:r>
              <w:rPr>
                <w:rFonts w:hint="eastAsia" w:ascii="宋体" w:hAnsi="宋体" w:eastAsia="宋体" w:cs="宋体"/>
                <w:color w:val="auto"/>
                <w:sz w:val="24"/>
                <w:szCs w:val="24"/>
                <w:u w:val="single"/>
                <w:lang w:val="en-US" w:eastAsia="zh-CN"/>
              </w:rPr>
              <w:t xml:space="preserve">JSZC-321283-TZZN-G2026-0008</w:t>
            </w:r>
            <w:r>
              <w:rPr>
                <w:rFonts w:ascii="宋体" w:hAnsi="宋体" w:eastAsia="宋体" w:cs="宋体"/>
                <w:color w:val="000000"/>
                <w:sz w:val="24"/>
                <w:szCs w:val="24"/>
              </w:rPr>
              <w:t xml:space="preserve">招标项目的潜在投标人应在苏采云获取招标文件，并于</w:t>
            </w:r>
            <w:r>
              <w:rPr>
                <w:rFonts w:hint="eastAsia" w:ascii="宋体" w:hAnsi="宋体" w:eastAsia="宋体" w:cs="宋体"/>
                <w:color w:val="000000"/>
                <w:sz w:val="24"/>
                <w:szCs w:val="24"/>
                <w:u w:val="single"/>
                <w:lang w:val="en-US" w:eastAsia="zh-CN"/>
              </w:rPr>
              <w:t xml:space="preserve">2026年9月30日0</w:t>
            </w:r>
            <w:r>
              <w:rPr>
                <w:rFonts w:ascii="宋体" w:hAnsi="宋体" w:eastAsia="宋体" w:cs="宋体"/>
                <w:color w:val="000000"/>
                <w:sz w:val="24"/>
                <w:szCs w:val="24"/>
                <w:u w:val="single"/>
              </w:rPr>
              <w:t xml:space="preserve">9:00</w:t>
            </w:r>
            <w:r>
              <w:rPr>
                <w:rFonts w:ascii="宋体" w:hAnsi="宋体" w:eastAsia="宋体" w:cs="宋体"/>
                <w:color w:val="000000"/>
                <w:sz w:val="24"/>
                <w:szCs w:val="24"/>
              </w:rPr>
              <w:t xml:space="preserve">（北京时间）前递交投标文件。</w:t>
            </w:r>
            <w:r/>
          </w:p>
        </w:tc>
      </w:tr>
    </w:tbl>
    <w:p>
      <w:pPr>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一、项目基本情况</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rPr>
        <w:t xml:space="preserve">项目编号：</w:t>
      </w:r>
      <w:r>
        <w:rPr>
          <w:rFonts w:hint="eastAsia" w:ascii="宋体" w:hAnsi="宋体" w:eastAsia="宋体" w:cs="宋体"/>
          <w:color w:val="000000"/>
          <w:sz w:val="24"/>
          <w:szCs w:val="24"/>
        </w:rPr>
        <w:t xml:space="preserve">JSZC-321283-TZZN-G2026-0008</w:t>
      </w:r>
      <w:r/>
    </w:p>
    <w:p>
      <w:pPr>
        <w:ind w:left="0" w:right="0" w:firstLine="480"/>
        <w:jc w:val="both"/>
        <w:keepLines w:val="0"/>
        <w:keepNext w:val="0"/>
        <w:pageBreakBefore w:val="0"/>
        <w:spacing w:before="0" w:after="0" w:line="360" w:lineRule="auto"/>
        <w:widowControl/>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大范围气体速扫建设项目</w:t>
      </w:r>
      <w:r/>
    </w:p>
    <w:p>
      <w:pPr>
        <w:ind w:left="0" w:right="0" w:firstLine="480"/>
        <w:jc w:val="both"/>
        <w:keepLines w:val="0"/>
        <w:keepNext w:val="0"/>
        <w:pageBreakBefore w:val="0"/>
        <w:spacing w:before="0" w:after="0" w:line="360" w:lineRule="auto"/>
        <w:widowControl/>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rPr>
        <w:t xml:space="preserve">预算金额</w:t>
      </w:r>
      <w:r>
        <w:rPr>
          <w:rFonts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254</w:t>
      </w:r>
      <w:r>
        <w:rPr>
          <w:rFonts w:ascii="宋体" w:hAnsi="宋体" w:eastAsia="宋体" w:cs="宋体"/>
          <w:color w:val="auto"/>
          <w:sz w:val="24"/>
          <w:szCs w:val="24"/>
        </w:rPr>
        <w:t xml:space="preserve">万元</w:t>
      </w:r>
      <w:r/>
    </w:p>
    <w:p>
      <w:pPr>
        <w:ind w:left="0" w:right="0" w:firstLine="480"/>
        <w:jc w:val="both"/>
        <w:keepLines w:val="0"/>
        <w:keepNext w:val="0"/>
        <w:pageBreakBefore w:val="0"/>
        <w:spacing w:before="0" w:after="0" w:line="360" w:lineRule="auto"/>
        <w:widowControl/>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最高限价：</w:t>
      </w:r>
      <w:r>
        <w:rPr>
          <w:rFonts w:hint="default" w:ascii="宋体" w:hAnsi="宋体" w:eastAsia="宋体" w:cs="宋体"/>
          <w:color w:val="auto"/>
          <w:sz w:val="24"/>
          <w:szCs w:val="24"/>
          <w:lang w:val="en-US"/>
        </w:rPr>
        <w:t xml:space="preserve">241.3</w:t>
      </w:r>
      <w:r>
        <w:rPr>
          <w:rFonts w:ascii="宋体" w:hAnsi="宋体" w:eastAsia="宋体" w:cs="宋体"/>
          <w:color w:val="auto"/>
          <w:sz w:val="24"/>
          <w:szCs w:val="24"/>
        </w:rPr>
        <w:t xml:space="preserve">万元，</w:t>
      </w:r>
      <w:r>
        <w:rPr>
          <w:rFonts w:ascii="宋体" w:hAnsi="宋体" w:eastAsia="宋体" w:cs="宋体"/>
          <w:color w:val="000000"/>
          <w:sz w:val="24"/>
          <w:szCs w:val="24"/>
        </w:rPr>
        <w:t xml:space="preserve">投标报价不得超过采购</w:t>
      </w:r>
      <w:r>
        <w:rPr>
          <w:rFonts w:hint="eastAsia" w:ascii="宋体" w:hAnsi="宋体" w:eastAsia="宋体" w:cs="宋体"/>
          <w:color w:val="000000"/>
          <w:sz w:val="24"/>
          <w:szCs w:val="24"/>
          <w:lang w:val="en-US" w:eastAsia="zh-CN"/>
        </w:rPr>
        <w:t xml:space="preserve">最高限价</w:t>
      </w:r>
      <w:r>
        <w:rPr>
          <w:rFonts w:ascii="宋体" w:hAnsi="宋体" w:eastAsia="宋体" w:cs="宋体"/>
          <w:color w:val="000000"/>
          <w:sz w:val="24"/>
          <w:szCs w:val="24"/>
        </w:rPr>
        <w:t xml:space="preserve">，否则作</w:t>
      </w:r>
      <w:r>
        <w:rPr>
          <w:rFonts w:ascii="宋体" w:hAnsi="宋体" w:eastAsia="宋体" w:cs="宋体"/>
          <w:color w:val="000000"/>
          <w:sz w:val="24"/>
          <w:szCs w:val="24"/>
          <w:u w:val="none"/>
        </w:rPr>
        <w:t xml:space="preserve">无效标处理。</w:t>
      </w:r>
      <w:r>
        <w:rPr>
          <w:rFonts w:hint="eastAsia" w:ascii="宋体" w:hAnsi="宋体" w:eastAsia="宋体" w:cs="宋体"/>
          <w:color w:val="000000"/>
          <w:sz w:val="24"/>
          <w:szCs w:val="24"/>
          <w:u w:val="none"/>
          <w:lang w:val="en-US" w:eastAsia="zh-CN"/>
        </w:rPr>
        <w:t xml:space="preserve">具体设备最高限价详见采购需求。</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rPr>
        <w:t xml:space="preserve">采购方式：公开招标</w:t>
      </w:r>
      <w:r/>
    </w:p>
    <w:p>
      <w:pPr>
        <w:ind w:left="0" w:right="0" w:firstLine="480"/>
        <w:jc w:val="both"/>
        <w:keepLines w:val="0"/>
        <w:keepNext w:val="0"/>
        <w:pageBreakBefore w:val="0"/>
        <w:spacing w:before="0" w:after="0" w:line="360" w:lineRule="auto"/>
        <w:widowControl/>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rPr>
        <w:t xml:space="preserve">采购需求：</w:t>
      </w:r>
      <w:r>
        <w:rPr>
          <w:rFonts w:hint="eastAsia" w:ascii="宋体" w:hAnsi="宋体" w:eastAsia="宋体" w:cs="宋体"/>
          <w:color w:val="000000"/>
          <w:sz w:val="24"/>
          <w:szCs w:val="24"/>
          <w:lang w:val="en-US" w:eastAsia="zh-CN"/>
        </w:rPr>
        <w:t xml:space="preserve">包括2套气云成像（非制冷型）设备、1套傅里叶红外气体分析仪，以及相关配套软件和系统等。具体内容详见招标文件。</w:t>
      </w:r>
      <w:r/>
    </w:p>
    <w:p>
      <w:pPr>
        <w:ind w:left="0" w:right="0" w:firstLine="480"/>
        <w:jc w:val="both"/>
        <w:keepLines w:val="0"/>
        <w:keepNext w:val="0"/>
        <w:pageBreakBefore w:val="0"/>
        <w:spacing w:before="0" w:after="0" w:line="360" w:lineRule="auto"/>
        <w:widowControl/>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合同履行期</w:t>
      </w:r>
      <w:r>
        <w:rPr>
          <w:rFonts w:ascii="宋体" w:hAnsi="宋体" w:eastAsia="宋体" w:cs="宋体"/>
          <w:color w:val="auto"/>
          <w:sz w:val="24"/>
          <w:szCs w:val="24"/>
        </w:rPr>
        <w:t xml:space="preserve">限：合同签订后</w:t>
      </w:r>
      <w:r>
        <w:rPr>
          <w:rFonts w:hint="eastAsia" w:ascii="宋体" w:hAnsi="宋体" w:eastAsia="宋体" w:cs="宋体"/>
          <w:color w:val="auto"/>
          <w:sz w:val="24"/>
          <w:szCs w:val="24"/>
          <w:lang w:val="en-US" w:eastAsia="zh-CN"/>
        </w:rPr>
        <w:t xml:space="preserve">6</w:t>
      </w:r>
      <w:r>
        <w:rPr>
          <w:rFonts w:ascii="宋体" w:hAnsi="宋体" w:eastAsia="宋体" w:cs="宋体"/>
          <w:color w:val="auto"/>
          <w:sz w:val="24"/>
          <w:szCs w:val="24"/>
        </w:rPr>
        <w:t xml:space="preserve">0日历天交付使用。</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本次采购接受联合体响应，联合体响应的，应满足下列要求：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①联合体数量不得超过2家，牵头人必须是</w:t>
      </w:r>
      <w:r>
        <w:rPr>
          <w:rFonts w:hint="eastAsia" w:ascii="宋体" w:hAnsi="宋体" w:eastAsia="宋体" w:cs="宋体"/>
          <w:color w:val="auto"/>
          <w:sz w:val="24"/>
          <w:szCs w:val="24"/>
          <w:lang w:val="en-US" w:eastAsia="zh-CN"/>
        </w:rPr>
        <w:t xml:space="preserve">气云成像（非制冷型）设备或傅里叶红外气体分析仪设备的供应商</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②联合体的资格条件必须符合要求，并附有有效的联合体协议书；</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③授权委托人必须为联合体牵头人方面的人员，联合体牵头人负责报名、获取采购文件等事宜；</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④响应文件中所有签字盖章只需联合体牵头人签字盖章(联合体协议书、供应商基本资格条件承诺书和中小企业声明函除外)；</w:t>
      </w:r>
      <w:r/>
    </w:p>
    <w:p>
      <w:pPr>
        <w:ind w:left="0" w:right="0" w:firstLine="480"/>
        <w:jc w:val="both"/>
        <w:keepLines w:val="0"/>
        <w:keepNext w:val="0"/>
        <w:pageBreakBefore w:val="0"/>
        <w:spacing w:before="0" w:after="0" w:line="360" w:lineRule="auto"/>
        <w:widowControl/>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⑤以联合体形式参加政府采购活动的，联合体各方不得再单独参加或者与其他供应商另外组成联合体参加同一合同项下的政府采购活动，否则相关响应文件均无效</w:t>
      </w:r>
      <w:r>
        <w:rPr>
          <w:rFonts w:ascii="宋体" w:hAnsi="宋体" w:eastAsia="宋体" w:cs="宋体"/>
          <w:color w:val="auto"/>
          <w:sz w:val="24"/>
          <w:szCs w:val="24"/>
        </w:rPr>
        <w:t xml:space="preserve">。</w:t>
      </w:r>
      <w:r/>
    </w:p>
    <w:p>
      <w:pPr>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二、申请人的资格要求：</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（一）满足《中华人民共和国政府采购法》第二十二条规定；</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基本资格条件的承诺（根据投标人提供的承诺函，内容完整且具有法人及法定代表人的印章）。</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（二）落实政府采购政策需满足的资格要求：本项目为非专门面向中小企业的项目。</w:t>
      </w:r>
      <w:r/>
    </w:p>
    <w:p>
      <w:pPr>
        <w:ind w:left="0" w:right="0" w:firstLine="560"/>
        <w:jc w:val="both"/>
        <w:spacing w:before="0" w:after="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（三）本项目的特定资格要求：</w:t>
      </w:r>
      <w:r>
        <w:rPr>
          <w:rFonts w:hint="eastAsia" w:ascii="宋体" w:hAnsi="宋体" w:eastAsia="宋体" w:cs="宋体"/>
          <w:color w:val="000000"/>
          <w:sz w:val="24"/>
          <w:szCs w:val="24"/>
          <w:lang w:val="en-US" w:eastAsia="zh-CN"/>
        </w:rPr>
        <w:t xml:space="preserve">无</w:t>
      </w:r>
      <w:r>
        <w:rPr>
          <w:rFonts w:ascii="宋体" w:hAnsi="宋体" w:eastAsia="宋体" w:cs="宋体"/>
          <w:color w:val="000000"/>
          <w:sz w:val="24"/>
          <w:szCs w:val="24"/>
        </w:rPr>
        <w:t xml:space="preserve">。</w:t>
      </w:r>
      <w:r/>
    </w:p>
    <w:p>
      <w:pPr>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三、获取招标文件</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时间：</w:t>
      </w:r>
      <w:r>
        <w:rPr>
          <w:rFonts w:hint="eastAsia" w:ascii="宋体" w:hAnsi="宋体" w:eastAsia="宋体" w:cs="宋体"/>
          <w:color w:val="000000"/>
          <w:sz w:val="24"/>
          <w:szCs w:val="24"/>
        </w:rPr>
        <w:t xml:space="preserve">自招标文件公告发布之日起5个工作日</w:t>
      </w:r>
      <w:r>
        <w:rPr>
          <w:rFonts w:ascii="宋体" w:hAnsi="宋体" w:eastAsia="宋体" w:cs="宋体"/>
          <w:color w:val="000000"/>
          <w:sz w:val="24"/>
          <w:szCs w:val="24"/>
        </w:rPr>
        <w:t xml:space="preserve"> </w:t>
      </w:r>
      <w:r/>
    </w:p>
    <w:p>
      <w:pPr>
        <w:ind w:left="0" w:right="0" w:firstLine="56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地点：</w:t>
      </w:r>
      <w:r>
        <w:rPr>
          <w:rFonts w:hint="eastAsia" w:ascii="宋体" w:hAnsi="宋体" w:eastAsia="宋体" w:cs="宋体"/>
          <w:color w:val="000000"/>
          <w:sz w:val="24"/>
          <w:szCs w:val="24"/>
        </w:rPr>
        <w:t xml:space="preserve">“苏采云”政府采购一体化平台</w:t>
      </w:r>
      <w:r/>
    </w:p>
    <w:p>
      <w:pPr>
        <w:ind w:left="0" w:right="0" w:firstLine="56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方式：线上获取</w:t>
      </w:r>
      <w:r/>
    </w:p>
    <w:p>
      <w:pPr>
        <w:ind w:left="0" w:right="0" w:firstLine="56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w:t>
      </w:r>
      <w:r/>
    </w:p>
    <w:p>
      <w:pPr>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四、提交投标文件截止时间、开标时间和地点</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时间：2026-</w:t>
      </w:r>
      <w:r>
        <w:rPr>
          <w:rFonts w:hint="eastAsia" w:ascii="宋体" w:hAnsi="宋体" w:eastAsia="宋体" w:cs="宋体"/>
          <w:color w:val="0000ff"/>
          <w:sz w:val="24"/>
          <w:szCs w:val="24"/>
          <w:highlight w:val="none"/>
          <w:lang w:val="en-US" w:eastAsia="zh-CN"/>
        </w:rPr>
        <w:t xml:space="preserve">09</w:t>
      </w:r>
      <w:r>
        <w:rPr>
          <w:rFonts w:ascii="宋体" w:hAnsi="宋体" w:eastAsia="宋体" w:cs="宋体"/>
          <w:color w:val="0000ff"/>
          <w:sz w:val="24"/>
          <w:szCs w:val="24"/>
          <w:highlight w:val="none"/>
        </w:rPr>
        <w:t xml:space="preserve">-</w:t>
      </w:r>
      <w:r>
        <w:rPr>
          <w:rFonts w:hint="eastAsia" w:ascii="宋体" w:hAnsi="宋体" w:eastAsia="宋体" w:cs="宋体"/>
          <w:color w:val="0000ff"/>
          <w:sz w:val="24"/>
          <w:szCs w:val="24"/>
          <w:highlight w:val="none"/>
          <w:lang w:val="en-US" w:eastAsia="zh-CN"/>
        </w:rPr>
        <w:t xml:space="preserve">30  </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rPr>
        <w:t xml:space="preserve">9:00 （北京时间）</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地点：</w:t>
      </w:r>
      <w:r>
        <w:rPr>
          <w:rFonts w:hint="eastAsia" w:ascii="宋体" w:hAnsi="宋体" w:eastAsia="宋体" w:cs="宋体"/>
          <w:color w:val="000000"/>
          <w:sz w:val="24"/>
          <w:szCs w:val="24"/>
        </w:rPr>
        <w:t xml:space="preserve">“苏采云”政府采购一体化平台</w:t>
      </w:r>
      <w:r/>
    </w:p>
    <w:p>
      <w:pPr>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五、公告期限</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自本公告发布之日起5个工作日</w:t>
      </w:r>
      <w:r/>
    </w:p>
    <w:p>
      <w:pPr>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六、其他补充事宜</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1.投标保证金：无。</w:t>
      </w:r>
      <w:r/>
    </w:p>
    <w:p>
      <w:pPr>
        <w:ind w:left="0" w:right="0" w:firstLine="56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2.公告发布媒介：江苏政府采购网（www.ccgp-jiangsu.gov.cn）</w:t>
      </w:r>
      <w:r/>
    </w:p>
    <w:p>
      <w:pPr>
        <w:ind w:left="0" w:right="0" w:firstLine="562"/>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 注意事项：</w:t>
      </w:r>
      <w:r/>
    </w:p>
    <w:p>
      <w:pPr>
        <w:ind w:left="0" w:right="0" w:firstLine="562"/>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left="0" w:right="0" w:firstLine="562"/>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left="0" w:right="0" w:firstLine="562"/>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（3）有关本次招标的事项若存在变动或修改，敬请及时关注“江苏政府采购网”发布的更正公告。</w:t>
      </w:r>
      <w:r/>
    </w:p>
    <w:p>
      <w:pPr>
        <w:ind w:left="0" w:right="0" w:firstLine="562"/>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如潜在投标人未按上述要求操作，将自行承担所产生的风险。</w:t>
      </w:r>
      <w:r/>
    </w:p>
    <w:p>
      <w:pPr>
        <w:ind w:left="0" w:right="0" w:firstLine="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七、对本次招标提出询问，请按以下方式联系。</w:t>
      </w:r>
      <w:r/>
    </w:p>
    <w:p>
      <w:pPr>
        <w:ind w:left="0" w:right="0" w:firstLine="48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1.招标人信息</w:t>
      </w:r>
      <w:r/>
    </w:p>
    <w:p>
      <w:pPr>
        <w:ind w:left="0" w:right="0" w:firstLine="480"/>
        <w:keepLines w:val="0"/>
        <w:keepNext w:val="0"/>
        <w:pageBreakBefore w:val="0"/>
        <w:spacing w:before="0" w:after="0" w:line="360" w:lineRule="auto"/>
        <w:widowControl/>
        <w:rPr>
          <w:rFonts w:hint="eastAsia" w:eastAsia="宋体"/>
          <w:sz w:val="24"/>
          <w:szCs w:val="24"/>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招标人：</w:t>
      </w:r>
      <w:r>
        <w:rPr>
          <w:rFonts w:hint="eastAsia" w:ascii="宋体" w:hAnsi="宋体" w:eastAsia="宋体" w:cs="宋体"/>
          <w:color w:val="000000"/>
          <w:sz w:val="24"/>
          <w:szCs w:val="24"/>
          <w:u w:val="none"/>
          <w:lang w:eastAsia="zh-CN"/>
        </w:rPr>
        <w:t xml:space="preserve">江苏省泰兴经济开发区管理委员会</w:t>
      </w:r>
      <w:r/>
    </w:p>
    <w:p>
      <w:pPr>
        <w:ind w:left="0" w:right="0" w:firstLine="480"/>
        <w:keepLines w:val="0"/>
        <w:keepNext w:val="0"/>
        <w:pageBreakBefore w:val="0"/>
        <w:spacing w:before="0" w:after="0" w:line="360" w:lineRule="auto"/>
        <w:widowControl/>
        <w:rPr>
          <w:rFonts w:hint="eastAsia" w:eastAsia="宋体"/>
          <w:sz w:val="24"/>
          <w:szCs w:val="24"/>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地 </w:t>
      </w:r>
      <w:r>
        <w:rPr>
          <w:rFonts w:hint="eastAsia" w:ascii="宋体" w:hAnsi="宋体" w:eastAsia="宋体" w:cs="宋体"/>
          <w:color w:val="000000"/>
          <w:sz w:val="24"/>
          <w:szCs w:val="24"/>
          <w:u w:val="none"/>
          <w:lang w:val="en-US" w:eastAsia="zh-CN"/>
        </w:rPr>
        <w:t xml:space="preserve"> </w:t>
      </w:r>
      <w:r>
        <w:rPr>
          <w:rFonts w:ascii="宋体" w:hAnsi="宋体" w:eastAsia="宋体" w:cs="宋体"/>
          <w:color w:val="000000"/>
          <w:sz w:val="24"/>
          <w:szCs w:val="24"/>
          <w:u w:val="none"/>
        </w:rPr>
        <w:t xml:space="preserve">址：</w:t>
      </w:r>
      <w:r>
        <w:rPr>
          <w:rFonts w:ascii="宋体" w:hAnsi="宋体" w:eastAsia="宋体" w:cs="宋体"/>
          <w:color w:val="000000"/>
          <w:sz w:val="24"/>
        </w:rPr>
        <w:t xml:space="preserve">泰兴市滨江镇福泰路1号</w:t>
      </w:r>
      <w:r/>
    </w:p>
    <w:p>
      <w:pPr>
        <w:ind w:left="0" w:right="0" w:firstLine="480"/>
        <w:keepLines w:val="0"/>
        <w:keepNext w:val="0"/>
        <w:pageBreakBefore w:val="0"/>
        <w:spacing w:before="0" w:after="0" w:line="360" w:lineRule="auto"/>
        <w:widowControl/>
        <w:rPr>
          <w:sz w:val="24"/>
          <w:szCs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联系方式：</w:t>
      </w:r>
      <w:r>
        <w:rPr>
          <w:rFonts w:hint="eastAsia" w:ascii="宋体" w:hAnsi="宋体" w:eastAsia="宋体" w:cs="宋体"/>
          <w:color w:val="auto"/>
          <w:sz w:val="24"/>
          <w:szCs w:val="24"/>
          <w:u w:val="none"/>
          <w:lang w:val="en-US" w:eastAsia="zh-CN"/>
        </w:rPr>
        <w:t xml:space="preserve">0523-87652119</w:t>
      </w:r>
      <w:r/>
    </w:p>
    <w:p>
      <w:pPr>
        <w:ind w:left="0" w:right="0" w:firstLine="480"/>
        <w:keepLines w:val="0"/>
        <w:keepNext w:val="0"/>
        <w:pageBreakBefore w:val="0"/>
        <w:spacing w:before="0" w:after="0" w:line="360" w:lineRule="auto"/>
        <w:widowControl/>
        <w:rPr>
          <w:sz w:val="24"/>
          <w:szCs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2.采购代理机构信息</w:t>
      </w:r>
      <w:r/>
    </w:p>
    <w:p>
      <w:pPr>
        <w:ind w:left="0" w:right="0" w:firstLine="480"/>
        <w:jc w:val="both"/>
        <w:keepLines w:val="0"/>
        <w:keepNext w:val="0"/>
        <w:pageBreakBefore w:val="0"/>
        <w:spacing w:before="0" w:after="0" w:line="360" w:lineRule="auto"/>
        <w:widowControl/>
        <w:rPr>
          <w:rFonts w:hint="eastAsia" w:eastAsia="宋体"/>
          <w:sz w:val="24"/>
          <w:szCs w:val="24"/>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名 </w:t>
      </w:r>
      <w:r>
        <w:rPr>
          <w:rFonts w:hint="eastAsia" w:ascii="宋体" w:hAnsi="宋体" w:eastAsia="宋体" w:cs="宋体"/>
          <w:color w:val="000000"/>
          <w:sz w:val="24"/>
          <w:szCs w:val="24"/>
          <w:u w:val="none"/>
          <w:lang w:val="en-US" w:eastAsia="zh-CN"/>
        </w:rPr>
        <w:t xml:space="preserve"> </w:t>
      </w:r>
      <w:r>
        <w:rPr>
          <w:rFonts w:ascii="宋体" w:hAnsi="宋体" w:eastAsia="宋体" w:cs="宋体"/>
          <w:color w:val="000000"/>
          <w:sz w:val="24"/>
          <w:szCs w:val="24"/>
          <w:u w:val="none"/>
        </w:rPr>
        <w:t xml:space="preserve">称：</w:t>
      </w:r>
      <w:r>
        <w:rPr>
          <w:rFonts w:hint="eastAsia" w:ascii="宋体" w:hAnsi="宋体" w:eastAsia="宋体" w:cs="宋体"/>
          <w:color w:val="000000"/>
          <w:sz w:val="24"/>
          <w:szCs w:val="24"/>
          <w:u w:val="none"/>
          <w:lang w:eastAsia="zh-CN"/>
        </w:rPr>
        <w:t xml:space="preserve">江苏天择建设管理有限公司</w:t>
      </w:r>
      <w:r/>
    </w:p>
    <w:p>
      <w:pPr>
        <w:ind w:left="0" w:right="0" w:firstLine="480"/>
        <w:jc w:val="both"/>
        <w:keepLines w:val="0"/>
        <w:keepNext w:val="0"/>
        <w:pageBreakBefore w:val="0"/>
        <w:spacing w:before="0" w:after="0" w:line="360" w:lineRule="auto"/>
        <w:widowControl/>
        <w:rPr>
          <w:rFonts w:hint="default" w:eastAsia="宋体"/>
          <w:sz w:val="24"/>
          <w:szCs w:val="24"/>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地　址：泰兴市</w:t>
      </w:r>
      <w:r>
        <w:rPr>
          <w:rFonts w:hint="eastAsia" w:ascii="宋体" w:hAnsi="宋体" w:eastAsia="宋体" w:cs="宋体"/>
          <w:color w:val="000000"/>
          <w:sz w:val="24"/>
          <w:szCs w:val="24"/>
          <w:u w:val="none"/>
          <w:lang w:val="en-US" w:eastAsia="zh-CN"/>
        </w:rPr>
        <w:t xml:space="preserve">金融中心2号楼621室</w:t>
      </w:r>
      <w:r/>
    </w:p>
    <w:p>
      <w:pPr>
        <w:ind w:left="0" w:right="0" w:firstLine="480"/>
        <w:jc w:val="both"/>
        <w:keepLines w:val="0"/>
        <w:keepNext w:val="0"/>
        <w:pageBreakBefore w:val="0"/>
        <w:spacing w:before="0" w:after="0" w:line="360" w:lineRule="auto"/>
        <w:widowControl/>
        <w:rPr>
          <w:rFonts w:hint="default" w:eastAsia="宋体"/>
          <w:color w:val="auto"/>
          <w:sz w:val="24"/>
          <w:szCs w:val="24"/>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u w:val="none"/>
        </w:rPr>
        <w:t xml:space="preserve">联系方式：</w:t>
      </w:r>
      <w:r>
        <w:rPr>
          <w:rFonts w:hint="eastAsia" w:ascii="宋体" w:hAnsi="宋体" w:eastAsia="宋体" w:cs="宋体"/>
          <w:color w:val="auto"/>
          <w:sz w:val="24"/>
          <w:szCs w:val="24"/>
          <w:u w:val="none"/>
          <w:lang w:val="en-US" w:eastAsia="zh-CN"/>
        </w:rPr>
        <w:t xml:space="preserve">15139273897</w:t>
      </w:r>
      <w:r/>
    </w:p>
    <w:p>
      <w:pPr>
        <w:ind w:left="0" w:right="0" w:firstLine="480"/>
        <w:jc w:val="both"/>
        <w:keepLines w:val="0"/>
        <w:keepNext w:val="0"/>
        <w:pageBreakBefore w:val="0"/>
        <w:spacing w:before="0" w:after="0" w:line="360" w:lineRule="auto"/>
        <w:widowControl/>
        <w:rPr>
          <w:color w:val="auto"/>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none"/>
          <w:lang w:val="en-US" w:eastAsia="zh-CN"/>
        </w:rPr>
        <w:t xml:space="preserve">3</w:t>
      </w:r>
      <w:r>
        <w:rPr>
          <w:rFonts w:ascii="宋体" w:hAnsi="宋体" w:eastAsia="宋体" w:cs="宋体"/>
          <w:color w:val="auto"/>
          <w:sz w:val="24"/>
          <w:szCs w:val="24"/>
          <w:u w:val="none"/>
        </w:rPr>
        <w:t xml:space="preserve">.项目联系方式</w:t>
      </w:r>
      <w:r/>
    </w:p>
    <w:p>
      <w:pPr>
        <w:ind w:left="0" w:right="0" w:firstLine="480"/>
        <w:jc w:val="both"/>
        <w:keepLines w:val="0"/>
        <w:keepNext w:val="0"/>
        <w:pageBreakBefore w:val="0"/>
        <w:spacing w:before="0" w:after="0" w:line="360" w:lineRule="auto"/>
        <w:widowControl/>
        <w:rPr>
          <w:color w:val="auto"/>
          <w:sz w:val="24"/>
          <w:szCs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u w:val="none"/>
        </w:rPr>
        <w:t xml:space="preserve">项目联系人：</w:t>
      </w:r>
      <w:r>
        <w:rPr>
          <w:rFonts w:hint="eastAsia" w:ascii="宋体" w:hAnsi="宋体" w:eastAsia="宋体" w:cs="宋体"/>
          <w:color w:val="auto"/>
          <w:sz w:val="24"/>
          <w:szCs w:val="24"/>
          <w:u w:val="none"/>
          <w:lang w:val="en-US" w:eastAsia="zh-CN"/>
        </w:rPr>
        <w:t xml:space="preserve">张俊  </w:t>
      </w:r>
      <w:r/>
    </w:p>
    <w:p>
      <w:pPr>
        <w:ind w:left="0" w:right="0" w:firstLine="480"/>
        <w:jc w:val="both"/>
        <w:keepLines w:val="0"/>
        <w:keepNext w:val="0"/>
        <w:pageBreakBefore w:val="0"/>
        <w:spacing w:before="0" w:after="0" w:line="360" w:lineRule="auto"/>
        <w:widowControl/>
        <w:rPr>
          <w:rFonts w:hint="default" w:eastAsia="宋体"/>
          <w:color w:val="auto"/>
          <w:sz w:val="24"/>
          <w:szCs w:val="24"/>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u w:val="none"/>
        </w:rPr>
        <w:t xml:space="preserve">电　话：</w:t>
      </w:r>
      <w:r>
        <w:rPr>
          <w:rFonts w:hint="eastAsia" w:ascii="宋体" w:hAnsi="宋体" w:eastAsia="宋体" w:cs="宋体"/>
          <w:color w:val="auto"/>
          <w:sz w:val="24"/>
          <w:szCs w:val="24"/>
          <w:u w:val="none"/>
          <w:lang w:val="en-US" w:eastAsia="zh-CN"/>
        </w:rPr>
        <w:t xml:space="preserve">0523-87652119</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项目联系人：</w:t>
      </w:r>
      <w:r>
        <w:rPr>
          <w:rFonts w:hint="eastAsia" w:ascii="宋体" w:hAnsi="宋体" w:eastAsia="宋体" w:cs="宋体"/>
          <w:color w:val="000000"/>
          <w:sz w:val="24"/>
          <w:szCs w:val="24"/>
          <w:u w:val="none"/>
          <w:lang w:eastAsia="zh-CN"/>
        </w:rPr>
        <w:t xml:space="preserve">江苏天择建设管理有限公司</w:t>
      </w:r>
      <w:r>
        <w:rPr>
          <w:rFonts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朱宁</w:t>
      </w:r>
      <w:r/>
    </w:p>
    <w:p>
      <w:pPr>
        <w:ind w:left="0" w:right="0" w:firstLine="480"/>
        <w:jc w:val="both"/>
        <w:keepLines w:val="0"/>
        <w:keepNext w:val="0"/>
        <w:pageBreakBefore w:val="0"/>
        <w:spacing w:before="0" w:after="0" w:line="360" w:lineRule="auto"/>
        <w:widowControl/>
        <w:rPr>
          <w:sz w:val="24"/>
          <w:szCs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电　话：</w:t>
      </w:r>
      <w:r>
        <w:rPr>
          <w:rFonts w:hint="eastAsia" w:ascii="宋体" w:hAnsi="宋体" w:eastAsia="宋体" w:cs="宋体"/>
          <w:color w:val="000000"/>
          <w:sz w:val="24"/>
          <w:szCs w:val="24"/>
          <w:u w:val="none"/>
          <w:lang w:val="en-US" w:eastAsia="zh-CN"/>
        </w:rPr>
        <w:t xml:space="preserve">15139273897</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right="0"/>
        <w:jc w:val="center"/>
        <w:spacing w:before="0" w:after="0" w:line="499" w:lineRule="atLeast"/>
        <w:rPr>
          <w:rFonts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第二章</w:t>
      </w:r>
      <w:r>
        <w:rPr>
          <w:rFonts w:hint="eastAsia" w:ascii="宋体" w:hAnsi="宋体" w:eastAsia="宋体" w:cs="宋体"/>
          <w:b/>
          <w:color w:val="000000"/>
          <w:sz w:val="32"/>
          <w:szCs w:val="32"/>
          <w:lang w:val="en-US" w:eastAsia="zh-CN"/>
        </w:rPr>
        <w:t xml:space="preserve">  </w:t>
      </w:r>
      <w:r>
        <w:rPr>
          <w:rFonts w:ascii="宋体" w:hAnsi="宋体" w:eastAsia="宋体" w:cs="宋体"/>
          <w:b/>
          <w:color w:val="000000"/>
          <w:sz w:val="32"/>
          <w:szCs w:val="32"/>
        </w:rPr>
        <w:t xml:space="preserve">投标人须知</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投标人须知前附表</w:t>
      </w:r>
      <w:r/>
    </w:p>
    <w:tbl>
      <w:tblPr>
        <w:tblStyle w:val="6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2145"/>
        <w:gridCol w:w="33"/>
        <w:gridCol w:w="5422"/>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编列内容</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详见招标公告</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详见招标公告</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项目名称及</w:t>
            </w:r>
            <w:r/>
          </w:p>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详见招标公告</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right="0"/>
              <w:jc w:val="both"/>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合同签订后，设备安装调试接入平台，经验收后无问题付至合同总价款的70%，剩余款项自验收合格之日起满三年后一次性付清，所有款项均不计利息。中标单位需开具等额13%的值税专用发票。</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4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详见第四章采购需求</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详见招标公告</w:t>
            </w:r>
            <w:r/>
          </w:p>
        </w:tc>
      </w:tr>
      <w:tr>
        <w:trPr>
          <w:trHeight w:val="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要求投标人具备的特定资格要求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4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详见招标公告</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2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1.8.2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2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允许</w:t>
            </w:r>
            <w:r>
              <w:rPr>
                <w:rFonts w:hint="eastAsia" w:ascii="宋体" w:hAnsi="宋体" w:eastAsia="宋体" w:cs="宋体"/>
                <w:color w:val="auto"/>
                <w:sz w:val="24"/>
                <w:szCs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构成招标文件的其他材料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投标人要求澄清招标文件的截止时间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w:t>
            </w:r>
            <w:r>
              <w:rPr>
                <w:rFonts w:hint="eastAsia" w:ascii="宋体" w:hAnsi="宋体" w:eastAsia="宋体" w:cs="宋体"/>
                <w:color w:val="auto"/>
                <w:sz w:val="24"/>
                <w:szCs w:val="24"/>
              </w:rPr>
              <w:t xml:space="preserve">26年</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日</w:t>
            </w:r>
            <w:r>
              <w:rPr>
                <w:rFonts w:hint="eastAsia" w:ascii="宋体" w:hAnsi="宋体" w:eastAsia="宋体" w:cs="宋体"/>
                <w:color w:val="000000"/>
                <w:sz w:val="24"/>
                <w:szCs w:val="24"/>
              </w:rPr>
              <w:t xml:space="preserve">17时30分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（1）开标一览表；</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（2）投标函；</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（3）中小企业声明函（如有）</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（4）关于符合本国产品标准的声明函（如有）；</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（5）投标报价明细表及分析说明；</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（6）资格性审查和符合性评审文件；</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（7）采购需求响应表；</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（8）对照第三章评标办法，认为应列入投标文件的其他材料。</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60天</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电子投标文件壹份。中标人提供两份与电子投标文件完全一致的纸质投标文件。</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投标文件的签署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投标函、投标人基本资格条件承诺函中须加盖投标人法人章并经法定代表人签字或签章。</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开标时间：同投标截止时间</w:t>
            </w:r>
            <w:r/>
          </w:p>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开标地点：“苏采云”系统“开标大厅”</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投标人参与开标要求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开标活动将在招标公告中规定的时间和地点进行。投标人应当按照</w:t>
            </w:r>
            <w:r>
              <w:rPr>
                <w:rFonts w:hint="eastAsia" w:ascii="宋体" w:hAnsi="宋体" w:eastAsia="宋体" w:cs="宋体"/>
                <w:b/>
                <w:color w:val="000000"/>
                <w:sz w:val="24"/>
                <w:szCs w:val="24"/>
              </w:rPr>
              <w:t xml:space="preserve">《江苏省政府采购管理交易系统（苏采云）投标人操作手册》</w:t>
            </w:r>
            <w:r>
              <w:rPr>
                <w:rFonts w:hint="eastAsia" w:ascii="宋体" w:hAnsi="宋体" w:eastAsia="宋体" w:cs="宋体"/>
                <w:color w:val="000000"/>
                <w:sz w:val="24"/>
                <w:szCs w:val="24"/>
              </w:rPr>
              <w:t xml:space="preserve">规定，参加开标活动。</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评标委员会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评标委员会人数：</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人。</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中标公告媒介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江苏政府采购网（www.ccgp-jiangsu.gov.cn）</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4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4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numPr>
                <w:ilvl w:val="0"/>
                <w:numId w:val="0"/>
              </w:numPr>
              <w:spacing w:before="0" w:after="0" w:line="380" w:lineRule="atLeast"/>
              <w:tabs>
                <w:tab w:val="left" w:pos="312"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（1）形式：电汇、转账、支票、汇票、本票、保函、保证保险等非现金</w:t>
            </w:r>
            <w:bookmarkStart w:id="0" w:name="_GoBack"/>
            <w:r/>
            <w:bookmarkEnd w:id="0"/>
            <w:r>
              <w:rPr>
                <w:rFonts w:hint="eastAsia" w:ascii="宋体" w:hAnsi="宋体" w:eastAsia="宋体" w:cs="宋体"/>
                <w:color w:val="000000"/>
                <w:sz w:val="24"/>
                <w:szCs w:val="24"/>
              </w:rPr>
              <w:t xml:space="preserve">形式。</w:t>
            </w:r>
            <w:r/>
          </w:p>
          <w:p>
            <w:pPr>
              <w:numPr>
                <w:ilvl w:val="0"/>
                <w:numId w:val="0"/>
              </w:numPr>
              <w:spacing w:before="0" w:after="0" w:line="380" w:lineRule="atLeast"/>
              <w:tabs>
                <w:tab w:val="left" w:pos="312"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（2）金额：合同价的10%</w:t>
            </w:r>
            <w:r/>
          </w:p>
          <w:p>
            <w:pPr>
              <w:numPr>
                <w:ilvl w:val="0"/>
                <w:numId w:val="0"/>
              </w:numPr>
              <w:spacing w:before="0" w:after="0" w:line="380" w:lineRule="atLeast"/>
              <w:tabs>
                <w:tab w:val="left" w:pos="31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（3）缴纳时间：在确定成交投标人之后，签订采购合同前。</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签订合同的</w:t>
            </w:r>
            <w:r/>
          </w:p>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2"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自中标通知书发出之日起</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rPr>
              <w:t xml:space="preserve">天内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0"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需要补充的其他内容</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质疑和投诉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5"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按照《政府采购质疑和投诉办法》（财政部第94号令）处理</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招标文件的解释</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5" w:type="dxa"/>
            <w:vAlign w:val="center"/>
            <w:textDirection w:val="lrTb"/>
            <w:noWrap w:val="false"/>
          </w:tcPr>
          <w:p>
            <w:pPr>
              <w:ind w:left="0" w:right="0" w:firstLine="0"/>
              <w:jc w:val="both"/>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由采购人和招标代理机构共同负责解释</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落实政府采购政策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5" w:type="dxa"/>
            <w:vAlign w:val="top"/>
            <w:textDirection w:val="lrTb"/>
            <w:noWrap w:val="false"/>
          </w:tcPr>
          <w:p>
            <w:pPr>
              <w:numPr>
                <w:ilvl w:val="0"/>
                <w:numId w:val="1"/>
              </w:numPr>
              <w:spacing w:before="0" w:after="0" w:line="380" w:lineRule="atLeast"/>
              <w:tabs>
                <w:tab w:val="left" w:pos="31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政府采购促进中小企业发展管理办法》（财库【2020】46号）规定，对小型和微型生产企业生产的产品或承接的服务价格给予10%的扣除，用扣除后的价格参与评审。投标人应当提供《中小企业声明函》（格式见附件）</w:t>
            </w:r>
            <w:r/>
          </w:p>
          <w:p>
            <w:pPr>
              <w:numPr>
                <w:ilvl w:val="0"/>
                <w:numId w:val="1"/>
              </w:numPr>
              <w:spacing w:before="0" w:after="0" w:line="380" w:lineRule="atLeast"/>
              <w:tabs>
                <w:tab w:val="left" w:pos="31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国务院办公厅关于在政府采购中实施本国产品标准及相关政策的通知》（国办发[2025]34号）规定，对本国产品的报价给予20%的价格扣除，用扣除后的价格参与评审。投标人应当提供《关于符合本国产品标准的声明函》（格式见附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投标报价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5" w:type="dxa"/>
            <w:vAlign w:val="center"/>
            <w:textDirection w:val="lrTb"/>
            <w:noWrap w:val="false"/>
          </w:tcPr>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1.投标人应仔细阅读和充分理解招标文件的采购需求和合同主要条款，根据自身实际情况并综合考虑合同履行过程中的各类风险，理性报价。</w:t>
            </w:r>
            <w:r/>
          </w:p>
          <w:p>
            <w:pPr>
              <w:ind w:left="0" w:right="0" w:firstLine="0"/>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2.异常的低价可能会导致投标无效。</w:t>
            </w:r>
            <w:r/>
          </w:p>
        </w:tc>
      </w:tr>
      <w:tr>
        <w:trPr>
          <w:trHeight w:val="47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9.5</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核心产品</w:t>
            </w:r>
            <w:r/>
          </w:p>
        </w:tc>
        <w:tc>
          <w:tcPr>
            <w:gridSpan w:val="2"/>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455" w:type="dxa"/>
            <w:vAlign w:val="center"/>
            <w:textDirection w:val="lrTb"/>
            <w:noWrap w:val="false"/>
          </w:tcPr>
          <w:p>
            <w:pPr>
              <w:ind w:left="0" w:right="0" w:firstLine="0"/>
              <w:spacing w:before="0" w:after="0" w:line="36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气云成像（非制冷型）</w:t>
            </w:r>
            <w:r>
              <w:rPr>
                <w:rFonts w:hint="eastAsia" w:ascii="宋体" w:hAnsi="宋体" w:eastAsia="宋体" w:cs="宋体"/>
                <w:sz w:val="24"/>
                <w:szCs w:val="24"/>
                <w:highlight w:val="none"/>
                <w:lang w:eastAsia="zh-CN"/>
              </w:rPr>
              <w:t xml:space="preserve">、傅里叶红外气体分析仪</w:t>
            </w:r>
            <w:r/>
          </w:p>
        </w:tc>
      </w:tr>
      <w:tr>
        <w:trPr>
          <w:trHeight w:val="6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标的所属行业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55" w:type="dxa"/>
            <w:vAlign w:val="center"/>
            <w:textDirection w:val="lrTb"/>
            <w:noWrap w:val="false"/>
          </w:tcPr>
          <w:p>
            <w:pPr>
              <w:ind w:left="0" w:right="0" w:firstLine="0"/>
              <w:spacing w:before="0" w:after="0" w:line="36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工业。</w:t>
            </w:r>
            <w:r/>
          </w:p>
        </w:tc>
      </w:tr>
      <w:tr>
        <w:trPr>
          <w:trHeight w:val="6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360" w:lineRule="atLeast"/>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服务费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55" w:type="dxa"/>
            <w:vAlign w:val="center"/>
            <w:textDirection w:val="lrTb"/>
            <w:noWrap w:val="false"/>
          </w:tcPr>
          <w:p>
            <w:pPr>
              <w:ind w:left="0" w:right="0" w:firstLine="0"/>
              <w:spacing w:before="0" w:after="0"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代理费由中标人在领取中标通知书前支付，采购代理收费参照计价格[2002]1980号收费标准的58%计取，暂定金额：13167.00元，最终按实际中标价结算，此项费用包含在响应报价中，并不单独立项，由中标单位在领取中标通知书前向采购代理机构付清。</w:t>
            </w:r>
            <w:r/>
          </w:p>
        </w:tc>
      </w:tr>
    </w:tbl>
    <w:p>
      <w:pPr>
        <w:ind w:left="0" w:right="0" w:firstLine="482"/>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1.总则</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1.1 项目概况</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1.1.1根据《中华人民共和国政府采购法》、《中华人民共和国政府采购法实施条例》等有关法律、法规和规章的规定，本采购项目已具备采购条件，现对本项目进行公开招标。</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1.1.2 招标人：见投标人须知前附表。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1.1.3 采购代理机构：见投标人须知前附表。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1.1.4 项目名称及项目编号：见投标人须知前附表。</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1.2付款方式</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1.2.1付款方式：见投标人须知前附表。</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1.3 采购范围与合同履行期限</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1.3.1 采购范围：见投标人须知前附表。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1.3.2 合同履行期限：见投标人须知前附表。</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1.4 投标人资格要求</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1.4.1 投标人参加政府采购活动应当具备下列条件：</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（1）具有独立承担民事责任的能力；</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（2）具有良好的商业信誉和健全的财务会计制度；</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（3）具有履行合同所必需的设备和专业技术能力；</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（4）有依法缴纳税收和社会保障资金的良好记录；</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（5）参加政府采购活动前三年内，在经营活动中没有重大违法记录，无贿赂工作人员等违法记录；</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（6）法律、行政法规规定的其他条件。</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1.4.2根据采购项目特殊要求，要求投标人具备的特定资格要求：见投</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标人须知前附表。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1.4.3投标人不得存在下列情形之一：</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（l）与招标人或采购代理机构存在隶属关系或者其他利害关系；</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（2）为采购项目提供了整体设计、规范编制或者项目管理、监理、检测等服务；</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（3）单位负责人为同一人或者存在直接控股、管理关系的不同投标人，参加同一合同项下的政府采购活动。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（4）法律、行政法规规定的其他条件。</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1.5费用承担</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无论采购结果如何，投标人为准备和参加投标活动发生的费用自理。</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1.6语言文字</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招投标文件使用的语言文字为中文。专用术语使用外文的，应附有中文注释。</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1.7计量单位</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所有计量均采用中华人民共和国法定计量单位。</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1.8偏离</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1.8.1偏离是指投标文件中的内容与招标文件中规定的技术参数、标准、服务要求等不一致的情形。优于招标文件规定的技术参数、标准、服务要求的为正偏离，反之为负偏离。</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1.8.2偏离的具体要求见投标人须知前附表。</w:t>
      </w:r>
      <w:r/>
    </w:p>
    <w:p>
      <w:pPr>
        <w:ind w:left="0" w:right="0" w:firstLine="482"/>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 招标文件</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2.1 招标文件的组成</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 本招标文件包括：</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（1）招标公告；</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（2）投标人须知；</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（3）评标办法；</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（4）采购需求；</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（5）投标文件的编制要求及参考格式；</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（6）投标人须知前附表规定的构成招标文件的其他材料；</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（7）合同条款及格式。</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2.1.2根据本章第2.2款和第2.3款对招标文件所作的澄清、修改，构成招标文件的组成部分。</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2.2 招标文件的澄清</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2.3 招标文件的修改</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2.4招标文件的重新发布</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招标文件的澄清或修改涉及到申请人的资格条件、评标办法、采购需求等实质性内容时，将重新发布招标公告。</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 投标文件</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3.1投标文件的组成</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投标文件的组成：见投标人须知前附表。</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3.2投标报价</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3.2.1 投标人应按招标文件规定的供货及服务要求、责任范围和合同条件，以人民币进行报价。报价应包括但不限于：所投货物和服务、辅材（含专用工具）、软件开发、运用、维护、知识产权、税金、运输、装卸、保险、检测验收、人员培训、安装调试、交付后质保等所有费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3.2.2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3.2.3投标人对每种货物及服务只允许有一个报价，不接受选择性报价，否则，在评标时将其视为无效投标。</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3.2.4投标人的投标报价不得超过采购项目最高限价。</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3.2.5投标文件中标明的价格在合同执行过程中是固定不变的，不得以任何理由予以变更。任何包含价格调整要求和条件的投标，在评标时将其视为无效投标。</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3.3投标有效期</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3.3.1在投标人须知前附表规定的投标有效期内，投标人不得要求撤销或修改其投标文件。</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3.3.2出现特殊情况需要延长投标有效期的，招标人将以书面形式通知投标人。投标人拒绝延长投标有效期的，其投标失效。</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3.4投标文件的编制</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3.4.1投标人可以按照第五章“投标文件的编制要求及参考格式”要求编制投标文件。需另行增加的相关内容和材料应编入投标文件相应章节，作为投标文件的组成部分。</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3.4.2投标人应对招标文件中的资格要求、合同履行期限、投标有效期、技术、服务标准和要求等实质性内容作出响应，并根据评审因素提供相应的证明材料。</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3.4.3 投标文件的数量：见投标人须知前附表。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3.4.4投标文件的签署：见投标人须知前附表。</w:t>
      </w:r>
      <w:r/>
    </w:p>
    <w:p>
      <w:pPr>
        <w:ind w:left="0" w:right="0" w:firstLine="482"/>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4.投标</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4.1投标文件的上传</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4.2投标文件的修改与撤回</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4.2.1在投标截止时间前，投标人可以修改或撤回已递交的投标文件。具体操作方法见《江苏省政府采购管理交易系统（苏采云）投标人操作手册》。</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4.2.2修改的投标文件应按照本招标文件规定进行编制和重新上传。</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4.3投标文件的确认</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投标人可以通过江苏省政府采购管理交易系统（苏采云）多次上传投标文件，以招标文件规定的投标截止时间前，江苏省政府采购管理交易系统（苏采云）接受到的最后一份投标文件为准。</w:t>
      </w:r>
      <w:r/>
    </w:p>
    <w:p>
      <w:pPr>
        <w:ind w:left="0" w:right="0" w:firstLine="482"/>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5. 开标</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5.1 开标时间和地点</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5.1.1开标时间和地点：见投标人须知前附表。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5.1.2开标活动在江苏政府采购“苏采云”系统“开标大厅”内公开进行，投标人应当按照《江苏省政府采购管理交易系统（苏采云）投标人操作手册》规定，参加开标活动。</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5.2 不见面开标程序</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（1）系统登录。投标人应在投标截止时间前登录开标大厅。</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（2）投标人解密投标文件。按照系统内提示，在规定的时间内完成投标文件的解密。</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（3）唱标。</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（4）开标记录确认。</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（5）开标结束。</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5.3特殊情况的处置</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5.3.1在投标截止时间后，开标系统出现下列情况之一时，项目未开标的，暂停开标活动；正在开标的，立即暂停开标，待系统恢复正常后再组织开标。</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（1）系统服务器发生故障，无法访问或无法使用系统； </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（2）系统的软件或数据库出现错误，不能进行正常操作； </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（3）系统发现有安全漏洞，有潜在的泄密危险； </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（4）其他无法保证招投标过程公平和信息安全的情形。</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5.3.2因投标人自身原因造成投标文件无法解密的，视为撤销投标文件。</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5.3.3投标人对开标过程和开标记录有疑义的，可向招标人或者采购代理机构提出。</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5.3.4投标人未在开标系统中确认开标结果的，视同认可开标结果。</w:t>
      </w:r>
      <w:r/>
    </w:p>
    <w:p>
      <w:pPr>
        <w:ind w:left="0" w:right="0" w:firstLine="482"/>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6. 评标</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6.1 评标委员会</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6.1.1评标由招标人依法组建的评标委员会负责。评标委员会由招标人代表，以及有关技术、经济等方面的专家组成。具体人数见投标人须知前附表。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6.1.2评标委员会成员有下列情形之一的，应当回避：</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（1）参加采购活动前三年内,与投标人存在劳动关系,或者担任过投标人的董事、监事,或者是投标人的控股股东或实际控制人；</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（2）与投标人的法定代表人或者负责人有夫妻、直系血亲、三代以内旁系血亲或者近姻亲关系；</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（3）与投标人有其他可能影响政府采购活动公平、公正进行的关系；</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（4）法律、行政法规规定的其他条件。</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6.2 评标</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评标活动遵循公正、客观、审慎的原则。评标委员会严格按照第三章“评标办法”规定的评标方法、评标程序和评标标准进行独立评审。第三章“评标办法”没有规定的评标标准，不得作为评标依据。</w:t>
      </w:r>
      <w:r/>
    </w:p>
    <w:p>
      <w:pPr>
        <w:ind w:left="0" w:right="0" w:firstLine="482"/>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7.中标</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7.1确定中标人</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7.1.1自收到评标报告之日起５个工作日内，在评标报告确定的中标候选人名单中按顺序确定中标人。</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7.1.2排名第一的中标候选人出现下列情形之一的，除合格投标人的数量不符合法定的要求外，招标人将按照评标委员会提出的中标候选人名单排序依次确定其他中标候选人为中标人。</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（1）因不可抗力或者自身原因不能履行合同的；</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（2）经过财政部门处理投诉举报、监督检查，认定中标无效的；</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（3）拒绝与招标人签订合同的。</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7.2中标公告及中标通知书</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7.2.1自中标人确定之日起2个工作日内，在投标人须知前附表规定的媒介上公告中标结果，公告期限为1个工作日。</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7.2.2在公告中标结果的同时，向中标人发出中标通知书。中标通知书对招标人和中标人具有同等法律效力。</w:t>
      </w:r>
      <w:r/>
    </w:p>
    <w:p>
      <w:pPr>
        <w:ind w:left="0" w:right="0" w:firstLine="482"/>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8.合同</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8.1 履约保证金</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8.1.1中标人应按投标人须知前附表规定的履约保证金的形式、金额和提交时间向招标人提交履约保证金。</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8.1.2中标人不能按本招标文件要求提交履约保证金的，视为放弃中标，给招标人造成损失的，中标人还应当予以赔偿。</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8.2签订合同</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ind w:left="0" w:right="0" w:firstLine="482"/>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9. 需要补充的其他内容</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需要补充的其他内容：见投标人须知前附表。</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right="0"/>
        <w:jc w:val="center"/>
        <w:spacing w:before="0" w:after="0" w:line="499" w:lineRule="atLeast"/>
        <w:rPr>
          <w:rFonts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第三章</w:t>
      </w:r>
      <w:r>
        <w:rPr>
          <w:rFonts w:hint="eastAsia" w:ascii="宋体" w:hAnsi="宋体" w:eastAsia="宋体" w:cs="宋体"/>
          <w:b/>
          <w:color w:val="000000"/>
          <w:sz w:val="32"/>
          <w:szCs w:val="32"/>
          <w:lang w:val="en-US" w:eastAsia="zh-CN"/>
        </w:rPr>
        <w:t xml:space="preserve">  </w:t>
      </w:r>
      <w:r>
        <w:rPr>
          <w:rFonts w:ascii="宋体" w:hAnsi="宋体" w:eastAsia="宋体" w:cs="宋体"/>
          <w:b/>
          <w:color w:val="000000"/>
          <w:sz w:val="32"/>
          <w:szCs w:val="32"/>
        </w:rPr>
        <w:t xml:space="preserve">资格审查及评标办法</w:t>
      </w:r>
      <w:r/>
    </w:p>
    <w:p>
      <w:pPr>
        <w:ind w:left="0" w:right="0" w:firstLine="0"/>
        <w:jc w:val="both"/>
        <w:spacing w:before="0" w:after="0"/>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r>
      <w:r/>
    </w:p>
    <w:p>
      <w:pPr>
        <w:ind w:left="0" w:right="0" w:firstLine="0"/>
        <w:jc w:val="both"/>
        <w:spacing w:before="0" w:after="0"/>
        <w:rPr>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资格审查和评标办法前附表</w:t>
      </w:r>
      <w:r/>
    </w:p>
    <w:tbl>
      <w:tblPr>
        <w:tblStyle w:val="638"/>
        <w:tblW w:w="83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566"/>
        <w:gridCol w:w="274"/>
        <w:gridCol w:w="2224"/>
        <w:gridCol w:w="3876"/>
        <w:gridCol w:w="778"/>
      </w:tblGrid>
      <w:tr>
        <w:trPr>
          <w:trHeight w:val="484"/>
        </w:trPr>
        <w:tc>
          <w:tcPr>
            <w:gridSpan w:val="2"/>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1162" w:type="dxa"/>
            <w:vAlign w:val="center"/>
            <w:textDirection w:val="lrTb"/>
            <w:noWrap w:val="false"/>
          </w:tcPr>
          <w:p>
            <w:pPr>
              <w:ind w:left="0" w:right="0" w:firstLine="0"/>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条款号</w:t>
            </w:r>
            <w:r/>
          </w:p>
        </w:tc>
        <w:tc>
          <w:tcPr>
            <w:gridSpan w:val="2"/>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2498" w:type="dxa"/>
            <w:vAlign w:val="center"/>
            <w:textDirection w:val="lrTb"/>
            <w:noWrap w:val="false"/>
          </w:tcPr>
          <w:p>
            <w:pPr>
              <w:ind w:left="0" w:right="0" w:firstLine="0"/>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评审因素</w:t>
            </w:r>
            <w:r/>
          </w:p>
        </w:tc>
        <w:tc>
          <w:tcPr>
            <w:gridSpan w:val="2"/>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4654" w:type="dxa"/>
            <w:vAlign w:val="center"/>
            <w:textDirection w:val="lrTb"/>
            <w:noWrap w:val="false"/>
          </w:tcPr>
          <w:p>
            <w:pPr>
              <w:ind w:left="0" w:right="0" w:firstLine="0"/>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评审标准</w:t>
            </w:r>
            <w:r/>
          </w:p>
        </w:tc>
      </w:tr>
      <w:tr>
        <w:trPr>
          <w:trHeight w:val="63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6" w:type="dxa"/>
            <w:vAlign w:val="center"/>
            <w:vMerge w:val="restart"/>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4"/>
                <w:sz w:val="24"/>
                <w:szCs w:val="24"/>
              </w:rPr>
              <w:t xml:space="preserve">1.2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资格审查</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8" w:type="dxa"/>
            <w:vAlign w:val="center"/>
            <w:textDirection w:val="lrTb"/>
            <w:noWrap w:val="false"/>
          </w:tcPr>
          <w:p>
            <w:pPr>
              <w:ind w:left="0" w:right="0" w:firstLine="0"/>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基本资格条件的承诺</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54" w:type="dxa"/>
            <w:vAlign w:val="center"/>
            <w:textDirection w:val="lrTb"/>
            <w:noWrap w:val="false"/>
          </w:tcPr>
          <w:p>
            <w:pPr>
              <w:ind w:left="0" w:right="0" w:firstLine="0"/>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根据投标人提供的承诺函，内容完整且具有法人及法定代表人的印章。（内容及格式参照第五章）</w:t>
            </w:r>
            <w:r/>
          </w:p>
        </w:tc>
      </w:tr>
      <w:tr>
        <w:trPr>
          <w:trHeight w:val="587"/>
        </w:trPr>
        <w:tc>
          <w:tcPr>
            <w:tcBorders>
              <w:top w:val="single" w:color="auto" w:sz="4" w:space="0"/>
              <w:left w:val="single" w:color="auto" w:sz="4" w:space="0"/>
              <w:bottom w:val="single" w:color="auto" w:sz="4" w:space="0"/>
              <w:right w:val="single" w:color="auto" w:sz="4" w:space="0"/>
            </w:tcBorders>
            <w:tcW w:w="59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6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8" w:type="dxa"/>
            <w:vAlign w:val="center"/>
            <w:textDirection w:val="lrTb"/>
            <w:noWrap w:val="false"/>
          </w:tcPr>
          <w:p>
            <w:pPr>
              <w:ind w:left="0" w:right="0" w:firstLine="0"/>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招标人根据本项目特点，要求投标人具备的条件</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54"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见招标公告</w:t>
            </w:r>
            <w:r/>
          </w:p>
        </w:tc>
      </w:tr>
      <w:tr>
        <w:trPr>
          <w:trHeight w:val="308"/>
        </w:trPr>
        <w:tc>
          <w:tcPr>
            <w:gridSpan w:val="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314" w:type="dxa"/>
            <w:vAlign w:val="center"/>
            <w:textDirection w:val="lrTb"/>
            <w:noWrap w:val="false"/>
          </w:tcPr>
          <w:p>
            <w:pPr>
              <w:ind w:left="0" w:right="0" w:firstLine="0"/>
              <w:jc w:val="center"/>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14"/>
                <w:sz w:val="24"/>
                <w:szCs w:val="24"/>
              </w:rPr>
              <w:t xml:space="preserve">1.2项评审内容由招标人负责，投标文件不符合1.2项评审标准的，作无效标处理。</w:t>
            </w:r>
            <w:r/>
          </w:p>
        </w:tc>
      </w:tr>
      <w:tr>
        <w:trPr>
          <w:trHeight w:val="4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6" w:type="dxa"/>
            <w:vAlign w:val="center"/>
            <w:vMerge w:val="restart"/>
            <w:textDirection w:val="lrTb"/>
            <w:noWrap w:val="false"/>
          </w:tcPr>
          <w:p>
            <w:pPr>
              <w:ind w:left="0" w:right="0" w:firstLine="0"/>
              <w:jc w:val="center"/>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4"/>
                <w:sz w:val="24"/>
                <w:szCs w:val="24"/>
              </w:rPr>
              <w:t xml:space="preserve">2.2.2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符</w:t>
            </w:r>
            <w:r/>
          </w:p>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w:t>
            </w:r>
            <w:r/>
          </w:p>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性</w:t>
            </w:r>
            <w:r/>
          </w:p>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w:t>
            </w:r>
            <w:r/>
          </w:p>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审</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8"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投标文件的签署</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54"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符合第二章第3.4.4项规定</w:t>
            </w:r>
            <w:r/>
          </w:p>
        </w:tc>
      </w:tr>
      <w:tr>
        <w:trPr>
          <w:trHeight w:val="460"/>
        </w:trPr>
        <w:tc>
          <w:tcPr>
            <w:tcBorders>
              <w:top w:val="single" w:color="auto" w:sz="4" w:space="0"/>
              <w:left w:val="single" w:color="auto" w:sz="4" w:space="0"/>
              <w:bottom w:val="single" w:color="auto" w:sz="4" w:space="0"/>
              <w:right w:val="single" w:color="auto" w:sz="4" w:space="0"/>
            </w:tcBorders>
            <w:tcW w:w="59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6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8"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报价</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54" w:type="dxa"/>
            <w:vAlign w:val="center"/>
            <w:textDirection w:val="lrTb"/>
            <w:noWrap w:val="false"/>
          </w:tcPr>
          <w:p>
            <w:pPr>
              <w:ind w:left="0" w:right="0" w:firstLine="0"/>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有且只有一个有效报价；未超过采购预算或最高限价；</w:t>
            </w:r>
            <w:r/>
          </w:p>
        </w:tc>
      </w:tr>
      <w:tr>
        <w:trPr>
          <w:trHeight w:val="460"/>
        </w:trPr>
        <w:tc>
          <w:tcPr>
            <w:tcBorders>
              <w:top w:val="single" w:color="auto" w:sz="4" w:space="0"/>
              <w:left w:val="single" w:color="auto" w:sz="4" w:space="0"/>
              <w:bottom w:val="single" w:color="auto" w:sz="4" w:space="0"/>
              <w:right w:val="single" w:color="auto" w:sz="4" w:space="0"/>
            </w:tcBorders>
            <w:tcW w:w="59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6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8"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54"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符合第二章第1.3.2项规定</w:t>
            </w:r>
            <w:r/>
          </w:p>
        </w:tc>
      </w:tr>
      <w:tr>
        <w:trPr>
          <w:trHeight w:val="410"/>
        </w:trPr>
        <w:tc>
          <w:tcPr>
            <w:tcBorders>
              <w:top w:val="single" w:color="auto" w:sz="4" w:space="0"/>
              <w:left w:val="single" w:color="auto" w:sz="4" w:space="0"/>
              <w:bottom w:val="single" w:color="auto" w:sz="4" w:space="0"/>
              <w:right w:val="single" w:color="auto" w:sz="4" w:space="0"/>
            </w:tcBorders>
            <w:tcW w:w="59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6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8"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投标有效期</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54"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符合第二章第3.3.1项规定</w:t>
            </w:r>
            <w:r/>
          </w:p>
        </w:tc>
      </w:tr>
      <w:tr>
        <w:trPr>
          <w:trHeight w:val="346"/>
        </w:trPr>
        <w:tc>
          <w:tcPr>
            <w:tcBorders>
              <w:top w:val="single" w:color="auto" w:sz="4" w:space="0"/>
              <w:left w:val="single" w:color="auto" w:sz="4" w:space="0"/>
              <w:bottom w:val="single" w:color="auto" w:sz="4" w:space="0"/>
              <w:right w:val="single" w:color="auto" w:sz="4" w:space="0"/>
            </w:tcBorders>
            <w:tcW w:w="59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66"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8"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654" w:type="dxa"/>
            <w:vAlign w:val="center"/>
            <w:textDirection w:val="lrTb"/>
            <w:noWrap w:val="false"/>
          </w:tcPr>
          <w:p>
            <w:pPr>
              <w:ind w:left="0" w:right="0" w:firstLine="0"/>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符合第二章“投标人须知”第1.8项规定</w:t>
            </w:r>
            <w:r/>
          </w:p>
        </w:tc>
      </w:tr>
      <w:tr>
        <w:trPr>
          <w:trHeight w:val="378"/>
        </w:trPr>
        <w:tc>
          <w:tcPr>
            <w:gridSpan w:val="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314" w:type="dxa"/>
            <w:vAlign w:val="center"/>
            <w:textDirection w:val="lrTb"/>
            <w:noWrap w:val="false"/>
          </w:tcPr>
          <w:p>
            <w:pPr>
              <w:ind w:left="0" w:right="0" w:firstLine="0"/>
              <w:jc w:val="center"/>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14"/>
                <w:sz w:val="24"/>
                <w:szCs w:val="24"/>
              </w:rPr>
              <w:t xml:space="preserve">2.2.2项评审内容由评标委员会负责，投标文件不符合2.2.2项评审标准的，作无效标处理。</w:t>
            </w:r>
            <w:r/>
          </w:p>
        </w:tc>
      </w:tr>
      <w:tr>
        <w:trPr>
          <w:trHeight w:val="276"/>
        </w:trPr>
        <w:tc>
          <w:tcPr>
            <w:gridSpan w:val="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314" w:type="dxa"/>
            <w:vAlign w:val="center"/>
            <w:textDirection w:val="lrTb"/>
            <w:noWrap w:val="false"/>
          </w:tcPr>
          <w:p>
            <w:pPr>
              <w:ind w:left="0" w:right="0" w:firstLine="0"/>
              <w:jc w:val="center"/>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2.3详细评审</w:t>
            </w:r>
            <w:r/>
          </w:p>
        </w:tc>
      </w:tr>
      <w:tr>
        <w:trPr>
          <w:trHeight w:val="5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6" w:type="dxa"/>
            <w:vAlign w:val="center"/>
            <w:textDirection w:val="lrTb"/>
            <w:noWrap w:val="false"/>
          </w:tcPr>
          <w:p>
            <w:pPr>
              <w:ind w:left="0" w:right="0" w:firstLine="28"/>
              <w:jc w:val="center"/>
              <w:spacing w:before="0"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序号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ind w:left="0" w:right="0" w:firstLine="28"/>
              <w:jc w:val="center"/>
              <w:spacing w:before="0"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评审因素</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00" w:type="dxa"/>
            <w:vAlign w:val="center"/>
            <w:textDirection w:val="lrTb"/>
            <w:noWrap w:val="false"/>
          </w:tcPr>
          <w:p>
            <w:pPr>
              <w:ind w:right="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评审细则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8" w:type="dxa"/>
            <w:vAlign w:val="center"/>
            <w:textDirection w:val="lrTb"/>
            <w:noWrap w:val="false"/>
          </w:tcPr>
          <w:p>
            <w:pPr>
              <w:ind w:right="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分值</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28"/>
              <w:jc w:val="center"/>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28"/>
              <w:jc w:val="center"/>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投标报价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24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1"/>
                <w:sz w:val="24"/>
                <w:szCs w:val="24"/>
              </w:rPr>
              <w:t xml:space="preserve">采用低价优先</w:t>
            </w:r>
            <w:r>
              <w:rPr>
                <w:rFonts w:hint="eastAsia" w:ascii="宋体" w:hAnsi="宋体" w:eastAsia="宋体" w:cs="宋体"/>
                <w:b w:val="0"/>
                <w:bCs w:val="0"/>
                <w:color w:val="auto"/>
                <w:sz w:val="24"/>
                <w:szCs w:val="24"/>
              </w:rPr>
              <w:t xml:space="preserve">法计算，即满足招标文件要求且投标价格最低的投标</w:t>
            </w:r>
            <w:r>
              <w:rPr>
                <w:rFonts w:hint="eastAsia" w:ascii="宋体" w:hAnsi="宋体" w:eastAsia="宋体" w:cs="宋体"/>
                <w:b w:val="0"/>
                <w:bCs w:val="0"/>
                <w:color w:val="auto"/>
                <w:spacing w:val="1"/>
                <w:sz w:val="24"/>
                <w:szCs w:val="24"/>
              </w:rPr>
              <w:t xml:space="preserve">报价为评标基准</w:t>
            </w:r>
            <w:r>
              <w:rPr>
                <w:rFonts w:hint="eastAsia" w:ascii="宋体" w:hAnsi="宋体" w:eastAsia="宋体" w:cs="宋体"/>
                <w:b w:val="0"/>
                <w:bCs w:val="0"/>
                <w:color w:val="auto"/>
                <w:sz w:val="24"/>
                <w:szCs w:val="24"/>
              </w:rPr>
              <w:t xml:space="preserve">价，其价格分为满分。其他投标人的价格分统一按</w:t>
            </w:r>
            <w:r>
              <w:rPr>
                <w:rFonts w:hint="eastAsia" w:ascii="宋体" w:hAnsi="宋体" w:eastAsia="宋体" w:cs="宋体"/>
                <w:b w:val="0"/>
                <w:bCs w:val="0"/>
                <w:color w:val="auto"/>
                <w:spacing w:val="-1"/>
                <w:sz w:val="24"/>
                <w:szCs w:val="24"/>
              </w:rPr>
              <w:t xml:space="preserve">照下列公</w:t>
            </w:r>
            <w:r>
              <w:rPr>
                <w:rFonts w:hint="eastAsia" w:ascii="宋体" w:hAnsi="宋体" w:eastAsia="宋体" w:cs="宋体"/>
                <w:b w:val="0"/>
                <w:bCs w:val="0"/>
                <w:color w:val="auto"/>
                <w:sz w:val="24"/>
                <w:szCs w:val="24"/>
              </w:rPr>
              <w:t xml:space="preserve">式计算：投标报价得分=(评标基准价/投标报价)×价格分分值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400" w:lineRule="atLeast"/>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rPr>
              <w:t xml:space="preserve">40</w:t>
            </w:r>
            <w:r/>
          </w:p>
        </w:tc>
      </w:tr>
      <w:tr>
        <w:trPr>
          <w:trHeight w:val="51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2</w:t>
            </w:r>
            <w:r/>
          </w:p>
        </w:tc>
        <w:tc>
          <w:tcPr>
            <w:gridSpan w:val="2"/>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产品技术要求</w:t>
            </w:r>
            <w:r/>
          </w:p>
        </w:tc>
        <w:tc>
          <w:tcPr>
            <w:gridSpan w:val="2"/>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100" w:type="dxa"/>
            <w:vAlign w:val="center"/>
            <w:textDirection w:val="lrTb"/>
            <w:noWrap w:val="false"/>
          </w:tcPr>
          <w:p>
            <w:pPr>
              <w:ind w:firstLine="0"/>
              <w:spacing w:after="0" w:line="240" w:lineRule="auto"/>
              <w:rPr>
                <w:rFonts w:hint="eastAsia" w:ascii="宋体" w:hAnsi="宋体" w:eastAsia="宋体" w:cs="宋体"/>
                <w:spacing w:val="1"/>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pacing w:val="1"/>
                <w:sz w:val="24"/>
                <w:szCs w:val="24"/>
              </w:rPr>
              <w:t xml:space="preserve">对招标文件第</w:t>
            </w:r>
            <w:r>
              <w:rPr>
                <w:rFonts w:hint="eastAsia" w:ascii="宋体" w:hAnsi="宋体" w:eastAsia="宋体" w:cs="宋体"/>
                <w:spacing w:val="1"/>
                <w:sz w:val="24"/>
                <w:szCs w:val="24"/>
                <w:lang w:val="en-US" w:eastAsia="zh-CN"/>
              </w:rPr>
              <w:t xml:space="preserve">四</w:t>
            </w:r>
            <w:r>
              <w:rPr>
                <w:rFonts w:hint="eastAsia" w:ascii="宋体" w:hAnsi="宋体" w:eastAsia="宋体" w:cs="宋体"/>
                <w:spacing w:val="1"/>
                <w:sz w:val="24"/>
                <w:szCs w:val="24"/>
              </w:rPr>
              <w:t xml:space="preserve">章采购需求中</w:t>
            </w:r>
            <w:r>
              <w:rPr>
                <w:rFonts w:hint="eastAsia" w:ascii="宋体" w:hAnsi="宋体" w:eastAsia="宋体" w:cs="宋体"/>
                <w:spacing w:val="1"/>
                <w:sz w:val="24"/>
                <w:szCs w:val="24"/>
                <w:lang w:val="en-US" w:eastAsia="zh-CN"/>
              </w:rPr>
              <w:t xml:space="preserve">设备参数</w:t>
            </w:r>
            <w:r>
              <w:rPr>
                <w:rFonts w:hint="eastAsia" w:ascii="宋体" w:hAnsi="宋体" w:eastAsia="宋体" w:cs="宋体"/>
                <w:spacing w:val="1"/>
                <w:sz w:val="24"/>
                <w:szCs w:val="24"/>
              </w:rPr>
              <w:t xml:space="preserve">响应程度：产品技术参数全部满足招标要求的得满分</w:t>
            </w:r>
            <w:r>
              <w:rPr>
                <w:rFonts w:hint="eastAsia" w:ascii="宋体" w:hAnsi="宋体" w:eastAsia="宋体" w:cs="宋体"/>
                <w:spacing w:val="1"/>
                <w:sz w:val="24"/>
                <w:szCs w:val="24"/>
                <w:lang w:val="en-US" w:eastAsia="zh-CN"/>
              </w:rPr>
              <w:t xml:space="preserve">33</w:t>
            </w:r>
            <w:r>
              <w:rPr>
                <w:rFonts w:hint="eastAsia" w:ascii="宋体" w:hAnsi="宋体" w:eastAsia="宋体" w:cs="宋体"/>
                <w:spacing w:val="1"/>
                <w:sz w:val="24"/>
                <w:szCs w:val="24"/>
              </w:rPr>
              <w:t xml:space="preserve">分；打▲号指标为重要指标，</w:t>
            </w:r>
            <w:r>
              <w:rPr>
                <w:rFonts w:hint="eastAsia" w:ascii="宋体" w:hAnsi="宋体" w:eastAsia="宋体" w:cs="宋体"/>
                <w:spacing w:val="1"/>
                <w:sz w:val="24"/>
                <w:szCs w:val="24"/>
                <w:lang w:val="en-US" w:eastAsia="zh-CN"/>
              </w:rPr>
              <w:t xml:space="preserve">共计</w:t>
            </w:r>
            <w:r>
              <w:rPr>
                <w:rFonts w:hint="eastAsia" w:ascii="宋体" w:hAnsi="宋体" w:eastAsia="宋体" w:cs="宋体"/>
                <w:spacing w:val="1"/>
                <w:sz w:val="24"/>
                <w:szCs w:val="24"/>
              </w:rPr>
              <w:t xml:space="preserve">有一项负偏离扣</w:t>
            </w:r>
            <w:r>
              <w:rPr>
                <w:rFonts w:hint="eastAsia" w:ascii="宋体" w:hAnsi="宋体" w:eastAsia="宋体" w:cs="宋体"/>
                <w:spacing w:val="1"/>
                <w:sz w:val="24"/>
                <w:szCs w:val="24"/>
                <w:lang w:val="en-US" w:eastAsia="zh-CN"/>
              </w:rPr>
              <w:t xml:space="preserve">1.5</w:t>
            </w:r>
            <w:r>
              <w:rPr>
                <w:rFonts w:hint="eastAsia" w:ascii="宋体" w:hAnsi="宋体" w:eastAsia="宋体" w:cs="宋体"/>
                <w:spacing w:val="1"/>
                <w:sz w:val="24"/>
                <w:szCs w:val="24"/>
              </w:rPr>
              <w:t xml:space="preserve">分；其他参数，有一项负偏离扣</w:t>
            </w:r>
            <w:r>
              <w:rPr>
                <w:rFonts w:hint="eastAsia" w:ascii="宋体" w:hAnsi="宋体" w:eastAsia="宋体" w:cs="宋体"/>
                <w:spacing w:val="1"/>
                <w:sz w:val="24"/>
                <w:szCs w:val="24"/>
                <w:lang w:val="en-US" w:eastAsia="zh-CN"/>
              </w:rPr>
              <w:t xml:space="preserve">0.375</w:t>
            </w:r>
            <w:r>
              <w:rPr>
                <w:rFonts w:hint="eastAsia" w:ascii="宋体" w:hAnsi="宋体" w:eastAsia="宋体" w:cs="宋体"/>
                <w:spacing w:val="1"/>
                <w:sz w:val="24"/>
                <w:szCs w:val="24"/>
              </w:rPr>
              <w:t xml:space="preserve">分。</w:t>
            </w:r>
            <w:r/>
          </w:p>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评审依据：结合本项目技术参数进行评分，</w:t>
            </w:r>
            <w:r>
              <w:rPr>
                <w:rFonts w:hint="eastAsia" w:ascii="宋体" w:hAnsi="宋体" w:eastAsia="宋体" w:cs="宋体"/>
                <w:sz w:val="24"/>
                <w:szCs w:val="24"/>
              </w:rPr>
              <w:t xml:space="preserve">要求提供相关证明材料的，以证明材料为准，未提供或不符合要求的视作负偏离。</w:t>
            </w:r>
            <w:r/>
          </w:p>
          <w:p>
            <w:pPr>
              <w:jc w:val="left"/>
              <w:keepLines w:val="0"/>
              <w:keepNext w:val="0"/>
              <w:spacing w:after="0" w:line="240" w:lineRule="auto"/>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2.为保证设备的兼容性，投标人出具承诺书（格式自拟）：承诺</w:t>
            </w:r>
            <w:r>
              <w:rPr>
                <w:rFonts w:ascii="宋体" w:hAnsi="宋体" w:eastAsia="宋体" w:cs="宋体"/>
                <w:sz w:val="24"/>
                <w:szCs w:val="24"/>
                <w:lang w:val="en-US" w:eastAsia="zh-CN" w:bidi="ar"/>
              </w:rPr>
              <w:t xml:space="preserve">本次投标所投</w:t>
            </w:r>
            <w:r>
              <w:rPr>
                <w:rStyle w:val="639"/>
                <w:rFonts w:ascii="宋体" w:hAnsi="宋体" w:eastAsia="宋体" w:cs="宋体"/>
                <w:sz w:val="24"/>
                <w:szCs w:val="24"/>
                <w:lang w:val="en-US" w:eastAsia="zh-CN" w:bidi="ar"/>
              </w:rPr>
              <w:t xml:space="preserve">气云成像（非制冷型）、傅里叶红外气体分析仪及配套软件平台</w:t>
            </w:r>
            <w:r>
              <w:rPr>
                <w:rFonts w:ascii="宋体" w:hAnsi="宋体" w:eastAsia="宋体" w:cs="宋体"/>
                <w:sz w:val="24"/>
                <w:szCs w:val="24"/>
                <w:lang w:val="en-US" w:eastAsia="zh-CN" w:bidi="ar"/>
              </w:rPr>
              <w:t xml:space="preserve">全部产品相互完全兼容，软硬件接口匹配、协议互通，可实现数据同步、联动运行，无兼容冲突、功能缺失、对接故障等问题，完全满足招标人日常使用及项目运行需求</w:t>
            </w:r>
            <w:r>
              <w:rPr>
                <w:rFonts w:hint="eastAsia" w:ascii="宋体" w:hAnsi="宋体" w:eastAsia="宋体" w:cs="宋体"/>
                <w:sz w:val="24"/>
                <w:szCs w:val="24"/>
                <w:lang w:val="en-US" w:eastAsia="zh-CN"/>
              </w:rPr>
              <w:t xml:space="preserve">。提供的得2分，不提供不得分。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35</w:t>
            </w:r>
            <w:r/>
          </w:p>
        </w:tc>
      </w:tr>
      <w:tr>
        <w:trPr>
          <w:trHeight w:val="184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439"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439" w:lineRule="atLeast"/>
              <w:rPr>
                <w:rFonts w:hint="eastAsia" w:ascii="宋体" w:hAnsi="宋体" w:eastAsia="宋体" w:cs="宋体"/>
                <w:spacing w:val="-4"/>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4"/>
                <w:sz w:val="24"/>
                <w:szCs w:val="24"/>
              </w:rPr>
              <w:t xml:space="preserve">项目建设方案</w:t>
            </w:r>
            <w:r>
              <w:rPr>
                <w:rFonts w:hint="eastAsia" w:ascii="宋体" w:hAnsi="宋体" w:eastAsia="宋体" w:cs="宋体"/>
                <w:spacing w:val="-4"/>
                <w:sz w:val="24"/>
                <w:szCs w:val="24"/>
                <w:lang w:val="en-US" w:eastAsia="zh-CN"/>
              </w:rPr>
              <w:t xml:space="preserve">展示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00" w:type="dxa"/>
            <w:vAlign w:val="center"/>
            <w:textDirection w:val="lrTb"/>
            <w:noWrap w:val="false"/>
          </w:tcPr>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根据投标人提供的项目建设方案评审：</w:t>
            </w:r>
            <w:r/>
          </w:p>
          <w:p>
            <w:pPr>
              <w:ind w:firstLine="0"/>
              <w:spacing w:after="0" w:line="24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rPr>
              <w:t xml:space="preserve">一、时间进度安排、项目人员组织安排</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4分</w:t>
            </w:r>
            <w:r>
              <w:rPr>
                <w:rFonts w:hint="eastAsia" w:ascii="宋体" w:hAnsi="宋体" w:eastAsia="宋体" w:cs="宋体"/>
                <w:spacing w:val="1"/>
                <w:sz w:val="24"/>
                <w:szCs w:val="24"/>
                <w:lang w:eastAsia="zh-CN"/>
              </w:rPr>
              <w:t xml:space="preserve">）</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（1）方案内容非常详尽合理，内容非常完整、合理科学、可行性很强，完全满足招标需求的得</w:t>
            </w:r>
            <w:r>
              <w:rPr>
                <w:rFonts w:hint="eastAsia" w:ascii="宋体" w:hAnsi="宋体" w:eastAsia="宋体" w:cs="宋体"/>
                <w:spacing w:val="1"/>
                <w:sz w:val="24"/>
                <w:szCs w:val="24"/>
                <w:lang w:val="en-US" w:eastAsia="zh-CN"/>
              </w:rPr>
              <w:t xml:space="preserve">4</w:t>
            </w:r>
            <w:r>
              <w:rPr>
                <w:rFonts w:hint="eastAsia" w:ascii="宋体" w:hAnsi="宋体" w:eastAsia="宋体" w:cs="宋体"/>
                <w:spacing w:val="1"/>
                <w:sz w:val="24"/>
                <w:szCs w:val="24"/>
              </w:rPr>
              <w:t xml:space="preserve">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（2）方案内容较完整、较科学合理、可行性较强的，满足需求招标的得</w:t>
            </w:r>
            <w:r>
              <w:rPr>
                <w:rFonts w:hint="eastAsia" w:ascii="宋体" w:hAnsi="宋体" w:eastAsia="宋体" w:cs="宋体"/>
                <w:spacing w:val="1"/>
                <w:sz w:val="24"/>
                <w:szCs w:val="24"/>
                <w:lang w:val="en-US" w:eastAsia="zh-CN"/>
              </w:rPr>
              <w:t xml:space="preserve">3</w:t>
            </w:r>
            <w:r>
              <w:rPr>
                <w:rFonts w:hint="eastAsia" w:ascii="宋体" w:hAnsi="宋体" w:eastAsia="宋体" w:cs="宋体"/>
                <w:spacing w:val="1"/>
                <w:sz w:val="24"/>
                <w:szCs w:val="24"/>
              </w:rPr>
              <w:t xml:space="preserve">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（3）方案内容基本完整，科学合理性一般，可行性一般，部分符合招标需求的得</w:t>
            </w:r>
            <w:r>
              <w:rPr>
                <w:rFonts w:hint="eastAsia" w:ascii="宋体" w:hAnsi="宋体" w:eastAsia="宋体" w:cs="宋体"/>
                <w:spacing w:val="1"/>
                <w:sz w:val="24"/>
                <w:szCs w:val="24"/>
                <w:lang w:val="en-US" w:eastAsia="zh-CN"/>
              </w:rPr>
              <w:t xml:space="preserve">2</w:t>
            </w:r>
            <w:r>
              <w:rPr>
                <w:rFonts w:hint="eastAsia" w:ascii="宋体" w:hAnsi="宋体" w:eastAsia="宋体" w:cs="宋体"/>
                <w:spacing w:val="1"/>
                <w:sz w:val="24"/>
                <w:szCs w:val="24"/>
              </w:rPr>
              <w:t xml:space="preserve">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（4）实施方案内容不完整，不可行性或未提供的，不得分。</w:t>
            </w:r>
            <w:r/>
          </w:p>
          <w:p>
            <w:pPr>
              <w:ind w:firstLine="0"/>
              <w:spacing w:after="0" w:line="24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rPr>
              <w:t xml:space="preserve">二、项目安全措施、质量措施、技术控制措施等研发方案</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4分</w:t>
            </w:r>
            <w:r>
              <w:rPr>
                <w:rFonts w:hint="eastAsia" w:ascii="宋体" w:hAnsi="宋体" w:eastAsia="宋体" w:cs="宋体"/>
                <w:spacing w:val="1"/>
                <w:sz w:val="24"/>
                <w:szCs w:val="24"/>
                <w:lang w:eastAsia="zh-CN"/>
              </w:rPr>
              <w:t xml:space="preserve">）</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（1）方案内容非常详尽合理，内容非常完整、合理科学、可行性很强，完全满足招标需求的得</w:t>
            </w:r>
            <w:r>
              <w:rPr>
                <w:rFonts w:hint="eastAsia" w:ascii="宋体" w:hAnsi="宋体" w:eastAsia="宋体" w:cs="宋体"/>
                <w:spacing w:val="1"/>
                <w:sz w:val="24"/>
                <w:szCs w:val="24"/>
                <w:lang w:val="en-US" w:eastAsia="zh-CN"/>
              </w:rPr>
              <w:t xml:space="preserve">4</w:t>
            </w:r>
            <w:r>
              <w:rPr>
                <w:rFonts w:hint="eastAsia" w:ascii="宋体" w:hAnsi="宋体" w:eastAsia="宋体" w:cs="宋体"/>
                <w:spacing w:val="1"/>
                <w:sz w:val="24"/>
                <w:szCs w:val="24"/>
              </w:rPr>
              <w:t xml:space="preserve">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（2）方案内容较完整、较科学合理、可行性较强的，满足需求招标的得</w:t>
            </w:r>
            <w:r>
              <w:rPr>
                <w:rFonts w:hint="eastAsia" w:ascii="宋体" w:hAnsi="宋体" w:eastAsia="宋体" w:cs="宋体"/>
                <w:spacing w:val="1"/>
                <w:sz w:val="24"/>
                <w:szCs w:val="24"/>
                <w:lang w:val="en-US" w:eastAsia="zh-CN"/>
              </w:rPr>
              <w:t xml:space="preserve">3</w:t>
            </w:r>
            <w:r>
              <w:rPr>
                <w:rFonts w:hint="eastAsia" w:ascii="宋体" w:hAnsi="宋体" w:eastAsia="宋体" w:cs="宋体"/>
                <w:spacing w:val="1"/>
                <w:sz w:val="24"/>
                <w:szCs w:val="24"/>
              </w:rPr>
              <w:t xml:space="preserve">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（3）方案内容基本完整，科学合理性一般，可行性一般，部分符合招标需求的得2分；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（4）实施方案内容不完整，不可行性或未提供的，不得分。</w:t>
            </w:r>
            <w:r/>
          </w:p>
          <w:p>
            <w:pPr>
              <w:ind w:firstLine="0"/>
              <w:spacing w:after="0" w:line="24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rPr>
              <w:t xml:space="preserve">三、培训方案和验收方案</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4分</w:t>
            </w:r>
            <w:r>
              <w:rPr>
                <w:rFonts w:hint="eastAsia" w:ascii="宋体" w:hAnsi="宋体" w:eastAsia="宋体" w:cs="宋体"/>
                <w:spacing w:val="1"/>
                <w:sz w:val="24"/>
                <w:szCs w:val="24"/>
                <w:lang w:eastAsia="zh-CN"/>
              </w:rPr>
              <w:t xml:space="preserve">）</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（1）方案内容非常详尽合理，内容非常完整、合理科学、可行性很强，完全满足招标需求的得</w:t>
            </w:r>
            <w:r>
              <w:rPr>
                <w:rFonts w:hint="eastAsia" w:ascii="宋体" w:hAnsi="宋体" w:eastAsia="宋体" w:cs="宋体"/>
                <w:spacing w:val="1"/>
                <w:sz w:val="24"/>
                <w:szCs w:val="24"/>
                <w:lang w:val="en-US" w:eastAsia="zh-CN"/>
              </w:rPr>
              <w:t xml:space="preserve">4</w:t>
            </w:r>
            <w:r>
              <w:rPr>
                <w:rFonts w:hint="eastAsia" w:ascii="宋体" w:hAnsi="宋体" w:eastAsia="宋体" w:cs="宋体"/>
                <w:spacing w:val="1"/>
                <w:sz w:val="24"/>
                <w:szCs w:val="24"/>
              </w:rPr>
              <w:t xml:space="preserve">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（2）方案内容较完整、较科学合理、可行性较强的，满足需求招标的得3分；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（3）方案内容基本完整，科学合理性一般，可行性一般，部分符合招标需求的得2分；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（4）实施方案内容不完整，不可行性或未提供的，不得分。</w:t>
            </w:r>
            <w:r/>
          </w:p>
          <w:p>
            <w:pPr>
              <w:numPr>
                <w:ilvl w:val="255"/>
                <w:numId w:val="0"/>
              </w:numPr>
              <w:spacing w:after="0" w:line="240" w:lineRule="auto"/>
              <w:widowControl/>
              <w:tabs>
                <w:tab w:val="left" w:pos="22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四、项目</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视频演示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highlight w:val="none"/>
                <w:lang w:eastAsia="zh-CN"/>
              </w:rPr>
              <w:t xml:space="preserve">）</w:t>
            </w:r>
            <w:r/>
          </w:p>
          <w:p>
            <w:pPr>
              <w:numPr>
                <w:ilvl w:val="255"/>
                <w:numId w:val="0"/>
              </w:numPr>
              <w:spacing w:after="0" w:line="240" w:lineRule="auto"/>
              <w:widowControl/>
              <w:tabs>
                <w:tab w:val="left" w:pos="220" w:leader="none"/>
              </w:tabs>
              <w:rPr>
                <w:rFonts w:hint="eastAsia" w:ascii="宋体" w:hAnsi="宋体" w:eastAsia="宋体" w:cs="宋体"/>
                <w:sz w:val="24"/>
                <w:szCs w:val="24"/>
              </w:rPr>
            </w:pPr>
            <w:r>
              <w:rPr>
                <w:rFonts w:hint="eastAsia" w:ascii="宋体" w:hAnsi="宋体" w:eastAsia="宋体" w:cs="宋体"/>
                <w:sz w:val="24"/>
                <w:szCs w:val="24"/>
              </w:rPr>
              <w:t xml:space="preserve">投标人需按照招标文件规定的演示内容制作演示视频文件，演示可运行的真实软件系统，演示时长总计不超过10分钟。根据演示内容满足程度对以下演示项逐条评分，每一条完全满足演示要求的得分，部分满足或不满足的不得分。采用PPT/图文静态演示的或不演示的不得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演示以下内容：</w:t>
            </w:r>
            <w:r/>
          </w:p>
          <w:p>
            <w:pPr>
              <w:numPr>
                <w:ilvl w:val="0"/>
                <w:numId w:val="2"/>
              </w:num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首页：统计系统接入的设备情况，以及设备的在线、离线、报警等情况。</w:t>
            </w:r>
            <w:r/>
          </w:p>
          <w:p>
            <w:pPr>
              <w:numPr>
                <w:ilvl w:val="0"/>
                <w:numId w:val="0"/>
              </w:numPr>
              <w:spacing w:after="0" w:line="24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rPr>
              <w:t xml:space="preserve">以上满足得</w:t>
            </w:r>
            <w:r>
              <w:rPr>
                <w:rFonts w:hint="eastAsia" w:ascii="宋体" w:hAnsi="宋体" w:eastAsia="宋体" w:cs="宋体"/>
                <w:spacing w:val="1"/>
                <w:sz w:val="24"/>
                <w:szCs w:val="24"/>
                <w:lang w:val="en-US" w:eastAsia="zh-CN"/>
              </w:rPr>
              <w:t xml:space="preserve">0.5</w:t>
            </w:r>
            <w:r>
              <w:rPr>
                <w:rFonts w:hint="eastAsia" w:ascii="宋体" w:hAnsi="宋体" w:eastAsia="宋体" w:cs="宋体"/>
                <w:spacing w:val="1"/>
                <w:sz w:val="24"/>
                <w:szCs w:val="24"/>
              </w:rPr>
              <w:t xml:space="preserve">分，不满足不得分。</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 xml:space="preserve">2</w:t>
            </w:r>
            <w:r>
              <w:rPr>
                <w:rFonts w:hint="eastAsia" w:ascii="宋体" w:hAnsi="宋体" w:eastAsia="宋体" w:cs="宋体"/>
                <w:spacing w:val="1"/>
                <w:sz w:val="24"/>
                <w:szCs w:val="24"/>
              </w:rPr>
              <w:t xml:space="preserve">.设备管理：演示设备基本信息的管理，包括所属企业、所属品牌、设备编号、设备名称、设备在离线状态、最大允许离线时间(秒)等。具体功能操作包括添加、编辑、删除。</w:t>
            </w:r>
            <w:r/>
          </w:p>
          <w:p>
            <w:pPr>
              <w:numPr>
                <w:ilvl w:val="0"/>
                <w:numId w:val="0"/>
              </w:numPr>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以上满足得</w:t>
            </w:r>
            <w:r>
              <w:rPr>
                <w:rFonts w:hint="eastAsia" w:ascii="宋体" w:hAnsi="宋体" w:eastAsia="宋体" w:cs="宋体"/>
                <w:spacing w:val="1"/>
                <w:sz w:val="24"/>
                <w:szCs w:val="24"/>
                <w:lang w:val="en-US" w:eastAsia="zh-CN"/>
              </w:rPr>
              <w:t xml:space="preserve">0.5</w:t>
            </w:r>
            <w:r>
              <w:rPr>
                <w:rFonts w:hint="eastAsia" w:ascii="宋体" w:hAnsi="宋体" w:eastAsia="宋体" w:cs="宋体"/>
                <w:spacing w:val="1"/>
                <w:sz w:val="24"/>
                <w:szCs w:val="24"/>
              </w:rPr>
              <w:t xml:space="preserve">分，不满足不得分。</w:t>
            </w:r>
            <w:r/>
          </w:p>
          <w:p>
            <w:pPr>
              <w:numPr>
                <w:ilvl w:val="0"/>
                <w:numId w:val="0"/>
              </w:numPr>
              <w:spacing w:after="0" w:line="24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3.模拟气体泄漏，通过检测设备检测到泄漏气体，系统发出报警并通过视屏界面显示出气体泄漏云团，反馈出气体云团实时状态，扩散路径等。</w:t>
            </w:r>
            <w:r/>
          </w:p>
          <w:p>
            <w:pPr>
              <w:ind w:firstLine="0"/>
              <w:spacing w:after="0" w:line="24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以上满足得</w:t>
            </w:r>
            <w:r>
              <w:rPr>
                <w:rFonts w:hint="eastAsia" w:ascii="宋体" w:hAnsi="宋体" w:eastAsia="宋体" w:cs="宋体"/>
                <w:spacing w:val="1"/>
                <w:sz w:val="24"/>
                <w:szCs w:val="24"/>
                <w:lang w:val="en-US" w:eastAsia="zh-CN"/>
              </w:rPr>
              <w:t xml:space="preserve">2</w:t>
            </w:r>
            <w:r>
              <w:rPr>
                <w:rFonts w:hint="eastAsia" w:ascii="宋体" w:hAnsi="宋体" w:eastAsia="宋体" w:cs="宋体"/>
                <w:spacing w:val="1"/>
                <w:sz w:val="24"/>
                <w:szCs w:val="24"/>
              </w:rPr>
              <w:t xml:space="preserve">分，不满足不得分。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400" w:lineRule="atLeast"/>
              <w:rPr>
                <w:rFonts w:hint="default" w:ascii="宋体" w:hAnsi="宋体" w:eastAsia="宋体" w:cs="宋体"/>
                <w:spacing w:val="1"/>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4"/>
                <w:szCs w:val="24"/>
                <w:lang w:val="en-US" w:eastAsia="zh-CN"/>
              </w:rPr>
              <w:t xml:space="preserve">15</w:t>
            </w:r>
            <w:r/>
          </w:p>
        </w:tc>
      </w:tr>
      <w:tr>
        <w:trPr>
          <w:trHeight w:val="1508"/>
        </w:trPr>
        <w:tc>
          <w:tcPr>
            <w:tcBorders>
              <w:top w:val="single" w:color="auto" w:sz="4" w:space="0"/>
              <w:left w:val="single" w:color="auto" w:sz="4" w:space="0"/>
              <w:right w:val="single" w:color="auto" w:sz="4" w:space="0"/>
            </w:tcBorders>
            <w:tcMar>
              <w:left w:w="108" w:type="dxa"/>
              <w:top w:w="0" w:type="dxa"/>
              <w:right w:w="108" w:type="dxa"/>
              <w:bottom w:w="0" w:type="dxa"/>
            </w:tcMar>
            <w:tcW w:w="596" w:type="dxa"/>
            <w:vAlign w:val="center"/>
            <w:vMerge w:val="restart"/>
            <w:textDirection w:val="lrTb"/>
            <w:noWrap w:val="false"/>
          </w:tcPr>
          <w:p>
            <w:pPr>
              <w:ind w:left="0" w:right="0" w:firstLine="0"/>
              <w:jc w:val="center"/>
              <w:spacing w:before="0" w:after="0" w:line="439"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p>
        </w:tc>
        <w:tc>
          <w:tcPr>
            <w:gridSpan w:val="2"/>
            <w:tcBorders>
              <w:top w:val="single" w:color="auto" w:sz="4" w:space="0"/>
              <w:left w:val="single" w:color="auto" w:sz="4" w:space="0"/>
              <w:right w:val="single" w:color="auto" w:sz="4" w:space="0"/>
            </w:tcBorders>
            <w:tcMar>
              <w:left w:w="108" w:type="dxa"/>
              <w:top w:w="0" w:type="dxa"/>
              <w:right w:w="108" w:type="dxa"/>
              <w:bottom w:w="0" w:type="dxa"/>
            </w:tcMar>
            <w:tcW w:w="840" w:type="dxa"/>
            <w:vAlign w:val="center"/>
            <w:vMerge w:val="restart"/>
            <w:textDirection w:val="lrTb"/>
            <w:noWrap w:val="false"/>
          </w:tcPr>
          <w:p>
            <w:pPr>
              <w:ind w:left="0" w:right="0" w:firstLine="0"/>
              <w:jc w:val="center"/>
              <w:spacing w:before="0" w:after="0" w:line="439" w:lineRule="atLeast"/>
              <w:rPr>
                <w:rFonts w:hint="default" w:ascii="宋体" w:hAnsi="宋体" w:eastAsia="宋体" w:cs="宋体"/>
                <w:spacing w:val="-1"/>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4"/>
                <w:szCs w:val="24"/>
                <w:lang w:val="en-US" w:eastAsia="zh-CN"/>
              </w:rPr>
              <w:t xml:space="preserve">投标人业绩及人员要求</w:t>
            </w:r>
            <w:r/>
          </w:p>
        </w:tc>
        <w:tc>
          <w:tcPr>
            <w:gridSpan w:val="2"/>
            <w:tcBorders>
              <w:top w:val="single" w:color="auto" w:sz="4" w:space="0"/>
              <w:left w:val="single" w:color="auto" w:sz="4" w:space="0"/>
              <w:right w:val="single" w:color="auto" w:sz="4" w:space="0"/>
            </w:tcBorders>
            <w:tcMar>
              <w:left w:w="108" w:type="dxa"/>
              <w:top w:w="0" w:type="dxa"/>
              <w:right w:w="108" w:type="dxa"/>
              <w:bottom w:w="0" w:type="dxa"/>
            </w:tcMar>
            <w:tcW w:w="6100" w:type="dxa"/>
            <w:vAlign w:val="center"/>
            <w:textDirection w:val="lrTb"/>
            <w:noWrap w:val="false"/>
          </w:tcPr>
          <w:p>
            <w:pPr>
              <w:ind w:firstLine="0"/>
              <w:spacing w:after="0" w:line="240" w:lineRule="auto"/>
              <w:rPr>
                <w:rFonts w:hint="eastAsia" w:ascii="宋体" w:hAnsi="宋体" w:eastAsia="宋体" w:cs="宋体"/>
                <w:spacing w:val="1"/>
                <w:sz w:val="24"/>
                <w:szCs w:val="24"/>
              </w:rPr>
            </w:pPr>
            <w:r>
              <w:rPr>
                <w:rFonts w:hint="eastAsia" w:ascii="宋体" w:hAnsi="宋体" w:eastAsia="宋体" w:cs="宋体"/>
                <w:sz w:val="24"/>
                <w:szCs w:val="24"/>
              </w:rPr>
              <w:t xml:space="preserve">投标人自202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年1月1日以来承担过类似项目（气云成像或傅里叶设备+</w:t>
            </w:r>
            <w:r>
              <w:rPr>
                <w:rFonts w:hint="eastAsia" w:ascii="宋体" w:hAnsi="宋体" w:eastAsia="宋体" w:cs="宋体"/>
                <w:sz w:val="24"/>
                <w:szCs w:val="24"/>
                <w:lang w:val="en-US" w:eastAsia="zh-CN"/>
              </w:rPr>
              <w:t xml:space="preserve">配套软件</w:t>
            </w:r>
            <w:r>
              <w:rPr>
                <w:rFonts w:hint="eastAsia" w:ascii="宋体" w:hAnsi="宋体" w:eastAsia="宋体" w:cs="宋体"/>
                <w:sz w:val="24"/>
                <w:szCs w:val="24"/>
              </w:rPr>
              <w:t xml:space="preserve">监测平台）的一体化建设案例，提供合同扫描件和</w:t>
            </w:r>
            <w:r>
              <w:rPr>
                <w:rFonts w:hint="eastAsia" w:ascii="宋体" w:hAnsi="宋体" w:eastAsia="宋体" w:cs="宋体"/>
                <w:sz w:val="24"/>
                <w:szCs w:val="24"/>
                <w:lang w:val="en-US" w:eastAsia="zh-CN"/>
              </w:rPr>
              <w:t xml:space="preserve">项目验收合格证明材料</w:t>
            </w:r>
            <w:r>
              <w:rPr>
                <w:rFonts w:hint="eastAsia" w:ascii="宋体" w:hAnsi="宋体" w:eastAsia="宋体" w:cs="宋体"/>
                <w:sz w:val="24"/>
                <w:szCs w:val="24"/>
              </w:rPr>
              <w:t xml:space="preserve">，每提供一个类似项目案例的得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分，最多得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tcBorders>
              <w:top w:val="single" w:color="auto" w:sz="4" w:space="0"/>
              <w:left w:val="single" w:color="auto" w:sz="4" w:space="0"/>
              <w:right w:val="single" w:color="auto" w:sz="4" w:space="0"/>
            </w:tcBorders>
            <w:tcMar>
              <w:left w:w="108" w:type="dxa"/>
              <w:top w:w="0" w:type="dxa"/>
              <w:right w:w="108" w:type="dxa"/>
              <w:bottom w:w="0" w:type="dxa"/>
            </w:tcMar>
            <w:tcW w:w="778" w:type="dxa"/>
            <w:vAlign w:val="center"/>
            <w:vMerge w:val="restart"/>
            <w:textDirection w:val="lrTb"/>
            <w:noWrap w:val="false"/>
          </w:tcPr>
          <w:p>
            <w:pPr>
              <w:ind w:firstLine="0"/>
              <w:jc w:val="center"/>
              <w:spacing w:after="0" w:line="288"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r>
        <w:trPr>
          <w:trHeight w:val="511"/>
        </w:trPr>
        <w:tc>
          <w:tcPr>
            <w:tcBorders>
              <w:left w:val="single" w:color="auto" w:sz="4" w:space="0"/>
              <w:bottom w:val="single" w:color="auto" w:sz="4" w:space="0"/>
              <w:right w:val="single" w:color="auto" w:sz="4" w:space="0"/>
            </w:tcBorders>
            <w:tcMar>
              <w:left w:w="108" w:type="dxa"/>
              <w:top w:w="0" w:type="dxa"/>
              <w:right w:w="108" w:type="dxa"/>
              <w:bottom w:w="0" w:type="dxa"/>
            </w:tcMar>
            <w:tcW w:w="596" w:type="dxa"/>
            <w:vAlign w:val="center"/>
            <w:vMerge w:val="continue"/>
            <w:textDirection w:val="lrTb"/>
            <w:noWrap w:val="false"/>
          </w:tcPr>
          <w:p>
            <w:pPr>
              <w:ind w:left="0" w:right="0" w:firstLine="0"/>
              <w:jc w:val="center"/>
              <w:spacing w:before="0" w:after="0" w:line="439"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r>
            <w:r/>
          </w:p>
        </w:tc>
        <w:tc>
          <w:tcPr>
            <w:gridSpan w:val="2"/>
            <w:tcBorders>
              <w:left w:val="single" w:color="auto" w:sz="4" w:space="0"/>
              <w:bottom w:val="single" w:color="auto" w:sz="4" w:space="0"/>
              <w:right w:val="single" w:color="auto" w:sz="4" w:space="0"/>
            </w:tcBorders>
            <w:tcMar>
              <w:left w:w="108" w:type="dxa"/>
              <w:top w:w="0" w:type="dxa"/>
              <w:right w:w="108" w:type="dxa"/>
              <w:bottom w:w="0" w:type="dxa"/>
            </w:tcMar>
            <w:tcW w:w="840" w:type="dxa"/>
            <w:vAlign w:val="center"/>
            <w:vMerge w:val="continue"/>
            <w:textDirection w:val="lrTb"/>
            <w:noWrap w:val="false"/>
          </w:tcPr>
          <w:p>
            <w:pPr>
              <w:ind w:left="0" w:right="0" w:firstLine="0"/>
              <w:jc w:val="center"/>
              <w:spacing w:before="0" w:after="0" w:line="439" w:lineRule="atLeast"/>
              <w:rPr>
                <w:rFonts w:hint="eastAsia" w:ascii="宋体" w:hAnsi="宋体" w:eastAsia="宋体" w:cs="宋体"/>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00" w:type="dxa"/>
            <w:vAlign w:val="center"/>
            <w:textDirection w:val="lrTb"/>
            <w:noWrap w:val="false"/>
          </w:tcPr>
          <w:p>
            <w:pPr>
              <w:ind w:firstLine="0"/>
              <w:spacing w:before="69" w:after="0" w:line="24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投标人应为本项目实施配备项目经理1名：</w:t>
            </w:r>
            <w:r/>
          </w:p>
          <w:p>
            <w:pPr>
              <w:ind w:firstLine="0"/>
              <w:spacing w:before="69" w:after="0" w:line="24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①项目经理若具有中级工程师职称得1分；具备高级工程师职称得1.5分。</w:t>
            </w:r>
            <w:r/>
          </w:p>
          <w:p>
            <w:pPr>
              <w:ind w:firstLine="0"/>
              <w:spacing w:before="69" w:after="0" w:line="24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②项目经理若具备中级信息系统项目管理师证书得1分；具备高级信息系统项目管理师证书得1.5分。</w:t>
            </w:r>
            <w:r/>
          </w:p>
          <w:p>
            <w:pPr>
              <w:ind w:firstLine="0"/>
              <w:spacing w:before="69" w:after="0" w:line="24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本项共计3分，缺项不得分。</w:t>
            </w:r>
            <w:r/>
          </w:p>
          <w:p>
            <w:pPr>
              <w:ind w:firstLine="0"/>
              <w:spacing w:before="69" w:after="0" w:line="24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需提供证书复印件加盖投标人</w:t>
            </w:r>
            <w:r>
              <w:rPr>
                <w:rFonts w:hint="eastAsia" w:ascii="宋体" w:hAnsi="宋体" w:eastAsia="宋体" w:cs="宋体"/>
                <w:spacing w:val="-1"/>
                <w:sz w:val="24"/>
                <w:szCs w:val="24"/>
                <w:highlight w:val="none"/>
                <w:lang w:val="en-US" w:eastAsia="zh-CN"/>
              </w:rPr>
              <w:t xml:space="preserve">公章，</w:t>
            </w:r>
            <w:r>
              <w:rPr>
                <w:rFonts w:hint="eastAsia" w:ascii="宋体" w:hAnsi="宋体" w:eastAsia="宋体" w:cs="宋体"/>
                <w:spacing w:val="-1"/>
                <w:sz w:val="24"/>
                <w:szCs w:val="24"/>
                <w:lang w:val="en-US" w:eastAsia="zh-CN"/>
              </w:rPr>
              <w:t xml:space="preserve">提供投标供应商为以上人员交纳的近3个月任意一个月的社保缴费记录证明材料。</w:t>
            </w:r>
            <w:r/>
          </w:p>
        </w:tc>
        <w:tc>
          <w:tcPr>
            <w:shd w:val="clear" w:color="auto" w:fill="auto"/>
            <w:tcBorders>
              <w:left w:val="single" w:color="auto" w:sz="4" w:space="0"/>
              <w:bottom w:val="single" w:color="auto" w:sz="4" w:space="0"/>
              <w:right w:val="single" w:color="auto" w:sz="4" w:space="0"/>
            </w:tcBorders>
            <w:tcMar>
              <w:left w:w="108" w:type="dxa"/>
              <w:top w:w="0" w:type="dxa"/>
              <w:right w:w="108" w:type="dxa"/>
              <w:bottom w:w="0" w:type="dxa"/>
            </w:tcMar>
            <w:tcW w:w="778" w:type="dxa"/>
            <w:vAlign w:val="center"/>
            <w:vMerge w:val="continue"/>
            <w:textDirection w:val="lrTb"/>
            <w:noWrap w:val="false"/>
          </w:tcPr>
          <w:p>
            <w:pPr>
              <w:ind w:firstLine="0"/>
              <w:jc w:val="cente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63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439"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439"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投标人证书</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00" w:type="dxa"/>
            <w:vAlign w:val="center"/>
            <w:textDirection w:val="lrTb"/>
            <w:noWrap w:val="false"/>
          </w:tcPr>
          <w:p>
            <w:pPr>
              <w:ind w:firstLine="0"/>
              <w:spacing w:after="0" w:line="24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若</w:t>
            </w:r>
            <w:r>
              <w:rPr>
                <w:rFonts w:hint="eastAsia" w:ascii="宋体" w:hAnsi="宋体" w:eastAsia="宋体" w:cs="宋体"/>
                <w:sz w:val="24"/>
                <w:szCs w:val="24"/>
              </w:rPr>
              <w:t xml:space="preserve">投标人具有有效的ITSS</w:t>
            </w:r>
            <w:r>
              <w:rPr>
                <w:rFonts w:hint="eastAsia" w:ascii="宋体" w:hAnsi="宋体" w:eastAsia="宋体" w:cs="宋体"/>
                <w:sz w:val="24"/>
                <w:szCs w:val="24"/>
                <w:lang w:eastAsia="zh-CN"/>
              </w:rPr>
              <w:t xml:space="preserve">（</w:t>
            </w:r>
            <w:r>
              <w:rPr>
                <w:rFonts w:ascii="宋体" w:hAnsi="宋体" w:eastAsia="宋体" w:cs="宋体"/>
                <w:sz w:val="24"/>
                <w:szCs w:val="24"/>
              </w:rPr>
              <w:t xml:space="preserve">信息技术服务标准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级</w:t>
            </w:r>
            <w:r>
              <w:rPr>
                <w:rFonts w:hint="eastAsia" w:ascii="宋体" w:hAnsi="宋体" w:eastAsia="宋体" w:cs="宋体"/>
                <w:sz w:val="24"/>
                <w:szCs w:val="24"/>
                <w:lang w:val="en-US" w:eastAsia="zh-CN"/>
              </w:rPr>
              <w:t xml:space="preserve">或四级</w:t>
            </w:r>
            <w:r>
              <w:rPr>
                <w:rFonts w:hint="eastAsia" w:ascii="宋体" w:hAnsi="宋体" w:eastAsia="宋体" w:cs="宋体"/>
                <w:sz w:val="24"/>
                <w:szCs w:val="24"/>
              </w:rPr>
              <w:t xml:space="preserve">认证</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具有有效的ITSS</w:t>
            </w:r>
            <w:r>
              <w:rPr>
                <w:rFonts w:hint="eastAsia" w:ascii="宋体" w:hAnsi="宋体" w:eastAsia="宋体" w:cs="宋体"/>
                <w:sz w:val="24"/>
                <w:szCs w:val="24"/>
                <w:lang w:eastAsia="zh-CN"/>
              </w:rPr>
              <w:t xml:space="preserve">（</w:t>
            </w:r>
            <w:r>
              <w:rPr>
                <w:rFonts w:ascii="宋体" w:hAnsi="宋体" w:eastAsia="宋体" w:cs="宋体"/>
                <w:sz w:val="24"/>
                <w:szCs w:val="24"/>
              </w:rPr>
              <w:t xml:space="preserve">信息技术服务标准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级</w:t>
            </w:r>
            <w:r>
              <w:rPr>
                <w:rFonts w:hint="eastAsia" w:ascii="宋体" w:hAnsi="宋体" w:eastAsia="宋体" w:cs="宋体"/>
                <w:sz w:val="24"/>
                <w:szCs w:val="24"/>
                <w:lang w:val="en-US" w:eastAsia="zh-CN"/>
              </w:rPr>
              <w:t xml:space="preserve">或一级</w:t>
            </w:r>
            <w:r>
              <w:rPr>
                <w:rFonts w:hint="eastAsia" w:ascii="宋体" w:hAnsi="宋体" w:eastAsia="宋体" w:cs="宋体"/>
                <w:sz w:val="24"/>
                <w:szCs w:val="24"/>
              </w:rPr>
              <w:t xml:space="preserve">认证</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须提供ITSS分会官网可查询的证书截图加盖投标人公章</w:t>
            </w:r>
            <w:r/>
          </w:p>
          <w:p>
            <w:pPr>
              <w:ind w:firstLine="0"/>
              <w:spacing w:before="69" w:after="0"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.投标人提供</w:t>
            </w:r>
            <w:r>
              <w:rPr>
                <w:rFonts w:hint="eastAsia" w:ascii="宋体" w:hAnsi="宋体" w:eastAsia="宋体" w:cs="宋体"/>
                <w:sz w:val="24"/>
                <w:szCs w:val="24"/>
                <w:lang w:val="en-US" w:eastAsia="zh-CN"/>
              </w:rPr>
              <w:t xml:space="preserve">由第三方依据</w:t>
            </w:r>
            <w:r>
              <w:rPr>
                <w:rFonts w:hint="eastAsia" w:ascii="宋体" w:hAnsi="宋体" w:eastAsia="宋体" w:cs="宋体"/>
                <w:sz w:val="24"/>
                <w:szCs w:val="24"/>
              </w:rPr>
              <w:t xml:space="preserve"> GB/T27922-2011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商品售后服务评价体系</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颁发</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售后服务认证证书，五星级</w:t>
            </w:r>
            <w:r>
              <w:rPr>
                <w:rFonts w:hint="eastAsia" w:ascii="宋体" w:hAnsi="宋体" w:eastAsia="宋体" w:cs="宋体"/>
                <w:sz w:val="24"/>
                <w:szCs w:val="24"/>
              </w:rPr>
              <w:t xml:space="preserve">得 1</w:t>
            </w:r>
            <w:r>
              <w:rPr>
                <w:rFonts w:hint="eastAsia" w:ascii="宋体" w:hAnsi="宋体" w:eastAsia="宋体" w:cs="宋体"/>
                <w:sz w:val="24"/>
                <w:szCs w:val="24"/>
                <w:lang w:val="en-US" w:eastAsia="zh-CN"/>
              </w:rPr>
              <w:t xml:space="preserve">.5分，四星级得1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三星级得0.5分</w:t>
            </w:r>
            <w:r>
              <w:rPr>
                <w:rFonts w:hint="eastAsia" w:ascii="宋体" w:hAnsi="宋体" w:eastAsia="宋体" w:cs="宋体"/>
                <w:sz w:val="24"/>
                <w:szCs w:val="24"/>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8" w:type="dxa"/>
            <w:vAlign w:val="center"/>
            <w:textDirection w:val="lrTb"/>
            <w:noWrap w:val="false"/>
          </w:tcPr>
          <w:p>
            <w:pPr>
              <w:ind w:firstLine="0"/>
              <w:jc w:val="center"/>
              <w:spacing w:after="0" w:line="288"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r>
      <w:tr>
        <w:trPr>
          <w:trHeight w:val="175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439"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439"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售后服务能力</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00" w:type="dxa"/>
            <w:vAlign w:val="center"/>
            <w:textDirection w:val="lrTb"/>
            <w:noWrap w:val="false"/>
          </w:tcPr>
          <w:p>
            <w:pPr>
              <w:jc w:val="left"/>
              <w:keepLines w:val="0"/>
              <w:keepNext w:val="0"/>
              <w:spacing w:after="0" w:line="240" w:lineRule="auto"/>
              <w:widowControl/>
              <w:suppressLineNumbers w:val="0"/>
            </w:pPr>
            <w:r>
              <w:rPr>
                <w:rFonts w:ascii="宋体" w:hAnsi="宋体" w:eastAsia="宋体" w:cs="宋体"/>
                <w:sz w:val="24"/>
                <w:szCs w:val="24"/>
                <w:lang w:val="en-US" w:eastAsia="zh-CN" w:bidi="ar"/>
              </w:rPr>
              <w:t xml:space="preserve">服务响应时效能力（</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after="0" w:line="240" w:lineRule="auto"/>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投标人提供7×24小时全天候售后服务热线及故障响应承诺</w:t>
            </w:r>
            <w:r>
              <w:rPr>
                <w:rFonts w:hint="eastAsia" w:ascii="宋体" w:hAnsi="宋体" w:eastAsia="宋体" w:cs="宋体"/>
                <w:sz w:val="24"/>
                <w:szCs w:val="24"/>
                <w:lang w:val="en-US" w:eastAsia="zh-CN" w:bidi="ar"/>
              </w:rPr>
              <w:t xml:space="preserve">提供得1分，</w:t>
            </w:r>
            <w:r>
              <w:rPr>
                <w:rFonts w:ascii="宋体" w:hAnsi="宋体" w:eastAsia="宋体" w:cs="宋体"/>
                <w:sz w:val="24"/>
                <w:szCs w:val="24"/>
                <w:lang w:val="en-US" w:eastAsia="zh-CN" w:bidi="ar"/>
              </w:rPr>
              <w:t xml:space="preserve">未提供不得分</w:t>
            </w:r>
            <w:r>
              <w:rPr>
                <w:rFonts w:hint="eastAsia" w:ascii="宋体" w:hAnsi="宋体" w:eastAsia="宋体" w:cs="宋体"/>
                <w:sz w:val="24"/>
                <w:szCs w:val="24"/>
                <w:lang w:val="en-US" w:eastAsia="zh-CN" w:bidi="ar"/>
              </w:rPr>
              <w:t xml:space="preserve">（</w:t>
            </w:r>
            <w:r>
              <w:rPr>
                <w:rFonts w:ascii="宋体" w:hAnsi="宋体" w:eastAsia="宋体" w:cs="宋体"/>
                <w:sz w:val="24"/>
                <w:szCs w:val="24"/>
                <w:lang w:val="en-US" w:eastAsia="zh-CN" w:bidi="ar"/>
              </w:rPr>
              <w:t xml:space="preserve">仅承诺7×24小时热线，未明确到场及处置时效，得</w:t>
            </w:r>
            <w:r>
              <w:rPr>
                <w:rStyle w:val="639"/>
                <w:rFonts w:hint="eastAsia" w:ascii="宋体" w:hAnsi="宋体" w:eastAsia="宋体" w:cs="宋体"/>
                <w:b w:val="0"/>
                <w:bCs/>
                <w:sz w:val="24"/>
                <w:szCs w:val="24"/>
                <w:lang w:val="en-US" w:eastAsia="zh-CN" w:bidi="ar"/>
              </w:rPr>
              <w:t xml:space="preserve">0.5</w:t>
            </w:r>
            <w:r>
              <w:rPr>
                <w:rStyle w:val="639"/>
                <w:rFonts w:ascii="宋体" w:hAnsi="宋体" w:eastAsia="宋体" w:cs="宋体"/>
                <w:b w:val="0"/>
                <w:bCs/>
                <w:sz w:val="24"/>
                <w:szCs w:val="24"/>
                <w:lang w:val="en-US" w:eastAsia="zh-CN" w:bidi="ar"/>
              </w:rPr>
              <w:t xml:space="preserve">分</w:t>
            </w: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8" w:type="dxa"/>
            <w:vAlign w:val="center"/>
            <w:textDirection w:val="lrTb"/>
            <w:noWrap w:val="false"/>
          </w:tcPr>
          <w:p>
            <w:pPr>
              <w:ind w:firstLine="0"/>
              <w:jc w:val="center"/>
              <w:spacing w:after="0" w:line="288"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bl>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评标采用综合评分法，评标委员会对满足招标文件实质要求的投标文件，按照本章规定的评分标准进行打分，并按得分由高到低顺序推荐中标候选人。</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招标人有权对第一中标候选人提交的所有资料的真实性进行考察、核实，若发现弄虚作假的，取消中标资格，并进行公示等相关处罚。</w:t>
      </w:r>
      <w:r/>
    </w:p>
    <w:p>
      <w:pPr>
        <w:ind w:left="0" w:right="0" w:firstLine="480"/>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1.资格审查</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1.1项目开标结束后，招标人对投标人的资格进行审查。</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1.2资格审查的内容和标准：见资格审查和评标办法前附表。</w:t>
      </w:r>
      <w:r/>
    </w:p>
    <w:p>
      <w:pPr>
        <w:ind w:left="0" w:right="0" w:firstLine="480"/>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2.1评标方法</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评标采用综合评分法，评标委员会对满足招标文件实质要求的投标文件，按照本章规定的程序和方法进行评审，并按总得分由高到低顺序推荐中标候选人。</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2.2初步评审</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2.2.1评标委员会对通过资格审查的投标人进行初步评审。</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2.2.2初步评审的内容为投标文件的符合性评审。符合性评审的内容及标准：见资格审查和评标办法前附表。</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2.3详细评审</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2.3.1评标委员会对通过初步评审的投标人进行详细评审。</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2.3.2详细评审的内容及标准：见资格审查和评标办法前附表。</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2.3.3因落实政府采购政策进行价格调整的，以调整后的价格计算评标基准价和投标报价。</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2.3.3.1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2.3.3.2对本国产品的报价给予20%的价格扣除，用扣除后的价格参与评审。当采购项目或者采购包中含有多种产品，投标人为该采购项目或者采购包提供的符合本国产品标准的产品成本之和占投标人提供的全部产品成本之和的比例达到80%以上时，对投标人提供的全部产品给予价格评审优惠，即对投标人提供的全部产品的总报价给予20%的价格扣除，用扣除后的价格参与评审。本国产品标准、成本核算规则等规定详见《国务院办公厅关于在政府采购中实施本国产品标准及相关政策的通知》（国办发[2025]34号）文件。</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2.4评标报告</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2.4.1详细评审结束后，评标委员会负责编写评标报告。</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2.4.2采购代理机构自评审结束之日起2个工作日内将评标报告送交招标人。</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2.5澄清、说明或补正</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2.5.1评标委员会在评审过程中，可以要求投标人对投标文件中含义不明确、同类问题表述不一致或者有明显文字和计算错误的内容等作出必要的澄清、说明或者更正。</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2.5.2评标委员会要求投标人澄清、说明或者更正投标文件应当以书面形式作出。</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2.5.3投标人的澄清、说明或者更正应当由法定代表人或其授权代表签字或者加盖公章。由授权代表签字的，应当附法定代表人授权书。投标人的书面澄清材料作为投标文件的补充。</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2.5.4投标人的澄清、说明或者更正不得超出投标文件的范围或者改变投标文件的实质性内容。</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2.5.5评标委员会不得接受投标人主动提出的澄清、说明或补正。</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3.评标过程中特殊情况的处理规定</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3.1投标报价的修正</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投标文件报价出现前后不一致的，按照下列规定修正： </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（1）投标文件中开标一览表内容与投标文件中相应内容不一致的，以开标一览表为准； </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 </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 </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（4）总价金额与按单价汇总金额不一致的，以单价金额计算结果为准。 </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同时出现两种以上不一致的，按照前款规定的顺序修正。修正后的报价按照本章第2.5条的规定经投标人确认后产生约束力，投标人不确认的，其投标无效。</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3.2评标委员会成员的更换</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3.2.2无法及时补足评标委员会成员的，招标人将停止评标活动，封存所有投标文件和开标、评标资料，依法重新组建评标委员会进行评标。原评标委员会所作出的评标意见无效。</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3.3异常低价的处理</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各投标人应慎重报价，不得恶意降价，评审委员会在评审过程中认为投标人报价过低，有可能影响产品质量或者不能诚信履约的，评审委员会将启动异常低价投标审查程序。具体异常低价的情形及相关内容按照财库[2026]2号文件规定执行。</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若投标报价出现财库[2026]2号文件第二条（一）第</w:t>
      </w:r>
      <w:r>
        <w:rPr>
          <w:rFonts w:hint="eastAsia" w:ascii="宋体" w:hAnsi="宋体" w:eastAsia="宋体" w:cs="宋体"/>
          <w:color w:val="000000"/>
          <w:sz w:val="24"/>
          <w:szCs w:val="24"/>
        </w:rPr>
        <w:t xml:space="preserve">1条投标（响应）报价低于全部通过符合性审查投标人投标（响应）报价平均值50%的，即投标（响应）报价&lt;全部通过符合性审查投标人投标（响应）报价平均值×50%；第2条投标（响应）报价低于通过符合性审查的次低报价投标人投标（响应）报价50%的，即投标（响应）报价&lt;通过符合性审查的次低报价投标人投标（响应）报价×50%；第3条投标（响应）报价低于采购项目最高限价65%的，即投标（响应）报价&lt;采购项目最高限价×65%情形及第4条评审委员会基于专业判断，认为投标人报价过低，有可能影响产品质量或者不能诚信履约的其他情形。</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委员会启动异常低价投标（响应）审查后，属于前述第1条至第4条情形的，应当要求相关投标人在评审现场合理的时间内对投标（响应）价格作出解释，提供项目具体成本测算等与报价合理性相关的书面说明及必要的证明材料，包括但不限于原材料成本、人工成本、制造费用等。其中，属于第3条情形，投标人已随投标（响应）文件一并提交相关书面说明及必要的证明材料的，在评审现场可不再重复提交。</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如果投标投标人未提供书面说明、证明材料，或者提供的书面说明、证明材料不能证明其报价合理性的，评标委员会应对其作为无效投标处理。</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3.4争议解决</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评标委员会成员对需要共同认定的事项存在争议的，按照少数服从多数的原则作出结论。持不同意见的评标委员会成员须在评标报告上签署不同意见及理由。</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3.5评标终止</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3.6修改评标结果</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评审组长负责汇总和核对各评标委员会成员的评审结果。在评标报告签署前，出现下列情形之一的，可以要求其当场修改评审结果：</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（1）分值汇总计算错误；</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（2）分项评分超出评分标准范围；</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（3）评标委员会成员对客观评审因素评分不一致；</w:t>
      </w:r>
      <w:r/>
    </w:p>
    <w:p>
      <w:pPr>
        <w:ind w:left="0" w:right="0" w:firstLine="480"/>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（4）经评标委员会认定评分畸高或畸低。</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3.7 投标人总分相同</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投标人总分相同时，投标报价低的排名优先；如投标报价也相同，由招标人抽签确定排序。</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3.8评标报告签署</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4.判定无效投标的规定</w:t>
      </w:r>
      <w:r/>
    </w:p>
    <w:p>
      <w:pPr>
        <w:ind w:left="0" w:right="0" w:firstLine="482"/>
        <w:jc w:val="both"/>
        <w:keepLines w:val="0"/>
        <w:keepNext w:val="0"/>
        <w:pageBreakBefore w:val="0"/>
        <w:spacing w:before="0" w:after="12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4.1开标过程中，有下列情形之一的，作无效投标处理。</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（1）投标文件无法解密；</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（2）投标文件未在规定的时间内解密成功。</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4.2资格审查过程中，</w:t>
      </w:r>
      <w:r>
        <w:rPr>
          <w:rFonts w:hint="eastAsia" w:ascii="宋体" w:hAnsi="宋体" w:eastAsia="宋体" w:cs="宋体"/>
          <w:b/>
          <w:color w:val="000000"/>
          <w:spacing w:val="-14"/>
          <w:sz w:val="24"/>
          <w:szCs w:val="24"/>
        </w:rPr>
        <w:t xml:space="preserve">投标文件出现不符合1.2项评审标准之一的，作无效标处理。</w:t>
      </w:r>
      <w:r/>
    </w:p>
    <w:p>
      <w:pPr>
        <w:ind w:left="0" w:right="0" w:firstLine="426"/>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14"/>
          <w:sz w:val="24"/>
          <w:szCs w:val="24"/>
        </w:rPr>
        <w:t xml:space="preserve">4.3</w:t>
      </w:r>
      <w:r>
        <w:rPr>
          <w:rFonts w:hint="eastAsia" w:ascii="宋体" w:hAnsi="宋体" w:eastAsia="宋体" w:cs="宋体"/>
          <w:b/>
          <w:color w:val="000000"/>
          <w:sz w:val="24"/>
          <w:szCs w:val="24"/>
        </w:rPr>
        <w:t xml:space="preserve">评标过程中，有下列情形之一的，作无效投标处理。</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（1）符合性评审时，投标文件出现不符合2.2.2项评审标准之一的；</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（2）投标人不确认评标委员会提出的投标报价修正意见的；</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（3）未按照评标委员会要求提供书面说明及相关证明材料证明其报价合理性的；</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（4）投标文件含有招标人不能接受的附加条件的。</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ff0000"/>
          <w:sz w:val="24"/>
          <w:szCs w:val="24"/>
          <w:lang w:val="en-US" w:eastAsia="zh-CN"/>
        </w:rPr>
        <w:t xml:space="preserve">设备参数中★项为重要参数，不允许负偏离，若不能响应则作为无效标处理。</w:t>
      </w:r>
      <w:r/>
    </w:p>
    <w:p>
      <w:pPr>
        <w:ind w:left="0" w:right="0" w:firstLine="482"/>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4.4法律、法规规定的其他投标无效情形。</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rPr>
          <w:rFonts w:ascii="黑体" w:hAnsi="黑体" w:eastAsia="黑体" w:cs="黑体"/>
          <w:b/>
          <w:color w:val="000000"/>
          <w:sz w:val="32"/>
        </w:rPr>
      </w:pPr>
      <w:r>
        <w:rPr>
          <w:rFonts w:ascii="黑体" w:hAnsi="黑体" w:eastAsia="黑体" w:cs="黑体"/>
          <w:b/>
          <w:color w:val="000000"/>
          <w:sz w:val="32"/>
        </w:rPr>
        <w:br w:type="page" w:clear="all"/>
      </w:r>
      <w:r/>
    </w:p>
    <w:p>
      <w:pPr>
        <w:ind w:right="0"/>
        <w:jc w:val="center"/>
        <w:keepLines w:val="0"/>
        <w:keepNext w:val="0"/>
        <w:pageBreakBefore w:val="0"/>
        <w:spacing w:before="0" w:after="0" w:line="360" w:lineRule="auto"/>
        <w:widowControl/>
        <w:rPr>
          <w:rFonts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第</w:t>
      </w:r>
      <w:r>
        <w:rPr>
          <w:rFonts w:hint="eastAsia" w:ascii="宋体" w:hAnsi="宋体" w:eastAsia="宋体" w:cs="宋体"/>
          <w:b/>
          <w:color w:val="000000"/>
          <w:sz w:val="32"/>
          <w:szCs w:val="32"/>
          <w:lang w:val="en-US" w:eastAsia="zh-CN"/>
        </w:rPr>
        <w:t xml:space="preserve">四</w:t>
      </w:r>
      <w:r>
        <w:rPr>
          <w:rFonts w:ascii="宋体" w:hAnsi="宋体" w:eastAsia="宋体" w:cs="宋体"/>
          <w:b/>
          <w:color w:val="000000"/>
          <w:sz w:val="32"/>
          <w:szCs w:val="32"/>
        </w:rPr>
        <w:t xml:space="preserve">章</w:t>
      </w:r>
      <w:r>
        <w:rPr>
          <w:rFonts w:hint="eastAsia" w:ascii="宋体" w:hAnsi="宋体" w:eastAsia="宋体" w:cs="宋体"/>
          <w:b/>
          <w:color w:val="000000"/>
          <w:sz w:val="32"/>
          <w:szCs w:val="32"/>
          <w:lang w:val="en-US" w:eastAsia="zh-CN"/>
        </w:rPr>
        <w:t xml:space="preserve">  </w:t>
      </w:r>
      <w:r>
        <w:rPr>
          <w:rFonts w:ascii="宋体" w:hAnsi="宋体" w:eastAsia="宋体" w:cs="宋体"/>
          <w:b/>
          <w:color w:val="000000"/>
          <w:sz w:val="32"/>
          <w:szCs w:val="32"/>
        </w:rPr>
        <w:t xml:space="preserve">采购需求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、项目背景</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拟对泰兴经济开发区化工园区范围内重大危险源、重点监管危险化学品企业以及涉及的毒性气体提供远程探测预警服务，实现园区安全生产风险全域覆盖、实时感知与精准预警，构建“智能监控-风险预警-闭环处置”的一体化安全风险监测预警体系。</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建设主要依照《化工园区安全风险智能化管控平台建设指南（试行）》、应急管理部办公厅财政部办公厅签发《关于加强重点化工产业聚集区重大安全风险防控项目建设管理的通知》中的相关要求，满足可靠性、集成性、兼容性、可扩展性、可维护性、安全性等性能要求，建设的功能模块符合政策文件中的基本要求，支撑化工园区安全风险管控的信息化数字化应用需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2021年应急管理部签发的应急厅(2021)27号《“工业互联网+危化安全生产”试点建设方案》中，将“支持化工园区及企业加快部署大范围速扫监测预警装备”写入到方案中。</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2022年应急管理部签发的应急厅[2022]5号《化工园区安全风险智能化管控平台建设指南(试行)》中提到“化工园区应在重点区域部署气体泄漏探测系统”。</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应急部文件要求，园区将在重点公共区域通过布设气云光谱成像设施、傅里叶大范围速扫等设备，构建园区空天地一体化危险气体探测网络，达成对园区危险气体浓度的实时监测，确保公共区域气体泄漏能够被迅速察觉并及时报警，有效提升园区安全风险防控能力，保障园区的安全生产与稳定运营环境。</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、建设现状</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化工园区安全风险智能化管控平台建设指南（试行）》《危险化学品企业安全风险智能化管控平台建设指南（试行）》相关要求，结合园区实际安全管控需要，拟开展园区大范围气体速扫监测系统建设，配置 2 套</w:t>
      </w:r>
      <w:r>
        <w:rPr>
          <w:rFonts w:hint="eastAsia" w:ascii="宋体" w:hAnsi="宋体" w:eastAsia="宋体" w:cs="宋体"/>
          <w:color w:val="000000"/>
          <w:sz w:val="24"/>
          <w:szCs w:val="24"/>
        </w:rPr>
        <w:t xml:space="preserve">气云成像（非制冷型）</w:t>
      </w:r>
      <w:r>
        <w:rPr>
          <w:rFonts w:hint="eastAsia" w:ascii="宋体" w:hAnsi="宋体" w:eastAsia="宋体" w:cs="宋体"/>
          <w:color w:val="000000"/>
          <w:sz w:val="24"/>
          <w:szCs w:val="24"/>
        </w:rPr>
        <w:t xml:space="preserve">设备、1 </w:t>
      </w:r>
      <w:r>
        <w:rPr>
          <w:rFonts w:hint="eastAsia" w:ascii="宋体" w:hAnsi="宋体" w:eastAsia="宋体" w:cs="宋体"/>
          <w:color w:val="000000"/>
          <w:sz w:val="24"/>
          <w:szCs w:val="24"/>
          <w:lang w:val="en-US" w:eastAsia="zh-CN"/>
        </w:rPr>
        <w:t xml:space="preserve">套</w:t>
      </w:r>
      <w:r>
        <w:rPr>
          <w:rFonts w:hint="eastAsia" w:ascii="宋体" w:hAnsi="宋体" w:eastAsia="宋体" w:cs="宋体"/>
          <w:color w:val="000000"/>
          <w:sz w:val="24"/>
          <w:szCs w:val="24"/>
        </w:rPr>
        <w:t xml:space="preserve">傅里叶红外气体分析仪，对园区重点危化品企业、储罐区周边区域开展监测，实现易燃易爆、有毒有害气体泄漏早期可视化预警及泄漏源精准定位。</w:t>
      </w:r>
      <w:r/>
    </w:p>
    <w:p>
      <w:pPr>
        <w:ind w:left="0" w:right="0" w:firstLine="480"/>
        <w:jc w:val="both"/>
        <w:keepLines w:val="0"/>
        <w:keepNext w:val="0"/>
        <w:pageBreakBefore w:val="0"/>
        <w:spacing w:before="0" w:after="0" w:line="360" w:lineRule="auto"/>
        <w:widowControl/>
        <w:rPr>
          <w:rFonts w:hint="default" w:ascii="宋体" w:hAnsi="宋体" w:eastAsia="宋体" w:cs="宋体"/>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lang w:val="en-US" w:eastAsia="zh-CN"/>
        </w:rPr>
        <w:t xml:space="preserve">注：设备参数中★项为重要参数，不允许负偏离，若不能响应则作为无效标处理。</w:t>
      </w:r>
      <w:r/>
    </w:p>
    <w:p>
      <w:pPr>
        <w:numPr>
          <w:ilvl w:val="0"/>
          <w:numId w:val="0"/>
        </w:numPr>
        <w:ind w:left="0" w:right="0" w:firstLine="480"/>
        <w:jc w:val="both"/>
        <w:keepLines w:val="0"/>
        <w:keepNext w:val="0"/>
        <w:pageBreakBefore w:val="0"/>
        <w:spacing w:before="0" w:after="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三、设备参数</w:t>
      </w:r>
      <w:r/>
    </w:p>
    <w:tbl>
      <w:tblPr>
        <w:tblStyle w:val="619"/>
        <w:tblW w:w="8784" w:type="dxa"/>
        <w:tblInd w:w="0" w:type="dxa"/>
        <w:tblLayout w:type="fixed"/>
        <w:tblCellMar>
          <w:left w:w="108" w:type="dxa"/>
          <w:top w:w="0" w:type="dxa"/>
          <w:right w:w="108" w:type="dxa"/>
          <w:bottom w:w="0" w:type="dxa"/>
        </w:tblCellMar>
        <w:tblLook w:val="04A0" w:firstRow="1" w:lastRow="0" w:firstColumn="1" w:lastColumn="0" w:noHBand="0" w:noVBand="1"/>
      </w:tblPr>
      <w:tblGrid>
        <w:gridCol w:w="570"/>
        <w:gridCol w:w="849"/>
        <w:gridCol w:w="986"/>
        <w:gridCol w:w="709"/>
        <w:gridCol w:w="3675"/>
        <w:gridCol w:w="435"/>
        <w:gridCol w:w="450"/>
        <w:gridCol w:w="1110"/>
      </w:tblGrid>
      <w:tr>
        <w:trPr>
          <w:trHeight w:val="600"/>
        </w:trPr>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类别</w:t>
            </w:r>
            <w:r/>
          </w:p>
        </w:tc>
        <w:tc>
          <w:tcPr>
            <w:gridSpan w:val="3"/>
            <w:tcBorders>
              <w:top w:val="single" w:color="auto" w:sz="4" w:space="0"/>
              <w:left w:val="none" w:color="000000" w:sz="4" w:space="0"/>
              <w:bottom w:val="single" w:color="auto" w:sz="4" w:space="0"/>
              <w:right w:val="single" w:color="000000" w:sz="4" w:space="0"/>
            </w:tcBorders>
            <w:tcW w:w="53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w:t>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45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trHeight w:val="383"/>
        </w:trPr>
        <w:tc>
          <w:tcPr>
            <w:tcBorders>
              <w:top w:val="none" w:color="000000" w:sz="4" w:space="0"/>
              <w:left w:val="single" w:color="auto" w:sz="4" w:space="0"/>
              <w:bottom w:val="single" w:color="auto" w:sz="4" w:space="0"/>
              <w:right w:val="single" w:color="auto" w:sz="4" w:space="0"/>
            </w:tcBorders>
            <w:tcW w:w="5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849"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气云成像（非制冷型）</w:t>
            </w:r>
            <w:r/>
          </w:p>
        </w:tc>
        <w:tc>
          <w:tcPr>
            <w:gridSpan w:val="3"/>
            <w:tcBorders>
              <w:top w:val="single" w:color="auto" w:sz="4" w:space="0"/>
              <w:left w:val="none" w:color="000000" w:sz="4" w:space="0"/>
              <w:bottom w:val="single" w:color="auto" w:sz="4" w:space="0"/>
              <w:right w:val="single" w:color="000000" w:sz="4" w:space="0"/>
            </w:tcBorders>
            <w:tcW w:w="5370" w:type="dxa"/>
            <w:vAlign w:val="center"/>
            <w:textDirection w:val="lrTb"/>
            <w:noWrap w:val="false"/>
          </w:tcPr>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红外分辨率:</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640x512pix,</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50Hz</w:t>
            </w:r>
            <w:r>
              <w:rPr>
                <w:rFonts w:hint="eastAsia" w:ascii="宋体" w:hAnsi="宋体" w:eastAsia="宋体" w:cs="宋体"/>
                <w:color w:val="auto"/>
                <w:sz w:val="24"/>
                <w:szCs w:val="24"/>
                <w:highlight w:val="none"/>
                <w:shd w:val="clear" w:color="auto" w:fill="auto"/>
                <w:lang w:eastAsia="zh-CN"/>
              </w:rPr>
              <w:t xml:space="preserve">；</w:t>
            </w:r>
            <w:r/>
          </w:p>
          <w:p>
            <w:pPr>
              <w:ind w:left="0"/>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.光谱工作范围:3</w:t>
            </w:r>
            <w:r>
              <w:rPr>
                <w:rFonts w:ascii="Calibri" w:hAnsi="Calibri" w:eastAsia="宋体" w:cs="Calibri"/>
                <w:color w:val="auto"/>
                <w:sz w:val="24"/>
                <w:szCs w:val="24"/>
                <w:highlight w:val="none"/>
                <w:shd w:val="clear" w:color="auto" w:fill="auto"/>
              </w:rPr>
              <w:t xml:space="preserve">μ</w:t>
            </w:r>
            <w:r>
              <w:rPr>
                <w:rFonts w:hint="eastAsia" w:ascii="宋体" w:hAnsi="宋体" w:eastAsia="宋体" w:cs="宋体"/>
                <w:color w:val="auto"/>
                <w:sz w:val="24"/>
                <w:szCs w:val="24"/>
                <w:highlight w:val="none"/>
                <w:shd w:val="clear" w:color="auto" w:fill="auto"/>
              </w:rPr>
              <w:t xml:space="preserve">m-14</w:t>
            </w:r>
            <w:r>
              <w:rPr>
                <w:rFonts w:ascii="Calibri" w:hAnsi="Calibri" w:eastAsia="宋体" w:cs="Calibri"/>
                <w:color w:val="auto"/>
                <w:sz w:val="24"/>
                <w:szCs w:val="24"/>
                <w:highlight w:val="none"/>
                <w:shd w:val="clear" w:color="auto" w:fill="auto"/>
              </w:rPr>
              <w:t xml:space="preserve">μ</w:t>
            </w:r>
            <w:r>
              <w:rPr>
                <w:rFonts w:hint="eastAsia" w:ascii="宋体" w:hAnsi="宋体" w:eastAsia="宋体" w:cs="宋体"/>
                <w:color w:val="auto"/>
                <w:sz w:val="24"/>
                <w:szCs w:val="24"/>
                <w:highlight w:val="none"/>
                <w:shd w:val="clear" w:color="auto" w:fill="auto"/>
              </w:rPr>
              <w:t xml:space="preserve">m</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红外像元间距:</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17</w:t>
            </w:r>
            <w:r>
              <w:rPr>
                <w:rFonts w:ascii="Calibri" w:hAnsi="Calibri" w:eastAsia="宋体" w:cs="Calibri"/>
                <w:color w:val="auto"/>
                <w:sz w:val="24"/>
                <w:szCs w:val="24"/>
                <w:highlight w:val="none"/>
                <w:shd w:val="clear" w:color="auto" w:fill="auto"/>
              </w:rPr>
              <w:t xml:space="preserve">μ</w:t>
            </w:r>
            <w:r>
              <w:rPr>
                <w:rFonts w:hint="eastAsia" w:ascii="宋体" w:hAnsi="宋体" w:eastAsia="宋体" w:cs="宋体"/>
                <w:color w:val="auto"/>
                <w:sz w:val="24"/>
                <w:szCs w:val="24"/>
                <w:highlight w:val="none"/>
                <w:shd w:val="clear" w:color="auto" w:fill="auto"/>
              </w:rPr>
              <w:t xml:space="preserve">m</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开机时间:＜1min（设备上电后红外画面显示）</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.可见光</w:t>
            </w:r>
            <w:r>
              <w:rPr>
                <w:rFonts w:hint="eastAsia" w:ascii="宋体" w:hAnsi="宋体" w:eastAsia="宋体" w:cs="宋体"/>
                <w:color w:val="auto"/>
                <w:sz w:val="24"/>
                <w:szCs w:val="24"/>
                <w:highlight w:val="none"/>
                <w:shd w:val="clear" w:color="auto" w:fill="auto"/>
                <w:lang w:val="en-US" w:eastAsia="zh-CN"/>
              </w:rPr>
              <w:t xml:space="preserve">摄像机：最大</w:t>
            </w:r>
            <w:r>
              <w:rPr>
                <w:rFonts w:ascii="宋体" w:hAnsi="宋体" w:eastAsia="宋体"/>
                <w:color w:val="auto"/>
                <w:sz w:val="24"/>
                <w:szCs w:val="24"/>
                <w:highlight w:val="none"/>
                <w:shd w:val="clear" w:color="auto" w:fill="auto"/>
                <w:lang w:eastAsia="zh-CN"/>
              </w:rPr>
              <w:t xml:space="preserve">分辨率</w:t>
            </w:r>
            <w:r>
              <w:rPr>
                <w:rFonts w:hint="eastAsia" w:ascii="宋体" w:hAnsi="宋体" w:eastAsia="宋体" w:cs="宋体"/>
                <w:color w:val="auto"/>
                <w:sz w:val="24"/>
                <w:szCs w:val="24"/>
                <w:highlight w:val="none"/>
                <w:shd w:val="clear" w:color="auto" w:fill="auto"/>
                <w:lang w:val="en-US" w:eastAsia="zh-CN"/>
              </w:rPr>
              <w:t xml:space="preserve">≥</w:t>
            </w:r>
            <w:r>
              <w:rPr>
                <w:rFonts w:ascii="宋体" w:hAnsi="宋体" w:eastAsia="宋体"/>
                <w:color w:val="auto"/>
                <w:sz w:val="24"/>
                <w:szCs w:val="24"/>
                <w:highlight w:val="none"/>
                <w:shd w:val="clear" w:color="auto" w:fill="auto"/>
                <w:lang w:eastAsia="zh-CN"/>
              </w:rPr>
              <w:t xml:space="preserve">2560×1440，星光级超低照度，有效像素</w:t>
            </w:r>
            <w:r>
              <w:rPr>
                <w:rFonts w:hint="eastAsia" w:ascii="宋体" w:hAnsi="宋体" w:eastAsia="宋体" w:cs="宋体"/>
                <w:color w:val="auto"/>
                <w:sz w:val="24"/>
                <w:szCs w:val="24"/>
                <w:highlight w:val="none"/>
                <w:shd w:val="clear" w:color="auto" w:fill="auto"/>
                <w:lang w:val="en-US" w:eastAsia="zh-CN"/>
              </w:rPr>
              <w:t xml:space="preserve">≥</w:t>
            </w:r>
            <w:r>
              <w:rPr>
                <w:rFonts w:ascii="宋体" w:hAnsi="宋体" w:eastAsia="宋体"/>
                <w:color w:val="auto"/>
                <w:sz w:val="24"/>
                <w:szCs w:val="24"/>
                <w:highlight w:val="none"/>
                <w:shd w:val="clear" w:color="auto" w:fill="auto"/>
                <w:lang w:eastAsia="zh-CN"/>
              </w:rPr>
              <w:t xml:space="preserve"> 400 万，采用</w:t>
            </w:r>
            <w:r>
              <w:rPr>
                <w:rFonts w:hint="eastAsia" w:ascii="宋体" w:hAnsi="宋体" w:eastAsia="宋体" w:cs="宋体"/>
                <w:color w:val="auto"/>
                <w:sz w:val="24"/>
                <w:szCs w:val="24"/>
                <w:highlight w:val="none"/>
                <w:shd w:val="clear" w:color="auto" w:fill="auto"/>
                <w:lang w:val="en-US" w:eastAsia="zh-CN"/>
              </w:rPr>
              <w:t xml:space="preserve">≥</w:t>
            </w:r>
            <w:r>
              <w:rPr>
                <w:rFonts w:ascii="宋体" w:hAnsi="宋体" w:eastAsia="宋体"/>
                <w:color w:val="auto"/>
                <w:sz w:val="24"/>
                <w:szCs w:val="24"/>
                <w:highlight w:val="none"/>
                <w:shd w:val="clear" w:color="auto" w:fill="auto"/>
                <w:lang w:eastAsia="zh-CN"/>
              </w:rPr>
              <w:t xml:space="preserve">1/1.8" CMOS 图像传感器</w:t>
            </w:r>
            <w:r>
              <w:rPr>
                <w:rFonts w:hint="eastAsia" w:ascii="宋体" w:hAnsi="宋体" w:eastAsia="宋体"/>
                <w:color w:val="auto"/>
                <w:sz w:val="24"/>
                <w:szCs w:val="24"/>
                <w:highlight w:val="none"/>
                <w:shd w:val="clear" w:color="auto" w:fill="auto"/>
                <w:lang w:eastAsia="zh-CN"/>
              </w:rPr>
              <w:t xml:space="preserve">；</w:t>
            </w:r>
            <w:r/>
          </w:p>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可见光镜头：</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5.8mm～191.4mm，F1.5～F4.8,</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33倍光学变焦</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响应时间:≤3s（气体泄漏后到显示报警画面）</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检测半径:</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500米</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可见光最低照度:0.001Lux@F1.5（彩色）,0.0001Lux@F1.5（黑白）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满足夜间低光环境监测需求；</w:t>
            </w:r>
            <w:r/>
          </w:p>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网络输出：RJ45(千兆）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11</w:t>
            </w:r>
            <w:r>
              <w:rPr>
                <w:rFonts w:hint="eastAsia" w:ascii="宋体" w:hAnsi="宋体" w:eastAsia="宋体" w:cs="宋体"/>
                <w:color w:val="auto"/>
                <w:sz w:val="24"/>
                <w:szCs w:val="24"/>
                <w:highlight w:val="none"/>
                <w:shd w:val="clear" w:color="auto" w:fill="auto"/>
              </w:rPr>
              <w:t xml:space="preserve">.使用环境:</w:t>
            </w:r>
            <w:r>
              <w:rPr>
                <w:rFonts w:hint="eastAsia" w:ascii="宋体" w:hAnsi="宋体" w:eastAsia="宋体" w:cs="宋体"/>
                <w:color w:val="auto"/>
                <w:sz w:val="24"/>
                <w:szCs w:val="24"/>
                <w:highlight w:val="none"/>
                <w:shd w:val="clear" w:color="auto" w:fill="auto"/>
                <w:lang w:val="en-US" w:eastAsia="zh-CN"/>
              </w:rPr>
              <w:t xml:space="preserve">需包含</w:t>
            </w:r>
            <w:r>
              <w:rPr>
                <w:rFonts w:hint="eastAsia" w:ascii="宋体" w:hAnsi="宋体" w:eastAsia="宋体" w:cs="宋体"/>
                <w:color w:val="auto"/>
                <w:sz w:val="24"/>
                <w:szCs w:val="24"/>
                <w:highlight w:val="none"/>
                <w:shd w:val="clear" w:color="auto" w:fill="auto"/>
              </w:rPr>
              <w:t xml:space="preserve">-20°C ～5</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°C</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12</w:t>
            </w:r>
            <w:r>
              <w:rPr>
                <w:rFonts w:hint="eastAsia" w:ascii="宋体" w:hAnsi="宋体" w:eastAsia="宋体" w:cs="宋体"/>
                <w:color w:val="auto"/>
                <w:sz w:val="24"/>
                <w:szCs w:val="24"/>
                <w:highlight w:val="none"/>
                <w:shd w:val="clear" w:color="auto" w:fill="auto"/>
              </w:rPr>
              <w:t xml:space="preserve">.工作湿度:</w:t>
            </w:r>
            <w:r>
              <w:rPr>
                <w:rFonts w:hint="eastAsia" w:ascii="宋体" w:hAnsi="宋体" w:eastAsia="宋体" w:cs="宋体"/>
                <w:color w:val="auto"/>
                <w:sz w:val="24"/>
                <w:szCs w:val="24"/>
                <w:highlight w:val="none"/>
                <w:shd w:val="clear" w:color="auto" w:fill="auto"/>
                <w:lang w:val="en-US" w:eastAsia="zh-CN"/>
              </w:rPr>
              <w:t xml:space="preserve">需包含</w:t>
            </w:r>
            <w:r>
              <w:rPr>
                <w:rFonts w:hint="eastAsia" w:ascii="宋体" w:hAnsi="宋体" w:eastAsia="宋体" w:cs="宋体"/>
                <w:color w:val="auto"/>
                <w:sz w:val="24"/>
                <w:szCs w:val="24"/>
                <w:highlight w:val="none"/>
                <w:shd w:val="clear" w:color="auto" w:fill="auto"/>
              </w:rPr>
              <w:t xml:space="preserve">0-90%</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before="120" w:after="120" w:line="288"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扫描范围:</w:t>
            </w:r>
            <w:r>
              <w:rPr>
                <w:rFonts w:hint="eastAsia" w:ascii="宋体" w:hAnsi="宋体" w:eastAsia="宋体" w:cs="宋体"/>
                <w:color w:val="auto"/>
                <w:sz w:val="24"/>
                <w:szCs w:val="24"/>
                <w:highlight w:val="none"/>
                <w:shd w:val="clear" w:color="auto" w:fill="auto"/>
                <w:lang w:val="en-US" w:eastAsia="zh-CN"/>
              </w:rPr>
              <w:t xml:space="preserve">需包含</w:t>
            </w:r>
            <w:r>
              <w:rPr>
                <w:rFonts w:hint="eastAsia" w:ascii="宋体" w:hAnsi="宋体" w:eastAsia="宋体" w:cs="宋体"/>
                <w:color w:val="auto"/>
                <w:sz w:val="24"/>
                <w:szCs w:val="24"/>
                <w:highlight w:val="none"/>
                <w:shd w:val="clear" w:color="auto" w:fill="auto"/>
              </w:rPr>
              <w:t xml:space="preserve">水平0～360°,</w:t>
            </w:r>
            <w:r>
              <w:rPr>
                <w:rFonts w:hint="eastAsia" w:ascii="宋体" w:hAnsi="宋体" w:eastAsia="宋体" w:cs="宋体"/>
                <w:color w:val="auto"/>
                <w:sz w:val="24"/>
                <w:szCs w:val="24"/>
                <w:highlight w:val="none"/>
                <w:shd w:val="clear" w:color="auto" w:fill="auto"/>
                <w:lang w:val="en-US" w:eastAsia="zh-CN"/>
              </w:rPr>
              <w:t xml:space="preserve">垂直范围+30°</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-60° ，水平速度：0.1</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35°/秒，垂直速度0.1</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35°/秒；</w:t>
            </w:r>
            <w:r/>
          </w:p>
          <w:p>
            <w:pPr>
              <w:ind w:left="0"/>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★14</w:t>
            </w:r>
            <w:r>
              <w:rPr>
                <w:rFonts w:hint="eastAsia" w:ascii="宋体" w:hAnsi="宋体" w:eastAsia="宋体" w:cs="宋体"/>
                <w:color w:val="auto"/>
                <w:sz w:val="24"/>
                <w:szCs w:val="24"/>
                <w:highlight w:val="none"/>
                <w:shd w:val="clear" w:color="auto" w:fill="auto"/>
              </w:rPr>
              <w:t xml:space="preserve">.探测器：非制冷型红外光谱焦平面探测器，材质：氧化钒(须提供第三方机构的检测报告扫描件加盖公章)。</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5.监测图像:可见光+红外画面同时实时显示;连续实时不间断的动态面式扫描图片或成像视频显示</w:t>
            </w:r>
            <w:r>
              <w:rPr>
                <w:rFonts w:hint="eastAsia" w:ascii="宋体" w:hAnsi="宋体" w:eastAsia="宋体" w:cs="宋体"/>
                <w:color w:val="auto"/>
                <w:sz w:val="24"/>
                <w:szCs w:val="24"/>
                <w:highlight w:val="none"/>
                <w:shd w:val="clear" w:color="auto" w:fill="auto"/>
                <w:lang w:eastAsia="zh-CN"/>
              </w:rPr>
              <w:t xml:space="preserve">；</w:t>
            </w:r>
            <w:r/>
          </w:p>
          <w:p>
            <w:pPr>
              <w:ind w:left="0"/>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目标气体：甲烷、乙烷、丙烷、丁烷、己烷、环氧乙烷、异戊烷、乙烯、丙烯、异丁烯、异戊二烯、戊烯、甲醇、乙醇、异丙醇、苯、甲苯、乙苯、二甲苯、丙醛、乙炔、氨气等；(须提供包含但不限于以上气体的第三方机构检测报告扫描件加盖公章)</w:t>
            </w:r>
            <w:r>
              <w:rPr>
                <w:rFonts w:hint="eastAsia" w:ascii="宋体" w:hAnsi="宋体" w:eastAsia="宋体" w:cs="宋体"/>
                <w:color w:val="auto"/>
                <w:sz w:val="24"/>
                <w:szCs w:val="24"/>
                <w:highlight w:val="none"/>
                <w:shd w:val="clear" w:color="auto" w:fill="auto"/>
                <w:lang w:eastAsia="zh-CN"/>
              </w:rPr>
              <w:t xml:space="preserve">；</w:t>
            </w:r>
            <w:r/>
          </w:p>
          <w:p>
            <w:pPr>
              <w:ind w:left="0"/>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.报警:全自动生成报警并记录,现场实时可视显示,声光警报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.灵敏度设置:报警灵敏度可根据现场需要调整设置</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.气体渲染:在红外图像上实时显示气体的图像,在可见光图像上彩色叠加显示气体实时羽流轨迹</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20</w:t>
            </w:r>
            <w:r>
              <w:rPr>
                <w:rFonts w:hint="eastAsia" w:ascii="宋体" w:hAnsi="宋体" w:eastAsia="宋体" w:cs="宋体"/>
                <w:color w:val="auto"/>
                <w:sz w:val="24"/>
                <w:szCs w:val="24"/>
                <w:highlight w:val="none"/>
                <w:shd w:val="clear" w:color="auto" w:fill="auto"/>
              </w:rPr>
              <w:t xml:space="preserve">.气体浓度:实时显示泄漏气体的浓度值（显示单位为PPM.M）</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21</w:t>
            </w:r>
            <w:r>
              <w:rPr>
                <w:rFonts w:hint="eastAsia" w:ascii="宋体" w:hAnsi="宋体" w:eastAsia="宋体" w:cs="宋体"/>
                <w:color w:val="auto"/>
                <w:sz w:val="24"/>
                <w:szCs w:val="24"/>
                <w:highlight w:val="none"/>
                <w:shd w:val="clear" w:color="auto" w:fill="auto"/>
              </w:rPr>
              <w:t xml:space="preserve">.事件查询:按时间、点位、状态等参数查询报警事件，显示对应的报警视频录像或图片，可回放查看报警视频或图片</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事件操作:对报警事件的备注、确认、删除操作</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22</w:t>
            </w:r>
            <w:r>
              <w:rPr>
                <w:rFonts w:hint="eastAsia" w:ascii="宋体" w:hAnsi="宋体" w:eastAsia="宋体" w:cs="宋体"/>
                <w:color w:val="auto"/>
                <w:sz w:val="24"/>
                <w:szCs w:val="24"/>
                <w:highlight w:val="none"/>
                <w:shd w:val="clear" w:color="auto" w:fill="auto"/>
              </w:rPr>
              <w:t xml:space="preserve">.天气情况:可全天候工作（雾、雨天仍可探测到泄漏气体）</w:t>
            </w:r>
            <w:r>
              <w:rPr>
                <w:rFonts w:hint="eastAsia" w:ascii="宋体" w:hAnsi="宋体" w:eastAsia="宋体" w:cs="宋体"/>
                <w:color w:val="auto"/>
                <w:sz w:val="24"/>
                <w:szCs w:val="24"/>
                <w:highlight w:val="none"/>
                <w:shd w:val="clear" w:color="auto" w:fill="auto"/>
                <w:lang w:eastAsia="zh-CN"/>
              </w:rPr>
              <w:t xml:space="preserve">；</w:t>
            </w:r>
            <w:r/>
          </w:p>
          <w:p>
            <w:pPr>
              <w:ind w:left="0"/>
              <w:jc w:val="left"/>
              <w:spacing w:before="120" w:after="120" w:line="288"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.供电和功耗:</w:t>
            </w:r>
            <w:r>
              <w:rPr>
                <w:rFonts w:hint="eastAsia" w:ascii="宋体" w:hAnsi="宋体" w:eastAsia="宋体" w:cs="宋体"/>
                <w:color w:val="auto"/>
                <w:sz w:val="24"/>
                <w:szCs w:val="24"/>
                <w:highlight w:val="none"/>
                <w:shd w:val="clear" w:color="auto" w:fill="auto"/>
                <w:lang w:val="en-US" w:eastAsia="zh-CN"/>
              </w:rPr>
              <w:t xml:space="preserve">交流电压</w:t>
            </w:r>
            <w:r>
              <w:rPr>
                <w:rFonts w:hint="eastAsia" w:ascii="宋体" w:hAnsi="宋体" w:eastAsia="宋体" w:cs="宋体"/>
                <w:color w:val="auto"/>
                <w:sz w:val="24"/>
                <w:szCs w:val="24"/>
                <w:highlight w:val="none"/>
                <w:shd w:val="clear" w:color="auto" w:fill="auto"/>
              </w:rPr>
              <w:t xml:space="preserve">220V</w:t>
            </w: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直流电压</w:t>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V</w:t>
            </w:r>
            <w:r>
              <w:rPr>
                <w:rFonts w:hint="eastAsia" w:ascii="宋体" w:hAnsi="宋体" w:eastAsia="宋体" w:cs="宋体"/>
                <w:color w:val="auto"/>
                <w:sz w:val="24"/>
                <w:szCs w:val="24"/>
                <w:highlight w:val="none"/>
                <w:shd w:val="clear" w:color="auto" w:fill="auto"/>
                <w:lang w:val="en-US" w:eastAsia="zh-CN"/>
              </w:rPr>
              <w:t xml:space="preserve">±4V</w:t>
            </w:r>
            <w:r>
              <w:rPr>
                <w:rFonts w:hint="eastAsia" w:ascii="宋体" w:hAnsi="宋体" w:eastAsia="宋体" w:cs="宋体"/>
                <w:color w:val="auto"/>
                <w:sz w:val="24"/>
                <w:szCs w:val="24"/>
                <w:highlight w:val="none"/>
                <w:shd w:val="clear" w:color="auto" w:fill="auto"/>
              </w:rPr>
              <w:t xml:space="preserve">，其他参数按厂家标准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.输出信号:TCP/IP协议等</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.视频输出:RTSP H.265,H.264视频流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.校准:自动定时校准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.客户端:使用网页版或客户端,并可在局域网内任一电脑上均可查看到监控画面</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28</w:t>
            </w:r>
            <w:r>
              <w:rPr>
                <w:rFonts w:hint="eastAsia" w:ascii="宋体" w:hAnsi="宋体" w:eastAsia="宋体" w:cs="宋体"/>
                <w:color w:val="auto"/>
                <w:sz w:val="24"/>
                <w:szCs w:val="24"/>
                <w:highlight w:val="none"/>
                <w:shd w:val="clear" w:color="auto" w:fill="auto"/>
              </w:rPr>
              <w:t xml:space="preserve">.多设备接入:支持多设备接入到一个网页或客户端上,接入的所有设备可以在一个列表界面查看设备实时情况，并且可以在一个界面查看多设备实时视频画面</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29</w:t>
            </w:r>
            <w:r>
              <w:rPr>
                <w:rFonts w:hint="eastAsia" w:ascii="宋体" w:hAnsi="宋体" w:eastAsia="宋体" w:cs="宋体"/>
                <w:color w:val="auto"/>
                <w:sz w:val="24"/>
                <w:szCs w:val="24"/>
                <w:highlight w:val="none"/>
                <w:shd w:val="clear" w:color="auto" w:fill="auto"/>
              </w:rPr>
              <w:t xml:space="preserve">.故障报警:具备自检功能，能够在运行过程中自动、定期对设备本体进行检查，发现其故障状态，并能够输出故障报警信号，指明发生故障的环节或部件</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.防爆等级：</w:t>
            </w:r>
            <w:r>
              <w:rPr>
                <w:rFonts w:hint="eastAsia" w:ascii="宋体" w:hAnsi="宋体" w:eastAsia="宋体" w:cs="宋体"/>
                <w:color w:val="auto"/>
                <w:sz w:val="24"/>
                <w:szCs w:val="24"/>
                <w:highlight w:val="none"/>
                <w:shd w:val="clear" w:color="auto" w:fill="auto"/>
                <w:lang w:val="en-US" w:eastAsia="zh-CN"/>
              </w:rPr>
              <w:t xml:space="preserve">设备整体防爆等级不低于</w:t>
            </w:r>
            <w:r>
              <w:rPr>
                <w:rFonts w:hint="eastAsia" w:ascii="宋体" w:hAnsi="宋体" w:eastAsia="宋体" w:cs="宋体"/>
                <w:color w:val="auto"/>
                <w:sz w:val="24"/>
                <w:szCs w:val="24"/>
                <w:highlight w:val="none"/>
                <w:shd w:val="clear" w:color="auto" w:fill="auto"/>
              </w:rPr>
              <w:t xml:space="preserve">Ex db IIB T6 Gb</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Ex tb IIIC T80℃ Db(须提供具有国家市场监督管理局认定机构颁发的有效期内的防爆合格证</w:t>
            </w:r>
            <w:r>
              <w:rPr>
                <w:rFonts w:hint="eastAsia" w:ascii="宋体" w:hAnsi="宋体" w:eastAsia="宋体" w:cs="宋体"/>
                <w:color w:val="auto"/>
                <w:sz w:val="24"/>
                <w:szCs w:val="24"/>
                <w:highlight w:val="none"/>
                <w:shd w:val="clear" w:color="auto" w:fill="auto"/>
                <w:lang w:val="en-US" w:eastAsia="zh-CN"/>
              </w:rPr>
              <w:t xml:space="preserve">扫描件加盖投标人公章</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p>
          <w:p>
            <w:pPr>
              <w:ind w:left="0"/>
              <w:jc w:val="left"/>
              <w:spacing w:before="120" w:after="120" w:line="288"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31.防护等级：≥IP66。</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450" w:type="dxa"/>
            <w:vAlign w:val="center"/>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1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3年质保</w:t>
            </w:r>
            <w:r/>
          </w:p>
        </w:tc>
      </w:tr>
      <w:tr>
        <w:trPr>
          <w:trHeight w:val="703"/>
        </w:trPr>
        <w:tc>
          <w:tcPr>
            <w:tcBorders>
              <w:top w:val="none" w:color="000000" w:sz="4" w:space="0"/>
              <w:left w:val="single" w:color="auto" w:sz="4" w:space="0"/>
              <w:bottom w:val="single" w:color="auto" w:sz="4" w:space="0"/>
              <w:right w:val="single" w:color="auto" w:sz="4" w:space="0"/>
            </w:tcBorders>
            <w:tcW w:w="5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傅里叶红外气体分析仪</w:t>
            </w:r>
            <w:r/>
          </w:p>
        </w:tc>
        <w:tc>
          <w:tcPr>
            <w:gridSpan w:val="3"/>
            <w:tcBorders>
              <w:top w:val="single" w:color="auto" w:sz="4" w:space="0"/>
              <w:left w:val="single" w:color="auto" w:sz="4" w:space="0"/>
              <w:bottom w:val="single" w:color="auto" w:sz="4" w:space="0"/>
              <w:right w:val="single" w:color="auto" w:sz="4" w:space="0"/>
            </w:tcBorders>
            <w:tcW w:w="5370" w:type="dxa"/>
            <w:vAlign w:val="center"/>
            <w:textDirection w:val="lrTb"/>
            <w:noWrap w:val="false"/>
          </w:tcPr>
          <w:p>
            <w:pPr>
              <w:numPr>
                <w:ilvl w:val="0"/>
                <w:numId w:val="0"/>
              </w:numPr>
              <w:jc w:val="left"/>
              <w:spacing w:line="240" w:lineRule="auto"/>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检测气体种类：可检测气体</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0种，提供气体特征库</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2.测量物质种类：内置≥500可测量气体的标准光谱库，可探测气体种类能够在红外谱库中进行拓展升级</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3.检测技术：采用被动式斯特林制冷型傅里叶红外光谱遥感检测技术</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4.探测器：集成式斯特林制冷MCT碲镉汞探测器</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5.光谱分辨率：红外光谱分辨率支持1、2、4、8、16cm</w:t>
            </w:r>
            <w:r>
              <w:rPr>
                <w:rFonts w:ascii="Cambria Math" w:hAnsi="Cambria Math"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¹</w:t>
            </w:r>
            <w:r>
              <w:rPr>
                <w:rFonts w:hint="eastAsia" w:ascii="宋体" w:hAnsi="宋体" w:eastAsia="宋体" w:cs="宋体"/>
                <w:color w:val="auto"/>
                <w:sz w:val="24"/>
                <w:szCs w:val="24"/>
                <w:highlight w:val="none"/>
                <w:shd w:val="clear" w:color="auto" w:fill="auto"/>
                <w:lang w:val="en-US" w:eastAsia="zh-CN"/>
              </w:rPr>
              <w:t xml:space="preserve">,至少四种多档位</w:t>
            </w:r>
            <w:r>
              <w:rPr>
                <w:rFonts w:hint="eastAsia" w:ascii="宋体" w:hAnsi="宋体" w:eastAsia="宋体" w:cs="宋体"/>
                <w:color w:val="auto"/>
                <w:sz w:val="24"/>
                <w:szCs w:val="24"/>
                <w:highlight w:val="none"/>
                <w:shd w:val="clear" w:color="auto" w:fill="auto"/>
              </w:rPr>
              <w:t xml:space="preserve">可调</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line="240" w:lineRule="auto"/>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示值误差：≤±5%；重复性误差：≤±5%；稳定性误差：≤±5%；24h零点漂移：≤±5%F.S</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▲7.蒸汽干扰适应性：设备可在蒸汽干扰条件下准确识别气体，示值误差≤±5%(须提供具有CMA或CNAS标识的第三方机构的检测报告</w:t>
            </w:r>
            <w:r>
              <w:rPr>
                <w:rFonts w:hint="eastAsia" w:ascii="宋体" w:hAnsi="宋体" w:eastAsia="宋体" w:cs="宋体"/>
                <w:color w:val="auto"/>
                <w:sz w:val="24"/>
                <w:szCs w:val="24"/>
                <w:highlight w:val="none"/>
                <w:shd w:val="clear" w:color="auto" w:fill="auto"/>
                <w:lang w:val="en-US" w:eastAsia="zh-CN"/>
              </w:rPr>
              <w:t xml:space="preserve">扫描件加盖投标人公章</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8.检出限：六氟化硫≤0.5ppm.m，氨气≤1ppm.m,甲醇≤2ppm.m ,乙烯≤3ppm.m ,乙炔≤5ppm.m,丁二烯≤5ppm.m；(须提供具有CMA或CNAS标识的第三方机构的检测报告</w:t>
            </w:r>
            <w:r>
              <w:rPr>
                <w:rFonts w:hint="eastAsia" w:ascii="宋体" w:hAnsi="宋体" w:eastAsia="宋体" w:cs="宋体"/>
                <w:color w:val="auto"/>
                <w:sz w:val="24"/>
                <w:szCs w:val="24"/>
                <w:highlight w:val="none"/>
                <w:shd w:val="clear" w:color="auto" w:fill="auto"/>
                <w:lang w:val="en-US" w:eastAsia="zh-CN"/>
              </w:rPr>
              <w:t xml:space="preserve">扫描件加盖投标人公章</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9.光谱</w:t>
            </w:r>
            <w:r>
              <w:rPr>
                <w:rFonts w:hint="eastAsia" w:ascii="宋体" w:hAnsi="宋体" w:eastAsia="宋体" w:cs="宋体"/>
                <w:color w:val="auto"/>
                <w:sz w:val="24"/>
                <w:szCs w:val="24"/>
                <w:highlight w:val="none"/>
                <w:shd w:val="clear" w:color="auto" w:fill="auto"/>
                <w:lang w:val="en-US" w:eastAsia="zh-CN"/>
              </w:rPr>
              <w:t xml:space="preserve">工作</w:t>
            </w:r>
            <w:r>
              <w:rPr>
                <w:rFonts w:hint="eastAsia" w:ascii="宋体" w:hAnsi="宋体" w:eastAsia="宋体" w:cs="宋体"/>
                <w:color w:val="auto"/>
                <w:sz w:val="24"/>
                <w:szCs w:val="24"/>
                <w:highlight w:val="none"/>
                <w:shd w:val="clear" w:color="auto" w:fill="auto"/>
              </w:rPr>
              <w:t xml:space="preserve">范围：</w:t>
            </w:r>
            <w:r>
              <w:rPr>
                <w:rFonts w:hint="eastAsia" w:ascii="宋体" w:hAnsi="宋体" w:eastAsia="宋体" w:cs="宋体"/>
                <w:color w:val="auto"/>
                <w:sz w:val="24"/>
                <w:szCs w:val="24"/>
                <w:highlight w:val="none"/>
                <w:shd w:val="clear" w:color="auto" w:fill="auto"/>
                <w:lang w:val="en-US" w:eastAsia="zh-CN"/>
              </w:rPr>
              <w:t xml:space="preserve">双波段：3</w:t>
            </w:r>
            <w:r>
              <w:rPr>
                <w:rFonts w:hint="eastAsia" w:ascii="宋体" w:hAnsi="宋体" w:eastAsia="宋体" w:cs="宋体"/>
                <w:color w:val="auto"/>
                <w:sz w:val="24"/>
                <w:szCs w:val="24"/>
                <w:highlight w:val="none"/>
                <w:shd w:val="clear" w:color="auto" w:fill="auto"/>
              </w:rPr>
              <w:t xml:space="preserve">um~</w:t>
            </w:r>
            <w:r>
              <w:rPr>
                <w:rFonts w:hint="eastAsia" w:ascii="宋体" w:hAnsi="宋体" w:eastAsia="宋体" w:cs="宋体"/>
                <w:color w:val="auto"/>
                <w:sz w:val="24"/>
                <w:szCs w:val="24"/>
                <w:highlight w:val="none"/>
                <w:shd w:val="clear" w:color="auto" w:fill="auto"/>
                <w:lang w:val="en-US" w:eastAsia="zh-CN"/>
              </w:rPr>
              <w:t xml:space="preserve">5.5</w:t>
            </w:r>
            <w:r>
              <w:rPr>
                <w:rFonts w:ascii="Calibri" w:hAnsi="Calibri" w:eastAsia="宋体" w:cs="Calibri"/>
                <w:color w:val="auto"/>
                <w:sz w:val="24"/>
                <w:szCs w:val="24"/>
                <w:highlight w:val="none"/>
                <w:shd w:val="clear" w:color="auto" w:fill="auto"/>
              </w:rPr>
              <w:t xml:space="preserve">μ</w:t>
            </w:r>
            <w:r>
              <w:rPr>
                <w:rFonts w:hint="eastAsia" w:ascii="宋体" w:hAnsi="宋体" w:eastAsia="宋体" w:cs="宋体"/>
                <w:color w:val="auto"/>
                <w:sz w:val="24"/>
                <w:szCs w:val="24"/>
                <w:highlight w:val="none"/>
                <w:shd w:val="clear" w:color="auto" w:fill="auto"/>
              </w:rPr>
              <w:t xml:space="preserve">m</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um~</w:t>
            </w:r>
            <w:r>
              <w:rPr>
                <w:rFonts w:hint="eastAsia" w:ascii="宋体" w:hAnsi="宋体" w:eastAsia="宋体" w:cs="宋体"/>
                <w:color w:val="auto"/>
                <w:sz w:val="24"/>
                <w:szCs w:val="24"/>
                <w:highlight w:val="none"/>
                <w:shd w:val="clear" w:color="auto" w:fill="auto"/>
                <w:lang w:val="en-US" w:eastAsia="zh-CN"/>
              </w:rPr>
              <w:t xml:space="preserve">14.5</w:t>
            </w:r>
            <w:r>
              <w:rPr>
                <w:rFonts w:ascii="Calibri" w:hAnsi="Calibri" w:eastAsia="宋体" w:cs="Calibri"/>
                <w:color w:val="auto"/>
                <w:sz w:val="24"/>
                <w:szCs w:val="24"/>
                <w:highlight w:val="none"/>
                <w:shd w:val="clear" w:color="auto" w:fill="auto"/>
              </w:rPr>
              <w:t xml:space="preserve">μ</w:t>
            </w:r>
            <w:r>
              <w:rPr>
                <w:rFonts w:hint="eastAsia" w:ascii="宋体" w:hAnsi="宋体" w:eastAsia="宋体" w:cs="宋体"/>
                <w:color w:val="auto"/>
                <w:sz w:val="24"/>
                <w:szCs w:val="24"/>
                <w:highlight w:val="none"/>
                <w:shd w:val="clear" w:color="auto" w:fill="auto"/>
              </w:rPr>
              <w:t xml:space="preserve">m</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10.光谱测量速率：检测速度≥11幅光谱图/秒（@4cm</w:t>
            </w:r>
            <w:r>
              <w:rPr>
                <w:rFonts w:ascii="Cambria Math" w:hAnsi="Cambria Math"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¹），优于≥10幅图/秒要求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11.波长重复性：波长重复性≤0.01cm</w:t>
            </w:r>
            <w:r>
              <w:rPr>
                <w:rFonts w:ascii="Cambria Math" w:hAnsi="Cambria Math"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¹</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12.设备光谱测量速度</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10条/秒</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line="240" w:lineRule="auto"/>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测量范围：</w:t>
            </w:r>
            <w:r>
              <w:rPr>
                <w:rFonts w:hint="eastAsia" w:ascii="宋体" w:hAnsi="宋体" w:eastAsia="宋体" w:cs="宋体"/>
                <w:color w:val="auto"/>
                <w:sz w:val="24"/>
                <w:szCs w:val="24"/>
                <w:highlight w:val="none"/>
                <w:shd w:val="clear" w:color="auto" w:fill="auto"/>
                <w:lang w:val="en-US" w:eastAsia="zh-CN"/>
              </w:rPr>
              <w:t xml:space="preserve">需包含</w:t>
            </w:r>
            <w:r>
              <w:rPr>
                <w:rFonts w:hint="eastAsia" w:ascii="宋体" w:hAnsi="宋体" w:eastAsia="宋体" w:cs="宋体"/>
                <w:color w:val="auto"/>
                <w:sz w:val="24"/>
                <w:szCs w:val="24"/>
                <w:highlight w:val="none"/>
                <w:shd w:val="clear" w:color="auto" w:fill="auto"/>
              </w:rPr>
              <w:t xml:space="preserve">(0.01~10000)ppm</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line="240" w:lineRule="auto"/>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14.</w:t>
            </w:r>
            <w:r>
              <w:rPr>
                <w:rFonts w:hint="eastAsia" w:ascii="宋体" w:hAnsi="宋体" w:eastAsia="宋体" w:cs="宋体"/>
                <w:color w:val="auto"/>
                <w:sz w:val="24"/>
                <w:szCs w:val="24"/>
                <w:highlight w:val="none"/>
                <w:shd w:val="clear" w:color="auto" w:fill="auto"/>
              </w:rPr>
              <w:t xml:space="preserve">红外热像摄像头：红外热像摄像头分辨率≥640×512，红外成像焦距30~150 mm</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line="240" w:lineRule="auto"/>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15.</w:t>
            </w:r>
            <w:r>
              <w:rPr>
                <w:rFonts w:hint="eastAsia" w:ascii="宋体" w:hAnsi="宋体" w:eastAsia="宋体" w:cs="宋体"/>
                <w:color w:val="auto"/>
                <w:sz w:val="24"/>
                <w:szCs w:val="24"/>
                <w:highlight w:val="none"/>
                <w:shd w:val="clear" w:color="auto" w:fill="auto"/>
              </w:rPr>
              <w:t xml:space="preserve">工作温度范围：-2</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16</w:t>
            </w:r>
            <w:r>
              <w:rPr>
                <w:rFonts w:hint="eastAsia" w:ascii="宋体" w:hAnsi="宋体" w:eastAsia="宋体" w:cs="宋体"/>
                <w:color w:val="auto"/>
                <w:sz w:val="24"/>
                <w:szCs w:val="24"/>
                <w:highlight w:val="none"/>
                <w:shd w:val="clear" w:color="auto" w:fill="auto"/>
              </w:rPr>
              <w:t xml:space="preserve">.检测距离：≥ 3km</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报警响应时间：≤2秒</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.供电方式：</w:t>
            </w:r>
            <w:r>
              <w:rPr>
                <w:rFonts w:hint="eastAsia" w:ascii="宋体" w:hAnsi="宋体" w:eastAsia="宋体" w:cs="宋体"/>
                <w:color w:val="auto"/>
                <w:sz w:val="24"/>
                <w:szCs w:val="24"/>
                <w:highlight w:val="none"/>
                <w:shd w:val="clear" w:color="auto" w:fill="auto"/>
                <w:lang w:val="en-US" w:eastAsia="zh-CN"/>
              </w:rPr>
              <w:t xml:space="preserve">交流电压</w:t>
            </w:r>
            <w:r>
              <w:rPr>
                <w:rFonts w:hint="eastAsia" w:ascii="宋体" w:hAnsi="宋体" w:eastAsia="宋体" w:cs="宋体"/>
                <w:color w:val="auto"/>
                <w:sz w:val="24"/>
                <w:szCs w:val="24"/>
                <w:highlight w:val="none"/>
                <w:shd w:val="clear" w:color="auto" w:fill="auto"/>
              </w:rPr>
              <w:t xml:space="preserve">220V</w:t>
            </w: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直流电压</w:t>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V</w:t>
            </w:r>
            <w:r>
              <w:rPr>
                <w:rFonts w:hint="eastAsia" w:ascii="宋体" w:hAnsi="宋体" w:eastAsia="宋体" w:cs="宋体"/>
                <w:color w:val="auto"/>
                <w:sz w:val="24"/>
                <w:szCs w:val="24"/>
                <w:highlight w:val="none"/>
                <w:shd w:val="clear" w:color="auto" w:fill="auto"/>
                <w:lang w:val="en-US" w:eastAsia="zh-CN"/>
              </w:rPr>
              <w:t xml:space="preserve">±4V</w:t>
            </w:r>
            <w:r>
              <w:rPr>
                <w:rFonts w:hint="eastAsia" w:ascii="宋体" w:hAnsi="宋体" w:eastAsia="宋体" w:cs="宋体"/>
                <w:color w:val="auto"/>
                <w:sz w:val="24"/>
                <w:szCs w:val="24"/>
                <w:highlight w:val="none"/>
                <w:shd w:val="clear" w:color="auto" w:fill="auto"/>
              </w:rPr>
              <w:t xml:space="preserve">，其他参数按厂家标准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rPr>
              <w:t xml:space="preserve">.云台范围：</w:t>
            </w:r>
            <w:r>
              <w:rPr>
                <w:rFonts w:hint="eastAsia" w:ascii="宋体" w:hAnsi="宋体" w:eastAsia="宋体" w:cs="宋体"/>
                <w:color w:val="auto"/>
                <w:sz w:val="24"/>
                <w:szCs w:val="24"/>
                <w:highlight w:val="none"/>
                <w:shd w:val="clear" w:color="auto" w:fill="auto"/>
                <w:lang w:val="en-US" w:eastAsia="zh-CN"/>
              </w:rPr>
              <w:t xml:space="preserve">需包含</w:t>
            </w:r>
            <w:r>
              <w:rPr>
                <w:rFonts w:hint="eastAsia" w:ascii="宋体" w:hAnsi="宋体" w:eastAsia="宋体" w:cs="宋体"/>
                <w:color w:val="auto"/>
                <w:sz w:val="24"/>
                <w:szCs w:val="24"/>
                <w:highlight w:val="none"/>
                <w:shd w:val="clear" w:color="auto" w:fill="auto"/>
              </w:rPr>
              <w:t xml:space="preserve">水平：</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～360°;</w:t>
            </w:r>
            <w:r>
              <w:rPr>
                <w:rFonts w:hint="eastAsia" w:ascii="宋体" w:hAnsi="宋体" w:eastAsia="宋体" w:cs="宋体"/>
                <w:color w:val="auto"/>
                <w:sz w:val="24"/>
                <w:szCs w:val="24"/>
                <w:highlight w:val="none"/>
                <w:shd w:val="clear" w:color="auto" w:fill="auto"/>
                <w:lang w:val="en-US" w:eastAsia="zh-CN"/>
              </w:rPr>
              <w:t xml:space="preserve">垂直范围</w:t>
            </w:r>
            <w:r>
              <w:rPr>
                <w:rFonts w:hint="eastAsia" w:ascii="宋体" w:hAnsi="宋体" w:eastAsia="宋体" w:cs="宋体"/>
                <w:color w:val="auto"/>
                <w:sz w:val="24"/>
                <w:szCs w:val="24"/>
                <w:highlight w:val="none"/>
                <w:shd w:val="clear" w:color="auto" w:fill="auto"/>
              </w:rPr>
              <w:t xml:space="preserve">：-30° ～+45°水平</w:t>
            </w:r>
            <w:r>
              <w:rPr>
                <w:rFonts w:hint="eastAsia" w:ascii="宋体" w:hAnsi="宋体" w:eastAsia="宋体" w:cs="宋体"/>
                <w:color w:val="auto"/>
                <w:sz w:val="24"/>
                <w:szCs w:val="24"/>
                <w:highlight w:val="none"/>
                <w:shd w:val="clear" w:color="auto" w:fill="auto"/>
                <w:lang w:val="en-US" w:eastAsia="zh-CN"/>
              </w:rPr>
              <w:t xml:space="preserve">速度</w:t>
            </w:r>
            <w:r>
              <w:rPr>
                <w:rFonts w:hint="eastAsia" w:ascii="宋体" w:hAnsi="宋体" w:eastAsia="宋体" w:cs="宋体"/>
                <w:color w:val="auto"/>
                <w:sz w:val="24"/>
                <w:szCs w:val="24"/>
                <w:highlight w:val="none"/>
                <w:shd w:val="clear" w:color="auto" w:fill="auto"/>
              </w:rPr>
              <w:t xml:space="preserve">0.01°～20°/s，</w:t>
            </w:r>
            <w:r>
              <w:rPr>
                <w:rFonts w:hint="eastAsia" w:ascii="宋体" w:hAnsi="宋体" w:eastAsia="宋体" w:cs="宋体"/>
                <w:color w:val="auto"/>
                <w:sz w:val="24"/>
                <w:szCs w:val="24"/>
                <w:highlight w:val="none"/>
                <w:shd w:val="clear" w:color="auto" w:fill="auto"/>
                <w:lang w:val="en-US" w:eastAsia="zh-CN"/>
              </w:rPr>
              <w:t xml:space="preserve">垂直速度</w:t>
            </w:r>
            <w:r>
              <w:rPr>
                <w:rFonts w:hint="eastAsia" w:ascii="宋体" w:hAnsi="宋体" w:eastAsia="宋体" w:cs="宋体"/>
                <w:color w:val="auto"/>
                <w:sz w:val="24"/>
                <w:szCs w:val="24"/>
                <w:highlight w:val="none"/>
                <w:shd w:val="clear" w:color="auto" w:fill="auto"/>
              </w:rPr>
              <w:t xml:space="preserve">0.01°～10°/s</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20</w:t>
            </w:r>
            <w:r>
              <w:rPr>
                <w:rFonts w:hint="eastAsia" w:ascii="宋体" w:hAnsi="宋体" w:eastAsia="宋体" w:cs="宋体"/>
                <w:color w:val="auto"/>
                <w:sz w:val="24"/>
                <w:szCs w:val="24"/>
                <w:highlight w:val="none"/>
                <w:shd w:val="clear" w:color="auto" w:fill="auto"/>
              </w:rPr>
              <w:t xml:space="preserve">.黑体辐射校准：内置黑体校准系统，可将红外检测窗口经旋转后对准黑体校准窗口进行校准；(须提供具有CMA或CNAS标识的第三方机构的检测报告</w:t>
            </w:r>
            <w:r>
              <w:rPr>
                <w:rFonts w:hint="eastAsia" w:ascii="宋体" w:hAnsi="宋体" w:eastAsia="宋体" w:cs="宋体"/>
                <w:color w:val="auto"/>
                <w:sz w:val="24"/>
                <w:szCs w:val="24"/>
                <w:highlight w:val="none"/>
                <w:shd w:val="clear" w:color="auto" w:fill="auto"/>
                <w:lang w:val="en-US" w:eastAsia="zh-CN"/>
              </w:rPr>
              <w:t xml:space="preserve">扫描件加盖投标人公章</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21</w:t>
            </w:r>
            <w:r>
              <w:rPr>
                <w:rFonts w:hint="eastAsia" w:ascii="宋体" w:hAnsi="宋体" w:eastAsia="宋体" w:cs="宋体"/>
                <w:color w:val="auto"/>
                <w:sz w:val="24"/>
                <w:szCs w:val="24"/>
                <w:highlight w:val="none"/>
                <w:shd w:val="clear" w:color="auto" w:fill="auto"/>
              </w:rPr>
              <w:t xml:space="preserve">.定性分析：应具有未知气体污染物的定性识别功能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22</w:t>
            </w:r>
            <w:r>
              <w:rPr>
                <w:rFonts w:hint="eastAsia" w:ascii="宋体" w:hAnsi="宋体" w:eastAsia="宋体" w:cs="宋体"/>
                <w:color w:val="auto"/>
                <w:sz w:val="24"/>
                <w:szCs w:val="24"/>
                <w:highlight w:val="none"/>
                <w:shd w:val="clear" w:color="auto" w:fill="auto"/>
              </w:rPr>
              <w:t xml:space="preserve">.定量演算：系统应具有未知气体污染物的定量演算功能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23</w:t>
            </w:r>
            <w:r>
              <w:rPr>
                <w:rFonts w:hint="eastAsia" w:ascii="宋体" w:hAnsi="宋体" w:eastAsia="宋体" w:cs="宋体"/>
                <w:color w:val="auto"/>
                <w:sz w:val="24"/>
                <w:szCs w:val="24"/>
                <w:highlight w:val="none"/>
                <w:shd w:val="clear" w:color="auto" w:fill="auto"/>
              </w:rPr>
              <w:t xml:space="preserve">.场景视频：设备采用三路同轴设计，具备可见光+红外热像双视频通道，可实现昼夜全天候场景监测</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24</w:t>
            </w:r>
            <w:r>
              <w:rPr>
                <w:rFonts w:hint="eastAsia" w:ascii="宋体" w:hAnsi="宋体" w:eastAsia="宋体" w:cs="宋体"/>
                <w:color w:val="auto"/>
                <w:sz w:val="24"/>
                <w:szCs w:val="24"/>
                <w:highlight w:val="none"/>
                <w:shd w:val="clear" w:color="auto" w:fill="auto"/>
              </w:rPr>
              <w:t xml:space="preserve">.视频图像：实时不间断动态成像视频显示，可切换单画面</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.视频录像：全天候录像、存储多路原始视频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26</w:t>
            </w:r>
            <w:r>
              <w:rPr>
                <w:rFonts w:hint="eastAsia" w:ascii="宋体" w:hAnsi="宋体" w:eastAsia="宋体" w:cs="宋体"/>
                <w:color w:val="auto"/>
                <w:sz w:val="24"/>
                <w:szCs w:val="24"/>
                <w:highlight w:val="none"/>
                <w:shd w:val="clear" w:color="auto" w:fill="auto"/>
              </w:rPr>
              <w:t xml:space="preserve">.扫描方式：水平S型和竖直S型扫描方式可选，扫描过程连续平滑，非格栅点式扫描；</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.远程控制：支持远程控制红外相机、可见光相机、云台</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28</w:t>
            </w:r>
            <w:r>
              <w:rPr>
                <w:rFonts w:hint="eastAsia" w:ascii="宋体" w:hAnsi="宋体" w:eastAsia="宋体" w:cs="宋体"/>
                <w:color w:val="auto"/>
                <w:sz w:val="24"/>
                <w:szCs w:val="24"/>
                <w:highlight w:val="none"/>
                <w:shd w:val="clear" w:color="auto" w:fill="auto"/>
              </w:rPr>
              <w:t xml:space="preserve">.波数校准：系统软件应具有根据特定气体窄线吸收谱自动校准波数准确性功能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29</w:t>
            </w:r>
            <w:r>
              <w:rPr>
                <w:rFonts w:hint="eastAsia" w:ascii="宋体" w:hAnsi="宋体" w:eastAsia="宋体" w:cs="宋体"/>
                <w:color w:val="auto"/>
                <w:sz w:val="24"/>
                <w:szCs w:val="24"/>
                <w:highlight w:val="none"/>
                <w:shd w:val="clear" w:color="auto" w:fill="auto"/>
              </w:rPr>
              <w:t xml:space="preserve">.数据上传：支持检测数据实时上传至园区智能化管控平台，实现数据互联互通、统一管理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30</w:t>
            </w:r>
            <w:r>
              <w:rPr>
                <w:rFonts w:hint="eastAsia" w:ascii="宋体" w:hAnsi="宋体" w:eastAsia="宋体" w:cs="宋体"/>
                <w:color w:val="auto"/>
                <w:sz w:val="24"/>
                <w:szCs w:val="24"/>
                <w:highlight w:val="none"/>
                <w:shd w:val="clear" w:color="auto" w:fill="auto"/>
              </w:rPr>
              <w:t xml:space="preserve">.可远程控制在线分析系统，具备基本云台操控、预置位设置、红外成像遥测光谱分析仪控制等基本控制功能。可查看及设置仪器的工作状态，对分析、更换方案、仪器工作状态等参数。具有仪器状态及实时数据显示功能、具有报警信息显示功能、具有系统及仪器历史运行状态显示功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.无人值守自动巡航+AI智能巡检+人工操作动态扫描，支持区域、定点监测模式、远程触发监测和人工手动监测模式地灵活配置</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.支持区域入侵侦测、越界侦测、进入区域侦测、离开区域侦等智能事件分析类型</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line="240" w:lineRule="auto"/>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.支持多区域自定义与协同作业，可在视频中绘制扫描区域并命名，支持按巡检方案分区配置识别因子，在园区实现精准化、智能化监测、锁定区域、快速溯源，实现“监测-预警-处置”闭环管理</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line="240" w:lineRule="auto"/>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.检测到气体浓度达到危险值时触发警报，具备光声预警并汇报至控制中心:具备警报级别多级自定义设置。数据自动存储、查询、报表统计与远程传输:测量结果自动生成日、月、年监测报告</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.软件安全：配套气体遥测成像报警系统软件具备完善WEB端安全防护机制，符合数据安全与合规管理要求，支持后期变更与平台对接需求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.防爆等级：不低于Ex db IIC T6 Gb,Ex tb IIIC T80°C Db；(须提供具有国家市场监督管理局认定机构颁发的有效期内的防爆合格证</w:t>
            </w:r>
            <w:r>
              <w:rPr>
                <w:rFonts w:hint="eastAsia" w:ascii="宋体" w:hAnsi="宋体" w:eastAsia="宋体" w:cs="宋体"/>
                <w:color w:val="auto"/>
                <w:sz w:val="24"/>
                <w:szCs w:val="24"/>
                <w:highlight w:val="none"/>
                <w:shd w:val="clear" w:color="auto" w:fill="auto"/>
                <w:lang w:val="en-US" w:eastAsia="zh-CN"/>
              </w:rPr>
              <w:t xml:space="preserve">扫描件加盖投标人公章</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.防护等级：</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IP66</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38</w:t>
            </w:r>
            <w:r>
              <w:rPr>
                <w:rFonts w:hint="eastAsia" w:ascii="宋体" w:hAnsi="宋体" w:eastAsia="宋体" w:cs="宋体"/>
                <w:color w:val="auto"/>
                <w:sz w:val="24"/>
                <w:szCs w:val="24"/>
                <w:highlight w:val="none"/>
                <w:shd w:val="clear" w:color="auto" w:fill="auto"/>
              </w:rPr>
              <w:t xml:space="preserve">.核心部件自主可控：设备核心干涉仪实现国产化，软硬件具备自主可控能力，整体国产化设计，符合国家信息技术创新应用相关要求</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jc w:val="left"/>
              <w:spacing w:line="240" w:lineRule="auto"/>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39</w:t>
            </w:r>
            <w:r>
              <w:rPr>
                <w:rFonts w:hint="eastAsia" w:ascii="宋体" w:hAnsi="宋体" w:eastAsia="宋体" w:cs="宋体"/>
                <w:color w:val="auto"/>
                <w:sz w:val="24"/>
                <w:szCs w:val="24"/>
                <w:highlight w:val="none"/>
                <w:shd w:val="clear" w:color="auto" w:fill="auto"/>
              </w:rPr>
              <w:t xml:space="preserve">.环境可靠性：设备通过国家标准沙尘（吹尘）环境，满足室外长期稳定运行要求。(须提供具有CMA或CNAS标识的第三方机构的检测报告</w:t>
            </w:r>
            <w:r>
              <w:rPr>
                <w:rFonts w:hint="eastAsia" w:ascii="宋体" w:hAnsi="宋体" w:eastAsia="宋体" w:cs="宋体"/>
                <w:color w:val="auto"/>
                <w:sz w:val="24"/>
                <w:szCs w:val="24"/>
                <w:highlight w:val="none"/>
                <w:shd w:val="clear" w:color="auto" w:fill="auto"/>
                <w:lang w:val="en-US" w:eastAsia="zh-CN"/>
              </w:rPr>
              <w:t xml:space="preserve">扫描件加盖投标人公章</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包含：云台设备、防爆箱、3年质保（服务器、视频存储等机房设备利旧）</w:t>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配套软件</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首页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统计当前系统接入的设备情况，以及设备的在线、离线、报警等情况。支持点位基础信息及历史记录查询</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35"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45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1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监测总览</w:t>
            </w:r>
            <w:r/>
          </w:p>
        </w:tc>
        <w:tc>
          <w:tcPr>
            <w:shd w:val="clear" w:color="000000" w:fill="ffffff"/>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统计当前系统接入的设备情况，以及监测点位的在线、离线、报警等情况；以列表形式展示点位的实时监测信息。</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65"/>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restart"/>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基础数据管理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管理企业信息，用于区分设备的企业归属，对不同企业的设备进行数据获取及根据企业的社会统一信息代码往业务平台推送数据。具体功能操作包括添加、编辑、删除。</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介质管理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对监测的介质进行管理。具体功能操作包括添加、编辑、删除。</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设备品牌的管理，用于区分不同品牌的设备。具体功能操作包括添加、编辑、删除。</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设备产品的管理，用于区分不同类型的设备。具体功能操作包括添加、编辑、删除。</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3"/>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设备基本信息的管理，内容包括所属企业、所属产品、设备编号、设备名称、最大允许离线时间(秒)、是否启用阈值等。具体功能操作包括添加、编辑、删除。</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点位管理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管理点位信息，区分各个探头(通道)的数据。具体功能操作包括添加、编辑、删除，设置阈值。</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restart"/>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监测数据管理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报警记录管理</w:t>
            </w:r>
            <w:r/>
          </w:p>
        </w:tc>
        <w:tc>
          <w:tcPr>
            <w:shd w:val="clear" w:color="000000" w:fill="ffffff"/>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展示所有设备的报警记录，支持报警记录批量处理，及根据按企业、时间节点、状态查询记录。具体功能操作包括报警处理、批量处理，数据导出。</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故障记录管理</w:t>
            </w:r>
            <w:r/>
          </w:p>
        </w:tc>
        <w:tc>
          <w:tcPr>
            <w:shd w:val="clear" w:color="000000" w:fill="ffffff"/>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展示所有设备的故障记录，支持故障记录批量处理，及根据按企业、时间节点、状态查询记录。具体功能操作为故障处理。</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历史数据</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展示所有设备的历史记录，包括报警、故障记录；支持按企业、采集时间、状态查询所有记录。</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restart"/>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用户管理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管理用户信息，根据业务创建不同用户并分配不同权限。具体功能操作包括添加、编辑、删除，重置密码等。</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角色管理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管理角色信息，根据业务创建不同角色并分配不同权限。具体功能操作包括添加、编辑、删除，授权、分配用户等。</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菜单管理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管理菜单信息，对开发的功能菜单进行添加、编辑、删除操作，通过在角色处权限分配给各个用户查看。</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监控总览</w:t>
            </w:r>
            <w:r/>
          </w:p>
        </w:tc>
        <w:tc>
          <w:tcPr>
            <w:shd w:val="clear" w:color="000000" w:fill="ffffff"/>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支持不同设备以单视频画面的方式展示接入视频信息及该设备的监测信息，并统计当前系统接入设备的在、离线及报警情况。</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视频接入管理</w:t>
            </w:r>
            <w:r/>
          </w:p>
        </w:tc>
        <w:tc>
          <w:tcPr>
            <w:shd w:val="clear" w:color="000000" w:fill="ffffff"/>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对接第三方视频平台的接入信息进行配置，支持海康ISC、大华ICC和easycvr平台。</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摄像头管理</w:t>
            </w:r>
            <w:r/>
          </w:p>
        </w:tc>
        <w:tc>
          <w:tcPr>
            <w:shd w:val="clear" w:color="000000" w:fill="ffffff"/>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对摄像头信息进行管理,具体功能操作包括添加、编辑、删除。</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Borders>
              <w:top w:val="none" w:color="000000" w:sz="4" w:space="0"/>
              <w:left w:val="single" w:color="auto" w:sz="4" w:space="0"/>
              <w:bottom w:val="single" w:color="000000" w:sz="4" w:space="0"/>
              <w:right w:val="single" w:color="auto" w:sz="4" w:space="0"/>
            </w:tcBorders>
            <w:tcW w:w="57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巡检</w:t>
            </w:r>
            <w:r>
              <w:rPr>
                <w:rFonts w:hint="eastAsia" w:ascii="宋体" w:hAnsi="宋体" w:eastAsia="宋体" w:cs="宋体"/>
                <w:sz w:val="24"/>
                <w:szCs w:val="24"/>
                <w:highlight w:val="none"/>
                <w:lang w:val="en-US" w:eastAsia="zh-CN"/>
              </w:rPr>
              <w:t xml:space="preserve">计</w:t>
            </w:r>
            <w:r>
              <w:rPr>
                <w:rFonts w:hint="eastAsia" w:ascii="宋体" w:hAnsi="宋体" w:eastAsia="宋体" w:cs="宋体"/>
                <w:sz w:val="24"/>
                <w:szCs w:val="24"/>
                <w:highlight w:val="none"/>
              </w:rPr>
              <w:t xml:space="preserve">划</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（专属云台设备功能）</w:t>
            </w:r>
            <w:r/>
          </w:p>
        </w:tc>
        <w:tc>
          <w:tcPr>
            <w:shd w:val="clear" w:color="000000" w:fill="ffffff"/>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对支持巡检功能的设备制定巡检计划及巡检路径。具体功能包括对巡检计划和巡检路径的新增、编辑和删除，以及对巡检计划的开启和关闭。</w:t>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5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15"/>
        </w:trPr>
        <w:tc>
          <w:tcPr>
            <w:tcBorders>
              <w:top w:val="none" w:color="000000" w:sz="4" w:space="0"/>
              <w:left w:val="single" w:color="auto" w:sz="4" w:space="0"/>
              <w:bottom w:val="none" w:color="000000" w:sz="4" w:space="0"/>
              <w:right w:val="single" w:color="auto" w:sz="4" w:space="0"/>
            </w:tcBorders>
            <w:tcW w:w="5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服务器</w:t>
            </w:r>
            <w:r/>
          </w:p>
        </w:tc>
        <w:tc>
          <w:tcPr>
            <w:gridSpan w:val="3"/>
            <w:tcBorders>
              <w:top w:val="single" w:color="auto" w:sz="4" w:space="0"/>
              <w:left w:val="single" w:color="auto" w:sz="4" w:space="0"/>
              <w:bottom w:val="single" w:color="auto" w:sz="4" w:space="0"/>
              <w:right w:val="single" w:color="auto" w:sz="4" w:space="0"/>
            </w:tcBorders>
            <w:tcW w:w="5370" w:type="dxa"/>
            <w:vAlign w:val="center"/>
            <w:textDirection w:val="lrTb"/>
            <w:noWrap w:val="false"/>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国产化：国产化信创服务器，设备整机、核心硬件、系统适配符合国家政府采购本国产品标准及信创安全可靠相关要求。</w:t>
            </w:r>
            <w:r/>
          </w:p>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CPU：32核、≥2.4GHz、可扩展</w:t>
            </w:r>
            <w:r/>
          </w:p>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内存容量：64GB，可扩展</w:t>
            </w:r>
            <w:r/>
          </w:p>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硬盘容量：500GSSD+8T 7.2KSASx4、可扩展</w:t>
            </w:r>
            <w:r/>
          </w:p>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网络:支持双口千兆网络</w:t>
            </w:r>
            <w:r/>
          </w:p>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其他：机架式、热拔插冗余风扇、冗余电源</w:t>
            </w:r>
            <w:r/>
          </w:p>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操作系统：适配国产化操作系统</w:t>
            </w:r>
            <w:r/>
          </w:p>
          <w:p>
            <w:pPr>
              <w:ind w:firstLine="0"/>
              <w:jc w:val="left"/>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质保要求：提供≥3年原厂整机免费质保</w:t>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tcPr>
          <w:p>
            <w:pPr>
              <w:ind w:firstLine="0"/>
              <w:jc w:val="left"/>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15"/>
        </w:trPr>
        <w:tc>
          <w:tcPr>
            <w:tcBorders>
              <w:top w:val="none" w:color="000000" w:sz="4" w:space="0"/>
              <w:left w:val="single" w:color="auto" w:sz="4" w:space="0"/>
              <w:bottom w:val="none" w:color="000000" w:sz="4" w:space="0"/>
              <w:right w:val="single" w:color="auto" w:sz="4" w:space="0"/>
            </w:tcBorders>
            <w:tcW w:w="5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设备配套服务</w:t>
            </w:r>
            <w:r/>
          </w:p>
        </w:tc>
        <w:tc>
          <w:tcPr>
            <w:gridSpan w:val="3"/>
            <w:tcBorders>
              <w:top w:val="single" w:color="auto" w:sz="4" w:space="0"/>
              <w:left w:val="single" w:color="auto" w:sz="4" w:space="0"/>
              <w:bottom w:val="single" w:color="auto" w:sz="4" w:space="0"/>
              <w:right w:val="single" w:color="auto" w:sz="4" w:space="0"/>
            </w:tcBorders>
            <w:tcW w:w="5370" w:type="dxa"/>
            <w:vAlign w:val="center"/>
            <w:textDirection w:val="lrTb"/>
            <w:noWrap w:val="false"/>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费用描述:</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1.三</w:t>
            </w: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rPr>
              <w:t xml:space="preserve">设备的安装施工（包含辅材）</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2.三</w:t>
            </w: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rPr>
              <w:t xml:space="preserve">设备的三条网络专线租赁费用（三年租期，单条带宽不低于20M）</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3.三</w:t>
            </w: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rPr>
              <w:t xml:space="preserve">设备的铁塔租赁费用（三年租期）</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4.三</w:t>
            </w: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rPr>
              <w:t xml:space="preserve">设备的三年运维服务费用。</w:t>
            </w:r>
            <w:r/>
          </w:p>
          <w:p>
            <w:pPr>
              <w:ind w:firstLine="0"/>
              <w:jc w:val="left"/>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5.本项目所需配套服务器等硬件设备，均由中标单位自行采购、供货、安装调试，相关费用包含在投标总价内，招标人不另行支付任何费用。</w:t>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rHeight w:val="100"/>
        </w:trPr>
        <w:tc>
          <w:tcPr>
            <w:tcBorders>
              <w:top w:val="single" w:color="auto" w:sz="4" w:space="0"/>
              <w:left w:val="single" w:color="auto" w:sz="4" w:space="0"/>
              <w:bottom w:val="none" w:color="000000" w:sz="4" w:space="0"/>
              <w:right w:val="single" w:color="auto" w:sz="4" w:space="0"/>
            </w:tcBorders>
            <w:tcW w:w="5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系统对接</w:t>
            </w:r>
            <w:r/>
          </w:p>
        </w:tc>
        <w:tc>
          <w:tcPr>
            <w:gridSpan w:val="3"/>
            <w:tcBorders>
              <w:top w:val="single" w:color="auto" w:sz="4" w:space="0"/>
              <w:left w:val="single" w:color="auto" w:sz="4" w:space="0"/>
              <w:bottom w:val="single" w:color="auto" w:sz="4" w:space="0"/>
              <w:right w:val="single" w:color="auto" w:sz="4" w:space="0"/>
            </w:tcBorders>
            <w:tcW w:w="5370" w:type="dxa"/>
            <w:vAlign w:val="center"/>
            <w:textDirection w:val="lrTb"/>
            <w:noWrap/>
          </w:tcPr>
          <w:p>
            <w:pPr>
              <w:ind w:firstLine="0"/>
              <w:jc w:val="left"/>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各设备与园区平台的的系统对接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并保证正常接入园区平台系统，所有费用由中标单位负责。</w:t>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运维期内</w:t>
            </w:r>
            <w:r>
              <w:rPr>
                <w:rFonts w:hint="eastAsia" w:ascii="宋体" w:hAnsi="宋体" w:eastAsia="宋体" w:cs="宋体"/>
                <w:color w:val="000000"/>
                <w:sz w:val="24"/>
                <w:szCs w:val="24"/>
                <w:highlight w:val="none"/>
              </w:rPr>
              <w:t xml:space="preserve">3年质保　</w:t>
            </w:r>
            <w:r/>
          </w:p>
        </w:tc>
      </w:tr>
      <w:tr>
        <w:trPr>
          <w:trHeight w:val="600"/>
        </w:trPr>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系统调试</w:t>
            </w:r>
            <w:r/>
          </w:p>
        </w:tc>
        <w:tc>
          <w:tcPr>
            <w:gridSpan w:val="3"/>
            <w:tcBorders>
              <w:top w:val="single" w:color="auto" w:sz="4" w:space="0"/>
              <w:left w:val="single" w:color="auto" w:sz="4" w:space="0"/>
              <w:bottom w:val="single" w:color="auto" w:sz="4" w:space="0"/>
              <w:right w:val="single" w:color="auto" w:sz="4" w:space="0"/>
            </w:tcBorders>
            <w:tcW w:w="5370" w:type="dxa"/>
            <w:vAlign w:val="center"/>
            <w:textDirection w:val="lrTb"/>
            <w:noWrap/>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配合做平台系统调试</w:t>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ind w:firstLine="0"/>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gridSpan w:val="7"/>
            <w:tcBorders>
              <w:top w:val="single" w:color="auto" w:sz="4" w:space="0"/>
              <w:left w:val="single" w:color="auto" w:sz="4" w:space="0"/>
              <w:bottom w:val="single" w:color="auto" w:sz="4" w:space="0"/>
              <w:right w:val="single" w:color="auto" w:sz="4" w:space="0"/>
            </w:tcBorders>
            <w:tcW w:w="8214" w:type="dxa"/>
            <w:vAlign w:val="center"/>
            <w:textDirection w:val="lrTb"/>
            <w:noWrap/>
          </w:tcPr>
          <w:p>
            <w:pPr>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所有第三方检测报告</w:t>
            </w:r>
            <w:r>
              <w:rPr>
                <w:rFonts w:hint="eastAsia" w:ascii="宋体" w:hAnsi="宋体" w:eastAsia="宋体" w:cs="宋体"/>
                <w:color w:val="000000"/>
                <w:sz w:val="24"/>
                <w:szCs w:val="24"/>
                <w:highlight w:val="none"/>
                <w:lang w:val="en-US" w:eastAsia="zh-CN"/>
              </w:rPr>
              <w:t xml:space="preserve">均为本项目所投产品</w:t>
            </w:r>
            <w:r>
              <w:rPr>
                <w:rFonts w:hint="eastAsia" w:ascii="宋体" w:hAnsi="宋体" w:eastAsia="宋体" w:cs="宋体"/>
                <w:color w:val="000000"/>
                <w:sz w:val="24"/>
                <w:szCs w:val="24"/>
                <w:highlight w:val="none"/>
              </w:rPr>
              <w:t xml:space="preserve">，若因标准更新导致设</w:t>
            </w:r>
            <w:r>
              <w:rPr>
                <w:rFonts w:hint="eastAsia" w:ascii="宋体" w:hAnsi="宋体" w:eastAsia="宋体" w:cs="宋体"/>
                <w:color w:val="000000"/>
                <w:sz w:val="24"/>
                <w:szCs w:val="24"/>
                <w:highlight w:val="none"/>
                <w:lang w:val="en-US" w:eastAsia="zh-CN"/>
              </w:rPr>
              <w:t xml:space="preserve">备</w:t>
            </w:r>
            <w:r>
              <w:rPr>
                <w:rFonts w:hint="eastAsia" w:ascii="宋体" w:hAnsi="宋体" w:eastAsia="宋体" w:cs="宋体"/>
                <w:color w:val="000000"/>
                <w:sz w:val="24"/>
                <w:szCs w:val="24"/>
                <w:highlight w:val="none"/>
              </w:rPr>
              <w:t xml:space="preserve">参数不满足新规范，中标</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需免费升级设备直至符合要求。</w:t>
            </w:r>
            <w:r/>
          </w:p>
        </w:tc>
      </w:tr>
      <w:tr>
        <w:trPr>
          <w:trHeight w:val="600"/>
        </w:trPr>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ind w:firstLine="0"/>
              <w:jc w:val="center"/>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gridSpan w:val="7"/>
            <w:tcBorders>
              <w:top w:val="single" w:color="auto" w:sz="4" w:space="0"/>
              <w:left w:val="single" w:color="auto" w:sz="4" w:space="0"/>
              <w:bottom w:val="single" w:color="auto" w:sz="4" w:space="0"/>
              <w:right w:val="single" w:color="auto" w:sz="4" w:space="0"/>
            </w:tcBorders>
            <w:tcW w:w="8214" w:type="dxa"/>
            <w:vAlign w:val="center"/>
            <w:textDirection w:val="lrTb"/>
            <w:noWrap/>
          </w:tcPr>
          <w:p>
            <w:pPr>
              <w:ind w:firstLine="0"/>
              <w:jc w:val="left"/>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本项目三套设备质保期三年，中标单位交货前需提供设备质保函（需中标单位盖章），质保期三年，质保期内中标单位承诺免费维护更换。</w:t>
            </w:r>
            <w:r/>
          </w:p>
        </w:tc>
      </w:tr>
      <w:tr>
        <w:trPr>
          <w:trHeight w:val="1031"/>
        </w:trPr>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ind w:firstLine="0"/>
              <w:jc w:val="center"/>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gridSpan w:val="7"/>
            <w:tcBorders>
              <w:top w:val="single" w:color="auto" w:sz="4" w:space="0"/>
              <w:left w:val="single" w:color="auto" w:sz="4" w:space="0"/>
              <w:bottom w:val="single" w:color="auto" w:sz="4" w:space="0"/>
              <w:right w:val="single" w:color="auto" w:sz="4" w:space="0"/>
            </w:tcBorders>
            <w:tcW w:w="8214" w:type="dxa"/>
            <w:vAlign w:val="center"/>
            <w:textDirection w:val="lrTb"/>
            <w:noWrap/>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rPr>
              <w:t xml:space="preserve">①</w:t>
            </w:r>
            <w:r>
              <w:rPr>
                <w:rFonts w:hint="eastAsia" w:ascii="宋体" w:hAnsi="宋体" w:cs="宋体"/>
                <w:color w:val="auto"/>
                <w:sz w:val="24"/>
                <w:szCs w:val="24"/>
                <w:highlight w:val="none"/>
              </w:rPr>
              <w:t xml:space="preserve">设备安装点位要求：</w:t>
            </w:r>
            <w:r>
              <w:rPr>
                <w:rFonts w:ascii="宋体" w:hAnsi="宋体" w:eastAsia="宋体" w:cs="宋体"/>
                <w:color w:val="auto"/>
                <w:sz w:val="24"/>
                <w:szCs w:val="24"/>
                <w:highlight w:val="none"/>
                <w:lang w:val="en-US" w:eastAsia="zh-CN" w:bidi="ar"/>
              </w:rPr>
              <w:t xml:space="preserve">结合本项目园区现场实际布设条件，项目设备定点安装位置如下：1</w:t>
            </w:r>
            <w:r>
              <w:rPr>
                <w:rFonts w:hint="eastAsia" w:ascii="宋体" w:hAnsi="宋体" w:eastAsia="宋体" w:cs="宋体"/>
                <w:color w:val="auto"/>
                <w:sz w:val="24"/>
                <w:szCs w:val="24"/>
                <w:highlight w:val="none"/>
                <w:lang w:val="en-US" w:eastAsia="zh-CN" w:bidi="ar"/>
              </w:rPr>
              <w:t xml:space="preserve">套</w:t>
            </w:r>
            <w:r>
              <w:rPr>
                <w:rFonts w:ascii="宋体" w:hAnsi="宋体" w:eastAsia="宋体" w:cs="宋体"/>
                <w:color w:val="auto"/>
                <w:sz w:val="24"/>
                <w:szCs w:val="24"/>
                <w:highlight w:val="none"/>
                <w:lang w:val="en-US" w:eastAsia="zh-CN" w:bidi="ar"/>
              </w:rPr>
              <w:t xml:space="preserve">傅里叶红外气体分析仪</w:t>
            </w:r>
            <w:r>
              <w:rPr>
                <w:rFonts w:hint="eastAsia" w:ascii="宋体" w:hAnsi="宋体" w:eastAsia="宋体" w:cs="宋体"/>
                <w:color w:val="auto"/>
                <w:sz w:val="24"/>
                <w:szCs w:val="24"/>
                <w:highlight w:val="none"/>
                <w:lang w:val="en-US" w:eastAsia="zh-CN" w:bidi="ar"/>
              </w:rPr>
              <w:t xml:space="preserve">设备</w:t>
            </w:r>
            <w:r>
              <w:rPr>
                <w:rFonts w:ascii="宋体" w:hAnsi="宋体" w:eastAsia="宋体" w:cs="宋体"/>
                <w:color w:val="auto"/>
                <w:sz w:val="24"/>
                <w:szCs w:val="24"/>
                <w:highlight w:val="none"/>
                <w:lang w:val="en-US" w:eastAsia="zh-CN" w:bidi="ar"/>
              </w:rPr>
              <w:t xml:space="preserve">安装于梅兰新材料铁塔，2</w:t>
            </w:r>
            <w:r>
              <w:rPr>
                <w:rFonts w:hint="eastAsia" w:ascii="宋体" w:hAnsi="宋体" w:eastAsia="宋体" w:cs="宋体"/>
                <w:color w:val="auto"/>
                <w:sz w:val="24"/>
                <w:szCs w:val="24"/>
                <w:highlight w:val="none"/>
                <w:lang w:val="en-US" w:eastAsia="zh-CN" w:bidi="ar"/>
              </w:rPr>
              <w:t xml:space="preserve">套气云成像（</w:t>
            </w:r>
            <w:r>
              <w:rPr>
                <w:rFonts w:ascii="宋体" w:hAnsi="宋体" w:eastAsia="宋体" w:cs="宋体"/>
                <w:color w:val="auto"/>
                <w:sz w:val="24"/>
                <w:szCs w:val="24"/>
                <w:highlight w:val="none"/>
                <w:lang w:val="en-US" w:eastAsia="zh-CN" w:bidi="ar"/>
              </w:rPr>
              <w:t xml:space="preserve">非制冷型</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设备分别安装于新浦北厂西侧铁塔、顶峰油脂铁塔。中标单位须严格按照本项目指定点位完成设备布设、安装调试及交付工作。若项目实施过程中，因现场实际工况、场地条件等客观原因，导致原定铁塔点位无法正常安装施工，由中标单位全权负责与铁塔权属单位及相关部门对接协调，完成点位优化、手续办理及施工调整等全部工作，过程中产生的全部协调费用、改造费用、施工费用等一切相关费用，均由中标单位自行承担，招标人不另行增补任何费用。</w:t>
            </w:r>
            <w:r/>
          </w:p>
          <w:p>
            <w:pPr>
              <w:ind w:firstLine="0"/>
              <w:jc w:val="left"/>
              <w:spacing w:line="24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②</w:t>
            </w:r>
            <w:r>
              <w:rPr>
                <w:rFonts w:hint="eastAsia" w:ascii="宋体" w:hAnsi="宋体" w:cs="宋体"/>
                <w:sz w:val="24"/>
                <w:szCs w:val="24"/>
                <w:highlight w:val="none"/>
              </w:rPr>
              <w:t xml:space="preserve">施工对接责任要求：本项目设备安装施工全过程，涉及铁塔使用、施工报备、现场协调、安全对接等全部相关工作，均由中标单位全权负责对接铁塔公司。中标单位须按相关规范办理全部施工手续，严格遵守铁塔运维及高空施工安全规定，完成设备安装、调试工作，确保设备达标投用。</w:t>
            </w:r>
            <w:r/>
          </w:p>
          <w:p>
            <w:pPr>
              <w:ind w:firstLine="0"/>
              <w:jc w:val="left"/>
              <w:spacing w:line="24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③</w:t>
            </w:r>
            <w:r>
              <w:rPr>
                <w:rFonts w:hint="eastAsia" w:ascii="宋体" w:hAnsi="宋体" w:cs="宋体"/>
                <w:sz w:val="24"/>
                <w:szCs w:val="24"/>
                <w:highlight w:val="none"/>
              </w:rPr>
              <w:t xml:space="preserve">作业人员要符合作业资质，所有的一切都由中标单位负责</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rPr>
              <w:t xml:space="preserve">中标单位应按规定做好施工现场的环保措施、安全防护措施，如有疏忽，因此造成的一切安全事故均由施工单位自行承担。</w:t>
            </w:r>
            <w:r/>
          </w:p>
          <w:p>
            <w:pPr>
              <w:ind w:firstLine="0"/>
              <w:jc w:val="left"/>
              <w:spacing w:line="240" w:lineRule="auto"/>
              <w:widowControl/>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个气云成像（非制冷型）设备最大重量≤50kg、单个傅里叶气体红外分析仪设备最大重量≤60kg。（以上最大承重重量不包含安装设备所需的支架重量）此项若出现偏离则作为无效标处理（若投标人所投设备重量超出上述要求，投标人可自行对接中国铁塔股份有限公司泰州市分公司，并将该铁塔公司出具且加盖公章的同意设备安装证明材料编入投标文件）</w:t>
            </w:r>
            <w:r/>
          </w:p>
        </w:tc>
      </w:tr>
      <w:tr>
        <w:trPr>
          <w:trHeight w:val="1031"/>
        </w:trPr>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ind w:firstLine="0"/>
              <w:jc w:val="center"/>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gridSpan w:val="7"/>
            <w:tcBorders>
              <w:top w:val="single" w:color="auto" w:sz="4" w:space="0"/>
              <w:left w:val="single" w:color="auto" w:sz="4" w:space="0"/>
              <w:bottom w:val="single" w:color="auto" w:sz="4" w:space="0"/>
              <w:right w:val="single" w:color="auto" w:sz="4" w:space="0"/>
            </w:tcBorders>
            <w:tcW w:w="8214" w:type="dxa"/>
            <w:vAlign w:val="center"/>
            <w:textDirection w:val="lrTb"/>
            <w:noWrap/>
          </w:tcPr>
          <w:p>
            <w:pPr>
              <w:ind w:firstLine="0"/>
              <w:jc w:val="left"/>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次采购设备最高限价如下：①气云成像（非制冷型）：551000元/套；②傅里叶红外气体分析仪：988000元/套；③软硬件及配套设施、设备服务、系统安装对接调试：323000元/项。以上三项任意一项报价超过对应分项单价最高限价的，投标文件作无效投标处理。</w:t>
            </w:r>
            <w:r/>
          </w:p>
        </w:tc>
      </w:tr>
    </w:tbl>
    <w:p>
      <w:pP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br w:type="page" w:clear="all"/>
      </w:r>
      <w:r/>
    </w:p>
    <w:p>
      <w:pPr>
        <w:numPr>
          <w:ilvl w:val="0"/>
          <w:numId w:val="0"/>
        </w:numPr>
        <w:ind w:right="0"/>
        <w:jc w:val="center"/>
        <w:keepLines w:val="0"/>
        <w:keepNext w:val="0"/>
        <w:pageBreakBefore w:val="0"/>
        <w:spacing w:before="0" w:after="0" w:line="360" w:lineRule="auto"/>
        <w:widowControl/>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第五章 合同条款及格式</w:t>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ascii="宋体" w:hAnsi="宋体" w:cs="宋体"/>
          <w:sz w:val="24"/>
          <w:szCs w:val="24"/>
        </w:rPr>
      </w:r>
      <w:r/>
    </w:p>
    <w:p>
      <w:pPr>
        <w:jc w:val="center"/>
        <w:rPr>
          <w:rFonts w:hint="default" w:ascii="宋体" w:hAnsi="宋体" w:eastAsia="宋体"/>
          <w:b/>
          <w:color w:val="000000"/>
          <w:sz w:val="52"/>
          <w:szCs w:val="52"/>
          <w:lang w:val="en-US" w:eastAsia="zh-CN"/>
        </w:rPr>
      </w:pPr>
      <w:r>
        <w:rPr>
          <w:rFonts w:hint="eastAsia" w:ascii="宋体" w:hAnsi="宋体" w:eastAsia="宋体"/>
          <w:b/>
          <w:color w:val="000000"/>
          <w:sz w:val="52"/>
          <w:szCs w:val="52"/>
          <w:lang w:val="en-US" w:eastAsia="zh-CN"/>
        </w:rPr>
        <w:t xml:space="preserve">泰兴市政府采购合同</w:t>
      </w:r>
      <w:r/>
    </w:p>
    <w:p>
      <w:pPr>
        <w:ind w:firstLine="315"/>
        <w:jc w:val="center"/>
        <w:rPr>
          <w:rFonts w:ascii="宋体" w:hAnsi="宋体"/>
          <w:b/>
          <w:color w:val="000000"/>
          <w:szCs w:val="21"/>
        </w:rPr>
      </w:pPr>
      <w:r>
        <w:rPr>
          <w:rFonts w:ascii="宋体" w:hAnsi="宋体"/>
          <w:b/>
          <w:color w:val="000000"/>
          <w:szCs w:val="21"/>
        </w:rPr>
      </w:r>
      <w:r/>
    </w:p>
    <w:p>
      <w:pPr>
        <w:ind w:firstLine="315"/>
        <w:jc w:val="center"/>
        <w:rPr>
          <w:rFonts w:ascii="宋体" w:hAnsi="宋体"/>
          <w:b/>
          <w:color w:val="000000"/>
          <w:szCs w:val="21"/>
        </w:rPr>
      </w:pPr>
      <w:r>
        <w:rPr>
          <w:rFonts w:ascii="宋体" w:hAnsi="宋体"/>
          <w:b/>
          <w:color w:val="000000"/>
          <w:szCs w:val="21"/>
        </w:rPr>
      </w:r>
      <w:r/>
    </w:p>
    <w:p>
      <w:pPr>
        <w:ind w:firstLine="620"/>
        <w:spacing w:line="480" w:lineRule="auto"/>
        <w:rPr>
          <w:rFonts w:ascii="宋体" w:hAnsi="宋体"/>
          <w:b/>
          <w:color w:val="000000"/>
          <w:szCs w:val="21"/>
        </w:rPr>
      </w:pPr>
      <w:r>
        <w:rPr>
          <w:rFonts w:ascii="宋体" w:hAnsi="宋体"/>
          <w:b/>
          <w:color w:val="000000"/>
          <w:szCs w:val="21"/>
        </w:rPr>
      </w:r>
      <w:r/>
    </w:p>
    <w:p>
      <w:pPr>
        <w:ind w:firstLine="620"/>
        <w:spacing w:line="480" w:lineRule="auto"/>
        <w:rPr>
          <w:rFonts w:ascii="宋体" w:hAnsi="宋体"/>
          <w:b/>
          <w:color w:val="000000"/>
          <w:szCs w:val="21"/>
        </w:rPr>
      </w:pPr>
      <w:r>
        <w:rPr>
          <w:rFonts w:ascii="宋体" w:hAnsi="宋体"/>
          <w:b/>
          <w:color w:val="000000"/>
          <w:szCs w:val="21"/>
        </w:rPr>
      </w:r>
      <w:r/>
    </w:p>
    <w:p>
      <w:pPr>
        <w:ind w:firstLine="620"/>
        <w:spacing w:line="480" w:lineRule="auto"/>
        <w:rPr>
          <w:rFonts w:ascii="宋体" w:hAnsi="宋体"/>
          <w:b/>
          <w:color w:val="000000"/>
          <w:szCs w:val="21"/>
        </w:rPr>
      </w:pPr>
      <w:r>
        <w:rPr>
          <w:rFonts w:ascii="宋体" w:hAnsi="宋体"/>
          <w:b/>
          <w:color w:val="000000"/>
          <w:szCs w:val="21"/>
        </w:rPr>
      </w:r>
      <w:r/>
    </w:p>
    <w:p>
      <w:pPr>
        <w:ind w:firstLine="620"/>
        <w:spacing w:line="480" w:lineRule="auto"/>
        <w:rPr>
          <w:rFonts w:ascii="宋体" w:hAnsi="宋体"/>
          <w:b/>
          <w:color w:val="000000"/>
          <w:szCs w:val="21"/>
        </w:rPr>
      </w:pPr>
      <w:r>
        <w:rPr>
          <w:rFonts w:ascii="宋体" w:hAnsi="宋体"/>
          <w:b/>
          <w:color w:val="000000"/>
          <w:szCs w:val="21"/>
        </w:rPr>
      </w:r>
      <w:r/>
    </w:p>
    <w:p>
      <w:pPr>
        <w:ind w:firstLine="620"/>
        <w:spacing w:line="480" w:lineRule="auto"/>
        <w:rPr>
          <w:rFonts w:ascii="宋体" w:hAnsi="宋体"/>
          <w:b/>
          <w:color w:val="000000"/>
          <w:szCs w:val="21"/>
        </w:rPr>
      </w:pPr>
      <w:r>
        <w:rPr>
          <w:rFonts w:ascii="宋体" w:hAnsi="宋体"/>
          <w:b/>
          <w:color w:val="000000"/>
          <w:szCs w:val="21"/>
        </w:rPr>
      </w:r>
      <w:r/>
    </w:p>
    <w:p>
      <w:pPr>
        <w:ind w:firstLine="708"/>
        <w:spacing w:line="480" w:lineRule="auto"/>
        <w:rPr>
          <w:rFonts w:ascii="宋体" w:hAnsi="宋体"/>
          <w:b/>
          <w:color w:val="000000"/>
          <w:sz w:val="24"/>
          <w:szCs w:val="24"/>
        </w:rPr>
      </w:pPr>
      <w:r>
        <w:rPr>
          <w:rFonts w:ascii="宋体" w:hAnsi="宋体"/>
          <w:b/>
          <w:color w:val="000000"/>
          <w:sz w:val="24"/>
          <w:szCs w:val="24"/>
        </w:rPr>
      </w:r>
      <w:r/>
    </w:p>
    <w:p>
      <w:pPr>
        <w:ind w:firstLine="1179"/>
        <w:spacing w:line="480" w:lineRule="auto"/>
        <w:rPr>
          <w:rFonts w:hint="default" w:ascii="宋体" w:hAnsi="宋体" w:eastAsia="宋体"/>
          <w:b/>
          <w:color w:val="000000"/>
          <w:sz w:val="24"/>
          <w:szCs w:val="24"/>
          <w:u w:val="single"/>
          <w:lang w:val="en-US" w:eastAsia="zh-CN"/>
        </w:rPr>
      </w:pPr>
      <w:r>
        <w:rPr>
          <w:rFonts w:hint="eastAsia" w:ascii="宋体" w:hAnsi="宋体"/>
          <w:b/>
          <w:color w:val="000000"/>
          <w:sz w:val="24"/>
          <w:szCs w:val="24"/>
        </w:rPr>
        <w:t xml:space="preserve">合同编号：</w:t>
      </w:r>
      <w:r>
        <w:rPr>
          <w:rFonts w:hint="eastAsia" w:ascii="宋体" w:hAnsi="宋体"/>
          <w:b/>
          <w:color w:val="000000"/>
          <w:sz w:val="24"/>
          <w:szCs w:val="24"/>
          <w:u w:val="single"/>
          <w:lang w:val="en-US" w:eastAsia="zh-CN"/>
        </w:rPr>
        <w:t xml:space="preserve">                                 </w:t>
      </w:r>
      <w:r/>
    </w:p>
    <w:p>
      <w:pPr>
        <w:ind w:firstLine="1179"/>
        <w:spacing w:line="480" w:lineRule="auto"/>
        <w:rPr>
          <w:rFonts w:hint="default" w:ascii="宋体" w:hAnsi="宋体" w:eastAsia="宋体"/>
          <w:b/>
          <w:color w:val="000000"/>
          <w:sz w:val="24"/>
          <w:szCs w:val="24"/>
          <w:u w:val="single"/>
          <w:lang w:val="en-US" w:eastAsia="zh-CN"/>
        </w:rPr>
      </w:pPr>
      <w:r>
        <w:rPr>
          <w:rFonts w:hint="eastAsia" w:ascii="宋体" w:hAnsi="宋体"/>
          <w:b/>
          <w:color w:val="000000"/>
          <w:sz w:val="24"/>
          <w:szCs w:val="24"/>
        </w:rPr>
        <w:t xml:space="preserve">项目名称：</w:t>
      </w:r>
      <w:r>
        <w:rPr>
          <w:rFonts w:hint="eastAsia" w:ascii="宋体" w:hAnsi="宋体"/>
          <w:b/>
          <w:color w:val="000000"/>
          <w:sz w:val="24"/>
          <w:szCs w:val="24"/>
          <w:u w:val="single"/>
          <w:lang w:val="en-US" w:eastAsia="zh-CN"/>
        </w:rPr>
        <w:t xml:space="preserve">                                 </w:t>
      </w:r>
      <w:r/>
    </w:p>
    <w:p>
      <w:pPr>
        <w:ind w:firstLine="1179"/>
        <w:spacing w:line="480" w:lineRule="auto"/>
        <w:rPr>
          <w:rFonts w:hint="default" w:ascii="宋体" w:hAnsi="宋体" w:eastAsia="宋体"/>
          <w:b/>
          <w:color w:val="000000"/>
          <w:sz w:val="24"/>
          <w:szCs w:val="24"/>
          <w:u w:val="single"/>
          <w:lang w:val="en-US" w:eastAsia="zh-CN"/>
        </w:rPr>
      </w:pPr>
      <w:r>
        <w:rPr>
          <w:rFonts w:hint="eastAsia" w:ascii="宋体" w:hAnsi="宋体"/>
          <w:b/>
          <w:color w:val="000000"/>
          <w:sz w:val="24"/>
          <w:szCs w:val="24"/>
        </w:rPr>
        <w:t xml:space="preserve">使用单位：</w:t>
      </w:r>
      <w:r>
        <w:rPr>
          <w:rFonts w:hint="eastAsia" w:ascii="宋体" w:hAnsi="宋体"/>
          <w:b/>
          <w:color w:val="000000"/>
          <w:sz w:val="24"/>
          <w:szCs w:val="24"/>
          <w:u w:val="single"/>
          <w:lang w:val="en-US" w:eastAsia="zh-CN"/>
        </w:rPr>
        <w:t xml:space="preserve">                                 </w:t>
      </w:r>
      <w:r/>
    </w:p>
    <w:p>
      <w:pPr>
        <w:ind w:firstLine="1179"/>
        <w:spacing w:line="480" w:lineRule="auto"/>
        <w:rPr>
          <w:rFonts w:hint="default" w:ascii="宋体" w:hAnsi="宋体" w:eastAsia="宋体"/>
          <w:b/>
          <w:color w:val="000000"/>
          <w:sz w:val="24"/>
          <w:szCs w:val="24"/>
          <w:lang w:val="en-US" w:eastAsia="zh-CN"/>
        </w:rPr>
      </w:pPr>
      <w:r>
        <w:rPr>
          <w:rFonts w:hint="eastAsia" w:ascii="宋体" w:hAnsi="宋体"/>
          <w:b/>
          <w:color w:val="000000"/>
          <w:sz w:val="24"/>
          <w:szCs w:val="24"/>
        </w:rPr>
        <w:t xml:space="preserve">供货单位：</w:t>
      </w:r>
      <w:r>
        <w:rPr>
          <w:rFonts w:hint="eastAsia" w:ascii="宋体" w:hAnsi="宋体"/>
          <w:b/>
          <w:color w:val="000000"/>
          <w:sz w:val="24"/>
          <w:szCs w:val="24"/>
          <w:u w:val="single"/>
          <w:lang w:val="en-US" w:eastAsia="zh-CN"/>
        </w:rPr>
        <w:t xml:space="preserve">                                 </w:t>
      </w:r>
      <w:r/>
    </w:p>
    <w:p>
      <w:pPr>
        <w:ind w:firstLine="1179"/>
        <w:spacing w:line="480" w:lineRule="auto"/>
        <w:rPr>
          <w:rFonts w:hint="default" w:ascii="宋体" w:hAnsi="宋体" w:eastAsia="宋体"/>
          <w:color w:val="000000"/>
          <w:sz w:val="24"/>
          <w:szCs w:val="24"/>
          <w:lang w:val="en-US" w:eastAsia="zh-CN"/>
        </w:rPr>
      </w:pPr>
      <w:r>
        <w:rPr>
          <w:rFonts w:hint="eastAsia" w:ascii="宋体" w:hAnsi="宋体"/>
          <w:b/>
          <w:color w:val="000000"/>
          <w:sz w:val="24"/>
          <w:szCs w:val="24"/>
        </w:rPr>
        <w:t xml:space="preserve">签订日期：</w:t>
      </w:r>
      <w:r>
        <w:rPr>
          <w:rFonts w:hint="eastAsia" w:ascii="宋体" w:hAnsi="宋体"/>
          <w:b/>
          <w:color w:val="000000"/>
          <w:sz w:val="24"/>
          <w:szCs w:val="24"/>
          <w:u w:val="single"/>
          <w:lang w:val="en-US" w:eastAsia="zh-CN"/>
        </w:rPr>
        <w:t xml:space="preserve">                                  </w:t>
      </w:r>
      <w:r/>
    </w:p>
    <w:p>
      <w:pPr>
        <w:jc w:val="left"/>
        <w:rPr>
          <w:rFonts w:hint="eastAsia" w:hAnsi="宋体" w:eastAsia="宋体"/>
          <w:b/>
          <w:bCs/>
          <w:color w:val="000000"/>
          <w:szCs w:val="21"/>
          <w:lang w:eastAsia="zh-CN"/>
        </w:rPr>
      </w:pPr>
      <w:r>
        <w:rPr>
          <w:rFonts w:ascii="宋体" w:hAnsi="宋体"/>
          <w:b/>
          <w:color w:val="000000"/>
          <w:sz w:val="36"/>
        </w:rPr>
        <w:br w:type="page" w:clear="all"/>
      </w:r>
      <w:r>
        <w:rPr>
          <w:rFonts w:hint="eastAsia" w:ascii="宋体" w:hAnsi="宋体" w:cs="宋体"/>
          <w:b/>
          <w:bCs/>
          <w:color w:val="000000"/>
          <w:szCs w:val="21"/>
          <w:lang w:val="zh-CN"/>
        </w:rPr>
        <w:t xml:space="preserve">合同编号：</w:t>
      </w:r>
      <w:r>
        <w:rPr>
          <w:rFonts w:hint="eastAsia" w:ascii="宋体" w:hAnsi="宋体" w:cs="宋体"/>
          <w:b/>
          <w:bCs/>
          <w:color w:val="000000"/>
          <w:szCs w:val="21"/>
          <w:lang w:val="en-US" w:eastAsia="zh-CN"/>
        </w:rPr>
        <w:t xml:space="preserve"> </w:t>
      </w:r>
      <w:r/>
    </w:p>
    <w:tbl>
      <w:tblPr>
        <w:tblStyle w:val="619"/>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783"/>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default" w:ascii="宋体" w:hAnsi="宋体" w:eastAsia="宋体" w:cs="宋体"/>
                <w:b/>
                <w:bCs/>
                <w:color w:val="000000"/>
                <w:szCs w:val="21"/>
                <w:lang w:val="en-US" w:eastAsia="zh-CN"/>
              </w:rPr>
            </w:pPr>
            <w:r>
              <w:rPr>
                <w:rFonts w:hint="eastAsia" w:ascii="宋体" w:hAnsi="宋体" w:cs="宋体"/>
                <w:b/>
                <w:bCs/>
                <w:color w:val="000000"/>
                <w:szCs w:val="21"/>
                <w:lang w:val="zh-CN"/>
              </w:rPr>
              <w:t xml:space="preserve">采购人：</w:t>
            </w:r>
            <w:r>
              <w:rPr>
                <w:rFonts w:hint="eastAsia" w:ascii="宋体" w:hAnsi="宋体" w:cs="宋体"/>
                <w:b/>
                <w:bCs/>
                <w:color w:val="000000"/>
                <w:szCs w:val="21"/>
                <w:lang w:val="en-US" w:eastAsia="zh-CN"/>
              </w:rPr>
              <w:t xml:space="preserve">江苏省泰兴市经开发区管理委员会</w:t>
            </w:r>
            <w:r/>
          </w:p>
          <w:p>
            <w:pPr>
              <w:jc w:val="left"/>
              <w:spacing w:line="400" w:lineRule="exact"/>
              <w:rPr>
                <w:rFonts w:hAnsi="宋体"/>
                <w:b/>
                <w:bCs/>
                <w:color w:val="000000"/>
                <w:szCs w:val="21"/>
                <w:lang w:val="zh-CN"/>
              </w:rPr>
            </w:pPr>
            <w:r>
              <w:rPr>
                <w:rFonts w:hint="eastAsia" w:ascii="宋体" w:hAnsi="宋体" w:cs="宋体"/>
                <w:b/>
                <w:bCs/>
                <w:color w:val="000000"/>
                <w:szCs w:val="21"/>
                <w:lang w:val="zh-CN"/>
              </w:rPr>
              <w:t xml:space="preserve">（以下称甲方）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eastAsia" w:ascii="宋体" w:hAnsi="宋体" w:eastAsia="宋体" w:cs="宋体"/>
                <w:b/>
                <w:bCs/>
                <w:color w:val="000000"/>
                <w:szCs w:val="21"/>
                <w:lang w:val="zh-CN" w:eastAsia="zh-CN"/>
              </w:rPr>
            </w:pPr>
            <w:r>
              <w:rPr>
                <w:rFonts w:hint="eastAsia" w:ascii="宋体" w:hAnsi="宋体" w:cs="宋体"/>
                <w:b/>
                <w:bCs/>
                <w:color w:val="000000"/>
                <w:szCs w:val="21"/>
                <w:lang w:val="zh-CN"/>
              </w:rPr>
              <w:t xml:space="preserve">供应商：</w:t>
            </w:r>
            <w:r>
              <w:rPr>
                <w:rFonts w:hint="eastAsia" w:ascii="宋体" w:hAnsi="宋体" w:cs="宋体"/>
                <w:b/>
                <w:bCs/>
                <w:color w:val="000000"/>
                <w:szCs w:val="21"/>
                <w:lang w:val="en-US" w:eastAsia="zh-CN"/>
              </w:rPr>
              <w:t xml:space="preserve"> </w:t>
            </w:r>
            <w:r/>
          </w:p>
          <w:p>
            <w:pPr>
              <w:jc w:val="left"/>
              <w:spacing w:line="400" w:lineRule="exact"/>
              <w:rPr>
                <w:rFonts w:hAnsi="宋体"/>
                <w:b/>
                <w:bCs/>
                <w:color w:val="000000"/>
                <w:szCs w:val="21"/>
                <w:lang w:val="zh-CN"/>
              </w:rPr>
            </w:pPr>
            <w:r>
              <w:rPr>
                <w:rFonts w:hint="eastAsia" w:ascii="宋体" w:hAnsi="宋体" w:cs="宋体"/>
                <w:b/>
                <w:bCs/>
                <w:color w:val="000000"/>
                <w:szCs w:val="21"/>
                <w:lang w:val="zh-CN"/>
              </w:rPr>
              <w:t xml:space="preserve">（以下称乙方）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Ansi="宋体"/>
                <w:b/>
                <w:bCs/>
                <w:color w:val="000000"/>
                <w:szCs w:val="21"/>
              </w:rPr>
            </w:pPr>
            <w:r>
              <w:rPr>
                <w:rFonts w:hint="eastAsia" w:ascii="宋体" w:hAnsi="宋体" w:cs="宋体"/>
                <w:b/>
                <w:bCs/>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eastAsia" w:hAnsi="宋体" w:eastAsia="宋体"/>
                <w:b/>
                <w:bCs/>
                <w:color w:val="000000"/>
                <w:szCs w:val="21"/>
                <w:lang w:eastAsia="zh-CN"/>
              </w:rPr>
            </w:pPr>
            <w:r>
              <w:rPr>
                <w:rFonts w:hint="eastAsia" w:ascii="宋体" w:hAnsi="宋体" w:cs="宋体"/>
                <w:b/>
                <w:bCs/>
                <w:color w:val="000000"/>
                <w:szCs w:val="21"/>
                <w:lang w:val="zh-CN"/>
              </w:rPr>
              <w:t xml:space="preserve">住所地</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 </w:t>
            </w:r>
            <w:r/>
          </w:p>
        </w:tc>
      </w:tr>
    </w:tbl>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val="zh-CN"/>
        </w:rPr>
        <w:t xml:space="preserve">根据《中华人民共和国政府采购法》、《中华人民共和国</w:t>
      </w:r>
      <w:r>
        <w:rPr>
          <w:rFonts w:hint="eastAsia" w:ascii="宋体" w:hAnsi="宋体" w:eastAsia="宋体" w:cs="宋体"/>
          <w:color w:val="000000"/>
          <w:szCs w:val="21"/>
        </w:rPr>
        <w:t xml:space="preserve">民法典</w:t>
      </w:r>
      <w:r>
        <w:rPr>
          <w:rFonts w:hint="eastAsia" w:ascii="宋体" w:hAnsi="宋体" w:eastAsia="宋体" w:cs="宋体"/>
          <w:color w:val="000000"/>
          <w:szCs w:val="21"/>
          <w:lang w:val="zh-CN"/>
        </w:rPr>
        <w:t xml:space="preserve">》等法律法规的规定，</w:t>
      </w:r>
      <w:r>
        <w:rPr>
          <w:rFonts w:hint="eastAsia" w:ascii="宋体" w:hAnsi="宋体" w:eastAsia="宋体" w:cs="宋体"/>
          <w:lang w:val="zh-CN"/>
        </w:rPr>
        <w:t xml:space="preserve">甲乙双方按照招标采购结果及采购文件的要求签订本合同</w:t>
      </w:r>
      <w:r>
        <w:rPr>
          <w:rFonts w:hint="eastAsia" w:ascii="宋体" w:hAnsi="宋体" w:eastAsia="宋体" w:cs="宋体"/>
          <w:color w:val="000000"/>
          <w:szCs w:val="21"/>
          <w:lang w:val="zh-CN"/>
        </w:rPr>
        <w:t xml:space="preserve">。</w:t>
      </w:r>
      <w:r/>
    </w:p>
    <w:p>
      <w:pPr>
        <w:numPr>
          <w:ilvl w:val="0"/>
          <w:numId w:val="3"/>
        </w:numPr>
        <w:ind w:firstLine="420"/>
        <w:spacing w:line="360" w:lineRule="auto"/>
        <w:rPr>
          <w:rFonts w:hint="eastAsia" w:ascii="宋体" w:hAnsi="宋体" w:eastAsia="宋体" w:cs="宋体"/>
          <w:color w:val="ff0000"/>
          <w:szCs w:val="21"/>
          <w:lang w:val="zh-CN"/>
        </w:rPr>
      </w:pPr>
      <w:r>
        <w:rPr>
          <w:rFonts w:hint="eastAsia" w:ascii="宋体" w:hAnsi="宋体" w:eastAsia="宋体" w:cs="宋体"/>
          <w:b/>
          <w:bCs/>
          <w:color w:val="ff0000"/>
          <w:szCs w:val="21"/>
          <w:lang w:val="zh-CN"/>
        </w:rPr>
        <w:t xml:space="preserve">合同标的</w:t>
      </w:r>
      <w:r>
        <w:rPr>
          <w:rFonts w:hint="eastAsia" w:ascii="宋体" w:hAnsi="宋体" w:eastAsia="宋体" w:cs="宋体"/>
          <w:color w:val="ff0000"/>
          <w:szCs w:val="21"/>
          <w:lang w:val="zh-CN"/>
        </w:rPr>
        <w:t xml:space="preserve">  </w:t>
      </w:r>
      <w:r/>
    </w:p>
    <w:p>
      <w:pPr>
        <w:numPr>
          <w:ilvl w:val="0"/>
          <w:numId w:val="0"/>
        </w:numPr>
        <w:spacing w:line="360" w:lineRule="auto"/>
        <w:rPr>
          <w:rFonts w:hint="eastAsia" w:ascii="宋体" w:hAnsi="宋体" w:eastAsia="宋体" w:cs="宋体"/>
          <w:color w:val="ff0000"/>
          <w:szCs w:val="21"/>
          <w:lang w:val="zh-CN"/>
        </w:rPr>
      </w:pPr>
      <w:r>
        <w:rPr>
          <w:rFonts w:hint="eastAsia" w:ascii="宋体" w:hAnsi="宋体" w:eastAsia="宋体" w:cs="宋体"/>
          <w:color w:val="ff0000"/>
          <w:szCs w:val="21"/>
          <w:lang w:val="en-US" w:eastAsia="zh-CN"/>
        </w:rPr>
        <w:t xml:space="preserve">1.</w:t>
      </w:r>
      <w:r>
        <w:rPr>
          <w:rFonts w:hint="eastAsia" w:ascii="宋体" w:hAnsi="宋体" w:eastAsia="宋体" w:cs="宋体"/>
          <w:color w:val="ff0000"/>
          <w:szCs w:val="21"/>
          <w:lang w:val="zh-CN"/>
        </w:rPr>
        <w:t xml:space="preserve">乙方根据甲方需求提供</w:t>
      </w:r>
      <w:r>
        <w:rPr>
          <w:rFonts w:hint="eastAsia" w:ascii="宋体" w:hAnsi="宋体" w:eastAsia="宋体" w:cs="宋体"/>
          <w:color w:val="ff0000"/>
          <w:szCs w:val="21"/>
          <w:u w:val="single"/>
          <w:lang w:val="en-US" w:eastAsia="zh-CN"/>
        </w:rPr>
        <w:t xml:space="preserve">大范围气体速扫建设项目</w:t>
      </w:r>
      <w:r>
        <w:rPr>
          <w:rFonts w:hint="eastAsia" w:ascii="宋体" w:hAnsi="宋体" w:eastAsia="宋体" w:cs="宋体"/>
          <w:color w:val="ff0000"/>
          <w:szCs w:val="21"/>
          <w:u w:val="none"/>
          <w:lang w:val="en-US" w:eastAsia="zh-CN"/>
        </w:rPr>
        <w:t xml:space="preserve">货物</w:t>
      </w:r>
      <w:r>
        <w:rPr>
          <w:rFonts w:hint="eastAsia" w:ascii="宋体" w:hAnsi="宋体" w:eastAsia="宋体" w:cs="宋体"/>
          <w:color w:val="ff0000"/>
          <w:szCs w:val="21"/>
          <w:lang w:val="zh-CN"/>
        </w:rPr>
        <w:t xml:space="preserve">，</w:t>
      </w:r>
      <w:r>
        <w:rPr>
          <w:rFonts w:hint="eastAsia" w:ascii="宋体" w:hAnsi="宋体" w:eastAsia="宋体" w:cs="宋体"/>
          <w:color w:val="ff0000"/>
          <w:szCs w:val="21"/>
          <w:lang w:val="en-US" w:eastAsia="zh-CN"/>
        </w:rPr>
        <w:t xml:space="preserve">货物</w:t>
      </w:r>
      <w:r>
        <w:rPr>
          <w:rFonts w:hint="eastAsia" w:ascii="宋体" w:hAnsi="宋体" w:eastAsia="宋体" w:cs="宋体"/>
          <w:color w:val="ff0000"/>
          <w:szCs w:val="21"/>
          <w:lang w:val="zh-CN"/>
        </w:rPr>
        <w:t xml:space="preserve">名称、规格、数量及单价等详见合同附件“分项报价表”。</w:t>
      </w:r>
      <w:r/>
    </w:p>
    <w:p>
      <w:pPr>
        <w:numPr>
          <w:ilvl w:val="0"/>
          <w:numId w:val="0"/>
        </w:numPr>
        <w:ind w:left="-360" w:right="0" w:firstLine="480"/>
        <w:jc w:val="left"/>
        <w:keepLines w:val="0"/>
        <w:keepNext w:val="0"/>
        <w:spacing w:before="0" w:beforeAutospacing="0" w:after="0" w:afterAutospacing="0" w:line="360" w:lineRule="atLeast"/>
        <w:widowControl/>
        <w:rPr>
          <w:color w:val="ff0000"/>
          <w:sz w:val="24"/>
          <w:szCs w:val="24"/>
        </w:rPr>
        <w:pBdr>
          <w:top w:val="none" w:color="auto" w:sz="0" w:space="0"/>
          <w:left w:val="none" w:color="auto" w:sz="0" w:space="0"/>
          <w:bottom w:val="none" w:color="auto" w:sz="0" w:space="0"/>
          <w:right w:val="none" w:color="auto" w:sz="0" w:space="0"/>
        </w:pBdr>
        <w:suppressLineNumbers w:val="0"/>
      </w:pPr>
      <w:r>
        <w:rPr>
          <w:rFonts w:hint="eastAsia"/>
          <w:color w:val="ff0000"/>
          <w:sz w:val="24"/>
          <w:szCs w:val="24"/>
          <w:lang w:val="en-US" w:eastAsia="zh-CN"/>
        </w:rPr>
        <w:t xml:space="preserve">2.</w:t>
      </w:r>
      <w:r>
        <w:rPr>
          <w:color w:val="ff0000"/>
          <w:sz w:val="24"/>
          <w:szCs w:val="24"/>
        </w:rPr>
        <w:t xml:space="preserve">本项目配套服务器、安装支架、管线辅材等全部硬件均由乙方自行采购、供货、安装调试</w:t>
      </w:r>
      <w:r>
        <w:rPr>
          <w:rFonts w:hint="eastAsia"/>
          <w:color w:val="ff0000"/>
          <w:sz w:val="24"/>
          <w:szCs w:val="24"/>
          <w:lang w:val="en-US" w:eastAsia="zh-CN"/>
        </w:rPr>
        <w:t xml:space="preserve">等</w:t>
      </w:r>
      <w:r>
        <w:rPr>
          <w:color w:val="ff0000"/>
          <w:sz w:val="24"/>
          <w:szCs w:val="24"/>
        </w:rPr>
        <w:t xml:space="preserve">全部相关费用包含在合同总价内，甲方不另行支付任何费用。</w:t>
      </w:r>
      <w:r/>
    </w:p>
    <w:p>
      <w:pPr>
        <w:numPr>
          <w:ilvl w:val="0"/>
          <w:numId w:val="0"/>
        </w:numPr>
        <w:ind w:left="-360" w:right="0" w:firstLine="480"/>
        <w:jc w:val="left"/>
        <w:keepLines w:val="0"/>
        <w:keepNext w:val="0"/>
        <w:spacing w:before="0" w:beforeAutospacing="0" w:after="0" w:afterAutospacing="0" w:line="360" w:lineRule="atLeast"/>
        <w:widowControl/>
        <w:rPr>
          <w:color w:val="ff0000"/>
          <w:sz w:val="24"/>
          <w:szCs w:val="24"/>
        </w:rPr>
        <w:pBdr>
          <w:top w:val="none" w:color="auto" w:sz="0" w:space="0"/>
          <w:left w:val="none" w:color="auto" w:sz="0" w:space="0"/>
          <w:bottom w:val="none" w:color="auto" w:sz="0" w:space="0"/>
          <w:right w:val="none" w:color="auto" w:sz="0" w:space="0"/>
        </w:pBdr>
        <w:suppressLineNumbers w:val="0"/>
      </w:pPr>
      <w:r>
        <w:rPr>
          <w:rFonts w:hint="eastAsia"/>
          <w:color w:val="ff0000"/>
          <w:sz w:val="24"/>
          <w:szCs w:val="24"/>
          <w:lang w:val="en-US" w:eastAsia="zh-CN"/>
        </w:rPr>
        <w:t xml:space="preserve">3.本项目1套傅里叶气体红外分析仪设备安装在梅兰新材料铁塔、2套气云成像（非制冷型）设备安装在</w:t>
      </w:r>
      <w:r>
        <w:rPr>
          <w:color w:val="ff0000"/>
          <w:sz w:val="24"/>
          <w:szCs w:val="24"/>
        </w:rPr>
        <w:t xml:space="preserve">分别安装于新浦北厂西侧铁塔、顶峰油脂铁塔。 若现场工况、场地条件等客观原因导致原定点位无法施工，由乙方全权对接铁塔权属单位、相关主管部门，完成点位优化、手续办理、施工改造等全部工作，由此产生的协调费、改造费、施工费等一切费用均由乙方自行承担，甲方不追加任何款项。</w:t>
      </w:r>
      <w:r/>
    </w:p>
    <w:p>
      <w:pPr>
        <w:numPr>
          <w:ilvl w:val="0"/>
          <w:numId w:val="0"/>
        </w:numPr>
        <w:ind w:left="-360" w:right="0" w:firstLine="480"/>
        <w:jc w:val="left"/>
        <w:keepLines w:val="0"/>
        <w:keepNext w:val="0"/>
        <w:spacing w:before="0" w:beforeAutospacing="0" w:after="0" w:afterAutospacing="0" w:line="360" w:lineRule="atLeast"/>
        <w:widowControl/>
        <w:rPr>
          <w:rFonts w:hint="default" w:eastAsia="宋体"/>
          <w:color w:val="ff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color w:val="ff0000"/>
          <w:sz w:val="24"/>
          <w:szCs w:val="24"/>
          <w:lang w:val="en-US" w:eastAsia="zh-CN"/>
        </w:rPr>
        <w:t xml:space="preserve">4.本项目</w:t>
      </w:r>
      <w:r>
        <w:rPr>
          <w:rFonts w:hint="eastAsia" w:ascii="宋体" w:hAnsi="宋体" w:eastAsia="宋体" w:cs="宋体"/>
          <w:color w:val="ff0000"/>
          <w:sz w:val="24"/>
          <w:szCs w:val="24"/>
        </w:rPr>
        <w:t xml:space="preserve">各设备与园区平台的系统对接</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保证正常接入园区平台系统，并配合做园区平台系统调试，所有费用由乙方负责。</w:t>
      </w:r>
      <w:r/>
    </w:p>
    <w:p>
      <w:pPr>
        <w:numPr>
          <w:ilvl w:val="0"/>
          <w:numId w:val="0"/>
        </w:numPr>
        <w:ind w:left="-360" w:right="0" w:firstLine="480"/>
        <w:jc w:val="left"/>
        <w:keepLines w:val="0"/>
        <w:keepNext w:val="0"/>
        <w:spacing w:before="0" w:beforeAutospacing="0" w:after="0" w:afterAutospacing="0" w:line="360" w:lineRule="atLeast"/>
        <w:widowControl/>
        <w:rPr>
          <w:color w:val="ff0000"/>
          <w:sz w:val="24"/>
          <w:szCs w:val="24"/>
        </w:rPr>
        <w:pBdr>
          <w:top w:val="none" w:color="auto" w:sz="0" w:space="0"/>
          <w:left w:val="none" w:color="auto" w:sz="0" w:space="0"/>
          <w:bottom w:val="none" w:color="auto" w:sz="0" w:space="0"/>
          <w:right w:val="none" w:color="auto" w:sz="0" w:space="0"/>
        </w:pBdr>
        <w:suppressLineNumbers w:val="0"/>
      </w:pPr>
      <w:r>
        <w:rPr>
          <w:rFonts w:hint="eastAsia"/>
          <w:color w:val="ff0000"/>
          <w:sz w:val="24"/>
          <w:szCs w:val="24"/>
          <w:lang w:val="en-US" w:eastAsia="zh-CN"/>
        </w:rPr>
        <w:t xml:space="preserve">5.</w:t>
      </w:r>
      <w:r>
        <w:rPr>
          <w:color w:val="ff0000"/>
          <w:sz w:val="24"/>
          <w:szCs w:val="24"/>
        </w:rPr>
        <w:t xml:space="preserve">单</w:t>
      </w:r>
      <w:r>
        <w:rPr>
          <w:rFonts w:hint="eastAsia" w:eastAsia="宋体"/>
          <w:color w:val="ff0000"/>
          <w:sz w:val="24"/>
          <w:szCs w:val="24"/>
          <w:lang w:val="en-US" w:eastAsia="zh-CN"/>
        </w:rPr>
        <w:t xml:space="preserve">套</w:t>
      </w:r>
      <w:r>
        <w:rPr>
          <w:color w:val="ff0000"/>
          <w:sz w:val="24"/>
          <w:szCs w:val="24"/>
        </w:rPr>
        <w:t xml:space="preserve">气云成像（非制冷型）设备自重≤50kg（不含安装支架重量）</w:t>
      </w:r>
      <w:r>
        <w:rPr>
          <w:rFonts w:hint="eastAsia"/>
          <w:color w:val="ff0000"/>
          <w:sz w:val="24"/>
          <w:szCs w:val="24"/>
          <w:lang w:eastAsia="zh-CN"/>
        </w:rPr>
        <w:t xml:space="preserve">、</w:t>
      </w:r>
      <w:r>
        <w:rPr>
          <w:color w:val="ff0000"/>
          <w:sz w:val="24"/>
          <w:szCs w:val="24"/>
        </w:rPr>
        <w:t xml:space="preserve">单</w:t>
      </w:r>
      <w:r>
        <w:rPr>
          <w:rFonts w:hint="eastAsia" w:eastAsia="宋体"/>
          <w:color w:val="ff0000"/>
          <w:sz w:val="24"/>
          <w:szCs w:val="24"/>
          <w:lang w:val="en-US" w:eastAsia="zh-CN"/>
        </w:rPr>
        <w:t xml:space="preserve">套</w:t>
      </w:r>
      <w:r>
        <w:rPr>
          <w:color w:val="ff0000"/>
          <w:sz w:val="24"/>
          <w:szCs w:val="24"/>
        </w:rPr>
        <w:t xml:space="preserve">傅里叶红外气体分析仪自重≤60kg（不含安装支架重量）</w:t>
      </w:r>
      <w:r>
        <w:rPr>
          <w:rFonts w:hint="eastAsia"/>
          <w:color w:val="ff0000"/>
          <w:sz w:val="24"/>
          <w:szCs w:val="24"/>
          <w:lang w:eastAsia="zh-CN"/>
        </w:rPr>
        <w:t xml:space="preserve">，</w:t>
      </w:r>
      <w:r>
        <w:rPr>
          <w:color w:val="ff0000"/>
          <w:sz w:val="24"/>
          <w:szCs w:val="24"/>
        </w:rPr>
        <w:t xml:space="preserve">上述</w:t>
      </w:r>
      <w:r>
        <w:rPr>
          <w:rFonts w:hint="eastAsia"/>
          <w:color w:val="ff0000"/>
          <w:sz w:val="24"/>
          <w:szCs w:val="24"/>
          <w:lang w:val="en-US" w:eastAsia="zh-CN"/>
        </w:rPr>
        <w:t xml:space="preserve">设备重量</w:t>
      </w:r>
      <w:r>
        <w:rPr>
          <w:color w:val="ff0000"/>
          <w:sz w:val="24"/>
          <w:szCs w:val="24"/>
        </w:rPr>
        <w:t xml:space="preserve">参数若存在偏离，甲方有权拒收设备、解除合同并追究乙方全部违约责任。</w:t>
      </w:r>
      <w:r/>
    </w:p>
    <w:p>
      <w:pPr>
        <w:numPr>
          <w:ilvl w:val="0"/>
          <w:numId w:val="0"/>
        </w:numPr>
        <w:ind w:left="-360" w:right="0" w:firstLine="480"/>
        <w:jc w:val="left"/>
        <w:keepLines w:val="0"/>
        <w:keepNext w:val="0"/>
        <w:spacing w:before="0" w:beforeAutospacing="0" w:after="0" w:afterAutospacing="0" w:line="360" w:lineRule="atLeast"/>
        <w:widowControl/>
        <w:rPr>
          <w:color w:val="ff0000"/>
          <w:sz w:val="24"/>
          <w:szCs w:val="24"/>
        </w:rPr>
        <w:pBdr>
          <w:top w:val="none" w:color="auto" w:sz="0" w:space="0"/>
          <w:left w:val="none" w:color="auto" w:sz="0" w:space="0"/>
          <w:bottom w:val="none" w:color="auto" w:sz="0" w:space="0"/>
          <w:right w:val="none" w:color="auto" w:sz="0" w:space="0"/>
        </w:pBdr>
        <w:suppressLineNumbers w:val="0"/>
      </w:pPr>
      <w:r>
        <w:rPr>
          <w:rFonts w:hint="eastAsia"/>
          <w:color w:val="ff0000"/>
          <w:sz w:val="24"/>
          <w:szCs w:val="24"/>
          <w:lang w:val="en-US" w:eastAsia="zh-CN"/>
        </w:rPr>
        <w:t xml:space="preserve">6.</w:t>
      </w:r>
      <w:r>
        <w:rPr>
          <w:rFonts w:ascii="宋体" w:hAnsi="宋体" w:eastAsia="宋体" w:cs="宋体"/>
          <w:color w:val="ff0000"/>
          <w:sz w:val="24"/>
          <w:szCs w:val="24"/>
          <w:lang w:val="en-US" w:eastAsia="zh-CN" w:bidi="ar"/>
        </w:rPr>
        <w:t xml:space="preserve">乙方提供的第三方检测报告仅限本项目所投产品；若国家、行业标准更新，现有设备参数无法满足新规范，乙方须免费对设备软硬件升级改造直至符合新标准，所有材料、施工、人工费用由乙方全额承担。</w:t>
      </w:r>
      <w:r/>
    </w:p>
    <w:p>
      <w:pPr>
        <w:numPr>
          <w:ilvl w:val="0"/>
          <w:numId w:val="0"/>
        </w:numPr>
        <w:ind w:left="-360" w:right="0" w:firstLine="480"/>
        <w:jc w:val="left"/>
        <w:keepLines w:val="0"/>
        <w:keepNext w:val="0"/>
        <w:spacing w:before="0" w:beforeAutospacing="0" w:after="0" w:afterAutospacing="0" w:line="360" w:lineRule="atLeast"/>
        <w:widowControl/>
        <w:rPr>
          <w:rFonts w:hint="eastAsia" w:ascii="宋体" w:hAnsi="宋体" w:eastAsia="宋体" w:cs="宋体"/>
          <w:color w:val="ff0000"/>
          <w:szCs w:val="21"/>
          <w:lang w:val="zh-CN"/>
        </w:rPr>
        <w:pBdr>
          <w:top w:val="none" w:color="auto" w:sz="0" w:space="0"/>
          <w:left w:val="none" w:color="auto" w:sz="0" w:space="0"/>
          <w:bottom w:val="none" w:color="auto" w:sz="0" w:space="0"/>
          <w:right w:val="none" w:color="auto" w:sz="0" w:space="0"/>
        </w:pBdr>
        <w:suppressLineNumbers w:val="0"/>
      </w:pPr>
      <w:r>
        <w:rPr>
          <w:rFonts w:hint="eastAsia"/>
          <w:color w:val="ff0000"/>
          <w:sz w:val="24"/>
          <w:szCs w:val="24"/>
          <w:lang w:val="en-US" w:eastAsia="zh-CN"/>
        </w:rPr>
        <w:t xml:space="preserve">7.</w:t>
      </w:r>
      <w:r>
        <w:rPr>
          <w:rFonts w:ascii="宋体" w:hAnsi="宋体" w:eastAsia="宋体" w:cs="宋体"/>
          <w:color w:val="ff0000"/>
          <w:sz w:val="24"/>
          <w:szCs w:val="24"/>
          <w:lang w:val="en-US" w:eastAsia="zh-CN" w:bidi="ar"/>
        </w:rPr>
        <w:t xml:space="preserve">乙方交货前须提供 3 </w:t>
      </w:r>
      <w:r>
        <w:rPr>
          <w:rFonts w:hint="eastAsia" w:ascii="宋体" w:hAnsi="宋体" w:eastAsia="宋体" w:cs="宋体"/>
          <w:color w:val="ff0000"/>
          <w:sz w:val="24"/>
          <w:szCs w:val="24"/>
          <w:lang w:val="en-US" w:eastAsia="zh-CN" w:bidi="ar"/>
        </w:rPr>
        <w:t xml:space="preserve">套</w:t>
      </w:r>
      <w:r>
        <w:rPr>
          <w:rFonts w:ascii="宋体" w:hAnsi="宋体" w:eastAsia="宋体" w:cs="宋体"/>
          <w:color w:val="ff0000"/>
          <w:sz w:val="24"/>
          <w:szCs w:val="24"/>
          <w:lang w:val="en-US" w:eastAsia="zh-CN" w:bidi="ar"/>
        </w:rPr>
        <w:t xml:space="preserve">设备对应的原厂质保函，设备整体质保期三年，质保期内设备故障、零部件损坏由乙方免费维修、更换</w:t>
      </w:r>
      <w:r>
        <w:rPr>
          <w:rFonts w:hint="eastAsia" w:ascii="宋体" w:hAnsi="宋体" w:eastAsia="宋体" w:cs="宋体"/>
          <w:color w:val="ff0000"/>
          <w:sz w:val="24"/>
          <w:szCs w:val="24"/>
          <w:lang w:val="en-US" w:eastAsia="zh-CN" w:bidi="ar"/>
        </w:rPr>
        <w:t xml:space="preserve">。</w:t>
      </w:r>
      <w:r/>
    </w:p>
    <w:p>
      <w:pPr>
        <w:ind w:firstLine="420"/>
        <w:jc w:val="left"/>
        <w:spacing w:line="360" w:lineRule="auto"/>
        <w:rPr>
          <w:rFonts w:hint="eastAsia" w:ascii="宋体" w:hAnsi="宋体" w:eastAsia="宋体" w:cs="宋体"/>
          <w:color w:val="ff0000"/>
          <w:szCs w:val="21"/>
          <w:lang w:val="zh-CN"/>
        </w:rPr>
      </w:pPr>
      <w:r>
        <w:rPr>
          <w:rFonts w:hint="eastAsia" w:ascii="宋体" w:hAnsi="宋体" w:eastAsia="宋体" w:cs="宋体"/>
          <w:b/>
          <w:bCs/>
          <w:color w:val="000000"/>
          <w:szCs w:val="21"/>
          <w:lang w:val="zh-CN"/>
        </w:rPr>
        <w:t xml:space="preserve">第二条</w:t>
      </w:r>
      <w:r>
        <w:rPr>
          <w:rFonts w:hint="eastAsia" w:ascii="宋体" w:hAnsi="宋体" w:eastAsia="宋体" w:cs="宋体"/>
          <w:b/>
          <w:bCs/>
          <w:color w:val="ff0000"/>
          <w:szCs w:val="21"/>
          <w:lang w:val="zh-CN"/>
        </w:rPr>
        <w:t xml:space="preserve"> 合同总价款</w:t>
      </w:r>
      <w:r>
        <w:rPr>
          <w:rFonts w:hint="eastAsia" w:ascii="宋体" w:hAnsi="宋体" w:eastAsia="宋体" w:cs="宋体"/>
          <w:color w:val="ff0000"/>
          <w:szCs w:val="21"/>
          <w:lang w:val="zh-CN"/>
        </w:rPr>
        <w:t xml:space="preserve"> </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ff0000"/>
          <w:szCs w:val="21"/>
          <w:lang w:val="zh-CN"/>
        </w:rPr>
        <w:t xml:space="preserve"> 本合同</w:t>
      </w:r>
      <w:r>
        <w:rPr>
          <w:rFonts w:hint="eastAsia" w:ascii="宋体" w:hAnsi="宋体" w:eastAsia="宋体" w:cs="宋体"/>
          <w:color w:val="000000"/>
          <w:szCs w:val="21"/>
          <w:lang w:val="zh-CN"/>
        </w:rPr>
        <w:t xml:space="preserve">项下人民币总价款为</w:t>
      </w:r>
      <w:r>
        <w:rPr>
          <w:rFonts w:hint="eastAsia" w:ascii="宋体" w:hAnsi="宋体" w:eastAsia="宋体" w:cs="宋体"/>
          <w:color w:val="000000"/>
          <w:szCs w:val="21"/>
          <w:lang w:val="en-US" w:eastAsia="zh-CN"/>
        </w:rPr>
        <w:t xml:space="preserve">人民币</w:t>
      </w:r>
      <w:r>
        <w:rPr>
          <w:rFonts w:hint="eastAsia" w:ascii="宋体" w:hAnsi="宋体" w:eastAsia="宋体" w:cs="宋体"/>
          <w:b/>
          <w:bCs/>
          <w:color w:val="000000"/>
          <w:szCs w:val="21"/>
          <w:u w:val="single"/>
          <w:lang w:val="en-US" w:eastAsia="zh-CN"/>
        </w:rPr>
        <w:t xml:space="preserve">         </w:t>
      </w:r>
      <w:r>
        <w:rPr>
          <w:rFonts w:hint="eastAsia" w:ascii="宋体" w:hAnsi="宋体" w:eastAsia="宋体" w:cs="宋体"/>
          <w:color w:val="000000"/>
          <w:szCs w:val="21"/>
          <w:lang w:val="zh-CN"/>
        </w:rPr>
        <w:t xml:space="preserve">（大写），分项价款在“</w:t>
      </w:r>
      <w:r>
        <w:rPr>
          <w:rFonts w:hint="eastAsia" w:ascii="宋体" w:hAnsi="宋体" w:eastAsia="宋体" w:cs="宋体"/>
          <w:color w:val="000000"/>
          <w:szCs w:val="21"/>
          <w:lang w:val="en-US" w:eastAsia="zh-CN"/>
        </w:rPr>
        <w:t xml:space="preserve">分项</w:t>
      </w:r>
      <w:r>
        <w:rPr>
          <w:rFonts w:hint="eastAsia" w:ascii="宋体" w:hAnsi="宋体" w:eastAsia="宋体" w:cs="宋体"/>
          <w:color w:val="000000"/>
          <w:szCs w:val="21"/>
          <w:lang w:val="zh-CN"/>
        </w:rPr>
        <w:t xml:space="preserve">报价表”中有明确规定。</w:t>
      </w:r>
      <w:r/>
    </w:p>
    <w:p>
      <w:pPr>
        <w:numPr>
          <w:ilvl w:val="0"/>
          <w:numId w:val="0"/>
        </w:numPr>
        <w:ind w:left="-360" w:right="0" w:firstLine="480"/>
        <w:jc w:val="left"/>
        <w:keepLines w:val="0"/>
        <w:keepNext w:val="0"/>
        <w:spacing w:before="0" w:beforeAutospacing="0" w:after="0" w:afterAutospacing="0" w:line="360" w:lineRule="atLeast"/>
        <w:widowControl/>
        <w:rPr>
          <w:rFonts w:ascii="宋体" w:hAnsi="宋体" w:eastAsia="宋体" w:cs="宋体"/>
          <w:color w:val="ff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lang w:val="en-US" w:eastAsia="zh-CN"/>
        </w:rPr>
        <w:t xml:space="preserve">本合同总价款是包含但不限于为完成本项目所需的</w:t>
      </w:r>
      <w:r>
        <w:rPr>
          <w:rFonts w:ascii="宋体" w:hAnsi="宋体" w:eastAsia="宋体" w:cs="宋体"/>
          <w:color w:val="ff0000"/>
          <w:sz w:val="24"/>
          <w:szCs w:val="24"/>
        </w:rPr>
        <w:t xml:space="preserve">设备货款、服务器及辅材采购、安装施工、网络专线及铁塔租赁、</w:t>
      </w:r>
      <w:r>
        <w:rPr>
          <w:rFonts w:hint="eastAsia" w:ascii="宋体" w:hAnsi="宋体" w:eastAsia="宋体" w:cs="宋体"/>
          <w:color w:val="ff0000"/>
          <w:sz w:val="24"/>
          <w:szCs w:val="24"/>
          <w:lang w:val="en-US" w:eastAsia="zh-CN"/>
        </w:rPr>
        <w:t xml:space="preserve">与园区平台</w:t>
      </w:r>
      <w:r>
        <w:rPr>
          <w:rFonts w:ascii="宋体" w:hAnsi="宋体" w:eastAsia="宋体" w:cs="宋体"/>
          <w:color w:val="ff0000"/>
          <w:sz w:val="24"/>
          <w:szCs w:val="24"/>
        </w:rPr>
        <w:t xml:space="preserve">系统对接</w:t>
      </w:r>
      <w:r>
        <w:rPr>
          <w:rFonts w:hint="eastAsia" w:ascii="宋体" w:hAnsi="宋体" w:eastAsia="宋体" w:cs="宋体"/>
          <w:color w:val="ff0000"/>
          <w:sz w:val="24"/>
          <w:szCs w:val="24"/>
          <w:lang w:eastAsia="zh-CN"/>
        </w:rPr>
        <w:t xml:space="preserve">、</w:t>
      </w:r>
      <w:r>
        <w:rPr>
          <w:rFonts w:ascii="宋体" w:hAnsi="宋体" w:eastAsia="宋体" w:cs="宋体"/>
          <w:color w:val="ff0000"/>
          <w:sz w:val="24"/>
          <w:szCs w:val="24"/>
        </w:rPr>
        <w:t xml:space="preserve">联调、运维</w:t>
      </w:r>
      <w:r>
        <w:rPr>
          <w:rFonts w:hint="eastAsia" w:ascii="宋体" w:hAnsi="宋体" w:eastAsia="宋体" w:cs="宋体"/>
          <w:color w:val="ff0000"/>
          <w:sz w:val="24"/>
          <w:szCs w:val="24"/>
          <w:lang w:val="en-US" w:eastAsia="zh-CN"/>
        </w:rPr>
        <w:t xml:space="preserve">服务</w:t>
      </w:r>
      <w:r>
        <w:rPr>
          <w:rFonts w:ascii="宋体" w:hAnsi="宋体" w:eastAsia="宋体" w:cs="宋体"/>
          <w:color w:val="ff0000"/>
          <w:sz w:val="24"/>
          <w:szCs w:val="24"/>
        </w:rPr>
        <w:t xml:space="preserve">、运输保险、高空报备点位协调、安全环保施工、</w:t>
      </w:r>
      <w:r>
        <w:rPr>
          <w:rFonts w:hint="eastAsia" w:ascii="宋体" w:hAnsi="宋体" w:eastAsia="宋体" w:cs="宋体"/>
          <w:color w:val="ff0000"/>
          <w:sz w:val="24"/>
          <w:szCs w:val="24"/>
          <w:lang w:val="en-US" w:eastAsia="zh-CN"/>
        </w:rPr>
        <w:t xml:space="preserve">相关</w:t>
      </w:r>
      <w:r>
        <w:rPr>
          <w:rFonts w:ascii="宋体" w:hAnsi="宋体" w:eastAsia="宋体" w:cs="宋体"/>
          <w:color w:val="ff0000"/>
          <w:sz w:val="24"/>
          <w:szCs w:val="24"/>
        </w:rPr>
        <w:t xml:space="preserve">人员劳务</w:t>
      </w:r>
      <w:r>
        <w:rPr>
          <w:rFonts w:hint="eastAsia" w:ascii="宋体" w:hAnsi="宋体" w:eastAsia="宋体" w:cs="宋体"/>
          <w:color w:val="ff0000"/>
          <w:sz w:val="24"/>
          <w:szCs w:val="24"/>
          <w:lang w:val="en-US" w:eastAsia="zh-CN"/>
        </w:rPr>
        <w:t xml:space="preserve">支出</w:t>
      </w:r>
      <w:r>
        <w:rPr>
          <w:rFonts w:ascii="宋体" w:hAnsi="宋体" w:eastAsia="宋体" w:cs="宋体"/>
          <w:color w:val="ff0000"/>
          <w:sz w:val="24"/>
          <w:szCs w:val="24"/>
        </w:rPr>
        <w:t xml:space="preserve">、检测培训、备品备件、技术资料、设备免费升级、质保售后、增值税税金等本项目</w:t>
      </w:r>
      <w:r>
        <w:rPr>
          <w:rFonts w:hint="eastAsia" w:ascii="宋体" w:hAnsi="宋体" w:eastAsia="宋体" w:cs="宋体"/>
          <w:color w:val="ff0000"/>
          <w:sz w:val="24"/>
          <w:szCs w:val="24"/>
          <w:lang w:val="en-US" w:eastAsia="zh-CN"/>
        </w:rPr>
        <w:t xml:space="preserve">所产生的</w:t>
      </w:r>
      <w:r>
        <w:rPr>
          <w:rFonts w:ascii="宋体" w:hAnsi="宋体" w:eastAsia="宋体" w:cs="宋体"/>
          <w:color w:val="ff0000"/>
          <w:sz w:val="24"/>
          <w:szCs w:val="24"/>
        </w:rPr>
        <w:t xml:space="preserve">全部费用。</w:t>
      </w:r>
      <w:r/>
    </w:p>
    <w:p>
      <w:pPr>
        <w:numPr>
          <w:ilvl w:val="0"/>
          <w:numId w:val="0"/>
        </w:numPr>
        <w:ind w:left="-360" w:right="0" w:firstLine="480"/>
        <w:jc w:val="left"/>
        <w:keepLines w:val="0"/>
        <w:keepNext w:val="0"/>
        <w:spacing w:before="0" w:beforeAutospacing="0" w:after="0" w:afterAutospacing="0" w:line="360" w:lineRule="atLeast"/>
        <w:widowControl/>
        <w:rPr>
          <w:rFonts w:hint="default" w:ascii="宋体" w:hAnsi="宋体" w:eastAsia="宋体" w:cs="宋体"/>
          <w:color w:val="ff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lang w:val="en-US" w:eastAsia="zh-CN"/>
        </w:rPr>
        <w:t xml:space="preserve">本项目所安装的设备软件系统数据需与园区平台无缝对接，如因设备兼容性等问题产生的对接费用由乙方自行承担。</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本合同总价款还包含乙方应当提供的伴随服务/售后服务费用。</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本合同执行期间合同总价款不变。</w:t>
      </w:r>
      <w:r/>
    </w:p>
    <w:p>
      <w:pPr>
        <w:ind w:firstLine="413"/>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b/>
          <w:bCs/>
          <w:color w:val="ff0000"/>
          <w:szCs w:val="21"/>
          <w:lang w:val="zh-CN"/>
        </w:rPr>
        <w:t xml:space="preserve">第三条 组成本合同的有关文件</w:t>
      </w:r>
      <w:r>
        <w:rPr>
          <w:rFonts w:hint="eastAsia" w:ascii="宋体" w:hAnsi="宋体" w:eastAsia="宋体" w:cs="宋体"/>
          <w:color w:val="ff0000"/>
          <w:szCs w:val="21"/>
          <w:lang w:val="zh-CN"/>
        </w:rPr>
        <w:t xml:space="preserve"> </w:t>
      </w:r>
      <w:r>
        <w:rPr>
          <w:rFonts w:hint="eastAsia" w:ascii="宋体" w:hAnsi="宋体" w:eastAsia="宋体" w:cs="宋体"/>
          <w:color w:val="ff0000"/>
          <w:szCs w:val="21"/>
          <w:highlight w:val="none"/>
          <w:lang w:val="zh-CN"/>
        </w:rPr>
        <w:t xml:space="preserve"> 下列关于</w:t>
      </w:r>
      <w:r>
        <w:rPr>
          <w:rFonts w:hint="eastAsia" w:ascii="宋体" w:hAnsi="宋体" w:eastAsia="宋体" w:cs="宋体"/>
          <w:color w:val="ff0000"/>
          <w:szCs w:val="21"/>
          <w:highlight w:val="none"/>
          <w:lang w:val="en-US" w:eastAsia="zh-CN"/>
        </w:rPr>
        <w:t xml:space="preserve">泰兴经济开发区管理委员会</w:t>
      </w:r>
      <w:r>
        <w:rPr>
          <w:rFonts w:hint="eastAsia" w:ascii="宋体" w:hAnsi="宋体" w:eastAsia="宋体" w:cs="宋体"/>
          <w:color w:val="ff0000"/>
          <w:szCs w:val="21"/>
          <w:highlight w:val="none"/>
          <w:lang w:val="zh-CN"/>
        </w:rPr>
        <w:t xml:space="preserve">采购</w:t>
      </w:r>
      <w:r>
        <w:rPr>
          <w:rFonts w:hint="eastAsia" w:ascii="宋体" w:hAnsi="宋体" w:eastAsia="宋体" w:cs="宋体"/>
          <w:color w:val="ff0000"/>
          <w:szCs w:val="21"/>
          <w:highlight w:val="none"/>
          <w:lang w:val="en-US" w:eastAsia="zh-CN"/>
        </w:rPr>
        <w:t xml:space="preserve">的</w:t>
      </w:r>
      <w:r>
        <w:rPr>
          <w:rFonts w:hint="eastAsia" w:ascii="宋体" w:hAnsi="宋体" w:eastAsia="宋体" w:cs="宋体"/>
          <w:color w:val="ff0000"/>
          <w:szCs w:val="21"/>
          <w:highlight w:val="none"/>
          <w:u w:val="single"/>
          <w:lang w:val="en-US" w:eastAsia="zh-CN"/>
        </w:rPr>
        <w:t xml:space="preserve">大范围气体速扫建设项目</w:t>
      </w:r>
      <w:r>
        <w:rPr>
          <w:rFonts w:hint="eastAsia" w:ascii="宋体" w:hAnsi="宋体" w:eastAsia="宋体" w:cs="宋体"/>
          <w:color w:val="000000"/>
          <w:szCs w:val="21"/>
          <w:highlight w:val="none"/>
          <w:lang w:val="zh-CN"/>
        </w:rPr>
        <w:t xml:space="preserve">号标的</w:t>
      </w:r>
      <w:r>
        <w:rPr>
          <w:rFonts w:hint="eastAsia" w:ascii="宋体" w:hAnsi="宋体" w:eastAsia="宋体" w:cs="宋体"/>
          <w:color w:val="000000"/>
          <w:szCs w:val="21"/>
          <w:lang w:val="en-US" w:eastAsia="zh-CN"/>
        </w:rPr>
        <w:t xml:space="preserve">采购响应</w:t>
      </w:r>
      <w:r>
        <w:rPr>
          <w:rFonts w:hint="eastAsia" w:ascii="宋体" w:hAnsi="宋体" w:eastAsia="宋体" w:cs="宋体"/>
          <w:color w:val="000000"/>
          <w:szCs w:val="21"/>
          <w:lang w:val="zh-CN"/>
        </w:rPr>
        <w:t xml:space="preserve">文件或与本次采购活动方式相适应的文件及有关附件是本合同不可分割的组成部分，与本合同具有同等法律效力，这些文件包括但不限于：</w:t>
      </w:r>
      <w:r/>
    </w:p>
    <w:p>
      <w:pPr>
        <w:ind w:firstLine="315"/>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（1）乙方提供的</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lang w:val="zh-CN"/>
        </w:rPr>
        <w:t xml:space="preserve">文件和询价报价表；   （2）供货一览表；</w:t>
      </w:r>
      <w:r/>
    </w:p>
    <w:p>
      <w:pPr>
        <w:ind w:firstLine="315"/>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（3）交货一览表；                    （4）</w:t>
      </w:r>
      <w:r>
        <w:rPr>
          <w:rFonts w:hint="eastAsia" w:ascii="宋体" w:hAnsi="宋体" w:eastAsia="宋体" w:cs="宋体"/>
          <w:color w:val="000000"/>
          <w:szCs w:val="21"/>
          <w:highlight w:val="none"/>
          <w:lang w:val="en-US" w:eastAsia="zh-CN"/>
        </w:rPr>
        <w:t xml:space="preserve">采购需求</w:t>
      </w:r>
      <w:r>
        <w:rPr>
          <w:rFonts w:hint="eastAsia" w:ascii="宋体" w:hAnsi="宋体" w:eastAsia="宋体" w:cs="宋体"/>
          <w:color w:val="000000"/>
          <w:szCs w:val="21"/>
          <w:highlight w:val="none"/>
          <w:lang w:val="zh-CN"/>
        </w:rPr>
        <w:t xml:space="preserve">响应表；</w:t>
      </w:r>
      <w:r/>
    </w:p>
    <w:p>
      <w:pPr>
        <w:ind w:firstLine="315"/>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lang w:val="zh-CN"/>
        </w:rPr>
        <w:t xml:space="preserve">承诺；                      （6）服务承诺； </w:t>
      </w:r>
      <w:r/>
    </w:p>
    <w:p>
      <w:pPr>
        <w:ind w:firstLine="315"/>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rPr>
        <w:t xml:space="preserve">）通知书；            （8）甲乙双方商定的其他文件等。</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当</w:t>
      </w:r>
      <w:r>
        <w:rPr>
          <w:rFonts w:hint="eastAsia" w:ascii="宋体" w:hAnsi="宋体" w:eastAsia="宋体" w:cs="宋体"/>
          <w:color w:val="000000"/>
          <w:szCs w:val="21"/>
          <w:lang w:eastAsia="zh-CN"/>
        </w:rPr>
        <w:t xml:space="preserve">采购文件</w:t>
      </w:r>
      <w:r>
        <w:rPr>
          <w:rFonts w:hint="eastAsia" w:ascii="宋体" w:hAnsi="宋体" w:eastAsia="宋体" w:cs="宋体"/>
          <w:color w:val="000000"/>
          <w:szCs w:val="21"/>
        </w:rPr>
        <w:t xml:space="preserve">和乙方的</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文件不一致时，应当以</w:t>
      </w:r>
      <w:r>
        <w:rPr>
          <w:rFonts w:hint="eastAsia" w:ascii="宋体" w:hAnsi="宋体" w:eastAsia="宋体" w:cs="宋体"/>
          <w:color w:val="000000"/>
          <w:szCs w:val="21"/>
          <w:lang w:eastAsia="zh-CN"/>
        </w:rPr>
        <w:t xml:space="preserve">采购文件</w:t>
      </w:r>
      <w:r>
        <w:rPr>
          <w:rFonts w:hint="eastAsia" w:ascii="宋体" w:hAnsi="宋体" w:eastAsia="宋体" w:cs="宋体"/>
          <w:color w:val="000000"/>
          <w:szCs w:val="21"/>
        </w:rPr>
        <w:t xml:space="preserve">为准，但如果</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文件的承诺高于</w:t>
      </w:r>
      <w:r>
        <w:rPr>
          <w:rFonts w:hint="eastAsia" w:ascii="宋体" w:hAnsi="宋体" w:eastAsia="宋体" w:cs="宋体"/>
          <w:color w:val="000000"/>
          <w:szCs w:val="21"/>
          <w:lang w:eastAsia="zh-CN"/>
        </w:rPr>
        <w:t xml:space="preserve">采购文件</w:t>
      </w:r>
      <w:r>
        <w:rPr>
          <w:rFonts w:hint="eastAsia" w:ascii="宋体" w:hAnsi="宋体" w:eastAsia="宋体" w:cs="宋体"/>
          <w:color w:val="000000"/>
          <w:szCs w:val="21"/>
        </w:rPr>
        <w:t xml:space="preserve">时，以</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文件为准。</w:t>
      </w:r>
      <w:r/>
    </w:p>
    <w:p>
      <w:pPr>
        <w:ind w:firstLine="420"/>
        <w:jc w:val="left"/>
        <w:spacing w:line="360" w:lineRule="auto"/>
        <w:rPr>
          <w:rFonts w:hint="eastAsia" w:ascii="宋体" w:hAnsi="宋体" w:eastAsia="宋体" w:cs="宋体"/>
          <w:b/>
          <w:bCs/>
          <w:color w:val="ff0000"/>
          <w:szCs w:val="21"/>
          <w:lang w:val="zh-CN"/>
        </w:rPr>
      </w:pPr>
      <w:r>
        <w:rPr>
          <w:rFonts w:hint="eastAsia" w:ascii="宋体" w:hAnsi="宋体" w:eastAsia="宋体" w:cs="宋体"/>
          <w:b/>
          <w:bCs/>
          <w:color w:val="ff0000"/>
          <w:szCs w:val="21"/>
          <w:lang w:val="zh-CN"/>
        </w:rPr>
        <w:t xml:space="preserve">第四条 权利保证</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auto"/>
        <w:rPr>
          <w:rFonts w:hint="eastAsia" w:ascii="宋体" w:hAnsi="宋体" w:eastAsia="宋体" w:cs="宋体"/>
          <w:b/>
          <w:bCs/>
          <w:color w:val="000000"/>
          <w:szCs w:val="21"/>
          <w:lang w:val="zh-CN"/>
        </w:rPr>
      </w:pPr>
      <w:r>
        <w:rPr>
          <w:rFonts w:hint="eastAsia" w:ascii="宋体" w:hAnsi="宋体" w:eastAsia="宋体" w:cs="宋体"/>
          <w:b/>
          <w:bCs/>
          <w:color w:val="ff0000"/>
          <w:szCs w:val="21"/>
          <w:lang w:val="zh-CN"/>
        </w:rPr>
        <w:t xml:space="preserve">第五条 质量保</w:t>
      </w:r>
      <w:r>
        <w:rPr>
          <w:rFonts w:hint="eastAsia" w:ascii="宋体" w:hAnsi="宋体" w:eastAsia="宋体" w:cs="宋体"/>
          <w:b/>
          <w:bCs/>
          <w:color w:val="000000"/>
          <w:szCs w:val="21"/>
          <w:lang w:val="zh-CN"/>
        </w:rPr>
        <w:t xml:space="preserve">证</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1．乙方所提供的货物的技术规格应与采购文件规定的技术规格及</w:t>
      </w:r>
      <w:r>
        <w:rPr>
          <w:rFonts w:hint="eastAsia" w:ascii="宋体" w:hAnsi="宋体" w:eastAsia="宋体" w:cs="宋体"/>
          <w:color w:val="000000"/>
          <w:szCs w:val="21"/>
          <w:lang w:val="en-US" w:eastAsia="zh-CN"/>
        </w:rPr>
        <w:t xml:space="preserve">响应文件</w:t>
      </w:r>
      <w:r>
        <w:rPr>
          <w:rFonts w:hint="eastAsia" w:ascii="宋体" w:hAnsi="宋体" w:eastAsia="宋体" w:cs="宋体"/>
          <w:color w:val="000000"/>
          <w:szCs w:val="21"/>
          <w:lang w:val="zh-CN"/>
        </w:rPr>
        <w:t xml:space="preserve">的“技术标准和要求响应表”相一致；若技术性能无特殊说明，则按国家有关部门最新颁布的标准及规范为准。</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乙方应保证货物是全新、未使用过的原装合格正品，并完全符合采购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auto"/>
        <w:rPr>
          <w:rFonts w:hint="eastAsia" w:ascii="宋体" w:hAnsi="宋体" w:eastAsia="宋体" w:cs="宋体"/>
          <w:b/>
          <w:bCs/>
          <w:color w:val="000000"/>
          <w:szCs w:val="21"/>
          <w:lang w:val="zh-CN"/>
        </w:rPr>
      </w:pPr>
      <w:r>
        <w:rPr>
          <w:rFonts w:hint="eastAsia" w:ascii="宋体" w:hAnsi="宋体" w:eastAsia="宋体" w:cs="宋体"/>
          <w:b/>
          <w:bCs/>
          <w:color w:val="000000"/>
          <w:szCs w:val="21"/>
          <w:lang w:val="zh-CN"/>
        </w:rPr>
        <w:t xml:space="preserve">第</w:t>
      </w:r>
      <w:r>
        <w:rPr>
          <w:rFonts w:hint="eastAsia" w:ascii="宋体" w:hAnsi="宋体" w:eastAsia="宋体" w:cs="宋体"/>
          <w:b/>
          <w:bCs/>
          <w:color w:val="000000"/>
          <w:szCs w:val="21"/>
          <w:lang w:val="en-US" w:eastAsia="zh-CN"/>
        </w:rPr>
        <w:t xml:space="preserve">六</w:t>
      </w:r>
      <w:r>
        <w:rPr>
          <w:rFonts w:hint="eastAsia" w:ascii="宋体" w:hAnsi="宋体" w:eastAsia="宋体" w:cs="宋体"/>
          <w:b/>
          <w:bCs/>
          <w:color w:val="000000"/>
          <w:szCs w:val="21"/>
          <w:lang w:val="zh-CN"/>
        </w:rPr>
        <w:t xml:space="preserve">条 交货和验收</w:t>
      </w:r>
      <w:r/>
    </w:p>
    <w:p>
      <w:pPr>
        <w:ind w:firstLine="420"/>
        <w:jc w:val="left"/>
        <w:spacing w:line="360" w:lineRule="auto"/>
        <w:rPr>
          <w:rFonts w:hint="eastAsia" w:ascii="宋体" w:hAnsi="宋体" w:eastAsia="宋体" w:cs="宋体"/>
          <w:color w:val="000000"/>
          <w:szCs w:val="21"/>
          <w:u w:val="single"/>
          <w:lang w:val="zh-CN"/>
        </w:rPr>
      </w:pPr>
      <w:r>
        <w:rPr>
          <w:rFonts w:hint="eastAsia" w:ascii="宋体" w:hAnsi="宋体" w:eastAsia="宋体" w:cs="宋体"/>
          <w:color w:val="000000"/>
          <w:szCs w:val="21"/>
          <w:lang w:val="zh-CN"/>
        </w:rPr>
        <w:t xml:space="preserve">1．乙方应当在</w:t>
      </w:r>
      <w:r>
        <w:rPr>
          <w:rFonts w:hint="eastAsia" w:ascii="宋体" w:hAnsi="宋体" w:eastAsia="宋体" w:cs="宋体"/>
          <w:color w:val="ff0000"/>
          <w:szCs w:val="21"/>
        </w:rPr>
        <w:t xml:space="preserve">签订合同后</w:t>
      </w:r>
      <w:r>
        <w:rPr>
          <w:rFonts w:hint="eastAsia" w:ascii="宋体" w:hAnsi="宋体" w:eastAsia="宋体" w:cs="宋体"/>
          <w:color w:val="ff0000"/>
          <w:szCs w:val="21"/>
          <w:u w:val="single"/>
          <w:lang w:val="en-US" w:eastAsia="zh-CN"/>
        </w:rPr>
        <w:t xml:space="preserve">6</w:t>
      </w:r>
      <w:r>
        <w:rPr>
          <w:rFonts w:hint="eastAsia" w:ascii="宋体" w:hAnsi="宋体" w:eastAsia="宋体" w:cs="宋体"/>
          <w:color w:val="ff0000"/>
          <w:szCs w:val="21"/>
          <w:u w:val="single"/>
          <w:lang w:eastAsia="zh-CN"/>
        </w:rPr>
        <w:t xml:space="preserve">0</w:t>
      </w:r>
      <w:r>
        <w:rPr>
          <w:rFonts w:hint="eastAsia" w:ascii="宋体" w:hAnsi="宋体" w:eastAsia="宋体" w:cs="宋体"/>
          <w:color w:val="ff0000"/>
          <w:szCs w:val="21"/>
          <w:lang w:eastAsia="zh-CN"/>
        </w:rPr>
        <w:t xml:space="preserve">日历天</w:t>
      </w:r>
      <w:r>
        <w:rPr>
          <w:rFonts w:hint="eastAsia" w:ascii="宋体" w:hAnsi="宋体" w:eastAsia="宋体" w:cs="宋体"/>
          <w:color w:val="ff0000"/>
          <w:szCs w:val="21"/>
        </w:rPr>
        <w:t xml:space="preserve">内</w:t>
      </w:r>
      <w:r>
        <w:rPr>
          <w:rFonts w:hint="eastAsia" w:ascii="宋体" w:hAnsi="宋体" w:eastAsia="宋体" w:cs="宋体"/>
          <w:color w:val="000000"/>
          <w:szCs w:val="21"/>
          <w:lang w:val="zh-CN"/>
        </w:rPr>
        <w:t xml:space="preserve">将货物安装调试完毕交付甲方正常使用，地点由甲方指定。采购文件有约定的，从其约定。</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2．乙方交付的货物应当完全符合本合同或者</w:t>
      </w:r>
      <w:r>
        <w:rPr>
          <w:rFonts w:hint="eastAsia" w:ascii="宋体" w:hAnsi="宋体" w:eastAsia="宋体" w:cs="宋体"/>
          <w:color w:val="000000"/>
          <w:szCs w:val="21"/>
          <w:lang w:val="en-US" w:eastAsia="zh-CN"/>
        </w:rPr>
        <w:t xml:space="preserve">采购响应</w:t>
      </w:r>
      <w:r>
        <w:rPr>
          <w:rFonts w:hint="eastAsia" w:ascii="宋体" w:hAnsi="宋体" w:eastAsia="宋体" w:cs="宋体"/>
          <w:color w:val="000000"/>
          <w:szCs w:val="21"/>
          <w:lang w:val="zh-CN"/>
        </w:rPr>
        <w:t xml:space="preserve">文件所规定的货物、数量和规格要求。乙方提供的货物不符合</w:t>
      </w:r>
      <w:r>
        <w:rPr>
          <w:rFonts w:hint="eastAsia" w:ascii="宋体" w:hAnsi="宋体" w:eastAsia="宋体" w:cs="宋体"/>
          <w:color w:val="000000"/>
          <w:szCs w:val="21"/>
          <w:lang w:val="en-US" w:eastAsia="zh-CN"/>
        </w:rPr>
        <w:t xml:space="preserve">采购响应</w:t>
      </w:r>
      <w:r>
        <w:rPr>
          <w:rFonts w:hint="eastAsia" w:ascii="宋体" w:hAnsi="宋体" w:eastAsia="宋体" w:cs="宋体"/>
          <w:color w:val="000000"/>
          <w:szCs w:val="21"/>
          <w:lang w:val="zh-CN"/>
        </w:rPr>
        <w:t xml:space="preserve">文件和合同规定的，甲方有权拒收货物，由此引起的风险，由乙方承担。</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3．货物的到货验收包括：型号、规格、数量、外观质量、及货物包装是否完好。</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5．验收合格的，由甲方签署验收单并加盖单位公章。采购文件对检验期限另有规定的，从其规定。</w:t>
      </w:r>
      <w:r/>
    </w:p>
    <w:p>
      <w:pPr>
        <w:ind w:firstLine="420"/>
        <w:jc w:val="left"/>
        <w:spacing w:line="360" w:lineRule="auto"/>
        <w:rPr>
          <w:rFonts w:hint="eastAsia" w:ascii="宋体" w:hAnsi="宋体" w:eastAsia="宋体" w:cs="宋体"/>
          <w:b/>
          <w:bCs/>
          <w:color w:val="ff0000"/>
          <w:szCs w:val="21"/>
          <w:lang w:val="zh-CN"/>
        </w:rPr>
      </w:pPr>
      <w:r>
        <w:rPr>
          <w:rFonts w:hint="eastAsia" w:ascii="宋体" w:hAnsi="宋体" w:eastAsia="宋体" w:cs="宋体"/>
          <w:b/>
          <w:bCs/>
          <w:color w:val="ff0000"/>
          <w:szCs w:val="21"/>
          <w:lang w:val="zh-CN"/>
        </w:rPr>
        <w:t xml:space="preserve">第</w:t>
      </w:r>
      <w:r>
        <w:rPr>
          <w:rFonts w:hint="eastAsia" w:ascii="宋体" w:hAnsi="宋体" w:eastAsia="宋体" w:cs="宋体"/>
          <w:b/>
          <w:bCs/>
          <w:color w:val="ff0000"/>
          <w:szCs w:val="21"/>
          <w:lang w:val="en-US" w:eastAsia="zh-CN"/>
        </w:rPr>
        <w:t xml:space="preserve">七</w:t>
      </w:r>
      <w:r>
        <w:rPr>
          <w:rFonts w:hint="eastAsia" w:ascii="宋体" w:hAnsi="宋体" w:eastAsia="宋体" w:cs="宋体"/>
          <w:b/>
          <w:bCs/>
          <w:color w:val="ff0000"/>
          <w:szCs w:val="21"/>
          <w:lang w:val="zh-CN"/>
        </w:rPr>
        <w:t xml:space="preserve">条 伴随服务／售后服务</w:t>
      </w:r>
      <w:r/>
    </w:p>
    <w:p>
      <w:pPr>
        <w:ind w:firstLine="420"/>
        <w:jc w:val="left"/>
        <w:spacing w:line="360" w:lineRule="auto"/>
        <w:rPr>
          <w:rFonts w:hint="eastAsia" w:ascii="宋体" w:hAnsi="宋体" w:eastAsia="宋体" w:cs="宋体"/>
          <w:b/>
          <w:bCs/>
          <w:color w:val="ff0000"/>
          <w:szCs w:val="21"/>
          <w:lang w:val="zh-CN"/>
        </w:rPr>
      </w:pPr>
      <w:r>
        <w:rPr>
          <w:rFonts w:hint="eastAsia" w:ascii="宋体" w:hAnsi="宋体" w:eastAsia="宋体" w:cs="宋体"/>
          <w:szCs w:val="21"/>
          <w:lang w:val="zh-CN"/>
        </w:rPr>
        <w:t xml:space="preserve">免费原厂质量保证期</w:t>
      </w:r>
      <w:r>
        <w:rPr>
          <w:rFonts w:hint="eastAsia" w:ascii="宋体" w:hAnsi="宋体" w:eastAsia="宋体" w:cs="宋体"/>
          <w:color w:val="000000"/>
          <w:sz w:val="24"/>
          <w:szCs w:val="24"/>
          <w:u w:val="single"/>
          <w:lang w:val="en-US" w:eastAsia="zh-CN"/>
        </w:rPr>
        <w:t xml:space="preserve">  3年 </w:t>
      </w:r>
      <w:r>
        <w:rPr>
          <w:rFonts w:hint="eastAsia" w:ascii="宋体" w:hAnsi="宋体" w:eastAsia="宋体" w:cs="宋体"/>
          <w:szCs w:val="21"/>
          <w:lang w:val="zh-CN"/>
        </w:rPr>
        <w:t xml:space="preserve">（验收合格后起算）。</w:t>
      </w:r>
      <w:r/>
    </w:p>
    <w:p>
      <w:pPr>
        <w:numPr>
          <w:ilvl w:val="0"/>
          <w:numId w:val="4"/>
        </w:numPr>
        <w:ind w:firstLine="420"/>
        <w:jc w:val="left"/>
        <w:spacing w:line="360" w:lineRule="auto"/>
        <w:tabs>
          <w:tab w:val="left" w:pos="1620" w:leader="none"/>
        </w:tabs>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乙方应按照国家有关法律法规规章和“三包”规定以及</w:t>
      </w:r>
      <w:r>
        <w:rPr>
          <w:rFonts w:hint="eastAsia" w:ascii="宋体" w:hAnsi="宋体" w:eastAsia="宋体" w:cs="宋体"/>
          <w:color w:val="000000"/>
          <w:szCs w:val="21"/>
          <w:lang w:val="en-US" w:eastAsia="zh-CN"/>
        </w:rPr>
        <w:t xml:space="preserve">响应文件内相关</w:t>
      </w:r>
      <w:r>
        <w:rPr>
          <w:rFonts w:hint="eastAsia" w:ascii="宋体" w:hAnsi="宋体" w:eastAsia="宋体" w:cs="宋体"/>
          <w:color w:val="000000"/>
          <w:szCs w:val="21"/>
          <w:lang w:val="zh-CN"/>
        </w:rPr>
        <w:t xml:space="preserve">的承诺提供服务。</w:t>
      </w:r>
      <w:r/>
    </w:p>
    <w:p>
      <w:pPr>
        <w:numPr>
          <w:ilvl w:val="0"/>
          <w:numId w:val="0"/>
        </w:numPr>
        <w:jc w:val="left"/>
        <w:spacing w:line="360" w:lineRule="auto"/>
        <w:tabs>
          <w:tab w:val="left" w:pos="1620" w:leader="none"/>
        </w:tabs>
        <w:rPr>
          <w:rFonts w:hint="default" w:ascii="宋体" w:hAnsi="宋体" w:eastAsia="宋体" w:cs="宋体"/>
          <w:color w:val="ff0000"/>
          <w:szCs w:val="21"/>
          <w:lang w:val="en-US" w:eastAsia="zh-CN"/>
        </w:rPr>
      </w:pPr>
      <w:r>
        <w:rPr>
          <w:rFonts w:hint="eastAsia" w:ascii="宋体" w:hAnsi="宋体" w:eastAsia="宋体" w:cs="宋体"/>
          <w:color w:val="000000"/>
          <w:szCs w:val="21"/>
          <w:lang w:val="en-US" w:eastAsia="zh-CN"/>
        </w:rPr>
        <w:t xml:space="preserve">    </w:t>
      </w:r>
      <w:r>
        <w:rPr>
          <w:rFonts w:hint="eastAsia" w:ascii="宋体" w:hAnsi="宋体" w:eastAsia="宋体" w:cs="宋体"/>
          <w:color w:val="ff0000"/>
          <w:szCs w:val="21"/>
          <w:lang w:val="en-US" w:eastAsia="zh-CN"/>
        </w:rPr>
        <w:t xml:space="preserve">  乙方提供的货物在质保期内因货物本身质量问题发生故障，乙方应在5个工作日内免费更换全新同型号货物，期间产生所有费用由乙方承担。</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2．除前款规定外，乙方还应提供下列服务：</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（1）货物的现场安装、调试和/或启动监督；</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（2）就货物的安装、启动、运行及维护等对甲方人员进行免费培训；</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t xml:space="preserve">）免费原厂质量保证期内，设备及产品正常使用条件下的维修、更换、维护保养等所需一切支出（包括技术人员旅费等支出）由</w:t>
      </w:r>
      <w:r>
        <w:rPr>
          <w:rFonts w:hint="eastAsia" w:ascii="宋体" w:hAnsi="宋体" w:eastAsia="宋体" w:cs="宋体"/>
          <w:color w:val="000000"/>
          <w:szCs w:val="21"/>
          <w:lang w:val="en-US" w:eastAsia="zh-CN"/>
        </w:rPr>
        <w:t xml:space="preserve">乙方</w:t>
      </w:r>
      <w:r>
        <w:rPr>
          <w:rFonts w:hint="eastAsia" w:ascii="宋体" w:hAnsi="宋体" w:eastAsia="宋体" w:cs="宋体"/>
          <w:color w:val="000000"/>
          <w:szCs w:val="21"/>
          <w:lang w:val="zh-CN"/>
        </w:rPr>
        <w:t xml:space="preserve">负责；</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乙方</w:t>
      </w:r>
      <w:r>
        <w:rPr>
          <w:rFonts w:hint="eastAsia" w:ascii="宋体" w:hAnsi="宋体" w:eastAsia="宋体" w:cs="宋体"/>
          <w:color w:val="000000"/>
          <w:szCs w:val="21"/>
          <w:lang w:val="zh-CN"/>
        </w:rPr>
        <w:t xml:space="preserve">负责货物维修保养及技术咨询等售后服务。</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3．若采购文件中不包含有关伴随服务或售后服务的承诺，双方作如下约定：</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（2）所购货物按乙方投标承诺提供免费维护和质量保证，保修费用计入总价。</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（3）保修期内，乙方负责对其提供的货物整机进行维修和系统维护，不再收取任何费用，但不可抗力（如火灾、雷击等）造成的故障除外。</w:t>
      </w:r>
      <w:r/>
    </w:p>
    <w:p>
      <w:pPr>
        <w:ind w:firstLine="420"/>
        <w:jc w:val="left"/>
        <w:spacing w:line="360" w:lineRule="auto"/>
        <w:rPr>
          <w:rFonts w:hint="eastAsia" w:ascii="宋体" w:hAnsi="宋体" w:eastAsia="宋体" w:cs="宋体"/>
          <w:color w:val="ff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t xml:space="preserve">）免费原厂质量保证期内，产品货物出现故障的，无偿为</w:t>
      </w:r>
      <w:r>
        <w:rPr>
          <w:rFonts w:hint="eastAsia" w:ascii="宋体" w:hAnsi="宋体" w:eastAsia="宋体" w:cs="宋体"/>
          <w:color w:val="000000"/>
          <w:szCs w:val="21"/>
          <w:lang w:val="en-US" w:eastAsia="zh-CN"/>
        </w:rPr>
        <w:t xml:space="preserve">甲方</w:t>
      </w:r>
      <w:r>
        <w:rPr>
          <w:rFonts w:hint="eastAsia" w:ascii="宋体" w:hAnsi="宋体" w:eastAsia="宋体" w:cs="宋体"/>
          <w:color w:val="000000"/>
          <w:szCs w:val="21"/>
          <w:lang w:val="zh-CN"/>
        </w:rPr>
        <w:t xml:space="preserve">维修或者更换相应货物，并保证</w:t>
      </w:r>
      <w:r>
        <w:rPr>
          <w:rFonts w:hint="eastAsia" w:ascii="宋体" w:hAnsi="宋体" w:eastAsia="宋体" w:cs="宋体"/>
          <w:color w:val="000000"/>
          <w:szCs w:val="21"/>
          <w:lang w:val="en-US" w:eastAsia="zh-CN"/>
        </w:rPr>
        <w:t xml:space="preserve">甲方</w:t>
      </w:r>
      <w:r>
        <w:rPr>
          <w:rFonts w:hint="eastAsia" w:ascii="宋体" w:hAnsi="宋体" w:eastAsia="宋体" w:cs="宋体"/>
          <w:color w:val="000000"/>
          <w:szCs w:val="21"/>
          <w:lang w:val="zh-CN"/>
        </w:rPr>
        <w:t xml:space="preserve">的正常使用；</w:t>
      </w:r>
      <w:r>
        <w:rPr>
          <w:rFonts w:hint="eastAsia" w:ascii="宋体" w:hAnsi="宋体" w:eastAsia="宋体" w:cs="宋体"/>
          <w:color w:val="000000"/>
          <w:szCs w:val="21"/>
          <w:lang w:val="en-US" w:eastAsia="zh-CN"/>
        </w:rPr>
        <w:t xml:space="preserve">乙方</w:t>
      </w:r>
      <w:r>
        <w:rPr>
          <w:rFonts w:hint="eastAsia" w:ascii="宋体" w:hAnsi="宋体" w:eastAsia="宋体" w:cs="宋体"/>
          <w:color w:val="000000"/>
          <w:szCs w:val="21"/>
          <w:lang w:val="zh-CN"/>
        </w:rPr>
        <w:t xml:space="preserve">应在接到故障通知后10分钟内给予解答指导排除，对于解答指导不能排除的故障，12小时之内到达现场服务，一般情况在24小时内须排除故障，特殊情况需与</w:t>
      </w:r>
      <w:r>
        <w:rPr>
          <w:rFonts w:hint="eastAsia" w:ascii="宋体" w:hAnsi="宋体" w:eastAsia="宋体" w:cs="宋体"/>
          <w:color w:val="000000"/>
          <w:szCs w:val="21"/>
          <w:lang w:val="en-US" w:eastAsia="zh-CN"/>
        </w:rPr>
        <w:t xml:space="preserve">甲方</w:t>
      </w:r>
      <w:r>
        <w:rPr>
          <w:rFonts w:hint="eastAsia" w:ascii="宋体" w:hAnsi="宋体" w:eastAsia="宋体" w:cs="宋体"/>
          <w:color w:val="000000"/>
          <w:szCs w:val="21"/>
          <w:lang w:val="zh-CN"/>
        </w:rPr>
        <w:t xml:space="preserve">说明情况</w:t>
      </w:r>
      <w:r>
        <w:rPr>
          <w:rFonts w:hint="eastAsia" w:ascii="宋体" w:hAnsi="宋体" w:eastAsia="宋体" w:cs="宋体"/>
          <w:color w:val="ff0000"/>
          <w:szCs w:val="21"/>
          <w:lang w:val="zh-CN"/>
        </w:rPr>
        <w:t xml:space="preserve">，并提供</w:t>
      </w:r>
      <w:r>
        <w:rPr>
          <w:rFonts w:hint="eastAsia" w:ascii="宋体" w:hAnsi="宋体" w:eastAsia="宋体" w:cs="宋体"/>
          <w:color w:val="ff0000"/>
          <w:szCs w:val="21"/>
          <w:lang w:val="en-US" w:eastAsia="zh-CN"/>
        </w:rPr>
        <w:t xml:space="preserve">不低于故障货物规格型号档次的</w:t>
      </w:r>
      <w:r>
        <w:rPr>
          <w:rFonts w:hint="eastAsia" w:ascii="宋体" w:hAnsi="宋体" w:eastAsia="宋体" w:cs="宋体"/>
          <w:color w:val="ff0000"/>
          <w:szCs w:val="21"/>
          <w:lang w:val="zh-CN"/>
        </w:rPr>
        <w:t xml:space="preserve">代用货物，保证</w:t>
      </w:r>
      <w:r>
        <w:rPr>
          <w:rFonts w:hint="eastAsia" w:ascii="宋体" w:hAnsi="宋体" w:eastAsia="宋体" w:cs="宋体"/>
          <w:color w:val="ff0000"/>
          <w:szCs w:val="21"/>
          <w:lang w:val="en-US" w:eastAsia="zh-CN"/>
        </w:rPr>
        <w:t xml:space="preserve">甲方</w:t>
      </w:r>
      <w:r>
        <w:rPr>
          <w:rFonts w:hint="eastAsia" w:ascii="宋体" w:hAnsi="宋体" w:eastAsia="宋体" w:cs="宋体"/>
          <w:color w:val="ff0000"/>
          <w:szCs w:val="21"/>
          <w:lang w:val="zh-CN"/>
        </w:rPr>
        <w:t xml:space="preserve">的正常工作使用。</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val="zh-CN"/>
        </w:rPr>
        <w:t xml:space="preserve">）所有货物保修服务方式均为乙方上门保修，即由乙方派员到货物使用现场维修，由此产生的一切费用均由乙方承担。</w:t>
      </w:r>
      <w:r/>
    </w:p>
    <w:p>
      <w:pPr>
        <w:ind w:firstLine="420"/>
        <w:jc w:val="left"/>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4.响应文件中乙方承诺高于以上条款的，按乙方承诺执行。</w:t>
      </w:r>
      <w:r/>
    </w:p>
    <w:p>
      <w:pPr>
        <w:ind w:firstLine="420"/>
        <w:jc w:val="left"/>
        <w:spacing w:line="360" w:lineRule="auto"/>
        <w:rPr>
          <w:rFonts w:hint="eastAsia" w:ascii="宋体" w:hAnsi="宋体" w:eastAsia="宋体" w:cs="宋体"/>
          <w:b/>
          <w:bCs/>
          <w:color w:val="ff0000"/>
          <w:szCs w:val="21"/>
          <w:lang w:val="zh-CN"/>
        </w:rPr>
      </w:pPr>
      <w:r>
        <w:rPr>
          <w:rFonts w:hint="eastAsia" w:ascii="宋体" w:hAnsi="宋体" w:eastAsia="宋体" w:cs="宋体"/>
          <w:b/>
          <w:bCs/>
          <w:color w:val="ff0000"/>
          <w:szCs w:val="21"/>
          <w:lang w:val="zh-CN"/>
        </w:rPr>
        <w:t xml:space="preserve">第</w:t>
      </w:r>
      <w:r>
        <w:rPr>
          <w:rFonts w:hint="eastAsia" w:ascii="宋体" w:hAnsi="宋体" w:eastAsia="宋体" w:cs="宋体"/>
          <w:b/>
          <w:bCs/>
          <w:color w:val="ff0000"/>
          <w:szCs w:val="21"/>
          <w:lang w:val="en-US" w:eastAsia="zh-CN"/>
        </w:rPr>
        <w:t xml:space="preserve">八</w:t>
      </w:r>
      <w:r>
        <w:rPr>
          <w:rFonts w:hint="eastAsia" w:ascii="宋体" w:hAnsi="宋体" w:eastAsia="宋体" w:cs="宋体"/>
          <w:b/>
          <w:bCs/>
          <w:color w:val="ff0000"/>
          <w:szCs w:val="21"/>
          <w:lang w:val="zh-CN"/>
        </w:rPr>
        <w:t xml:space="preserve">条 履约保证金</w:t>
      </w:r>
      <w:r/>
    </w:p>
    <w:p>
      <w:pPr>
        <w:ind w:firstLine="420"/>
        <w:jc w:val="left"/>
        <w:spacing w:line="360" w:lineRule="auto"/>
        <w:rPr>
          <w:rFonts w:hint="default" w:ascii="宋体" w:hAnsi="宋体" w:eastAsia="宋体" w:cs="宋体"/>
          <w:color w:val="ff0000"/>
          <w:szCs w:val="21"/>
          <w:lang w:val="en-US" w:eastAsia="zh-CN"/>
        </w:rPr>
      </w:pPr>
      <w:r>
        <w:rPr>
          <w:rFonts w:hint="eastAsia" w:ascii="宋体" w:hAnsi="宋体" w:eastAsia="宋体" w:cs="宋体"/>
          <w:color w:val="ff0000"/>
          <w:szCs w:val="21"/>
          <w:lang w:val="zh-CN"/>
        </w:rPr>
        <w:t xml:space="preserve">1.</w:t>
      </w:r>
      <w:r>
        <w:rPr>
          <w:rFonts w:hint="eastAsia" w:ascii="宋体" w:hAnsi="宋体" w:eastAsia="宋体" w:cs="宋体"/>
          <w:color w:val="ff0000"/>
          <w:szCs w:val="21"/>
          <w:lang w:val="en-US" w:eastAsia="zh-CN"/>
        </w:rPr>
        <w:t xml:space="preserve">履约保证金金额：合同价的10%</w:t>
      </w:r>
      <w:r/>
    </w:p>
    <w:p>
      <w:pPr>
        <w:ind w:firstLine="420"/>
        <w:jc w:val="left"/>
        <w:spacing w:line="360" w:lineRule="auto"/>
        <w:rPr>
          <w:rFonts w:hint="eastAsia" w:ascii="宋体" w:hAnsi="宋体" w:eastAsia="宋体" w:cs="宋体"/>
          <w:color w:val="ff0000"/>
          <w:szCs w:val="21"/>
          <w:lang w:val="en-US" w:eastAsia="zh-CN"/>
        </w:rPr>
      </w:pPr>
      <w:r>
        <w:rPr>
          <w:rFonts w:hint="eastAsia" w:ascii="宋体" w:hAnsi="宋体" w:eastAsia="宋体" w:cs="宋体"/>
          <w:color w:val="ff0000"/>
          <w:szCs w:val="21"/>
          <w:lang w:val="zh-CN"/>
        </w:rPr>
        <w:t xml:space="preserve">2．履约保证金的有效期为</w:t>
      </w:r>
      <w:r>
        <w:rPr>
          <w:rFonts w:hint="eastAsia" w:ascii="宋体" w:hAnsi="宋体" w:eastAsia="宋体" w:cs="宋体"/>
          <w:color w:val="ff0000"/>
          <w:szCs w:val="21"/>
          <w:lang w:val="en-US" w:eastAsia="zh-CN"/>
        </w:rPr>
        <w:t xml:space="preserve">该项目验收合格时止。</w:t>
      </w:r>
      <w:r/>
    </w:p>
    <w:p>
      <w:pPr>
        <w:ind w:firstLine="420"/>
        <w:jc w:val="left"/>
        <w:spacing w:line="360" w:lineRule="auto"/>
        <w:rPr>
          <w:rFonts w:hint="default" w:ascii="宋体" w:hAnsi="宋体" w:eastAsia="宋体" w:cs="宋体"/>
          <w:color w:val="ff0000"/>
          <w:szCs w:val="21"/>
          <w:lang w:val="en-US" w:eastAsia="zh-CN"/>
        </w:rPr>
      </w:pPr>
      <w:r>
        <w:rPr>
          <w:rFonts w:hint="eastAsia" w:ascii="宋体" w:hAnsi="宋体" w:eastAsia="宋体" w:cs="宋体"/>
          <w:color w:val="ff0000"/>
          <w:szCs w:val="21"/>
          <w:lang w:val="en-US" w:eastAsia="zh-CN"/>
        </w:rPr>
        <w:t xml:space="preserve">3.设备按甲方指定要求安装调试，软件系统正常接入园区平台，经验收合格后，履约保证金无息退还。</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t xml:space="preserve">．如乙方未能履行合同规定的义务，甲方有权从履约保证金中取得补偿。</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val="zh-CN"/>
        </w:rPr>
        <w:t xml:space="preserve">．履约保证金扣除甲方应得的补偿后的余额在有效期满后无息退还给乙方。</w:t>
      </w:r>
      <w:r/>
    </w:p>
    <w:p>
      <w:pPr>
        <w:ind w:firstLine="420"/>
        <w:jc w:val="left"/>
        <w:spacing w:line="360" w:lineRule="auto"/>
        <w:rPr>
          <w:rFonts w:hint="eastAsia" w:ascii="宋体" w:hAnsi="宋体" w:eastAsia="宋体" w:cs="宋体"/>
          <w:b/>
          <w:bCs/>
          <w:iCs/>
          <w:color w:val="000000"/>
          <w:szCs w:val="21"/>
          <w:lang w:val="zh-CN"/>
        </w:rPr>
      </w:pPr>
      <w:r>
        <w:rPr>
          <w:rFonts w:hint="eastAsia" w:ascii="宋体" w:hAnsi="宋体" w:eastAsia="宋体" w:cs="宋体"/>
          <w:b/>
          <w:bCs/>
          <w:color w:val="000000"/>
          <w:szCs w:val="21"/>
          <w:lang w:val="zh-CN"/>
        </w:rPr>
        <w:t xml:space="preserve">第</w:t>
      </w:r>
      <w:r>
        <w:rPr>
          <w:rFonts w:hint="eastAsia" w:ascii="宋体" w:hAnsi="宋体" w:eastAsia="宋体" w:cs="宋体"/>
          <w:b/>
          <w:bCs/>
          <w:color w:val="000000"/>
          <w:szCs w:val="21"/>
          <w:lang w:val="en-US" w:eastAsia="zh-CN"/>
        </w:rPr>
        <w:t xml:space="preserve">九</w:t>
      </w:r>
      <w:r>
        <w:rPr>
          <w:rFonts w:hint="eastAsia" w:ascii="宋体" w:hAnsi="宋体" w:eastAsia="宋体" w:cs="宋体"/>
          <w:b/>
          <w:bCs/>
          <w:color w:val="000000"/>
          <w:szCs w:val="21"/>
          <w:lang w:val="zh-CN"/>
        </w:rPr>
        <w:t xml:space="preserve">条 货款支付</w:t>
      </w:r>
      <w:r/>
    </w:p>
    <w:p>
      <w:pPr>
        <w:ind w:firstLine="420"/>
        <w:jc w:val="left"/>
        <w:spacing w:line="360" w:lineRule="auto"/>
        <w:rPr>
          <w:rFonts w:hint="default" w:ascii="宋体" w:hAnsi="宋体" w:eastAsia="宋体" w:cs="宋体"/>
          <w:color w:val="ff0000"/>
          <w:szCs w:val="21"/>
          <w:lang w:val="en-US" w:eastAsia="zh-CN"/>
        </w:rPr>
      </w:pPr>
      <w:r>
        <w:rPr>
          <w:rFonts w:hint="eastAsia" w:ascii="宋体" w:hAnsi="宋体" w:eastAsia="宋体" w:cs="宋体"/>
          <w:color w:val="ff0000"/>
          <w:szCs w:val="21"/>
          <w:lang w:val="zh-CN"/>
        </w:rPr>
        <w:t xml:space="preserve">1．本合同项下所有款项均以人民币支付。</w:t>
      </w:r>
      <w:r>
        <w:rPr>
          <w:rFonts w:hint="eastAsia" w:ascii="宋体" w:hAnsi="宋体" w:eastAsia="宋体" w:cs="宋体"/>
          <w:color w:val="ff0000"/>
          <w:szCs w:val="21"/>
          <w:lang w:val="en-US" w:eastAsia="zh-CN"/>
        </w:rPr>
        <w:t xml:space="preserve">费用包含项目期间产生的人工费、差旅费、等项目所需的其他费用。</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2．本合同项下的采购资金由甲方自行支付，</w:t>
      </w:r>
      <w:r>
        <w:rPr>
          <w:rFonts w:hint="eastAsia" w:ascii="宋体" w:hAnsi="宋体" w:eastAsia="宋体" w:cs="宋体"/>
          <w:color w:val="000000"/>
        </w:rPr>
        <w:t xml:space="preserve">乙方应在甲方付款前开具发票，否则甲方有权拒绝付款</w:t>
      </w:r>
      <w:r>
        <w:rPr>
          <w:rFonts w:hint="eastAsia" w:ascii="宋体" w:hAnsi="宋体" w:eastAsia="宋体" w:cs="宋体"/>
          <w:color w:val="000000"/>
          <w:szCs w:val="21"/>
          <w:lang w:val="zh-CN"/>
        </w:rPr>
        <w:t xml:space="preserve">。</w:t>
      </w:r>
      <w:r/>
    </w:p>
    <w:p>
      <w:pPr>
        <w:ind w:firstLine="420"/>
        <w:jc w:val="left"/>
        <w:spacing w:line="360" w:lineRule="auto"/>
        <w:rPr>
          <w:rFonts w:hint="default" w:ascii="宋体" w:hAnsi="宋体" w:eastAsia="宋体" w:cs="宋体"/>
          <w:color w:val="ff0000"/>
          <w:szCs w:val="21"/>
          <w:lang w:val="en-US" w:eastAsia="zh-CN"/>
        </w:rPr>
      </w:pPr>
      <w:r>
        <w:rPr>
          <w:rFonts w:hint="eastAsia" w:ascii="宋体" w:hAnsi="宋体" w:eastAsia="宋体" w:cs="宋体"/>
          <w:color w:val="ff0000"/>
          <w:szCs w:val="21"/>
          <w:lang w:val="zh-CN"/>
        </w:rPr>
        <w:t xml:space="preserve">3．付款方式：合同签订后，设备安装调试接入平台，经验收后无问题付至合同总价款的70%，剩余款项自验收合格之日起满三年后一次性付清，所有款项均不计利息。中标单位需开具等额</w:t>
      </w:r>
      <w:r>
        <w:rPr>
          <w:rFonts w:hint="eastAsia" w:ascii="宋体" w:hAnsi="宋体" w:eastAsia="宋体" w:cs="宋体"/>
          <w:color w:val="000000"/>
          <w:sz w:val="24"/>
          <w:szCs w:val="24"/>
          <w:lang w:val="en-US" w:eastAsia="zh-CN"/>
        </w:rPr>
        <w:t xml:space="preserve">13%的</w:t>
      </w:r>
      <w:r>
        <w:rPr>
          <w:rFonts w:hint="eastAsia" w:ascii="宋体" w:hAnsi="宋体" w:eastAsia="宋体" w:cs="宋体"/>
          <w:color w:val="ff0000"/>
          <w:szCs w:val="21"/>
          <w:lang w:val="zh-CN"/>
        </w:rPr>
        <w:t xml:space="preserve">增值税专用发票</w:t>
      </w:r>
      <w:r>
        <w:rPr>
          <w:rFonts w:hint="eastAsia" w:ascii="宋体" w:hAnsi="宋体" w:eastAsia="宋体" w:cs="宋体"/>
          <w:color w:val="ff0000"/>
          <w:szCs w:val="21"/>
          <w:lang w:eastAsia="zh-CN"/>
        </w:rPr>
        <w:t xml:space="preserve">。</w:t>
      </w:r>
      <w:r>
        <w:rPr>
          <w:rFonts w:hint="eastAsia" w:ascii="宋体" w:hAnsi="宋体" w:eastAsia="宋体" w:cs="宋体"/>
          <w:color w:val="ff0000"/>
          <w:szCs w:val="21"/>
          <w:lang w:val="en-US" w:eastAsia="zh-CN"/>
        </w:rPr>
        <w:t xml:space="preserve">详细税率清单见</w:t>
      </w:r>
      <w:r>
        <w:rPr>
          <w:rFonts w:hint="eastAsia" w:ascii="宋体" w:hAnsi="宋体" w:eastAsia="宋体" w:cs="宋体"/>
          <w:color w:val="ff0000"/>
          <w:szCs w:val="21"/>
          <w:lang w:val="zh-CN"/>
        </w:rPr>
        <w:t xml:space="preserve">“分项报价表”</w:t>
      </w:r>
      <w:r/>
    </w:p>
    <w:p>
      <w:pPr>
        <w:ind w:firstLine="420"/>
        <w:jc w:val="left"/>
        <w:spacing w:line="360" w:lineRule="auto"/>
        <w:rPr>
          <w:rFonts w:hint="eastAsia" w:ascii="宋体" w:hAnsi="宋体" w:eastAsia="宋体" w:cs="宋体"/>
          <w:b/>
          <w:bCs/>
          <w:color w:val="000000"/>
          <w:szCs w:val="21"/>
          <w:lang w:val="zh-CN"/>
        </w:rPr>
      </w:pPr>
      <w:r>
        <w:rPr>
          <w:rFonts w:hint="eastAsia" w:ascii="宋体" w:hAnsi="宋体" w:eastAsia="宋体" w:cs="宋体"/>
          <w:b/>
          <w:bCs/>
          <w:color w:val="000000"/>
          <w:szCs w:val="21"/>
          <w:lang w:val="zh-CN"/>
        </w:rPr>
        <w:t xml:space="preserve">第十条 违约责任</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t xml:space="preserve">．如乙方不能交付货物或完成安装调试的，甲方有权扣留全部履约保证金；同时乙方应向甲方支付合同总价</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t xml:space="preserve">%的违约金。</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val="zh-CN"/>
        </w:rPr>
        <w:t xml:space="preserve">．乙方逾期交付的，每逾期1天，乙方向甲方偿付合同总额的5‰的滞纳金。如乙方逾期交付达10天，甲方有权解除合同，解除合同的通知自到达乙方时生效，同时甲方有权扣留全部履约保证金；并由乙方按合同总价的</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t xml:space="preserve">%承担违约金。</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t xml:space="preserve">．乙方所交付的货物品种、</w:t>
      </w:r>
      <w:r>
        <w:rPr>
          <w:rFonts w:hint="eastAsia" w:ascii="宋体" w:hAnsi="宋体" w:eastAsia="宋体" w:cs="宋体"/>
          <w:color w:val="000000"/>
          <w:szCs w:val="21"/>
          <w:lang w:val="en-US" w:eastAsia="zh-CN"/>
        </w:rPr>
        <w:t xml:space="preserve">数量</w:t>
      </w:r>
      <w:r>
        <w:rPr>
          <w:rFonts w:hint="eastAsia" w:ascii="宋体" w:hAnsi="宋体" w:eastAsia="宋体" w:cs="宋体"/>
          <w:color w:val="000000"/>
          <w:szCs w:val="21"/>
          <w:lang w:val="zh-CN"/>
        </w:rPr>
        <w:t xml:space="preserve">、型号、规格不符合合同规定的，甲方有权拒收。甲方拒收的，乙方应向甲方支付货款总额</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t xml:space="preserve">%的违约金。甲方未拒收的，</w:t>
      </w:r>
      <w:r>
        <w:rPr>
          <w:rFonts w:hint="eastAsia" w:ascii="宋体" w:hAnsi="宋体" w:eastAsia="宋体" w:cs="宋体"/>
          <w:color w:val="000000"/>
          <w:szCs w:val="21"/>
          <w:lang w:val="en-US" w:eastAsia="zh-CN"/>
        </w:rPr>
        <w:t xml:space="preserve">甲方上级主管部门</w:t>
      </w:r>
      <w:r>
        <w:rPr>
          <w:rFonts w:hint="eastAsia" w:ascii="宋体" w:hAnsi="宋体" w:eastAsia="宋体" w:cs="宋体"/>
          <w:color w:val="000000"/>
          <w:szCs w:val="21"/>
          <w:lang w:val="zh-CN"/>
        </w:rPr>
        <w:t xml:space="preserve">发现后将向有关部门反映，并责成乙方按照采购结果提供货物和服务，</w:t>
      </w:r>
      <w:r>
        <w:rPr>
          <w:rFonts w:hint="eastAsia" w:ascii="宋体" w:hAnsi="宋体" w:eastAsia="宋体" w:cs="宋体"/>
          <w:color w:val="000000"/>
          <w:szCs w:val="21"/>
          <w:lang w:val="en-US" w:eastAsia="zh-CN"/>
        </w:rPr>
        <w:t xml:space="preserve">直至满足要求，否则，</w:t>
      </w:r>
      <w:r>
        <w:rPr>
          <w:rFonts w:hint="eastAsia" w:ascii="宋体" w:hAnsi="宋体" w:eastAsia="宋体" w:cs="宋体"/>
          <w:color w:val="000000"/>
          <w:szCs w:val="21"/>
          <w:lang w:val="zh-CN"/>
        </w:rPr>
        <w:t xml:space="preserve">甲方有权退货，乙方应退回全部货款，并按第</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val="zh-CN"/>
        </w:rPr>
        <w:t xml:space="preserve">款处理，同时，乙方还须赔偿甲方因此遭受的损失。</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t xml:space="preserve">．在乙方承诺的或国家规定的质量保证期内（取两者中最长的期限），如经乙方两次维修或更换，货物仍不能达到合同约定的质量标准，甲方有权退货，乙方应退回全部货款，并按第</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val="zh-CN"/>
        </w:rPr>
        <w:t xml:space="preserve">款处理，同时，乙方还须赔偿甲方因此遭受的损失。</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val="zh-CN"/>
        </w:rPr>
        <w:t xml:space="preserve">．乙方未按本合同第九条的规定向甲方交付履约保证金的，应按应交付履约保证金的100%向甲方支付违约金，该违约金的支付不影响乙方应承担的其他违约责任。</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val="zh-CN"/>
        </w:rPr>
        <w:t xml:space="preserve">．乙方未按本合同的规定和响应文件内相关的承诺提供伴随服务/售后服务的，应按合同总价款的</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t xml:space="preserve">%向甲方承担违约责任。</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lang w:val="zh-CN"/>
        </w:rPr>
        <w:t xml:space="preserve">．乙方在承担上述</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lang w:val="zh-CN"/>
        </w:rPr>
        <w:t xml:space="preserve">．乙方投标属虚假承诺，或经权威部门监测提供的货物不能满足采购文件要求，或是由于乙方的过错造成合同无法继续履行的，乙方履约保证金不予退还外，还应向甲方支付不少于合同总价30%赔偿金。</w:t>
      </w:r>
      <w:r/>
    </w:p>
    <w:p>
      <w:pPr>
        <w:ind w:firstLine="420"/>
        <w:jc w:val="left"/>
        <w:spacing w:line="360" w:lineRule="auto"/>
        <w:rPr>
          <w:rFonts w:hint="eastAsia" w:ascii="宋体" w:hAnsi="宋体" w:eastAsia="宋体" w:cs="宋体"/>
          <w:b/>
          <w:bCs/>
          <w:color w:val="ff0000"/>
          <w:szCs w:val="21"/>
          <w:lang w:val="zh-CN"/>
        </w:rPr>
      </w:pPr>
      <w:r>
        <w:rPr>
          <w:rFonts w:hint="eastAsia" w:ascii="宋体" w:hAnsi="宋体" w:eastAsia="宋体" w:cs="宋体"/>
          <w:b/>
          <w:bCs/>
          <w:color w:val="ff0000"/>
          <w:szCs w:val="21"/>
          <w:lang w:val="zh-CN"/>
        </w:rPr>
        <w:t xml:space="preserve">第十</w:t>
      </w:r>
      <w:r>
        <w:rPr>
          <w:rFonts w:hint="eastAsia" w:ascii="宋体" w:hAnsi="宋体" w:eastAsia="宋体" w:cs="宋体"/>
          <w:b/>
          <w:bCs/>
          <w:color w:val="ff0000"/>
          <w:szCs w:val="21"/>
          <w:lang w:val="en-US" w:eastAsia="zh-CN"/>
        </w:rPr>
        <w:t xml:space="preserve">一</w:t>
      </w:r>
      <w:r>
        <w:rPr>
          <w:rFonts w:hint="eastAsia" w:ascii="宋体" w:hAnsi="宋体" w:eastAsia="宋体" w:cs="宋体"/>
          <w:b/>
          <w:bCs/>
          <w:color w:val="ff0000"/>
          <w:szCs w:val="21"/>
          <w:lang w:val="zh-CN"/>
        </w:rPr>
        <w:t xml:space="preserve">条 合同的变更和终止</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除《政府采购法》第50条第二款规定的情形外，本合同一经签订，甲乙双方不得擅自变更、中止或终止合同。</w:t>
      </w:r>
      <w:r/>
    </w:p>
    <w:p>
      <w:pPr>
        <w:ind w:firstLine="420"/>
        <w:jc w:val="left"/>
        <w:spacing w:line="360" w:lineRule="auto"/>
        <w:rPr>
          <w:rFonts w:hint="eastAsia" w:ascii="宋体" w:hAnsi="宋体" w:eastAsia="宋体" w:cs="宋体"/>
          <w:b/>
          <w:bCs/>
          <w:color w:val="000000"/>
          <w:szCs w:val="21"/>
          <w:lang w:val="zh-CN"/>
        </w:rPr>
      </w:pPr>
      <w:r>
        <w:rPr>
          <w:rFonts w:hint="eastAsia" w:ascii="宋体" w:hAnsi="宋体" w:eastAsia="宋体" w:cs="宋体"/>
          <w:b/>
          <w:bCs/>
          <w:color w:val="000000"/>
          <w:szCs w:val="21"/>
          <w:lang w:val="zh-CN"/>
        </w:rPr>
        <w:t xml:space="preserve">第十</w:t>
      </w:r>
      <w:r>
        <w:rPr>
          <w:rFonts w:hint="eastAsia" w:ascii="宋体" w:hAnsi="宋体" w:eastAsia="宋体" w:cs="宋体"/>
          <w:b/>
          <w:bCs/>
          <w:color w:val="000000"/>
          <w:szCs w:val="21"/>
          <w:lang w:val="en-US" w:eastAsia="zh-CN"/>
        </w:rPr>
        <w:t xml:space="preserve">二</w:t>
      </w:r>
      <w:r>
        <w:rPr>
          <w:rFonts w:hint="eastAsia" w:ascii="宋体" w:hAnsi="宋体" w:eastAsia="宋体" w:cs="宋体"/>
          <w:b/>
          <w:bCs/>
          <w:color w:val="000000"/>
          <w:szCs w:val="21"/>
          <w:lang w:val="zh-CN"/>
        </w:rPr>
        <w:t xml:space="preserve">条 合同的转让</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乙方不得擅自部分或全部转让其应履行的合同义务。</w:t>
      </w:r>
      <w:r/>
    </w:p>
    <w:p>
      <w:pPr>
        <w:numPr>
          <w:ilvl w:val="0"/>
          <w:numId w:val="5"/>
        </w:numPr>
        <w:ind w:firstLine="420"/>
        <w:jc w:val="left"/>
        <w:spacing w:line="360" w:lineRule="auto"/>
        <w:rPr>
          <w:rFonts w:hint="eastAsia" w:ascii="宋体" w:hAnsi="宋体" w:eastAsia="宋体" w:cs="宋体"/>
          <w:b/>
          <w:bCs/>
          <w:lang w:val="zh-CN"/>
        </w:rPr>
      </w:pPr>
      <w:r>
        <w:rPr>
          <w:rFonts w:hint="eastAsia" w:ascii="宋体" w:hAnsi="宋体" w:eastAsia="宋体" w:cs="宋体"/>
          <w:b/>
          <w:bCs/>
          <w:lang w:val="zh-CN"/>
        </w:rPr>
        <w:t xml:space="preserve">争议的解决</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因本合同引起的或与本合同有关的任何争议，双方应首先通过友好协商解决。协商不成的，任何一方均有权向甲方所在地人民法院提起诉讼。</w:t>
      </w:r>
      <w:r/>
    </w:p>
    <w:p>
      <w:pPr>
        <w:ind w:firstLine="420"/>
        <w:jc w:val="left"/>
        <w:spacing w:line="360" w:lineRule="auto"/>
        <w:rPr>
          <w:rFonts w:hint="eastAsia" w:ascii="宋体" w:hAnsi="宋体" w:eastAsia="宋体" w:cs="宋体"/>
          <w:b/>
          <w:bCs/>
          <w:lang w:val="zh-CN"/>
        </w:rPr>
      </w:pPr>
      <w:r>
        <w:rPr>
          <w:rFonts w:hint="eastAsia" w:ascii="宋体" w:hAnsi="宋体" w:eastAsia="宋体" w:cs="宋体"/>
          <w:b/>
          <w:bCs/>
          <w:lang w:val="zh-CN"/>
        </w:rPr>
        <w:t xml:space="preserve">第十</w:t>
      </w:r>
      <w:r>
        <w:rPr>
          <w:rFonts w:hint="eastAsia" w:ascii="宋体" w:hAnsi="宋体" w:eastAsia="宋体" w:cs="宋体"/>
          <w:b/>
          <w:bCs/>
          <w:lang w:val="en-US" w:eastAsia="zh-CN"/>
        </w:rPr>
        <w:t xml:space="preserve">四</w:t>
      </w:r>
      <w:r>
        <w:rPr>
          <w:rFonts w:hint="eastAsia" w:ascii="宋体" w:hAnsi="宋体" w:eastAsia="宋体" w:cs="宋体"/>
          <w:b/>
          <w:bCs/>
          <w:lang w:val="zh-CN"/>
        </w:rPr>
        <w:t xml:space="preserve">条 合同生效及其他</w:t>
      </w:r>
      <w:r/>
    </w:p>
    <w:p>
      <w:pPr>
        <w:ind w:firstLine="420"/>
        <w:jc w:val="left"/>
        <w:spacing w:line="360" w:lineRule="auto"/>
        <w:rPr>
          <w:rFonts w:hint="eastAsia" w:ascii="宋体" w:hAnsi="宋体" w:eastAsia="宋体" w:cs="宋体"/>
          <w:lang w:val="zh-CN"/>
        </w:rPr>
      </w:pPr>
      <w:r>
        <w:rPr>
          <w:rFonts w:hint="eastAsia" w:ascii="宋体" w:hAnsi="宋体" w:eastAsia="宋体" w:cs="宋体"/>
          <w:lang w:val="zh-CN"/>
        </w:rPr>
        <w:t xml:space="preserve">1、本合同自签订之日起生效。</w:t>
      </w:r>
      <w:r/>
    </w:p>
    <w:p>
      <w:pPr>
        <w:ind w:firstLine="420"/>
        <w:jc w:val="left"/>
        <w:spacing w:line="360" w:lineRule="auto"/>
        <w:rPr>
          <w:rFonts w:hint="eastAsia" w:ascii="宋体" w:hAnsi="宋体" w:eastAsia="宋体" w:cs="宋体"/>
          <w:lang w:val="zh-CN"/>
        </w:rPr>
      </w:pPr>
      <w:r>
        <w:rPr>
          <w:rFonts w:hint="eastAsia" w:ascii="宋体" w:hAnsi="宋体" w:eastAsia="宋体" w:cs="宋体"/>
          <w:lang w:val="zh-CN"/>
        </w:rPr>
        <w:t xml:space="preserve">2、本合同一式</w:t>
      </w:r>
      <w:r>
        <w:rPr>
          <w:rFonts w:hint="eastAsia" w:ascii="宋体" w:hAnsi="宋体" w:eastAsia="宋体" w:cs="宋体"/>
          <w:lang w:val="en-US" w:eastAsia="zh-CN"/>
        </w:rPr>
        <w:t xml:space="preserve">伍</w:t>
      </w:r>
      <w:r>
        <w:rPr>
          <w:rFonts w:hint="eastAsia" w:ascii="宋体" w:hAnsi="宋体" w:eastAsia="宋体" w:cs="宋体"/>
          <w:lang w:val="zh-CN"/>
        </w:rPr>
        <w:t xml:space="preserve">份，甲乙双方各执</w:t>
      </w:r>
      <w:r>
        <w:rPr>
          <w:rFonts w:hint="eastAsia" w:ascii="宋体" w:hAnsi="宋体" w:eastAsia="宋体" w:cs="宋体"/>
          <w:lang w:val="en-US" w:eastAsia="zh-CN"/>
        </w:rPr>
        <w:t xml:space="preserve">贰</w:t>
      </w:r>
      <w:r>
        <w:rPr>
          <w:rFonts w:hint="eastAsia" w:ascii="宋体" w:hAnsi="宋体" w:eastAsia="宋体" w:cs="宋体"/>
          <w:lang w:val="zh-CN"/>
        </w:rPr>
        <w:t xml:space="preserve">份，一份报送政府采购管理办公室备案。</w:t>
      </w:r>
      <w:r/>
    </w:p>
    <w:p>
      <w:pPr>
        <w:ind w:firstLine="420"/>
        <w:jc w:val="left"/>
        <w:spacing w:line="360" w:lineRule="auto"/>
        <w:rPr>
          <w:rFonts w:hint="eastAsia" w:ascii="宋体" w:hAnsi="宋体" w:eastAsia="宋体" w:cs="宋体"/>
          <w:lang w:val="zh-CN"/>
        </w:rPr>
      </w:pPr>
      <w:r>
        <w:rPr>
          <w:rFonts w:hint="eastAsia" w:ascii="宋体" w:hAnsi="宋体" w:eastAsia="宋体" w:cs="宋体"/>
          <w:lang w:val="zh-CN"/>
        </w:rPr>
        <w:t xml:space="preserve">3、本合同应按照中华人民共和国的现行法律进行解释。</w:t>
      </w:r>
      <w:r/>
    </w:p>
    <w:p>
      <w:pPr>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lang w:val="en-US" w:eastAsia="zh-CN"/>
        </w:rPr>
        <w:t xml:space="preserve">4、附件：乙方响应文件中的</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分项</w:t>
      </w:r>
      <w:r>
        <w:rPr>
          <w:rFonts w:hint="eastAsia" w:ascii="宋体" w:hAnsi="宋体" w:eastAsia="宋体" w:cs="宋体"/>
          <w:color w:val="000000"/>
          <w:szCs w:val="21"/>
          <w:lang w:val="zh-CN"/>
        </w:rPr>
        <w:t xml:space="preserve">报价表”。</w:t>
      </w:r>
      <w:r/>
    </w:p>
    <w:p>
      <w:pPr>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bl>
      <w:tblPr>
        <w:tblStyle w:val="619"/>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lang w:val="zh-CN"/>
              </w:rPr>
            </w:pPr>
            <w:r>
              <w:rPr>
                <w:rFonts w:hint="eastAsia"/>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pPr>
            <w:r>
              <w:rPr>
                <w:rFonts w:hint="eastAsia"/>
                <w:lang w:val="zh-CN"/>
              </w:rPr>
              <w:t xml:space="preserve">代</w:t>
            </w:r>
            <w:r>
              <w:rPr>
                <w:rFonts w:hint="eastAsia"/>
                <w:lang w:val="en-US" w:eastAsia="zh-CN"/>
              </w:rPr>
              <w:t xml:space="preserve"> </w:t>
            </w:r>
            <w:r>
              <w:rPr>
                <w:rFonts w:hint="eastAsia"/>
                <w:lang w:val="zh-CN"/>
              </w:rPr>
              <w:t xml:space="preserve">表</w:t>
            </w:r>
            <w:r>
              <w:rPr>
                <w:rFonts w:hint="eastAsia"/>
                <w:lang w:val="en-US" w:eastAsia="zh-CN"/>
              </w:rPr>
              <w:t xml:space="preserve"> </w:t>
            </w:r>
            <w:r>
              <w:rPr>
                <w:rFonts w:hint="eastAsia"/>
                <w:lang w:val="zh-CN"/>
              </w:rPr>
              <w:t xml:space="preserve">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pPr>
            <w:r>
              <w:rPr>
                <w:rFonts w:hint="eastAsia"/>
                <w:lang w:val="zh-CN"/>
              </w:rPr>
              <w:t xml:space="preserve">代</w:t>
            </w:r>
            <w:r>
              <w:rPr>
                <w:rFonts w:hint="eastAsia"/>
                <w:lang w:val="en-US" w:eastAsia="zh-CN"/>
              </w:rPr>
              <w:t xml:space="preserve"> </w:t>
            </w:r>
            <w:r>
              <w:rPr>
                <w:rFonts w:hint="eastAsia"/>
                <w:lang w:val="zh-CN"/>
              </w:rPr>
              <w:t xml:space="preserve">表</w:t>
            </w:r>
            <w:r>
              <w:rPr>
                <w:rFonts w:hint="eastAsia"/>
                <w:lang w:val="en-US" w:eastAsia="zh-CN"/>
              </w:rPr>
              <w:t xml:space="preserve"> </w:t>
            </w:r>
            <w:r>
              <w:rPr>
                <w:rFonts w:hint="eastAsia"/>
                <w:lang w:val="zh-CN"/>
              </w:rPr>
              <w:t xml:space="preserve">人</w:t>
            </w:r>
            <w:r>
              <w:rPr>
                <w:rFonts w:hint="eastAsia"/>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pPr>
            <w:r>
              <w:rPr>
                <w:rFonts w:hint="eastAsia"/>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default"/>
                <w:lang w:val="en-US"/>
              </w:rPr>
            </w:pPr>
            <w:r>
              <w:rPr>
                <w:rFonts w:hint="eastAsia" w:ascii="宋体" w:hAnsi="宋体" w:eastAsia="宋体" w:cs="宋体"/>
                <w:lang w:val="zh-CN"/>
              </w:rPr>
              <w:t xml:space="preserve">日    期：</w:t>
            </w:r>
            <w:r>
              <w:rPr>
                <w:rFonts w:hint="eastAsia" w:ascii="宋体" w:hAnsi="宋体" w:eastAsia="宋体" w:cs="宋体"/>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lang w:val="zh-CN"/>
              </w:rPr>
            </w:pPr>
            <w:r>
              <w:rPr>
                <w:rFonts w:hint="eastAsia" w:ascii="宋体" w:hAnsi="宋体" w:eastAsia="宋体" w:cs="宋体"/>
                <w:lang w:val="zh-CN"/>
              </w:rPr>
              <w:t xml:space="preserve">日    期：</w:t>
            </w:r>
            <w:r>
              <w:rPr>
                <w:rFonts w:hint="eastAsia" w:ascii="宋体" w:hAnsi="宋体" w:cs="宋体"/>
                <w:lang w:val="en-US" w:eastAsia="zh-CN"/>
              </w:rPr>
              <w:t xml:space="preserve"> </w:t>
            </w:r>
            <w:r/>
          </w:p>
        </w:tc>
      </w:tr>
    </w:tbl>
    <w:p>
      <w:pPr>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ind w:right="0"/>
        <w:jc w:val="center"/>
        <w:keepLines w:val="0"/>
        <w:keepNext w:val="0"/>
        <w:pageBreakBefore w:val="0"/>
        <w:spacing w:before="0" w:after="0" w:line="360" w:lineRule="auto"/>
        <w:widowControl/>
        <w:rPr>
          <w:rFonts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第</w:t>
      </w:r>
      <w:r>
        <w:rPr>
          <w:rFonts w:hint="eastAsia" w:ascii="宋体" w:hAnsi="宋体" w:eastAsia="宋体" w:cs="宋体"/>
          <w:b/>
          <w:color w:val="000000"/>
          <w:sz w:val="32"/>
          <w:szCs w:val="32"/>
          <w:lang w:val="en-US" w:eastAsia="zh-CN"/>
        </w:rPr>
        <w:t xml:space="preserve">六</w:t>
      </w:r>
      <w:r>
        <w:rPr>
          <w:rFonts w:ascii="宋体" w:hAnsi="宋体" w:eastAsia="宋体" w:cs="宋体"/>
          <w:b/>
          <w:color w:val="000000"/>
          <w:sz w:val="32"/>
          <w:szCs w:val="32"/>
        </w:rPr>
        <w:t xml:space="preserve">章</w:t>
      </w:r>
      <w:r>
        <w:rPr>
          <w:rFonts w:hint="eastAsia" w:ascii="宋体" w:hAnsi="宋体" w:eastAsia="宋体" w:cs="宋体"/>
          <w:b/>
          <w:color w:val="000000"/>
          <w:sz w:val="32"/>
          <w:szCs w:val="32"/>
          <w:lang w:val="en-US" w:eastAsia="zh-CN"/>
        </w:rPr>
        <w:t xml:space="preserve">  </w:t>
      </w:r>
      <w:r>
        <w:rPr>
          <w:rFonts w:ascii="宋体" w:hAnsi="宋体" w:eastAsia="宋体" w:cs="宋体"/>
          <w:b/>
          <w:color w:val="000000"/>
          <w:sz w:val="32"/>
          <w:szCs w:val="32"/>
        </w:rPr>
        <w:t xml:space="preserve">投标文件的编制要求及参考格式</w:t>
      </w:r>
      <w:r/>
    </w:p>
    <w:p>
      <w:pPr>
        <w:ind w:right="0"/>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rPr>
        <w:t xml:space="preserve">1.</w:t>
      </w:r>
      <w:r>
        <w:rPr>
          <w:rFonts w:hint="eastAsia" w:ascii="宋体" w:hAnsi="宋体" w:eastAsia="宋体" w:cs="宋体"/>
          <w:b/>
          <w:bCs/>
          <w:color w:val="000000"/>
          <w:sz w:val="24"/>
          <w:szCs w:val="24"/>
        </w:rPr>
        <w:t xml:space="preserve">投标文件的组成</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见本招标文件第二章</w:t>
      </w: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u w:val="none"/>
        </w:rPr>
        <w:t xml:space="preserve">条。</w:t>
      </w:r>
      <w:r/>
    </w:p>
    <w:p>
      <w:pPr>
        <w:ind w:right="0"/>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2.投标文件的编制内容及编制要求</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2.1开标一览表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 投标人应按表中格式完整、清晰、正确填写；</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2.1.2开标一览表中的价格应与投标文件中投标报价明细表中的价格一致。</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2.1.3开标一览表格式见附件。</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2.2 投标函</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2.2.1投标人应按表中规定格式完整、清晰、正确填写；</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2.2.2投标函必须加盖投标人法人公章并经法定代表人签字或签章。</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2.3投标报价明细表及分析说明</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2.3.1投标人必须按表中规定格式完整、清晰、正确填写，表格中各项可进一步细分，栏数不够可自行添加。</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2.3.2投标报价构成表及分析说明见附件。</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2.4资格条件证明文件</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（1）投标人基本资格条件承诺函；</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（2）招标文件要求的其他资格条件证明材料。</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2.5采购需求响应表</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投标人应仔细阅读招标文件第四章采购需求，结合自身的实际情况，如实编制，格式附后。</w:t>
      </w:r>
      <w:r>
        <w:rPr>
          <w:rFonts w:hint="eastAsia" w:ascii="宋体" w:hAnsi="宋体" w:eastAsia="宋体" w:cs="宋体"/>
          <w:b/>
          <w:color w:val="000000"/>
          <w:sz w:val="24"/>
          <w:szCs w:val="24"/>
        </w:rPr>
        <w:t xml:space="preserve">采购需求响应表须详细说明实际提供的货物、服务及其他采购需求中相关要求的响应情况。</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2.6投标人认为应列入投标文件的其他材料</w:t>
      </w:r>
      <w:r/>
    </w:p>
    <w:p>
      <w:pPr>
        <w:ind w:left="0" w:right="0" w:firstLine="480"/>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投标人应对照第三章评标办法中的评审因素，结合自身的实际情况，如实编制，格式自拟。</w:t>
      </w:r>
      <w:r/>
    </w:p>
    <w:p>
      <w:pPr>
        <w:ind w:left="0" w:right="0" w:firstLine="480"/>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ind w:right="0"/>
        <w:jc w:val="both"/>
        <w:keepLines w:val="0"/>
        <w:keepNext w:val="0"/>
        <w:pageBreakBefore w:val="0"/>
        <w:spacing w:before="0" w:after="0"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rPr>
        <w:t xml:space="preserve">3. </w:t>
      </w:r>
      <w:r>
        <w:rPr>
          <w:rFonts w:hint="eastAsia" w:ascii="宋体" w:hAnsi="宋体" w:eastAsia="宋体" w:cs="宋体"/>
          <w:b/>
          <w:bCs/>
          <w:color w:val="000000"/>
          <w:sz w:val="24"/>
          <w:szCs w:val="24"/>
        </w:rPr>
        <w:t xml:space="preserve">投标文件参考格式</w:t>
      </w:r>
      <w:r/>
    </w:p>
    <w:p>
      <w:pPr>
        <w:ind w:right="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3.1投标文件封面格式</w:t>
      </w:r>
      <w:r/>
    </w:p>
    <w:p>
      <w:pPr>
        <w:ind w:left="0" w:right="0" w:firstLine="48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投标文件</w:t>
      </w:r>
      <w:r/>
    </w:p>
    <w:p>
      <w:pPr>
        <w:ind w:left="0" w:right="0" w:firstLine="0"/>
        <w:jc w:val="both"/>
        <w:spacing w:before="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25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采购项目名称：</w:t>
      </w:r>
      <w:r/>
    </w:p>
    <w:p>
      <w:pPr>
        <w:ind w:left="0" w:right="0" w:firstLine="25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采购项目编号：</w:t>
      </w:r>
      <w:r/>
    </w:p>
    <w:p>
      <w:pPr>
        <w:ind w:left="0" w:right="0" w:firstLine="12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2520"/>
        <w:jc w:val="both"/>
        <w:spacing w:before="0" w:after="0" w:line="400" w:lineRule="atLeast"/>
        <w:tabs>
          <w:tab w:val="left" w:pos="27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投标人名称：</w:t>
      </w:r>
      <w:r>
        <w:rPr>
          <w:rFonts w:ascii="宋体" w:hAnsi="宋体" w:eastAsia="宋体" w:cs="宋体"/>
          <w:color w:val="000000"/>
          <w:sz w:val="28"/>
          <w:u w:val="single"/>
        </w:rPr>
        <w:t xml:space="preserve">（盖法人章）</w:t>
      </w:r>
      <w:r/>
    </w:p>
    <w:p>
      <w:pPr>
        <w:ind w:left="0" w:right="0" w:firstLine="2520"/>
        <w:jc w:val="both"/>
        <w:spacing w:before="0" w:after="0" w:line="400" w:lineRule="atLeast"/>
        <w:tabs>
          <w:tab w:val="left" w:pos="27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联系人：</w:t>
      </w:r>
      <w:r/>
    </w:p>
    <w:p>
      <w:pPr>
        <w:ind w:left="0" w:right="0" w:firstLine="2520"/>
        <w:jc w:val="both"/>
        <w:spacing w:before="0" w:after="0" w:line="400" w:lineRule="atLeast"/>
        <w:tabs>
          <w:tab w:val="left" w:pos="27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联系电话：</w:t>
      </w:r>
      <w:r/>
    </w:p>
    <w:p>
      <w:pPr>
        <w:ind w:left="0" w:right="0" w:firstLine="25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日期：______年____月____日</w:t>
      </w:r>
      <w:r/>
    </w:p>
    <w:p>
      <w:pPr>
        <w:ind w:left="0" w:right="0" w:firstLine="25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3.2开标一览表</w:t>
      </w:r>
      <w:r/>
    </w:p>
    <w:p>
      <w:pPr>
        <w:ind w:left="0" w:right="0" w:firstLine="482"/>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按“江苏省政府采购管理交易系统（苏采云）”中格式填写。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3.3投标函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投标函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(采购人名称)</w:t>
      </w:r>
      <w:r>
        <w:rPr>
          <w:rFonts w:ascii="宋体" w:hAnsi="宋体" w:eastAsia="宋体" w:cs="宋体"/>
          <w:color w:val="000000"/>
          <w:sz w:val="24"/>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w:t>
      </w:r>
      <w:r>
        <w:rPr>
          <w:rFonts w:ascii="宋体" w:hAnsi="宋体" w:eastAsia="宋体" w:cs="宋体"/>
          <w:color w:val="000000"/>
          <w:sz w:val="24"/>
          <w:u w:val="single"/>
        </w:rPr>
        <w:t xml:space="preserve">   （项目名称）    </w:t>
      </w:r>
      <w:r>
        <w:rPr>
          <w:rFonts w:ascii="宋体" w:hAnsi="宋体" w:eastAsia="宋体" w:cs="宋体"/>
          <w:color w:val="000000"/>
          <w:sz w:val="24"/>
        </w:rPr>
        <w:t xml:space="preserve">招标文件的所有条款要求，遵照《中华人民共和国政府采购法》、《中华人民共和国政府采购法实施条例》等有关规定，我方承诺如下：</w:t>
      </w:r>
      <w:r/>
    </w:p>
    <w:p>
      <w:pPr>
        <w:ind w:left="240" w:right="0" w:firstLine="319"/>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1、投标总价为（大写）：</w:t>
      </w:r>
      <w:r>
        <w:rPr>
          <w:rFonts w:ascii="宋体" w:hAnsi="宋体" w:eastAsia="宋体" w:cs="宋体"/>
          <w:color w:val="000000"/>
          <w:sz w:val="24"/>
          <w:u w:val="single"/>
        </w:rPr>
        <w:t xml:space="preserve">         </w:t>
      </w:r>
      <w:r>
        <w:rPr>
          <w:rFonts w:ascii="宋体" w:hAnsi="宋体" w:eastAsia="宋体" w:cs="宋体"/>
          <w:color w:val="000000"/>
          <w:sz w:val="24"/>
        </w:rPr>
        <w:t xml:space="preserve">。如我方中标，投标总价即为合同价，在履行合同约定的责任和义务的过程中不再要求调增。</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2、合同履行期限：</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3、投标有效期：</w:t>
      </w:r>
      <w:r>
        <w:rPr>
          <w:rFonts w:ascii="宋体" w:hAnsi="宋体" w:eastAsia="宋体" w:cs="宋体"/>
          <w:color w:val="000000"/>
          <w:sz w:val="24"/>
          <w:u w:val="single"/>
        </w:rPr>
        <w:t xml:space="preserve"> 90天 </w:t>
      </w:r>
      <w:r>
        <w:rPr>
          <w:rFonts w:ascii="宋体" w:hAnsi="宋体" w:eastAsia="宋体" w:cs="宋体"/>
          <w:color w:val="000000"/>
          <w:sz w:val="24"/>
        </w:rPr>
        <w:t xml:space="preserve">。在投标有效期内我方同意遵守本投标文件中的承诺且在此期限期满之前投标文件对我方具有法律约束力。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4、我方已详细审查全部招标文件。我们完全理解并同意放弃对这方面有不明及误解的权力。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ind w:left="0" w:right="0" w:firstLine="0"/>
        <w:jc w:val="both"/>
        <w:spacing w:before="24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560" w:firstLine="30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投标人名称(盖法人章)：</w:t>
      </w:r>
      <w:r/>
    </w:p>
    <w:p>
      <w:pPr>
        <w:ind w:left="0" w:right="0" w:firstLine="30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30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3.4投标报价明细表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投标分项报价表</w:t>
      </w:r>
      <w:r/>
    </w:p>
    <w:tbl>
      <w:tblPr>
        <w:tblStyle w:val="63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946"/>
        <w:gridCol w:w="1039"/>
        <w:gridCol w:w="853"/>
        <w:gridCol w:w="1202"/>
        <w:gridCol w:w="836"/>
        <w:gridCol w:w="801"/>
        <w:gridCol w:w="946"/>
        <w:gridCol w:w="947"/>
      </w:tblGrid>
      <w:tr>
        <w:trPr>
          <w:jc w:val="center"/>
          <w:trHeight w:val="8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货物或服务名称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品牌（货物须标注）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分项单价</w:t>
            </w:r>
            <w:r>
              <w:rPr>
                <w:rFonts w:hint="eastAsia" w:ascii="宋体" w:hAnsi="宋体" w:eastAsia="宋体" w:cs="宋体"/>
                <w:color w:val="000000"/>
                <w:sz w:val="24"/>
                <w:szCs w:val="24"/>
                <w:lang w:eastAsia="zh-CN"/>
              </w:rPr>
              <w:t xml:space="preserve">（含税价）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keepLines w:val="0"/>
              <w:keepNext w:val="0"/>
              <w:pageBreakBefore w:val="0"/>
              <w:spacing w:after="0" w:line="240" w:lineRule="auto"/>
              <w:widowControl/>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分项总价</w:t>
            </w:r>
            <w:r>
              <w:rPr>
                <w:rFonts w:hint="eastAsia" w:ascii="宋体" w:hAnsi="宋体" w:eastAsia="宋体" w:cs="宋体"/>
                <w:color w:val="000000"/>
                <w:sz w:val="24"/>
                <w:szCs w:val="24"/>
                <w:lang w:eastAsia="zh-CN"/>
              </w:rPr>
              <w:t xml:space="preserve">（含税价）</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before="0"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气云成像（非制冷型）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before="0"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傅里叶红外气体分析仪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r>
      <w:tr>
        <w:trPr>
          <w:jc w:val="center"/>
        </w:trPr>
        <w:tc>
          <w:tcPr>
            <w:tcBorders>
              <w:top w:val="none" w:color="000000" w:sz="4" w:space="0"/>
              <w:left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keepLines w:val="0"/>
              <w:keepNext w:val="0"/>
              <w:pageBreakBefore w:val="0"/>
              <w:spacing w:before="0"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none" w:color="000000" w:sz="4" w:space="0"/>
              <w:left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软硬件及配套设施、设备服务、系统安装对接调试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配套软件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r>
      <w:tr>
        <w:trPr>
          <w:jc w:val="center"/>
        </w:trPr>
        <w:tc>
          <w:tcPr>
            <w:tcBorders>
              <w:left w:val="single" w:color="000000" w:sz="8" w:space="0"/>
              <w:right w:val="single" w:color="000000" w:sz="8" w:space="0"/>
            </w:tcBorders>
            <w:tcMar>
              <w:left w:w="108" w:type="dxa"/>
              <w:top w:w="0" w:type="dxa"/>
              <w:right w:w="108" w:type="dxa"/>
              <w:bottom w:w="0" w:type="dxa"/>
            </w:tcMar>
            <w:tcW w:w="946" w:type="dxa"/>
            <w:vAlign w:val="center"/>
            <w:vMerge w:val="continue"/>
            <w:textDirection w:val="lrTb"/>
            <w:noWrap w:val="false"/>
          </w:tcPr>
          <w:p>
            <w:pPr>
              <w:ind w:left="0" w:right="0" w:firstLine="0"/>
              <w:jc w:val="center"/>
              <w:keepLines w:val="0"/>
              <w:keepNext w:val="0"/>
              <w:pageBreakBefore w:val="0"/>
              <w:spacing w:before="0"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left w:val="single" w:color="000000" w:sz="8" w:space="0"/>
              <w:right w:val="single" w:color="000000" w:sz="8" w:space="0"/>
            </w:tcBorders>
            <w:tcMar>
              <w:left w:w="108" w:type="dxa"/>
              <w:top w:w="0" w:type="dxa"/>
              <w:right w:w="108" w:type="dxa"/>
              <w:bottom w:w="0" w:type="dxa"/>
            </w:tcMar>
            <w:tcW w:w="946"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服务器（包含三年原厂整机免费质保）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r>
      <w:tr>
        <w:trPr>
          <w:jc w:val="center"/>
        </w:trPr>
        <w:tc>
          <w:tcPr>
            <w:tcBorders>
              <w:left w:val="single" w:color="000000" w:sz="8" w:space="0"/>
              <w:right w:val="single" w:color="000000" w:sz="8" w:space="0"/>
            </w:tcBorders>
            <w:tcMar>
              <w:left w:w="108" w:type="dxa"/>
              <w:top w:w="0" w:type="dxa"/>
              <w:right w:w="108" w:type="dxa"/>
              <w:bottom w:w="0" w:type="dxa"/>
            </w:tcMar>
            <w:tcW w:w="946" w:type="dxa"/>
            <w:vAlign w:val="center"/>
            <w:vMerge w:val="continue"/>
            <w:textDirection w:val="lrTb"/>
            <w:noWrap w:val="false"/>
          </w:tcPr>
          <w:p>
            <w:pPr>
              <w:ind w:left="0" w:right="0" w:firstLine="0"/>
              <w:jc w:val="center"/>
              <w:keepLines w:val="0"/>
              <w:keepNext w:val="0"/>
              <w:pageBreakBefore w:val="0"/>
              <w:spacing w:before="0"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left w:val="single" w:color="000000" w:sz="8" w:space="0"/>
              <w:right w:val="single" w:color="000000" w:sz="8" w:space="0"/>
            </w:tcBorders>
            <w:tcMar>
              <w:left w:w="108" w:type="dxa"/>
              <w:top w:w="0" w:type="dxa"/>
              <w:right w:w="108" w:type="dxa"/>
              <w:bottom w:w="0" w:type="dxa"/>
            </w:tcMar>
            <w:tcW w:w="946"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设备配套服务（包含三年铁塔租赁费用、三年网络专线租赁费用、三年设备运维服务费用）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r>
      <w:tr>
        <w:trPr>
          <w:jc w:val="center"/>
        </w:trPr>
        <w:tc>
          <w:tcPr>
            <w:tcBorders>
              <w:left w:val="single" w:color="000000" w:sz="8" w:space="0"/>
              <w:right w:val="single" w:color="000000" w:sz="8" w:space="0"/>
            </w:tcBorders>
            <w:tcMar>
              <w:left w:w="108" w:type="dxa"/>
              <w:top w:w="0" w:type="dxa"/>
              <w:right w:w="108" w:type="dxa"/>
              <w:bottom w:w="0" w:type="dxa"/>
            </w:tcMar>
            <w:tcW w:w="946" w:type="dxa"/>
            <w:vAlign w:val="center"/>
            <w:vMerge w:val="continue"/>
            <w:textDirection w:val="lrTb"/>
            <w:noWrap w:val="false"/>
          </w:tcPr>
          <w:p>
            <w:pPr>
              <w:ind w:left="0" w:right="0" w:firstLine="0"/>
              <w:jc w:val="center"/>
              <w:keepLines w:val="0"/>
              <w:keepNext w:val="0"/>
              <w:pageBreakBefore w:val="0"/>
              <w:spacing w:before="0"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left w:val="single" w:color="000000" w:sz="8" w:space="0"/>
              <w:right w:val="single" w:color="000000" w:sz="8" w:space="0"/>
            </w:tcBorders>
            <w:tcMar>
              <w:left w:w="108" w:type="dxa"/>
              <w:top w:w="0" w:type="dxa"/>
              <w:right w:w="108" w:type="dxa"/>
              <w:bottom w:w="0" w:type="dxa"/>
            </w:tcMar>
            <w:tcW w:w="946"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系统对接（运维期内三年质保）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continue"/>
            <w:textDirection w:val="lrTb"/>
            <w:noWrap w:val="false"/>
          </w:tcPr>
          <w:p>
            <w:pPr>
              <w:ind w:left="0" w:right="0" w:firstLine="0"/>
              <w:jc w:val="center"/>
              <w:keepLines w:val="0"/>
              <w:keepNext w:val="0"/>
              <w:pageBreakBefore w:val="0"/>
              <w:spacing w:before="0"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系统调试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keepLines w:val="0"/>
              <w:keepNext w:val="0"/>
              <w:pageBreakBefore w:val="0"/>
              <w:spacing w:after="0" w:line="24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r>
      <w:tr>
        <w:trPr>
          <w:jc w:val="center"/>
          <w:trHeight w:val="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top"/>
            <w:textDirection w:val="lrTb"/>
            <w:noWrap w:val="false"/>
          </w:tcPr>
          <w:p>
            <w:pPr>
              <w:ind w:left="0" w:right="0" w:firstLine="0"/>
              <w:jc w:val="center"/>
              <w:keepLines w:val="0"/>
              <w:keepNext w:val="0"/>
              <w:pageBreakBefore w:val="0"/>
              <w:spacing w:before="0"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投标总报价</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0" w:type="dxa"/>
            <w:vAlign w:val="center"/>
            <w:textDirection w:val="lrTb"/>
            <w:noWrap w:val="false"/>
          </w:tcPr>
          <w:p>
            <w:pPr>
              <w:ind w:right="0"/>
              <w:jc w:val="left"/>
              <w:keepLines w:val="0"/>
              <w:keepNext w:val="0"/>
              <w:pageBreakBefore w:val="0"/>
              <w:spacing w:after="0" w:line="240" w:lineRule="auto"/>
              <w:widowControl/>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金额大写：</w:t>
            </w:r>
            <w:r>
              <w:rPr>
                <w:rFonts w:hint="eastAsia" w:eastAsia="宋体"/>
                <w:sz w:val="24"/>
                <w:szCs w:val="24"/>
                <w:u w:val="single"/>
                <w:lang w:val="en-US" w:eastAsia="zh-CN"/>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0" w:type="dxa"/>
            <w:vAlign w:val="top"/>
            <w:textDirection w:val="lrTb"/>
            <w:noWrap w:val="false"/>
          </w:tcPr>
          <w:p>
            <w:pPr>
              <w:ind w:left="0" w:right="0" w:firstLine="0"/>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rPr>
                <w:rFonts w:ascii="宋体" w:hAnsi="宋体" w:eastAsia="宋体" w:cs="宋体"/>
                <w:b/>
                <w:color w:val="ff0000"/>
                <w:sz w:val="24"/>
                <w:szCs w:val="24"/>
              </w:rPr>
              <w:t xml:space="preserve">注：全部产品是指货物或服务采购项目或采购包中包含的全部货物、服务产品。</w:t>
            </w:r>
            <w:r/>
          </w:p>
        </w:tc>
      </w:tr>
    </w:tbl>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1.本项目为固</w:t>
      </w:r>
      <w:r>
        <w:rPr>
          <w:rFonts w:ascii="宋体" w:hAnsi="宋体" w:eastAsia="宋体" w:cs="宋体"/>
          <w:color w:val="000000"/>
          <w:sz w:val="24"/>
        </w:rPr>
        <w:t xml:space="preserve">定单价合同，包括但不限于为完成本项目全部服务、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投标总报价”数额为各“分项总价”之和。</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482"/>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全部产品是指货物或服务采购项目或采购包中包含的全部货物、服务产品。</w:t>
      </w:r>
      <w:r/>
    </w:p>
    <w:p>
      <w:pPr>
        <w:ind w:left="0" w:right="0" w:firstLine="480"/>
        <w:jc w:val="both"/>
        <w:keepLines w:val="0"/>
        <w:keepNext w:val="0"/>
        <w:pageBreakBefore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3.5投标人资格条件证明文件</w:t>
      </w:r>
      <w:r/>
    </w:p>
    <w:p>
      <w:pPr>
        <w:ind w:left="0" w:right="0" w:firstLine="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（1）投标人基本资格条件承诺函</w:t>
      </w:r>
      <w:r/>
    </w:p>
    <w:p>
      <w:pPr>
        <w:ind w:left="0" w:right="0" w:firstLine="0"/>
        <w:jc w:val="center"/>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投标人基本资格条件承诺函</w:t>
      </w:r>
      <w:r/>
    </w:p>
    <w:p>
      <w:pPr>
        <w:ind w:left="0" w:right="0" w:firstLine="56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一、按照《政府采购法》第二十二条规定的投标人基本资格条件，我公司郑重承诺如下：</w:t>
      </w:r>
      <w:r/>
    </w:p>
    <w:p>
      <w:pPr>
        <w:ind w:left="0" w:right="0" w:firstLine="56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1.我公司具有</w:t>
      </w:r>
      <w:r>
        <w:rPr>
          <w:rFonts w:ascii="宋体" w:hAnsi="宋体" w:eastAsia="宋体" w:cs="宋体"/>
          <w:color w:val="000000"/>
          <w:sz w:val="24"/>
          <w:szCs w:val="24"/>
          <w:highlight w:val="white"/>
        </w:rPr>
        <w:t xml:space="preserve">良好的商业信誉和健全的财务制度；</w:t>
      </w:r>
      <w:r/>
    </w:p>
    <w:p>
      <w:pPr>
        <w:ind w:left="0" w:right="0" w:firstLine="56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2.我公司具有履行合同所必须的设备和专业技术能力；</w:t>
      </w:r>
      <w:r/>
    </w:p>
    <w:p>
      <w:pPr>
        <w:ind w:left="0" w:right="0" w:firstLine="56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3.我公司具有依法缴纳税收和社会保障资金的良好记录；</w:t>
      </w:r>
      <w:r/>
    </w:p>
    <w:p>
      <w:pPr>
        <w:ind w:left="0" w:right="0" w:firstLine="560"/>
        <w:jc w:val="both"/>
        <w:spacing w:before="0" w:after="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4.我公司参加政府采购活动前三年内，在经营活动中没有重大违法记录，无贿赂工作人员等违法记录；</w:t>
      </w:r>
      <w:r/>
    </w:p>
    <w:p>
      <w:pPr>
        <w:ind w:left="0" w:right="0" w:firstLine="56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宋体" w:hAnsi="宋体" w:eastAsia="宋体" w:cs="宋体"/>
          <w:color w:val="000000"/>
          <w:sz w:val="24"/>
          <w:szCs w:val="24"/>
        </w:rPr>
        <w:t xml:space="preserve">。</w:t>
      </w:r>
      <w:r/>
    </w:p>
    <w:p>
      <w:pPr>
        <w:ind w:left="0" w:right="0" w:firstLine="56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二、</w:t>
      </w:r>
      <w:r>
        <w:rPr>
          <w:rFonts w:ascii="宋体" w:hAnsi="宋体" w:eastAsia="宋体" w:cs="宋体"/>
          <w:color w:val="000000"/>
          <w:sz w:val="24"/>
          <w:szCs w:val="24"/>
        </w:rPr>
        <w:t xml:space="preserve">我公司承诺：在本次投标过程中，我公司不存在本项目招标文件第二章第1.4.3条所列情形之一。</w:t>
      </w:r>
      <w:r/>
    </w:p>
    <w:p>
      <w:pPr>
        <w:ind w:left="0" w:right="0" w:firstLine="3920"/>
        <w:jc w:val="both"/>
        <w:spacing w:before="166"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3920"/>
        <w:jc w:val="both"/>
        <w:spacing w:before="166"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投标人名称(盖法人章)：</w:t>
      </w:r>
      <w:r/>
    </w:p>
    <w:p>
      <w:pPr>
        <w:ind w:left="0" w:right="0" w:firstLine="3920"/>
        <w:jc w:val="both"/>
        <w:spacing w:before="166"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 (签字或签章)：</w:t>
      </w:r>
      <w:r/>
    </w:p>
    <w:p>
      <w:pPr>
        <w:ind w:left="0" w:right="0" w:firstLine="3920"/>
        <w:jc w:val="both"/>
        <w:spacing w:before="166"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年  月   日</w:t>
      </w:r>
      <w:r/>
    </w:p>
    <w:p>
      <w:pPr>
        <w:ind w:left="0" w:right="0" w:firstLine="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（2）招标文件要求的其他资格条件及证明材料</w:t>
      </w:r>
      <w:r/>
    </w:p>
    <w:p>
      <w:pPr>
        <w:ind w:left="0" w:right="0" w:firstLine="56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1.具有有效的营业执照（附证书的扫描件）；</w:t>
      </w:r>
      <w:r/>
    </w:p>
    <w:p>
      <w:pPr>
        <w:ind w:left="0" w:right="0" w:firstLine="560"/>
        <w:jc w:val="both"/>
        <w:spacing w:before="0" w:after="0" w:line="47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2.本项目的特定资格要求提供的证明材料（具体见招标公告要求）。</w:t>
      </w:r>
      <w:r/>
    </w:p>
    <w:p>
      <w:pPr>
        <w:ind w:left="0" w:right="0" w:firstLine="56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.中小企业声明函（参考格式附后）。</w:t>
      </w:r>
      <w:r/>
    </w:p>
    <w:p>
      <w:pPr>
        <w:ind w:left="0" w:right="0" w:firstLine="560"/>
        <w:jc w:val="both"/>
        <w:spacing w:before="0" w:after="0" w:line="47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.本国产品标准的声明函（参考格式附后）。</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附件：中小企业声明函</w:t>
      </w:r>
      <w:r/>
    </w:p>
    <w:p>
      <w:pPr>
        <w:ind w:left="0" w:right="0" w:firstLine="0"/>
        <w:jc w:val="center"/>
        <w:spacing w:before="0" w:after="0"/>
        <w:rPr>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中小企业声明函（货物）</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本公司（联合体）郑重声明，根据《政府采购促进中小企业发展管理办法》（财库﹝2020﹞46 号）的规定，本公司（联合体）参加</w:t>
      </w:r>
      <w:r>
        <w:rPr>
          <w:rFonts w:ascii="宋体" w:hAnsi="宋体" w:eastAsia="宋体" w:cs="宋体"/>
          <w:color w:val="000000"/>
          <w:sz w:val="24"/>
          <w:szCs w:val="24"/>
          <w:u w:val="single"/>
        </w:rPr>
        <w:t xml:space="preserve">（单位名称）</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（项目名称）</w:t>
      </w:r>
      <w:r>
        <w:rPr>
          <w:rFonts w:ascii="宋体" w:hAnsi="宋体" w:eastAsia="宋体" w:cs="宋体"/>
          <w:color w:val="000000"/>
          <w:sz w:val="24"/>
          <w:szCs w:val="24"/>
        </w:rPr>
        <w:t xml:space="preserve">采购活动，提供的货物全部由符合政策要求的中小企业制造。相关企业（含联合体中的中小企业、签订分包意向协议的中小企业）的具体情况如下：</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 </w:t>
      </w:r>
      <w:r>
        <w:rPr>
          <w:rFonts w:ascii="宋体" w:hAnsi="宋体" w:eastAsia="宋体" w:cs="宋体"/>
          <w:color w:val="000000"/>
          <w:sz w:val="24"/>
          <w:szCs w:val="24"/>
          <w:u w:val="single"/>
        </w:rPr>
        <w:t xml:space="preserve">（标的名称）</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（采购文件中明确的所属行业）行业</w:t>
      </w:r>
      <w:r>
        <w:rPr>
          <w:rFonts w:ascii="宋体" w:hAnsi="宋体" w:eastAsia="宋体" w:cs="宋体"/>
          <w:color w:val="000000"/>
          <w:sz w:val="24"/>
          <w:szCs w:val="24"/>
        </w:rPr>
        <w:t xml:space="preserve">；制造商为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万元1，属于</w:t>
      </w:r>
      <w:r>
        <w:rPr>
          <w:rFonts w:ascii="宋体" w:hAnsi="宋体" w:eastAsia="宋体" w:cs="宋体"/>
          <w:color w:val="000000"/>
          <w:sz w:val="24"/>
          <w:szCs w:val="24"/>
          <w:u w:val="single"/>
        </w:rPr>
        <w:t xml:space="preserve">（中型企业、小型企业、微型企业）</w:t>
      </w:r>
      <w:r>
        <w:rPr>
          <w:rFonts w:ascii="宋体" w:hAnsi="宋体" w:eastAsia="宋体" w:cs="宋体"/>
          <w:color w:val="000000"/>
          <w:sz w:val="24"/>
          <w:szCs w:val="24"/>
        </w:rPr>
        <w:t xml:space="preserve">；</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 </w:t>
      </w:r>
      <w:r>
        <w:rPr>
          <w:rFonts w:ascii="宋体" w:hAnsi="宋体" w:eastAsia="宋体" w:cs="宋体"/>
          <w:color w:val="000000"/>
          <w:sz w:val="24"/>
          <w:szCs w:val="24"/>
          <w:u w:val="single"/>
        </w:rPr>
        <w:t xml:space="preserve">（标的名称）</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（采购文件中明确的所属行业）行业</w:t>
      </w:r>
      <w:r>
        <w:rPr>
          <w:rFonts w:ascii="宋体" w:hAnsi="宋体" w:eastAsia="宋体" w:cs="宋体"/>
          <w:color w:val="000000"/>
          <w:sz w:val="24"/>
          <w:szCs w:val="24"/>
        </w:rPr>
        <w:t xml:space="preserve">；制造商为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万元，属于</w:t>
      </w:r>
      <w:r>
        <w:rPr>
          <w:rFonts w:ascii="宋体" w:hAnsi="宋体" w:eastAsia="宋体" w:cs="宋体"/>
          <w:color w:val="000000"/>
          <w:sz w:val="24"/>
          <w:szCs w:val="24"/>
          <w:u w:val="single"/>
        </w:rPr>
        <w:t xml:space="preserve">（中型企业、小型企业、微型企业）</w:t>
      </w:r>
      <w:r>
        <w:rPr>
          <w:rFonts w:ascii="宋体" w:hAnsi="宋体" w:eastAsia="宋体" w:cs="宋体"/>
          <w:color w:val="000000"/>
          <w:sz w:val="24"/>
          <w:szCs w:val="24"/>
        </w:rPr>
        <w:t xml:space="preserve">；</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本企业对上述声明内容的真实性负责。如有虚假，将依法承担相应责任。</w:t>
      </w:r>
      <w:r/>
    </w:p>
    <w:p>
      <w:pPr>
        <w:ind w:left="0" w:right="0" w:firstLine="4962"/>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企业名称（盖章）：</w:t>
      </w:r>
      <w:r/>
    </w:p>
    <w:p>
      <w:pPr>
        <w:ind w:left="0" w:right="0" w:firstLine="4962"/>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w:t>
      </w:r>
      <w:r/>
    </w:p>
    <w:p>
      <w:pPr>
        <w:ind w:left="562" w:right="0" w:hanging="562"/>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备注说明：</w:t>
      </w:r>
      <w:r/>
    </w:p>
    <w:p>
      <w:pPr>
        <w:ind w:left="562" w:right="0" w:hanging="562"/>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1、从业人员、营业收入填报上一年度数据，无上一年度数据的新成立企业可不填报。</w:t>
      </w:r>
      <w:r/>
    </w:p>
    <w:p>
      <w:pPr>
        <w:ind w:left="0" w:right="0" w:firstLine="0"/>
        <w:jc w:val="both"/>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2、投标人未提供此声明函的，将无法享受价格优惠评审。</w:t>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3、投标人提供的声明函内容不实的，属于提供虚假材料谋取中标，依照《中华人民共和国政府采购法》等国家有关规定追究相应责任。</w:t>
      </w:r>
      <w:r/>
    </w:p>
    <w:p>
      <w:pPr>
        <w:ind w:left="0" w:right="0" w:firstLine="560"/>
        <w:jc w:val="both"/>
        <w:spacing w:before="0" w:after="0" w:line="43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39" w:lineRule="atLeast"/>
        <w:pBdr>
          <w:top w:val="none" w:color="000000" w:sz="0" w:space="0"/>
          <w:left w:val="none" w:color="000000" w:sz="0" w:space="0"/>
          <w:bottom w:val="none" w:color="000000" w:sz="0" w:space="0"/>
          <w:right w:val="none" w:color="000000" w:sz="0" w:space="0"/>
        </w:pBdr>
      </w:pPr>
      <w:r/>
      <w:r/>
    </w:p>
    <w:p>
      <w:pPr>
        <w:ind w:left="0" w:right="0" w:firstLine="560"/>
        <w:jc w:val="both"/>
        <w:spacing w:before="0" w:after="0" w:line="439" w:lineRule="atLeast"/>
        <w:pBdr>
          <w:top w:val="none" w:color="000000" w:sz="0" w:space="0"/>
          <w:left w:val="none" w:color="000000" w:sz="0" w:space="0"/>
          <w:bottom w:val="none" w:color="000000" w:sz="0" w:space="0"/>
          <w:right w:val="none" w:color="000000" w:sz="0" w:space="0"/>
        </w:pBdr>
      </w:pPr>
      <w:r/>
      <w:r/>
    </w:p>
    <w:p>
      <w:pPr>
        <w:rPr>
          <w:rFonts w:ascii="楷体" w:hAnsi="楷体" w:eastAsia="楷体" w:cs="楷体"/>
          <w:b/>
          <w:color w:val="000000"/>
          <w:sz w:val="32"/>
        </w:rPr>
      </w:pPr>
      <w:r>
        <w:rPr>
          <w:rFonts w:ascii="楷体" w:hAnsi="楷体" w:eastAsia="楷体" w:cs="楷体"/>
          <w:b/>
          <w:color w:val="000000"/>
          <w:sz w:val="32"/>
        </w:rPr>
        <w:br w:type="page" w:clear="all"/>
      </w:r>
      <w:r/>
    </w:p>
    <w:p>
      <w:pPr>
        <w:ind w:left="0" w:right="0" w:firstLine="0"/>
        <w:jc w:val="center"/>
        <w:spacing w:before="0" w:after="0"/>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关于符合本国产品标准的声明函</w:t>
      </w:r>
      <w:r/>
    </w:p>
    <w:p>
      <w:pPr>
        <w:ind w:left="0" w:right="0" w:firstLine="566"/>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ascii="宋体" w:hAnsi="宋体" w:eastAsia="宋体" w:cs="宋体"/>
          <w:color w:val="000000"/>
          <w:sz w:val="24"/>
          <w:szCs w:val="24"/>
          <w:u w:val="single"/>
        </w:rPr>
        <w:t xml:space="preserve">(产品名称1)</w:t>
      </w:r>
      <w:r>
        <w:rPr>
          <w:rFonts w:ascii="宋体" w:hAnsi="宋体" w:eastAsia="宋体" w:cs="宋体"/>
          <w:color w:val="000000"/>
          <w:sz w:val="24"/>
          <w:szCs w:val="24"/>
        </w:rPr>
        <w:t xml:space="preserve">，生产厂为</w:t>
      </w:r>
      <w:r>
        <w:rPr>
          <w:rFonts w:ascii="宋体" w:hAnsi="宋体" w:eastAsia="宋体" w:cs="宋体"/>
          <w:color w:val="000000"/>
          <w:sz w:val="24"/>
          <w:szCs w:val="24"/>
          <w:u w:val="single"/>
        </w:rPr>
        <w:t xml:space="preserve">(厂名)2</w:t>
      </w:r>
      <w:r>
        <w:rPr>
          <w:rFonts w:ascii="宋体" w:hAnsi="宋体" w:eastAsia="宋体" w:cs="宋体"/>
          <w:color w:val="000000"/>
          <w:sz w:val="24"/>
          <w:szCs w:val="24"/>
        </w:rPr>
        <w:t xml:space="preserve">，厂址为</w:t>
      </w:r>
      <w:r>
        <w:rPr>
          <w:rFonts w:ascii="宋体" w:hAnsi="宋体" w:eastAsia="宋体" w:cs="宋体"/>
          <w:color w:val="000000"/>
          <w:sz w:val="24"/>
          <w:szCs w:val="24"/>
          <w:u w:val="single"/>
        </w:rPr>
        <w:t xml:space="preserve">(生产厂址)</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(产品名称1)</w:t>
      </w:r>
      <w:r>
        <w:rPr>
          <w:rFonts w:ascii="宋体" w:hAnsi="宋体" w:eastAsia="宋体" w:cs="宋体"/>
          <w:color w:val="000000"/>
          <w:sz w:val="24"/>
          <w:szCs w:val="24"/>
        </w:rPr>
        <w:t xml:space="preserve">的中国境内生产的组件成本占比≥</w:t>
      </w:r>
      <w:r>
        <w:rPr>
          <w:rFonts w:ascii="宋体" w:hAnsi="宋体" w:eastAsia="宋体" w:cs="宋体"/>
          <w:color w:val="000000"/>
          <w:sz w:val="24"/>
          <w:szCs w:val="24"/>
          <w:u w:val="single"/>
        </w:rPr>
        <w:t xml:space="preserve">(规定比例)</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(产品名称1)</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(关键组件)</w:t>
      </w:r>
      <w:r>
        <w:rPr>
          <w:rFonts w:ascii="宋体" w:hAnsi="宋体" w:eastAsia="宋体" w:cs="宋体"/>
          <w:color w:val="000000"/>
          <w:sz w:val="24"/>
          <w:szCs w:val="24"/>
        </w:rPr>
        <w:t xml:space="preserve">在中国境内生产。</w:t>
      </w:r>
      <w:r>
        <w:rPr>
          <w:rFonts w:ascii="宋体" w:hAnsi="宋体" w:eastAsia="宋体" w:cs="宋体"/>
          <w:color w:val="000000"/>
          <w:sz w:val="24"/>
          <w:szCs w:val="24"/>
          <w:u w:val="single"/>
        </w:rPr>
        <w:t xml:space="preserve">(产品名称1)</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(关键工序)</w:t>
      </w:r>
      <w:r>
        <w:rPr>
          <w:rFonts w:ascii="宋体" w:hAnsi="宋体" w:eastAsia="宋体" w:cs="宋体"/>
          <w:color w:val="000000"/>
          <w:sz w:val="24"/>
          <w:szCs w:val="24"/>
        </w:rPr>
        <w:t xml:space="preserve">在中国境内完成。</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rPr>
          <w:rFonts w:ascii="宋体" w:hAnsi="宋体" w:eastAsia="宋体" w:cs="宋体"/>
          <w:color w:val="000000"/>
          <w:sz w:val="24"/>
          <w:szCs w:val="24"/>
          <w:u w:val="single"/>
        </w:rPr>
        <w:t xml:space="preserve">(产品名称2)</w:t>
      </w:r>
      <w:r>
        <w:rPr>
          <w:rFonts w:ascii="宋体" w:hAnsi="宋体" w:eastAsia="宋体" w:cs="宋体"/>
          <w:color w:val="000000"/>
          <w:sz w:val="24"/>
          <w:szCs w:val="24"/>
        </w:rPr>
        <w:t xml:space="preserve">，生产厂为</w:t>
      </w:r>
      <w:r>
        <w:rPr>
          <w:rFonts w:ascii="宋体" w:hAnsi="宋体" w:eastAsia="宋体" w:cs="宋体"/>
          <w:color w:val="000000"/>
          <w:sz w:val="24"/>
          <w:szCs w:val="24"/>
          <w:u w:val="single"/>
        </w:rPr>
        <w:t xml:space="preserve">(厂名)</w:t>
      </w:r>
      <w:r>
        <w:rPr>
          <w:rFonts w:ascii="宋体" w:hAnsi="宋体" w:eastAsia="宋体" w:cs="宋体"/>
          <w:color w:val="000000"/>
          <w:sz w:val="24"/>
          <w:szCs w:val="24"/>
        </w:rPr>
        <w:t xml:space="preserve">，厂址为</w:t>
      </w:r>
      <w:r>
        <w:rPr>
          <w:rFonts w:ascii="宋体" w:hAnsi="宋体" w:eastAsia="宋体" w:cs="宋体"/>
          <w:color w:val="000000"/>
          <w:sz w:val="24"/>
          <w:szCs w:val="24"/>
          <w:u w:val="single"/>
        </w:rPr>
        <w:t xml:space="preserve">(生产厂址)</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(产品名称2)</w:t>
      </w:r>
      <w:r>
        <w:rPr>
          <w:rFonts w:ascii="宋体" w:hAnsi="宋体" w:eastAsia="宋体" w:cs="宋体"/>
          <w:color w:val="000000"/>
          <w:sz w:val="24"/>
          <w:szCs w:val="24"/>
        </w:rPr>
        <w:t xml:space="preserve">的中国境内生产的组件成本占比≥</w:t>
      </w:r>
      <w:r>
        <w:rPr>
          <w:rFonts w:ascii="宋体" w:hAnsi="宋体" w:eastAsia="宋体" w:cs="宋体"/>
          <w:color w:val="000000"/>
          <w:sz w:val="24"/>
          <w:szCs w:val="24"/>
          <w:u w:val="single"/>
        </w:rPr>
        <w:t xml:space="preserve">(规定比例)</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(产品名称2)</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(关键组件)</w:t>
      </w:r>
      <w:r>
        <w:rPr>
          <w:rFonts w:ascii="宋体" w:hAnsi="宋体" w:eastAsia="宋体" w:cs="宋体"/>
          <w:color w:val="000000"/>
          <w:sz w:val="24"/>
          <w:szCs w:val="24"/>
        </w:rPr>
        <w:t xml:space="preserve">在中国境内生产。</w:t>
      </w:r>
      <w:r>
        <w:rPr>
          <w:rFonts w:ascii="宋体" w:hAnsi="宋体" w:eastAsia="宋体" w:cs="宋体"/>
          <w:color w:val="000000"/>
          <w:sz w:val="24"/>
          <w:szCs w:val="24"/>
          <w:u w:val="single"/>
        </w:rPr>
        <w:t xml:space="preserve">(产品名称2)</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(关键工序)</w:t>
      </w:r>
      <w:r>
        <w:rPr>
          <w:rFonts w:ascii="宋体" w:hAnsi="宋体" w:eastAsia="宋体" w:cs="宋体"/>
          <w:color w:val="000000"/>
          <w:sz w:val="24"/>
          <w:szCs w:val="24"/>
        </w:rPr>
        <w:t xml:space="preserve">在中国境内完成。</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spacing w:before="0" w:after="0"/>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 </w:t>
      </w:r>
      <w:r/>
    </w:p>
    <w:p>
      <w:pPr>
        <w:ind w:left="0" w:right="0" w:firstLine="424"/>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24"/>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24"/>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24"/>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24"/>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566"/>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483"/>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w:t>
      </w:r>
      <w:r/>
    </w:p>
    <w:p>
      <w:pPr>
        <w:ind w:left="0" w:right="0" w:firstLine="4480"/>
        <w:jc w:val="both"/>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w:t>
      </w:r>
      <w:r/>
    </w:p>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0"/>
        <w:spacing w:before="0" w:after="0" w:line="439" w:lineRule="atLeast"/>
        <w:rPr>
          <w:rFonts w:ascii="楷体" w:hAnsi="楷体" w:eastAsia="楷体" w:cs="楷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3.6设备配置清单表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设备配置清单表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招标编号：</w:t>
      </w:r>
      <w:r/>
    </w:p>
    <w:tbl>
      <w:tblPr>
        <w:tblStyle w:val="6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415"/>
        <w:gridCol w:w="1416"/>
        <w:gridCol w:w="1416"/>
        <w:gridCol w:w="1416"/>
        <w:gridCol w:w="1183"/>
        <w:gridCol w:w="82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keepLines w:val="0"/>
        <w:keepNext w:val="0"/>
        <w:pageBreakBefore w:val="0"/>
        <w:spacing w:before="0" w:after="0" w:line="24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w:t>
      </w:r>
      <w:r/>
    </w:p>
    <w:p>
      <w:pPr>
        <w:ind w:left="0" w:right="0" w:firstLine="480"/>
        <w:jc w:val="both"/>
        <w:keepLines w:val="0"/>
        <w:keepNext w:val="0"/>
        <w:pageBreakBefore w:val="0"/>
        <w:spacing w:before="0" w:after="0" w:line="24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480"/>
        <w:jc w:val="both"/>
        <w:keepLines w:val="0"/>
        <w:keepNext w:val="0"/>
        <w:pageBreakBefore w:val="0"/>
        <w:spacing w:before="0" w:after="0" w:line="24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pPr>
        <w:ind w:left="0" w:right="0" w:firstLine="480"/>
        <w:jc w:val="both"/>
        <w:keepLines w:val="0"/>
        <w:keepNext w:val="0"/>
        <w:pageBreakBefore w:val="0"/>
        <w:spacing w:before="0" w:after="0" w:line="24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before="0" w:after="0" w:line="240" w:lineRule="auto"/>
        <w:widowControl/>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注：1、各投标人可参照上述格式自制《设备清单表》投标。</w:t>
      </w:r>
      <w:r>
        <w:rPr>
          <w:rFonts w:ascii="宋体" w:hAnsi="宋体" w:eastAsia="宋体" w:cs="宋体"/>
          <w:b/>
          <w:color w:val="000000"/>
          <w:sz w:val="28"/>
        </w:rPr>
        <w:t xml:space="preserve"> </w:t>
      </w:r>
      <w:r/>
    </w:p>
    <w:p>
      <w:pPr>
        <w:rPr>
          <w:rFonts w:ascii="宋体" w:hAnsi="宋体" w:eastAsia="宋体" w:cs="宋体"/>
          <w:b/>
          <w:color w:val="000000"/>
          <w:sz w:val="28"/>
        </w:rPr>
      </w:pPr>
      <w:r>
        <w:rPr>
          <w:rFonts w:ascii="宋体" w:hAnsi="宋体" w:eastAsia="宋体" w:cs="宋体"/>
          <w:b/>
          <w:color w:val="000000"/>
          <w:sz w:val="28"/>
        </w:rPr>
        <w:br w:type="page" w:clear="all"/>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lang w:val="en-US" w:eastAsia="zh-CN"/>
        </w:rPr>
        <w:t xml:space="preserve">7技术条款响应及偏离表</w:t>
      </w:r>
      <w:r/>
    </w:p>
    <w:tbl>
      <w:tblPr>
        <w:tblStyle w:val="6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248"/>
        <w:gridCol w:w="2309"/>
        <w:gridCol w:w="2618"/>
        <w:gridCol w:w="1389"/>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0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1.投标人提交的投标文件应对技术条款逐条填列在偏离表中。</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2.“偏离说明”一栏选择“正偏离”“无偏离”“负偏离”进行填写。正偏离的确认和无偏离、负偏离的是否响应招标文件，经三分之二评委认定。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3.响应人如果虚假响应，将承担被暂停参加采购人组织政府采购活动的风险。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4.供应商若提供其他增值服务，可以在表中自行据实填写。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投标人名称（盖章）：</w:t>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法人或授权委托人（签字或盖章）：</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r>
        <w:rPr>
          <w:rFonts w:ascii="宋体" w:hAnsi="宋体" w:eastAsia="宋体" w:cs="宋体"/>
          <w:b/>
          <w:color w:val="000000"/>
          <w:sz w:val="24"/>
        </w:rPr>
        <w:br w:type="page" w:clear="all"/>
      </w:r>
      <w:r/>
    </w:p>
    <w:p>
      <w:pPr>
        <w:spacing w:before="156" w:line="360" w:lineRule="auto"/>
        <w:rPr>
          <w:rFonts w:hint="eastAsia" w:ascii="宋体" w:hAnsi="宋体" w:cs="宋体"/>
          <w:sz w:val="28"/>
          <w:szCs w:val="28"/>
          <w:lang w:val="en-US" w:eastAsia="zh-CN"/>
        </w:rPr>
      </w:pPr>
      <w:r>
        <w:rPr>
          <w:rFonts w:hint="eastAsia" w:ascii="宋体" w:hAnsi="宋体" w:eastAsia="宋体" w:cs="宋体"/>
          <w:b/>
          <w:color w:val="000000"/>
          <w:sz w:val="24"/>
          <w:lang w:val="en-US" w:eastAsia="zh-CN"/>
        </w:rPr>
        <w:t xml:space="preserve">3.8</w:t>
      </w:r>
      <w:r>
        <w:rPr>
          <w:rFonts w:hint="eastAsia" w:ascii="宋体" w:hAnsi="宋体" w:cs="宋体"/>
          <w:sz w:val="28"/>
          <w:szCs w:val="28"/>
          <w:lang w:val="en-US" w:eastAsia="zh-CN"/>
        </w:rPr>
        <w:t xml:space="preserve">联合体协议书</w:t>
      </w:r>
      <w:r/>
    </w:p>
    <w:p>
      <w:pPr>
        <w:contextualSpacing/>
        <w:jc w:val="center"/>
        <w:spacing w:before="100" w:beforeAutospacing="1" w:line="360" w:lineRule="auto"/>
        <w:rPr>
          <w:rFonts w:ascii="黑体" w:hAnsi="黑体" w:eastAsia="黑体"/>
          <w:b/>
          <w:sz w:val="32"/>
          <w:szCs w:val="20"/>
        </w:rPr>
        <w:outlineLvl w:val="2"/>
      </w:pPr>
      <w:r>
        <w:rPr>
          <w:rFonts w:ascii="宋体" w:hAnsi="宋体"/>
          <w:b/>
          <w:spacing w:val="2"/>
          <w:szCs w:val="20"/>
        </w:rPr>
        <w:t xml:space="preserve">联合体协议书</w:t>
      </w:r>
      <w:r/>
    </w:p>
    <w:p>
      <w:pPr>
        <w:ind w:left="102" w:firstLine="420"/>
        <w:jc w:val="left"/>
        <w:spacing w:before="100" w:beforeAutospacing="1" w:line="400" w:lineRule="exact"/>
        <w:tabs>
          <w:tab w:val="left" w:pos="2202" w:leader="none"/>
          <w:tab w:val="left" w:pos="6000" w:leader="none"/>
        </w:tabs>
        <w:rPr>
          <w:rFonts w:ascii="宋体" w:hAnsi="宋体"/>
          <w:sz w:val="21"/>
          <w:szCs w:val="21"/>
        </w:rPr>
      </w:pPr>
      <w:r>
        <w:rPr>
          <w:rFonts w:ascii="宋体" w:hAnsi="宋体"/>
          <w:sz w:val="21"/>
          <w:szCs w:val="21"/>
          <w:u w:val="single"/>
        </w:rPr>
        <w:tab/>
      </w:r>
      <w:r>
        <w:rPr>
          <w:rFonts w:ascii="宋体" w:hAnsi="宋体"/>
          <w:spacing w:val="-1"/>
          <w:sz w:val="21"/>
          <w:szCs w:val="21"/>
        </w:rPr>
        <w:t xml:space="preserve">（所有成员单位名称）自愿组成</w:t>
      </w:r>
      <w:r>
        <w:rPr>
          <w:rFonts w:ascii="宋体" w:hAnsi="宋体"/>
          <w:spacing w:val="-1"/>
          <w:sz w:val="21"/>
          <w:szCs w:val="21"/>
          <w:u w:val="single"/>
        </w:rPr>
        <w:tab/>
      </w:r>
      <w:r>
        <w:rPr>
          <w:rFonts w:ascii="宋体" w:hAnsi="宋体"/>
          <w:sz w:val="21"/>
          <w:szCs w:val="21"/>
        </w:rPr>
        <w:t xml:space="preserve">（联合体名称）联合体，共同</w:t>
      </w:r>
      <w:r>
        <w:rPr>
          <w:rFonts w:ascii="宋体" w:hAnsi="宋体"/>
          <w:spacing w:val="-1"/>
          <w:sz w:val="21"/>
          <w:szCs w:val="21"/>
        </w:rPr>
        <w:t xml:space="preserve">参加</w:t>
      </w:r>
      <w:r>
        <w:rPr>
          <w:rFonts w:ascii="宋体" w:hAnsi="宋体"/>
          <w:spacing w:val="-1"/>
          <w:sz w:val="21"/>
          <w:szCs w:val="21"/>
          <w:u w:val="single"/>
        </w:rPr>
        <w:tab/>
      </w:r>
      <w:r>
        <w:rPr>
          <w:rFonts w:ascii="宋体" w:hAnsi="宋体"/>
          <w:spacing w:val="-1"/>
          <w:sz w:val="21"/>
          <w:szCs w:val="21"/>
        </w:rPr>
        <w:t xml:space="preserve">（</w:t>
      </w:r>
      <w:r>
        <w:rPr>
          <w:rFonts w:hint="eastAsia" w:ascii="宋体" w:hAnsi="宋体"/>
          <w:spacing w:val="-1"/>
          <w:sz w:val="21"/>
          <w:szCs w:val="21"/>
        </w:rPr>
        <w:t xml:space="preserve">采购</w:t>
      </w:r>
      <w:r>
        <w:rPr>
          <w:rFonts w:ascii="宋体" w:hAnsi="宋体"/>
          <w:spacing w:val="-1"/>
          <w:sz w:val="21"/>
          <w:szCs w:val="21"/>
        </w:rPr>
        <w:t xml:space="preserve">项目名称）</w:t>
      </w:r>
      <w:r>
        <w:rPr>
          <w:rFonts w:hint="eastAsia" w:ascii="宋体" w:hAnsi="宋体"/>
          <w:spacing w:val="-1"/>
          <w:sz w:val="21"/>
          <w:szCs w:val="21"/>
        </w:rPr>
        <w:t xml:space="preserve">采购</w:t>
      </w:r>
      <w:r>
        <w:rPr>
          <w:rFonts w:ascii="宋体" w:hAnsi="宋体"/>
          <w:spacing w:val="-1"/>
          <w:sz w:val="21"/>
          <w:szCs w:val="21"/>
        </w:rPr>
        <w:t xml:space="preserve">项目投标。现就联合体投标事宜订立如下议。</w:t>
      </w:r>
      <w:r/>
    </w:p>
    <w:p>
      <w:pPr>
        <w:ind w:left="520"/>
        <w:jc w:val="left"/>
        <w:spacing w:before="36" w:line="400" w:lineRule="exact"/>
        <w:tabs>
          <w:tab w:val="left" w:pos="2673" w:leader="none"/>
          <w:tab w:val="left" w:pos="5614" w:leader="none"/>
        </w:tabs>
        <w:rPr>
          <w:rFonts w:ascii="宋体" w:hAnsi="宋体"/>
          <w:sz w:val="21"/>
          <w:szCs w:val="21"/>
        </w:rPr>
      </w:pPr>
      <w:r>
        <w:rPr>
          <w:rFonts w:ascii="宋体" w:hAnsi="宋体"/>
          <w:sz w:val="21"/>
          <w:szCs w:val="21"/>
        </w:rPr>
        <w:t xml:space="preserve">1.</w:t>
      </w:r>
      <w:r>
        <w:rPr>
          <w:rFonts w:ascii="宋体" w:hAnsi="宋体"/>
          <w:sz w:val="21"/>
          <w:szCs w:val="21"/>
          <w:u w:val="single"/>
        </w:rPr>
        <w:tab/>
      </w:r>
      <w:r>
        <w:rPr>
          <w:rFonts w:ascii="宋体" w:hAnsi="宋体"/>
          <w:spacing w:val="-2"/>
          <w:sz w:val="21"/>
          <w:szCs w:val="21"/>
        </w:rPr>
        <w:t xml:space="preserve">（某成员单位名称）为</w:t>
      </w:r>
      <w:r>
        <w:rPr>
          <w:rFonts w:ascii="宋体" w:hAnsi="宋体"/>
          <w:spacing w:val="-2"/>
          <w:sz w:val="21"/>
          <w:szCs w:val="21"/>
          <w:u w:val="single"/>
        </w:rPr>
        <w:tab/>
      </w:r>
      <w:r>
        <w:rPr>
          <w:rFonts w:ascii="宋体" w:hAnsi="宋体"/>
          <w:spacing w:val="-2"/>
          <w:sz w:val="21"/>
          <w:szCs w:val="21"/>
        </w:rPr>
        <w:t xml:space="preserve">（联合体名称）牵头人。</w:t>
      </w:r>
      <w:r/>
    </w:p>
    <w:p>
      <w:pPr>
        <w:ind w:left="100" w:firstLine="419"/>
        <w:jc w:val="left"/>
        <w:spacing w:before="148" w:line="400" w:lineRule="exact"/>
        <w:rPr>
          <w:rFonts w:ascii="宋体" w:hAnsi="宋体"/>
          <w:sz w:val="21"/>
          <w:szCs w:val="21"/>
        </w:rPr>
      </w:pPr>
      <w:r>
        <w:rPr>
          <w:rFonts w:ascii="宋体" w:hAnsi="宋体"/>
          <w:sz w:val="21"/>
          <w:szCs w:val="21"/>
        </w:rPr>
        <w:t xml:space="preserve">2.</w:t>
      </w:r>
      <w:r>
        <w:rPr>
          <w:rFonts w:ascii="宋体" w:hAnsi="宋体"/>
          <w:spacing w:val="-3"/>
          <w:sz w:val="21"/>
          <w:szCs w:val="21"/>
        </w:rPr>
        <w:t xml:space="preserve">联</w:t>
      </w:r>
      <w:r>
        <w:rPr>
          <w:rFonts w:ascii="宋体" w:hAnsi="宋体"/>
          <w:sz w:val="21"/>
          <w:szCs w:val="21"/>
        </w:rPr>
        <w:t xml:space="preserve">合</w:t>
      </w:r>
      <w:r>
        <w:rPr>
          <w:rFonts w:ascii="宋体" w:hAnsi="宋体"/>
          <w:spacing w:val="-3"/>
          <w:sz w:val="21"/>
          <w:szCs w:val="21"/>
        </w:rPr>
        <w:t xml:space="preserve">体</w:t>
      </w:r>
      <w:r>
        <w:rPr>
          <w:rFonts w:ascii="宋体" w:hAnsi="宋体"/>
          <w:sz w:val="21"/>
          <w:szCs w:val="21"/>
        </w:rPr>
        <w:t xml:space="preserve">各</w:t>
      </w:r>
      <w:r>
        <w:rPr>
          <w:rFonts w:ascii="宋体" w:hAnsi="宋体"/>
          <w:spacing w:val="-3"/>
          <w:sz w:val="21"/>
          <w:szCs w:val="21"/>
        </w:rPr>
        <w:t xml:space="preserve">成</w:t>
      </w:r>
      <w:r>
        <w:rPr>
          <w:rFonts w:ascii="宋体" w:hAnsi="宋体"/>
          <w:sz w:val="21"/>
          <w:szCs w:val="21"/>
        </w:rPr>
        <w:t xml:space="preserve">员</w:t>
      </w:r>
      <w:r>
        <w:rPr>
          <w:rFonts w:ascii="宋体" w:hAnsi="宋体"/>
          <w:spacing w:val="-3"/>
          <w:sz w:val="21"/>
          <w:szCs w:val="21"/>
        </w:rPr>
        <w:t xml:space="preserve">授</w:t>
      </w:r>
      <w:r>
        <w:rPr>
          <w:rFonts w:ascii="宋体" w:hAnsi="宋体"/>
          <w:sz w:val="21"/>
          <w:szCs w:val="21"/>
        </w:rPr>
        <w:t xml:space="preserve">权</w:t>
      </w:r>
      <w:r>
        <w:rPr>
          <w:rFonts w:ascii="宋体" w:hAnsi="宋体"/>
          <w:spacing w:val="-3"/>
          <w:sz w:val="21"/>
          <w:szCs w:val="21"/>
        </w:rPr>
        <w:t xml:space="preserve">牵头</w:t>
      </w:r>
      <w:r>
        <w:rPr>
          <w:rFonts w:ascii="宋体" w:hAnsi="宋体"/>
          <w:sz w:val="21"/>
          <w:szCs w:val="21"/>
        </w:rPr>
        <w:t xml:space="preserve">人代</w:t>
      </w:r>
      <w:r>
        <w:rPr>
          <w:rFonts w:ascii="宋体" w:hAnsi="宋体"/>
          <w:spacing w:val="-3"/>
          <w:sz w:val="21"/>
          <w:szCs w:val="21"/>
        </w:rPr>
        <w:t xml:space="preserve">表</w:t>
      </w:r>
      <w:r>
        <w:rPr>
          <w:rFonts w:ascii="宋体" w:hAnsi="宋体"/>
          <w:sz w:val="21"/>
          <w:szCs w:val="21"/>
        </w:rPr>
        <w:t xml:space="preserve">联</w:t>
      </w:r>
      <w:r>
        <w:rPr>
          <w:rFonts w:ascii="宋体" w:hAnsi="宋体"/>
          <w:spacing w:val="-3"/>
          <w:sz w:val="21"/>
          <w:szCs w:val="21"/>
        </w:rPr>
        <w:t xml:space="preserve">合</w:t>
      </w:r>
      <w:r>
        <w:rPr>
          <w:rFonts w:ascii="宋体" w:hAnsi="宋体"/>
          <w:sz w:val="21"/>
          <w:szCs w:val="21"/>
        </w:rPr>
        <w:t xml:space="preserve">体</w:t>
      </w:r>
      <w:r>
        <w:rPr>
          <w:rFonts w:ascii="宋体" w:hAnsi="宋体"/>
          <w:spacing w:val="-3"/>
          <w:sz w:val="21"/>
          <w:szCs w:val="21"/>
        </w:rPr>
        <w:t xml:space="preserve">参</w:t>
      </w:r>
      <w:r>
        <w:rPr>
          <w:rFonts w:ascii="宋体" w:hAnsi="宋体"/>
          <w:sz w:val="21"/>
          <w:szCs w:val="21"/>
        </w:rPr>
        <w:t xml:space="preserve">加</w:t>
      </w:r>
      <w:r>
        <w:rPr>
          <w:rFonts w:ascii="宋体" w:hAnsi="宋体"/>
          <w:spacing w:val="-3"/>
          <w:sz w:val="21"/>
          <w:szCs w:val="21"/>
        </w:rPr>
        <w:t xml:space="preserve">投</w:t>
      </w:r>
      <w:r>
        <w:rPr>
          <w:rFonts w:ascii="宋体" w:hAnsi="宋体"/>
          <w:sz w:val="21"/>
          <w:szCs w:val="21"/>
        </w:rPr>
        <w:t xml:space="preserve">标</w:t>
      </w:r>
      <w:r>
        <w:rPr>
          <w:rFonts w:ascii="宋体" w:hAnsi="宋体"/>
          <w:spacing w:val="-3"/>
          <w:sz w:val="21"/>
          <w:szCs w:val="21"/>
        </w:rPr>
        <w:t xml:space="preserve">活</w:t>
      </w:r>
      <w:r>
        <w:rPr>
          <w:rFonts w:ascii="宋体" w:hAnsi="宋体"/>
          <w:sz w:val="21"/>
          <w:szCs w:val="21"/>
        </w:rPr>
        <w:t xml:space="preserve">动</w:t>
      </w:r>
      <w:r>
        <w:rPr>
          <w:rFonts w:ascii="宋体" w:hAnsi="宋体"/>
          <w:spacing w:val="-65"/>
          <w:sz w:val="21"/>
          <w:szCs w:val="21"/>
        </w:rPr>
        <w:t xml:space="preserve">，</w:t>
      </w:r>
      <w:r>
        <w:rPr>
          <w:rFonts w:ascii="宋体" w:hAnsi="宋体"/>
          <w:spacing w:val="-3"/>
          <w:sz w:val="21"/>
          <w:szCs w:val="21"/>
        </w:rPr>
        <w:t xml:space="preserve">签</w:t>
      </w:r>
      <w:r>
        <w:rPr>
          <w:rFonts w:ascii="宋体" w:hAnsi="宋体"/>
          <w:sz w:val="21"/>
          <w:szCs w:val="21"/>
        </w:rPr>
        <w:t xml:space="preserve">署</w:t>
      </w:r>
      <w:r>
        <w:rPr>
          <w:rFonts w:ascii="宋体" w:hAnsi="宋体"/>
          <w:spacing w:val="-3"/>
          <w:sz w:val="21"/>
          <w:szCs w:val="21"/>
        </w:rPr>
        <w:t xml:space="preserve">文</w:t>
      </w:r>
      <w:r>
        <w:rPr>
          <w:rFonts w:ascii="宋体" w:hAnsi="宋体"/>
          <w:sz w:val="21"/>
          <w:szCs w:val="21"/>
        </w:rPr>
        <w:t xml:space="preserve">件</w:t>
      </w:r>
      <w:r>
        <w:rPr>
          <w:rFonts w:ascii="宋体" w:hAnsi="宋体"/>
          <w:spacing w:val="-65"/>
          <w:sz w:val="21"/>
          <w:szCs w:val="21"/>
        </w:rPr>
        <w:t xml:space="preserve">，</w:t>
      </w:r>
      <w:r>
        <w:rPr>
          <w:rFonts w:ascii="宋体" w:hAnsi="宋体"/>
          <w:spacing w:val="-3"/>
          <w:sz w:val="21"/>
          <w:szCs w:val="21"/>
        </w:rPr>
        <w:t xml:space="preserve">提</w:t>
      </w:r>
      <w:r>
        <w:rPr>
          <w:rFonts w:ascii="宋体" w:hAnsi="宋体"/>
          <w:sz w:val="21"/>
          <w:szCs w:val="21"/>
        </w:rPr>
        <w:t xml:space="preserve">交</w:t>
      </w:r>
      <w:r>
        <w:rPr>
          <w:rFonts w:ascii="宋体" w:hAnsi="宋体"/>
          <w:spacing w:val="-3"/>
          <w:sz w:val="21"/>
          <w:szCs w:val="21"/>
        </w:rPr>
        <w:t xml:space="preserve">和</w:t>
      </w:r>
      <w:r>
        <w:rPr>
          <w:rFonts w:ascii="宋体" w:hAnsi="宋体"/>
          <w:sz w:val="21"/>
          <w:szCs w:val="21"/>
        </w:rPr>
        <w:t xml:space="preserve">接</w:t>
      </w:r>
      <w:r>
        <w:rPr>
          <w:rFonts w:ascii="宋体" w:hAnsi="宋体"/>
          <w:spacing w:val="-3"/>
          <w:sz w:val="21"/>
          <w:szCs w:val="21"/>
        </w:rPr>
        <w:t xml:space="preserve">收</w:t>
      </w:r>
      <w:r>
        <w:rPr>
          <w:rFonts w:ascii="宋体" w:hAnsi="宋体"/>
          <w:sz w:val="21"/>
          <w:szCs w:val="21"/>
        </w:rPr>
        <w:t xml:space="preserve">相关</w:t>
      </w:r>
      <w:r>
        <w:rPr>
          <w:rFonts w:ascii="宋体" w:hAnsi="宋体"/>
          <w:spacing w:val="-3"/>
          <w:sz w:val="21"/>
          <w:szCs w:val="21"/>
        </w:rPr>
        <w:t xml:space="preserve">的</w:t>
      </w:r>
      <w:r>
        <w:rPr>
          <w:rFonts w:ascii="宋体" w:hAnsi="宋体"/>
          <w:sz w:val="21"/>
          <w:szCs w:val="21"/>
        </w:rPr>
        <w:t xml:space="preserve">资</w:t>
      </w:r>
      <w:r>
        <w:rPr>
          <w:rFonts w:ascii="宋体" w:hAnsi="宋体"/>
          <w:spacing w:val="-3"/>
          <w:sz w:val="21"/>
          <w:szCs w:val="21"/>
        </w:rPr>
        <w:t xml:space="preserve">料</w:t>
      </w:r>
      <w:r>
        <w:rPr>
          <w:rFonts w:ascii="宋体" w:hAnsi="宋体"/>
          <w:sz w:val="21"/>
          <w:szCs w:val="21"/>
        </w:rPr>
        <w:t xml:space="preserve">、 </w:t>
      </w:r>
      <w:r>
        <w:rPr>
          <w:rFonts w:ascii="宋体" w:hAnsi="宋体"/>
          <w:spacing w:val="-1"/>
          <w:sz w:val="21"/>
          <w:szCs w:val="21"/>
        </w:rPr>
        <w:t xml:space="preserve">信息及指示，进行合同谈判活动，负责合同实施阶段的组织和协调工作，以及处理与本招标项目有关的一切事宜。</w:t>
      </w:r>
      <w:r/>
    </w:p>
    <w:p>
      <w:pPr>
        <w:ind w:left="100" w:firstLine="419"/>
        <w:jc w:val="left"/>
        <w:spacing w:before="46" w:line="400" w:lineRule="exact"/>
        <w:rPr>
          <w:rFonts w:ascii="宋体" w:hAnsi="宋体"/>
          <w:sz w:val="21"/>
          <w:szCs w:val="21"/>
        </w:rPr>
      </w:pPr>
      <w:r>
        <w:rPr>
          <w:rFonts w:ascii="宋体" w:hAnsi="宋体"/>
          <w:sz w:val="21"/>
          <w:szCs w:val="21"/>
        </w:rPr>
        <w:t xml:space="preserve">3.</w:t>
      </w:r>
      <w:r>
        <w:rPr>
          <w:rFonts w:ascii="宋体" w:hAnsi="宋体"/>
          <w:spacing w:val="-3"/>
          <w:sz w:val="21"/>
          <w:szCs w:val="21"/>
        </w:rPr>
        <w:t xml:space="preserve">联</w:t>
      </w:r>
      <w:r>
        <w:rPr>
          <w:rFonts w:ascii="宋体" w:hAnsi="宋体"/>
          <w:sz w:val="21"/>
          <w:szCs w:val="21"/>
        </w:rPr>
        <w:t xml:space="preserve">合</w:t>
      </w:r>
      <w:r>
        <w:rPr>
          <w:rFonts w:ascii="宋体" w:hAnsi="宋体"/>
          <w:spacing w:val="-3"/>
          <w:sz w:val="21"/>
          <w:szCs w:val="21"/>
        </w:rPr>
        <w:t xml:space="preserve">体</w:t>
      </w:r>
      <w:r>
        <w:rPr>
          <w:rFonts w:ascii="宋体" w:hAnsi="宋体"/>
          <w:sz w:val="21"/>
          <w:szCs w:val="21"/>
        </w:rPr>
        <w:t xml:space="preserve">牵</w:t>
      </w:r>
      <w:r>
        <w:rPr>
          <w:rFonts w:ascii="宋体" w:hAnsi="宋体"/>
          <w:spacing w:val="-3"/>
          <w:sz w:val="21"/>
          <w:szCs w:val="21"/>
        </w:rPr>
        <w:t xml:space="preserve">头</w:t>
      </w:r>
      <w:r>
        <w:rPr>
          <w:rFonts w:ascii="宋体" w:hAnsi="宋体"/>
          <w:sz w:val="21"/>
          <w:szCs w:val="21"/>
        </w:rPr>
        <w:t xml:space="preserve">人</w:t>
      </w:r>
      <w:r>
        <w:rPr>
          <w:rFonts w:ascii="宋体" w:hAnsi="宋体"/>
          <w:spacing w:val="-3"/>
          <w:sz w:val="21"/>
          <w:szCs w:val="21"/>
        </w:rPr>
        <w:t xml:space="preserve">在</w:t>
      </w:r>
      <w:r>
        <w:rPr>
          <w:rFonts w:ascii="宋体" w:hAnsi="宋体"/>
          <w:sz w:val="21"/>
          <w:szCs w:val="21"/>
        </w:rPr>
        <w:t xml:space="preserve">本</w:t>
      </w:r>
      <w:r>
        <w:rPr>
          <w:rFonts w:ascii="宋体" w:hAnsi="宋体"/>
          <w:spacing w:val="-3"/>
          <w:sz w:val="21"/>
          <w:szCs w:val="21"/>
        </w:rPr>
        <w:t xml:space="preserve">项目</w:t>
      </w:r>
      <w:r>
        <w:rPr>
          <w:rFonts w:ascii="宋体" w:hAnsi="宋体"/>
          <w:sz w:val="21"/>
          <w:szCs w:val="21"/>
        </w:rPr>
        <w:t xml:space="preserve">中签</w:t>
      </w:r>
      <w:r>
        <w:rPr>
          <w:rFonts w:ascii="宋体" w:hAnsi="宋体"/>
          <w:spacing w:val="-3"/>
          <w:sz w:val="21"/>
          <w:szCs w:val="21"/>
        </w:rPr>
        <w:t xml:space="preserve">署</w:t>
      </w:r>
      <w:r>
        <w:rPr>
          <w:rFonts w:ascii="宋体" w:hAnsi="宋体"/>
          <w:sz w:val="21"/>
          <w:szCs w:val="21"/>
        </w:rPr>
        <w:t xml:space="preserve">的</w:t>
      </w:r>
      <w:r>
        <w:rPr>
          <w:rFonts w:ascii="宋体" w:hAnsi="宋体"/>
          <w:spacing w:val="-3"/>
          <w:sz w:val="21"/>
          <w:szCs w:val="21"/>
        </w:rPr>
        <w:t xml:space="preserve">一</w:t>
      </w:r>
      <w:r>
        <w:rPr>
          <w:rFonts w:ascii="宋体" w:hAnsi="宋体"/>
          <w:sz w:val="21"/>
          <w:szCs w:val="21"/>
        </w:rPr>
        <w:t xml:space="preserve">切</w:t>
      </w:r>
      <w:r>
        <w:rPr>
          <w:rFonts w:ascii="宋体" w:hAnsi="宋体"/>
          <w:spacing w:val="-3"/>
          <w:sz w:val="21"/>
          <w:szCs w:val="21"/>
        </w:rPr>
        <w:t xml:space="preserve">文</w:t>
      </w:r>
      <w:r>
        <w:rPr>
          <w:rFonts w:ascii="宋体" w:hAnsi="宋体"/>
          <w:sz w:val="21"/>
          <w:szCs w:val="21"/>
        </w:rPr>
        <w:t xml:space="preserve">件</w:t>
      </w:r>
      <w:r>
        <w:rPr>
          <w:rFonts w:ascii="宋体" w:hAnsi="宋体"/>
          <w:spacing w:val="-3"/>
          <w:sz w:val="21"/>
          <w:szCs w:val="21"/>
        </w:rPr>
        <w:t xml:space="preserve">和</w:t>
      </w:r>
      <w:r>
        <w:rPr>
          <w:rFonts w:ascii="宋体" w:hAnsi="宋体"/>
          <w:sz w:val="21"/>
          <w:szCs w:val="21"/>
        </w:rPr>
        <w:t xml:space="preserve">处</w:t>
      </w:r>
      <w:r>
        <w:rPr>
          <w:rFonts w:ascii="宋体" w:hAnsi="宋体"/>
          <w:spacing w:val="-3"/>
          <w:sz w:val="21"/>
          <w:szCs w:val="21"/>
        </w:rPr>
        <w:t xml:space="preserve">理</w:t>
      </w:r>
      <w:r>
        <w:rPr>
          <w:rFonts w:ascii="宋体" w:hAnsi="宋体"/>
          <w:sz w:val="21"/>
          <w:szCs w:val="21"/>
        </w:rPr>
        <w:t xml:space="preserve">的一</w:t>
      </w:r>
      <w:r>
        <w:rPr>
          <w:rFonts w:ascii="宋体" w:hAnsi="宋体"/>
          <w:spacing w:val="-3"/>
          <w:sz w:val="21"/>
          <w:szCs w:val="21"/>
        </w:rPr>
        <w:t xml:space="preserve">切</w:t>
      </w:r>
      <w:r>
        <w:rPr>
          <w:rFonts w:ascii="宋体" w:hAnsi="宋体"/>
          <w:sz w:val="21"/>
          <w:szCs w:val="21"/>
        </w:rPr>
        <w:t xml:space="preserve">事</w:t>
      </w:r>
      <w:r>
        <w:rPr>
          <w:rFonts w:ascii="宋体" w:hAnsi="宋体"/>
          <w:spacing w:val="-3"/>
          <w:sz w:val="21"/>
          <w:szCs w:val="21"/>
        </w:rPr>
        <w:t xml:space="preserve">宜</w:t>
      </w:r>
      <w:r>
        <w:rPr>
          <w:rFonts w:ascii="宋体" w:hAnsi="宋体"/>
          <w:spacing w:val="-25"/>
          <w:sz w:val="21"/>
          <w:szCs w:val="21"/>
        </w:rPr>
        <w:t xml:space="preserve">，</w:t>
      </w:r>
      <w:r>
        <w:rPr>
          <w:rFonts w:ascii="宋体" w:hAnsi="宋体"/>
          <w:sz w:val="21"/>
          <w:szCs w:val="21"/>
        </w:rPr>
        <w:t xml:space="preserve">联</w:t>
      </w:r>
      <w:r>
        <w:rPr>
          <w:rFonts w:ascii="宋体" w:hAnsi="宋体"/>
          <w:spacing w:val="-3"/>
          <w:sz w:val="21"/>
          <w:szCs w:val="21"/>
        </w:rPr>
        <w:t xml:space="preserve">合</w:t>
      </w:r>
      <w:r>
        <w:rPr>
          <w:rFonts w:ascii="宋体" w:hAnsi="宋体"/>
          <w:sz w:val="21"/>
          <w:szCs w:val="21"/>
        </w:rPr>
        <w:t xml:space="preserve">体</w:t>
      </w:r>
      <w:r>
        <w:rPr>
          <w:rFonts w:ascii="宋体" w:hAnsi="宋体"/>
          <w:spacing w:val="-3"/>
          <w:sz w:val="21"/>
          <w:szCs w:val="21"/>
        </w:rPr>
        <w:t xml:space="preserve">各成</w:t>
      </w:r>
      <w:r>
        <w:rPr>
          <w:rFonts w:ascii="宋体" w:hAnsi="宋体"/>
          <w:sz w:val="21"/>
          <w:szCs w:val="21"/>
        </w:rPr>
        <w:t xml:space="preserve">员均</w:t>
      </w:r>
      <w:r>
        <w:rPr>
          <w:rFonts w:ascii="宋体" w:hAnsi="宋体"/>
          <w:spacing w:val="-3"/>
          <w:sz w:val="21"/>
          <w:szCs w:val="21"/>
        </w:rPr>
        <w:t xml:space="preserve">予</w:t>
      </w:r>
      <w:r>
        <w:rPr>
          <w:rFonts w:ascii="宋体" w:hAnsi="宋体"/>
          <w:sz w:val="21"/>
          <w:szCs w:val="21"/>
        </w:rPr>
        <w:t xml:space="preserve">以</w:t>
      </w:r>
      <w:r>
        <w:rPr>
          <w:rFonts w:ascii="宋体" w:hAnsi="宋体"/>
          <w:spacing w:val="-3"/>
          <w:sz w:val="21"/>
          <w:szCs w:val="21"/>
        </w:rPr>
        <w:t xml:space="preserve">承</w:t>
      </w:r>
      <w:r>
        <w:rPr>
          <w:rFonts w:ascii="宋体" w:hAnsi="宋体"/>
          <w:sz w:val="21"/>
          <w:szCs w:val="21"/>
        </w:rPr>
        <w:t xml:space="preserve">认。 </w:t>
      </w:r>
      <w:r>
        <w:rPr>
          <w:rFonts w:ascii="宋体" w:hAnsi="宋体"/>
          <w:spacing w:val="-1"/>
          <w:sz w:val="21"/>
          <w:szCs w:val="21"/>
        </w:rPr>
        <w:t xml:space="preserve">联合体各成员将严格按照招标文件、投标文件和合同的要求全面履行义务，并向招标人承担连带责任。</w:t>
      </w:r>
      <w:r/>
    </w:p>
    <w:p>
      <w:pPr>
        <w:ind w:left="520"/>
        <w:jc w:val="left"/>
        <w:spacing w:before="47" w:line="400" w:lineRule="exact"/>
        <w:tabs>
          <w:tab w:val="left" w:pos="8741" w:leader="none"/>
        </w:tabs>
        <w:rPr>
          <w:rFonts w:ascii="宋体" w:hAnsi="宋体"/>
          <w:sz w:val="21"/>
          <w:szCs w:val="21"/>
        </w:rPr>
      </w:pPr>
      <w:r>
        <w:rPr>
          <w:rFonts w:ascii="宋体" w:hAnsi="宋体"/>
          <w:sz w:val="21"/>
          <w:szCs w:val="21"/>
        </w:rPr>
        <w:t xml:space="preserve">4.</w:t>
      </w:r>
      <w:r>
        <w:rPr>
          <w:rFonts w:ascii="宋体" w:hAnsi="宋体"/>
          <w:spacing w:val="-3"/>
          <w:sz w:val="21"/>
          <w:szCs w:val="21"/>
        </w:rPr>
        <w:t xml:space="preserve">联</w:t>
      </w:r>
      <w:r>
        <w:rPr>
          <w:rFonts w:ascii="宋体" w:hAnsi="宋体"/>
          <w:sz w:val="21"/>
          <w:szCs w:val="21"/>
        </w:rPr>
        <w:t xml:space="preserve">合</w:t>
      </w:r>
      <w:r>
        <w:rPr>
          <w:rFonts w:ascii="宋体" w:hAnsi="宋体"/>
          <w:spacing w:val="-3"/>
          <w:sz w:val="21"/>
          <w:szCs w:val="21"/>
        </w:rPr>
        <w:t xml:space="preserve">体</w:t>
      </w:r>
      <w:r>
        <w:rPr>
          <w:rFonts w:ascii="宋体" w:hAnsi="宋体"/>
          <w:sz w:val="21"/>
          <w:szCs w:val="21"/>
        </w:rPr>
        <w:t xml:space="preserve">各</w:t>
      </w:r>
      <w:r>
        <w:rPr>
          <w:rFonts w:ascii="宋体" w:hAnsi="宋体"/>
          <w:spacing w:val="-3"/>
          <w:sz w:val="21"/>
          <w:szCs w:val="21"/>
        </w:rPr>
        <w:t xml:space="preserve">成</w:t>
      </w:r>
      <w:r>
        <w:rPr>
          <w:rFonts w:ascii="宋体" w:hAnsi="宋体"/>
          <w:sz w:val="21"/>
          <w:szCs w:val="21"/>
        </w:rPr>
        <w:t xml:space="preserve">员</w:t>
      </w:r>
      <w:r>
        <w:rPr>
          <w:rFonts w:ascii="宋体" w:hAnsi="宋体"/>
          <w:spacing w:val="-3"/>
          <w:sz w:val="21"/>
          <w:szCs w:val="21"/>
        </w:rPr>
        <w:t xml:space="preserve">单</w:t>
      </w:r>
      <w:r>
        <w:rPr>
          <w:rFonts w:ascii="宋体" w:hAnsi="宋体"/>
          <w:sz w:val="21"/>
          <w:szCs w:val="21"/>
        </w:rPr>
        <w:t xml:space="preserve">位</w:t>
      </w:r>
      <w:r>
        <w:rPr>
          <w:rFonts w:ascii="宋体" w:hAnsi="宋体"/>
          <w:spacing w:val="-3"/>
          <w:sz w:val="21"/>
          <w:szCs w:val="21"/>
        </w:rPr>
        <w:t xml:space="preserve">内部</w:t>
      </w:r>
      <w:r>
        <w:rPr>
          <w:rFonts w:ascii="宋体" w:hAnsi="宋体"/>
          <w:sz w:val="21"/>
          <w:szCs w:val="21"/>
        </w:rPr>
        <w:t xml:space="preserve">的职</w:t>
      </w:r>
      <w:r>
        <w:rPr>
          <w:rFonts w:ascii="宋体" w:hAnsi="宋体"/>
          <w:spacing w:val="-3"/>
          <w:sz w:val="21"/>
          <w:szCs w:val="21"/>
        </w:rPr>
        <w:t xml:space="preserve">责</w:t>
      </w:r>
      <w:r>
        <w:rPr>
          <w:rFonts w:ascii="宋体" w:hAnsi="宋体"/>
          <w:sz w:val="21"/>
          <w:szCs w:val="21"/>
        </w:rPr>
        <w:t xml:space="preserve">分</w:t>
      </w:r>
      <w:r>
        <w:rPr>
          <w:rFonts w:ascii="宋体" w:hAnsi="宋体"/>
          <w:spacing w:val="-3"/>
          <w:sz w:val="21"/>
          <w:szCs w:val="21"/>
        </w:rPr>
        <w:t xml:space="preserve">工</w:t>
      </w:r>
      <w:r>
        <w:rPr>
          <w:rFonts w:ascii="宋体" w:hAnsi="宋体"/>
          <w:sz w:val="21"/>
          <w:szCs w:val="21"/>
        </w:rPr>
        <w:t xml:space="preserve">如</w:t>
      </w:r>
      <w:r>
        <w:rPr>
          <w:rFonts w:ascii="宋体" w:hAnsi="宋体"/>
          <w:spacing w:val="-3"/>
          <w:sz w:val="21"/>
          <w:szCs w:val="21"/>
        </w:rPr>
        <w:t xml:space="preserve">下</w:t>
      </w:r>
      <w:r>
        <w:rPr>
          <w:rFonts w:ascii="宋体" w:hAnsi="宋体"/>
          <w:spacing w:val="-25"/>
          <w:sz w:val="21"/>
          <w:szCs w:val="21"/>
        </w:rPr>
        <w:t xml:space="preserve">：</w:t>
      </w:r>
      <w:r>
        <w:rPr>
          <w:rFonts w:ascii="宋体" w:hAnsi="宋体"/>
          <w:spacing w:val="-25"/>
          <w:sz w:val="21"/>
          <w:szCs w:val="21"/>
          <w:u w:val="single"/>
        </w:rPr>
        <w:tab/>
      </w:r>
      <w:r>
        <w:rPr>
          <w:rFonts w:ascii="宋体" w:hAnsi="宋体"/>
          <w:sz w:val="21"/>
          <w:szCs w:val="21"/>
        </w:rPr>
        <w:t xml:space="preserve">。</w:t>
      </w:r>
      <w:r/>
    </w:p>
    <w:p>
      <w:pPr>
        <w:ind w:left="100" w:firstLine="419"/>
        <w:jc w:val="left"/>
        <w:spacing w:before="151" w:line="400" w:lineRule="exact"/>
        <w:rPr>
          <w:rFonts w:ascii="宋体" w:hAnsi="宋体"/>
          <w:sz w:val="21"/>
          <w:szCs w:val="21"/>
        </w:rPr>
      </w:pPr>
      <w:r>
        <w:rPr>
          <w:rFonts w:ascii="宋体" w:hAnsi="宋体"/>
          <w:sz w:val="21"/>
          <w:szCs w:val="21"/>
        </w:rPr>
        <w:t xml:space="preserve">5.</w:t>
      </w:r>
      <w:r>
        <w:rPr>
          <w:rFonts w:ascii="宋体" w:hAnsi="宋体"/>
          <w:spacing w:val="-3"/>
          <w:sz w:val="21"/>
          <w:szCs w:val="21"/>
        </w:rPr>
        <w:t xml:space="preserve">本</w:t>
      </w:r>
      <w:r>
        <w:rPr>
          <w:rFonts w:ascii="宋体" w:hAnsi="宋体"/>
          <w:sz w:val="21"/>
          <w:szCs w:val="21"/>
        </w:rPr>
        <w:t xml:space="preserve">协</w:t>
      </w:r>
      <w:r>
        <w:rPr>
          <w:rFonts w:ascii="宋体" w:hAnsi="宋体"/>
          <w:spacing w:val="-3"/>
          <w:sz w:val="21"/>
          <w:szCs w:val="21"/>
        </w:rPr>
        <w:t xml:space="preserve">议</w:t>
      </w:r>
      <w:r>
        <w:rPr>
          <w:rFonts w:ascii="宋体" w:hAnsi="宋体"/>
          <w:sz w:val="21"/>
          <w:szCs w:val="21"/>
        </w:rPr>
        <w:t xml:space="preserve">书</w:t>
      </w:r>
      <w:r>
        <w:rPr>
          <w:rFonts w:ascii="宋体" w:hAnsi="宋体"/>
          <w:spacing w:val="-3"/>
          <w:sz w:val="21"/>
          <w:szCs w:val="21"/>
        </w:rPr>
        <w:t xml:space="preserve">自</w:t>
      </w:r>
      <w:r>
        <w:rPr>
          <w:rFonts w:ascii="宋体" w:hAnsi="宋体"/>
          <w:sz w:val="21"/>
          <w:szCs w:val="21"/>
        </w:rPr>
        <w:t xml:space="preserve">所</w:t>
      </w:r>
      <w:r>
        <w:rPr>
          <w:rFonts w:ascii="宋体" w:hAnsi="宋体"/>
          <w:spacing w:val="-3"/>
          <w:sz w:val="21"/>
          <w:szCs w:val="21"/>
        </w:rPr>
        <w:t xml:space="preserve">有</w:t>
      </w:r>
      <w:r>
        <w:rPr>
          <w:rFonts w:ascii="宋体" w:hAnsi="宋体"/>
          <w:sz w:val="21"/>
          <w:szCs w:val="21"/>
        </w:rPr>
        <w:t xml:space="preserve">成</w:t>
      </w:r>
      <w:r>
        <w:rPr>
          <w:rFonts w:ascii="宋体" w:hAnsi="宋体"/>
          <w:spacing w:val="-3"/>
          <w:sz w:val="21"/>
          <w:szCs w:val="21"/>
        </w:rPr>
        <w:t xml:space="preserve">员单</w:t>
      </w:r>
      <w:r>
        <w:rPr>
          <w:rFonts w:ascii="宋体" w:hAnsi="宋体"/>
          <w:sz w:val="21"/>
          <w:szCs w:val="21"/>
        </w:rPr>
        <w:t xml:space="preserve">位法</w:t>
      </w:r>
      <w:r>
        <w:rPr>
          <w:rFonts w:ascii="宋体" w:hAnsi="宋体"/>
          <w:spacing w:val="-3"/>
          <w:sz w:val="21"/>
          <w:szCs w:val="21"/>
        </w:rPr>
        <w:t xml:space="preserve">定</w:t>
      </w:r>
      <w:r>
        <w:rPr>
          <w:rFonts w:ascii="宋体" w:hAnsi="宋体"/>
          <w:sz w:val="21"/>
          <w:szCs w:val="21"/>
        </w:rPr>
        <w:t xml:space="preserve">代</w:t>
      </w:r>
      <w:r>
        <w:rPr>
          <w:rFonts w:ascii="宋体" w:hAnsi="宋体"/>
          <w:spacing w:val="-3"/>
          <w:sz w:val="21"/>
          <w:szCs w:val="21"/>
        </w:rPr>
        <w:t xml:space="preserve">表</w:t>
      </w:r>
      <w:r>
        <w:rPr>
          <w:rFonts w:ascii="宋体" w:hAnsi="宋体"/>
          <w:sz w:val="21"/>
          <w:szCs w:val="21"/>
        </w:rPr>
        <w:t xml:space="preserve">人</w:t>
      </w:r>
      <w:r>
        <w:rPr>
          <w:rFonts w:ascii="宋体" w:hAnsi="宋体"/>
          <w:spacing w:val="-3"/>
          <w:sz w:val="21"/>
          <w:szCs w:val="21"/>
        </w:rPr>
        <w:t xml:space="preserve">或</w:t>
      </w:r>
      <w:r>
        <w:rPr>
          <w:rFonts w:ascii="宋体" w:hAnsi="宋体"/>
          <w:sz w:val="21"/>
          <w:szCs w:val="21"/>
        </w:rPr>
        <w:t xml:space="preserve">其</w:t>
      </w:r>
      <w:r>
        <w:rPr>
          <w:rFonts w:ascii="宋体" w:hAnsi="宋体"/>
          <w:spacing w:val="-3"/>
          <w:sz w:val="21"/>
          <w:szCs w:val="21"/>
        </w:rPr>
        <w:t xml:space="preserve">委</w:t>
      </w:r>
      <w:r>
        <w:rPr>
          <w:rFonts w:ascii="宋体" w:hAnsi="宋体"/>
          <w:sz w:val="21"/>
          <w:szCs w:val="21"/>
        </w:rPr>
        <w:t xml:space="preserve">托</w:t>
      </w:r>
      <w:r>
        <w:rPr>
          <w:rFonts w:ascii="宋体" w:hAnsi="宋体"/>
          <w:spacing w:val="-3"/>
          <w:sz w:val="21"/>
          <w:szCs w:val="21"/>
        </w:rPr>
        <w:t xml:space="preserve">代</w:t>
      </w:r>
      <w:r>
        <w:rPr>
          <w:rFonts w:ascii="宋体" w:hAnsi="宋体"/>
          <w:sz w:val="21"/>
          <w:szCs w:val="21"/>
        </w:rPr>
        <w:t xml:space="preserve">理人</w:t>
      </w:r>
      <w:r>
        <w:rPr>
          <w:rFonts w:ascii="宋体" w:hAnsi="宋体"/>
          <w:spacing w:val="-3"/>
          <w:sz w:val="21"/>
          <w:szCs w:val="21"/>
        </w:rPr>
        <w:t xml:space="preserve">签</w:t>
      </w:r>
      <w:r>
        <w:rPr>
          <w:rFonts w:ascii="宋体" w:hAnsi="宋体"/>
          <w:sz w:val="21"/>
          <w:szCs w:val="21"/>
        </w:rPr>
        <w:t xml:space="preserve">字</w:t>
      </w:r>
      <w:r>
        <w:rPr>
          <w:rFonts w:ascii="宋体" w:hAnsi="宋体"/>
          <w:spacing w:val="-3"/>
          <w:sz w:val="21"/>
          <w:szCs w:val="21"/>
        </w:rPr>
        <w:t xml:space="preserve">或</w:t>
      </w:r>
      <w:r>
        <w:rPr>
          <w:rFonts w:ascii="宋体" w:hAnsi="宋体"/>
          <w:sz w:val="21"/>
          <w:szCs w:val="21"/>
        </w:rPr>
        <w:t xml:space="preserve">盖</w:t>
      </w:r>
      <w:r>
        <w:rPr>
          <w:rFonts w:ascii="宋体" w:hAnsi="宋体"/>
          <w:spacing w:val="-3"/>
          <w:sz w:val="21"/>
          <w:szCs w:val="21"/>
        </w:rPr>
        <w:t xml:space="preserve">单</w:t>
      </w:r>
      <w:r>
        <w:rPr>
          <w:rFonts w:ascii="宋体" w:hAnsi="宋体"/>
          <w:sz w:val="21"/>
          <w:szCs w:val="21"/>
        </w:rPr>
        <w:t xml:space="preserve">位</w:t>
      </w:r>
      <w:r>
        <w:rPr>
          <w:rFonts w:ascii="宋体" w:hAnsi="宋体"/>
          <w:spacing w:val="-3"/>
          <w:sz w:val="21"/>
          <w:szCs w:val="21"/>
        </w:rPr>
        <w:t xml:space="preserve">章</w:t>
      </w:r>
      <w:r>
        <w:rPr>
          <w:rFonts w:ascii="宋体" w:hAnsi="宋体"/>
          <w:sz w:val="21"/>
          <w:szCs w:val="21"/>
        </w:rPr>
        <w:t xml:space="preserve">之</w:t>
      </w:r>
      <w:r>
        <w:rPr>
          <w:rFonts w:ascii="宋体" w:hAnsi="宋体"/>
          <w:spacing w:val="-3"/>
          <w:sz w:val="21"/>
          <w:szCs w:val="21"/>
        </w:rPr>
        <w:t xml:space="preserve">日</w:t>
      </w:r>
      <w:r>
        <w:rPr>
          <w:rFonts w:ascii="宋体" w:hAnsi="宋体"/>
          <w:sz w:val="21"/>
          <w:szCs w:val="21"/>
        </w:rPr>
        <w:t xml:space="preserve">起生</w:t>
      </w:r>
      <w:r>
        <w:rPr>
          <w:rFonts w:ascii="宋体" w:hAnsi="宋体"/>
          <w:spacing w:val="-3"/>
          <w:sz w:val="21"/>
          <w:szCs w:val="21"/>
        </w:rPr>
        <w:t xml:space="preserve">效</w:t>
      </w:r>
      <w:r>
        <w:rPr>
          <w:rFonts w:ascii="宋体" w:hAnsi="宋体"/>
          <w:spacing w:val="-24"/>
          <w:sz w:val="21"/>
          <w:szCs w:val="21"/>
        </w:rPr>
        <w:t xml:space="preserve">，</w:t>
      </w:r>
      <w:r>
        <w:rPr>
          <w:rFonts w:ascii="宋体" w:hAnsi="宋体"/>
          <w:sz w:val="21"/>
          <w:szCs w:val="21"/>
        </w:rPr>
        <w:t xml:space="preserve">合同 </w:t>
      </w:r>
      <w:r>
        <w:rPr>
          <w:rFonts w:ascii="宋体" w:hAnsi="宋体"/>
          <w:spacing w:val="-2"/>
          <w:sz w:val="21"/>
          <w:szCs w:val="21"/>
        </w:rPr>
        <w:t xml:space="preserve">履行完毕后自动失效。</w:t>
      </w:r>
      <w:r/>
    </w:p>
    <w:p>
      <w:pPr>
        <w:ind w:left="520"/>
        <w:jc w:val="left"/>
        <w:spacing w:before="57" w:line="400" w:lineRule="exact"/>
        <w:tabs>
          <w:tab w:val="left" w:pos="2464" w:leader="none"/>
        </w:tabs>
        <w:rPr>
          <w:rFonts w:ascii="宋体" w:hAnsi="宋体"/>
          <w:sz w:val="21"/>
          <w:szCs w:val="21"/>
        </w:rPr>
      </w:pPr>
      <w:r>
        <w:rPr>
          <w:rFonts w:ascii="宋体" w:hAnsi="宋体"/>
          <w:sz w:val="21"/>
          <w:szCs w:val="21"/>
        </w:rPr>
        <w:t xml:space="preserve">6.</w:t>
      </w:r>
      <w:r>
        <w:rPr>
          <w:rFonts w:ascii="宋体" w:hAnsi="宋体"/>
          <w:spacing w:val="-2"/>
          <w:sz w:val="21"/>
          <w:szCs w:val="21"/>
        </w:rPr>
        <w:t xml:space="preserve">本协议书一式</w:t>
      </w:r>
      <w:r>
        <w:rPr>
          <w:rFonts w:ascii="宋体" w:hAnsi="宋体"/>
          <w:spacing w:val="-2"/>
          <w:sz w:val="21"/>
          <w:szCs w:val="21"/>
          <w:u w:val="single"/>
        </w:rPr>
        <w:tab/>
      </w:r>
      <w:r>
        <w:rPr>
          <w:rFonts w:ascii="宋体" w:hAnsi="宋体"/>
          <w:spacing w:val="-2"/>
          <w:sz w:val="21"/>
          <w:szCs w:val="21"/>
        </w:rPr>
        <w:t xml:space="preserve">份，联合体成员和招标人各执一份。</w:t>
      </w:r>
      <w:r/>
    </w:p>
    <w:p>
      <w:pPr>
        <w:ind w:left="100" w:firstLine="419"/>
        <w:jc w:val="left"/>
        <w:spacing w:before="36" w:line="400" w:lineRule="exact"/>
        <w:rPr>
          <w:rFonts w:ascii="宋体" w:hAnsi="宋体"/>
          <w:sz w:val="21"/>
          <w:szCs w:val="21"/>
        </w:rPr>
      </w:pPr>
      <w:r>
        <w:rPr>
          <w:rFonts w:ascii="宋体" w:hAnsi="宋体"/>
          <w:spacing w:val="-1"/>
          <w:sz w:val="21"/>
          <w:szCs w:val="21"/>
        </w:rPr>
        <w:t xml:space="preserve">注：本协议书由法定代表人签字的，应附法定代表人身份证明；由委托代理人签字的，应附授权委托书。</w:t>
      </w:r>
      <w:r/>
    </w:p>
    <w:p>
      <w:pPr>
        <w:jc w:val="left"/>
        <w:spacing w:before="9" w:line="400" w:lineRule="exact"/>
        <w:rPr>
          <w:rFonts w:ascii="宋体" w:hAnsi="宋体"/>
          <w:sz w:val="21"/>
          <w:szCs w:val="21"/>
        </w:rPr>
      </w:pPr>
      <w:r>
        <w:rPr>
          <w:rFonts w:ascii="宋体" w:hAnsi="宋体"/>
          <w:sz w:val="21"/>
          <w:szCs w:val="21"/>
        </w:rPr>
      </w:r>
      <w:r/>
    </w:p>
    <w:p>
      <w:pPr>
        <w:ind w:left="2510"/>
        <w:jc w:val="left"/>
        <w:spacing w:line="400" w:lineRule="exact"/>
        <w:tabs>
          <w:tab w:val="left" w:pos="7241" w:leader="none"/>
        </w:tabs>
        <w:rPr>
          <w:rFonts w:ascii="宋体" w:hAnsi="宋体"/>
          <w:spacing w:val="-1"/>
          <w:sz w:val="21"/>
          <w:szCs w:val="21"/>
        </w:rPr>
      </w:pPr>
      <w:r>
        <w:rPr>
          <w:rFonts w:ascii="宋体" w:hAnsi="宋体"/>
          <w:spacing w:val="-2"/>
          <w:sz w:val="21"/>
          <w:szCs w:val="21"/>
        </w:rPr>
        <w:t xml:space="preserve">联合体牵头人名称：</w:t>
      </w:r>
      <w:r>
        <w:rPr>
          <w:rFonts w:ascii="宋体" w:hAnsi="宋体"/>
          <w:spacing w:val="-2"/>
          <w:sz w:val="21"/>
          <w:szCs w:val="21"/>
          <w:u w:val="single"/>
        </w:rPr>
        <w:tab/>
      </w:r>
      <w:r>
        <w:rPr>
          <w:rFonts w:ascii="宋体" w:hAnsi="宋体"/>
          <w:spacing w:val="-1"/>
          <w:sz w:val="21"/>
          <w:szCs w:val="21"/>
        </w:rPr>
        <w:t xml:space="preserve">（盖单位章）</w:t>
      </w:r>
      <w:r/>
    </w:p>
    <w:p>
      <w:pPr>
        <w:ind w:left="2510"/>
        <w:jc w:val="left"/>
        <w:spacing w:line="400" w:lineRule="exact"/>
        <w:tabs>
          <w:tab w:val="left" w:pos="7241" w:leader="none"/>
        </w:tabs>
        <w:rPr>
          <w:rFonts w:ascii="宋体" w:hAnsi="宋体"/>
          <w:spacing w:val="-1"/>
          <w:sz w:val="21"/>
          <w:szCs w:val="21"/>
        </w:rPr>
      </w:pPr>
      <w:r>
        <w:rPr>
          <w:rFonts w:ascii="宋体" w:hAnsi="宋体"/>
          <w:spacing w:val="-1"/>
          <w:sz w:val="21"/>
          <w:szCs w:val="21"/>
        </w:rPr>
      </w:r>
      <w:r/>
    </w:p>
    <w:p>
      <w:pPr>
        <w:ind w:left="2510"/>
        <w:jc w:val="left"/>
        <w:spacing w:before="36" w:line="400" w:lineRule="exact"/>
        <w:tabs>
          <w:tab w:val="left" w:pos="6401" w:leader="none"/>
        </w:tabs>
        <w:rPr>
          <w:rFonts w:ascii="宋体" w:hAnsi="宋体"/>
          <w:spacing w:val="-1"/>
          <w:sz w:val="21"/>
          <w:szCs w:val="21"/>
        </w:rPr>
      </w:pPr>
      <w:r>
        <w:rPr>
          <w:rFonts w:ascii="宋体" w:hAnsi="宋体"/>
          <w:spacing w:val="-2"/>
          <w:sz w:val="21"/>
          <w:szCs w:val="21"/>
        </w:rPr>
        <w:t xml:space="preserve">法定代表人或其委托代理人：</w:t>
      </w:r>
      <w:r>
        <w:rPr>
          <w:rFonts w:ascii="宋体" w:hAnsi="宋体"/>
          <w:spacing w:val="-2"/>
          <w:sz w:val="21"/>
          <w:szCs w:val="21"/>
          <w:u w:val="single"/>
        </w:rPr>
        <w:tab/>
      </w:r>
      <w:r>
        <w:rPr>
          <w:rFonts w:ascii="宋体" w:hAnsi="宋体"/>
          <w:spacing w:val="-1"/>
          <w:sz w:val="21"/>
          <w:szCs w:val="21"/>
        </w:rPr>
        <w:t xml:space="preserve">（签字）</w:t>
      </w:r>
      <w:r/>
    </w:p>
    <w:p>
      <w:pPr>
        <w:ind w:left="2510"/>
        <w:jc w:val="left"/>
        <w:spacing w:before="36" w:line="400" w:lineRule="exact"/>
        <w:tabs>
          <w:tab w:val="left" w:pos="6401" w:leader="none"/>
        </w:tabs>
        <w:rPr>
          <w:rFonts w:ascii="宋体" w:hAnsi="宋体"/>
          <w:spacing w:val="-1"/>
          <w:sz w:val="21"/>
          <w:szCs w:val="21"/>
        </w:rPr>
      </w:pPr>
      <w:r>
        <w:rPr>
          <w:rFonts w:ascii="宋体" w:hAnsi="宋体"/>
          <w:spacing w:val="-1"/>
          <w:sz w:val="21"/>
          <w:szCs w:val="21"/>
        </w:rPr>
      </w:r>
      <w:r/>
    </w:p>
    <w:p>
      <w:pPr>
        <w:ind w:left="2510"/>
        <w:jc w:val="left"/>
        <w:spacing w:before="36" w:line="400" w:lineRule="exact"/>
        <w:tabs>
          <w:tab w:val="left" w:pos="7241" w:leader="none"/>
        </w:tabs>
        <w:rPr>
          <w:rFonts w:ascii="宋体" w:hAnsi="宋体"/>
          <w:spacing w:val="-1"/>
          <w:sz w:val="21"/>
          <w:szCs w:val="21"/>
        </w:rPr>
      </w:pPr>
      <w:r>
        <w:rPr>
          <w:rFonts w:ascii="宋体" w:hAnsi="宋体"/>
          <w:spacing w:val="-2"/>
          <w:sz w:val="21"/>
          <w:szCs w:val="21"/>
        </w:rPr>
        <w:t xml:space="preserve">联合体成员名称：</w:t>
      </w:r>
      <w:r>
        <w:rPr>
          <w:rFonts w:ascii="宋体" w:hAnsi="宋体"/>
          <w:spacing w:val="-2"/>
          <w:sz w:val="21"/>
          <w:szCs w:val="21"/>
          <w:u w:val="single"/>
        </w:rPr>
        <w:tab/>
      </w:r>
      <w:r>
        <w:rPr>
          <w:rFonts w:ascii="宋体" w:hAnsi="宋体"/>
          <w:spacing w:val="-1"/>
          <w:sz w:val="21"/>
          <w:szCs w:val="21"/>
        </w:rPr>
        <w:t xml:space="preserve">（盖单位章）</w:t>
      </w:r>
      <w:r/>
    </w:p>
    <w:p>
      <w:pPr>
        <w:ind w:left="2510"/>
        <w:jc w:val="left"/>
        <w:spacing w:before="36" w:line="400" w:lineRule="exact"/>
        <w:tabs>
          <w:tab w:val="left" w:pos="7241" w:leader="none"/>
        </w:tabs>
        <w:rPr>
          <w:rFonts w:ascii="宋体" w:hAnsi="宋体"/>
          <w:spacing w:val="-1"/>
          <w:sz w:val="21"/>
          <w:szCs w:val="21"/>
        </w:rPr>
      </w:pPr>
      <w:r>
        <w:rPr>
          <w:rFonts w:ascii="宋体" w:hAnsi="宋体"/>
          <w:spacing w:val="-1"/>
          <w:sz w:val="21"/>
          <w:szCs w:val="21"/>
        </w:rPr>
      </w:r>
      <w:r/>
    </w:p>
    <w:p>
      <w:pPr>
        <w:ind w:left="2510"/>
        <w:jc w:val="left"/>
        <w:spacing w:before="36" w:line="400" w:lineRule="exact"/>
        <w:tabs>
          <w:tab w:val="left" w:pos="6187" w:leader="none"/>
        </w:tabs>
        <w:rPr>
          <w:rFonts w:ascii="宋体" w:hAnsi="宋体"/>
          <w:spacing w:val="-1"/>
          <w:sz w:val="21"/>
          <w:szCs w:val="21"/>
        </w:rPr>
      </w:pPr>
      <w:r>
        <w:rPr>
          <w:rFonts w:ascii="宋体" w:hAnsi="宋体"/>
          <w:spacing w:val="-2"/>
          <w:sz w:val="21"/>
          <w:szCs w:val="21"/>
        </w:rPr>
        <w:t xml:space="preserve">法定代表人或其委托代理人：</w:t>
      </w:r>
      <w:r>
        <w:rPr>
          <w:rFonts w:ascii="宋体" w:hAnsi="宋体"/>
          <w:spacing w:val="-2"/>
          <w:sz w:val="21"/>
          <w:szCs w:val="21"/>
          <w:u w:val="single"/>
        </w:rPr>
        <w:tab/>
      </w:r>
      <w:r>
        <w:rPr>
          <w:rFonts w:ascii="宋体" w:hAnsi="宋体"/>
          <w:spacing w:val="-1"/>
          <w:sz w:val="21"/>
          <w:szCs w:val="21"/>
        </w:rPr>
        <w:t xml:space="preserve">（签字）</w:t>
      </w:r>
      <w:r/>
    </w:p>
    <w:p>
      <w:pPr>
        <w:ind w:left="2510"/>
        <w:jc w:val="left"/>
        <w:spacing w:before="36" w:line="400" w:lineRule="exact"/>
        <w:tabs>
          <w:tab w:val="left" w:pos="6187" w:leader="none"/>
        </w:tabs>
        <w:rPr>
          <w:rFonts w:ascii="宋体" w:hAnsi="宋体"/>
          <w:spacing w:val="-1"/>
          <w:sz w:val="21"/>
          <w:szCs w:val="21"/>
        </w:rPr>
      </w:pPr>
      <w:r>
        <w:rPr>
          <w:rFonts w:ascii="宋体" w:hAnsi="宋体"/>
          <w:spacing w:val="-1"/>
          <w:sz w:val="21"/>
          <w:szCs w:val="21"/>
        </w:rPr>
      </w:r>
      <w:r/>
    </w:p>
    <w:p>
      <w:pPr>
        <w:ind w:left="3801"/>
        <w:jc w:val="left"/>
        <w:spacing w:before="36" w:line="400" w:lineRule="exact"/>
        <w:tabs>
          <w:tab w:val="left" w:pos="4538" w:leader="none"/>
          <w:tab w:val="left" w:pos="5484" w:leader="none"/>
          <w:tab w:val="left" w:pos="6427" w:leader="none"/>
        </w:tabs>
        <w:rPr>
          <w:rFonts w:ascii="宋体" w:hAnsi="宋体"/>
          <w:sz w:val="21"/>
          <w:szCs w:val="21"/>
        </w:rPr>
      </w:pPr>
      <w:r>
        <w:rPr>
          <w:rFonts w:ascii="宋体" w:hAnsi="宋体"/>
          <w:sz w:val="21"/>
          <w:szCs w:val="21"/>
          <w:u w:val="single"/>
        </w:rPr>
        <w:tab/>
      </w:r>
      <w:r>
        <w:rPr>
          <w:rFonts w:ascii="宋体" w:hAnsi="宋体"/>
          <w:sz w:val="21"/>
          <w:szCs w:val="21"/>
        </w:rPr>
        <w:t xml:space="preserve">年</w:t>
      </w:r>
      <w:r>
        <w:rPr>
          <w:rFonts w:ascii="宋体" w:hAnsi="宋体"/>
          <w:sz w:val="21"/>
          <w:szCs w:val="21"/>
          <w:u w:val="single"/>
        </w:rPr>
        <w:tab/>
      </w:r>
      <w:r>
        <w:rPr>
          <w:rFonts w:ascii="宋体" w:hAnsi="宋体"/>
          <w:sz w:val="21"/>
          <w:szCs w:val="21"/>
        </w:rPr>
        <w:t xml:space="preserve">月</w:t>
      </w:r>
      <w:r>
        <w:rPr>
          <w:rFonts w:ascii="宋体" w:hAnsi="宋体"/>
          <w:spacing w:val="-3"/>
          <w:sz w:val="21"/>
          <w:szCs w:val="21"/>
          <w:u w:val="single"/>
        </w:rPr>
        <w:tab/>
      </w:r>
      <w:r>
        <w:rPr>
          <w:rFonts w:ascii="宋体" w:hAnsi="宋体"/>
          <w:sz w:val="21"/>
          <w:szCs w:val="21"/>
        </w:rPr>
        <w:t xml:space="preserve">日</w:t>
      </w:r>
      <w:r/>
    </w:p>
    <w:p>
      <w:pPr>
        <w:ind w:left="0" w:right="0" w:firstLine="0"/>
        <w:jc w:val="both"/>
        <w:spacing w:before="0" w:after="0"/>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lang w:val="en-US" w:eastAsia="zh-CN"/>
        </w:rPr>
      </w:r>
      <w:r/>
    </w:p>
    <w:p>
      <w:pPr>
        <w:ind w:right="0"/>
        <w:jc w:val="both"/>
        <w:keepLines w:val="0"/>
        <w:keepNext w:val="0"/>
        <w:pageBreakBefore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0"/>
        <w:jc w:val="both"/>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9</w:t>
      </w:r>
      <w:r>
        <w:rPr>
          <w:rFonts w:ascii="宋体" w:hAnsi="宋体" w:eastAsia="宋体" w:cs="宋体"/>
          <w:b/>
          <w:color w:val="000000"/>
          <w:sz w:val="24"/>
        </w:rPr>
        <w:t xml:space="preserve">投标人认为应列入投标文件的其他材料</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10</w:t>
      </w:r>
      <w:r>
        <w:rPr>
          <w:rFonts w:ascii="宋体" w:hAnsi="宋体" w:eastAsia="宋体" w:cs="宋体"/>
          <w:b/>
          <w:color w:val="000000"/>
          <w:sz w:val="24"/>
        </w:rPr>
        <w:t xml:space="preserve">采购需求响应表(格式自拟）</w:t>
      </w:r>
      <w:r/>
    </w:p>
    <w:p>
      <w:pPr>
        <w:ind w:left="0" w:right="0" w:firstLine="562"/>
        <w:jc w:val="both"/>
        <w:keepLines w:val="0"/>
        <w:keepNext w:val="0"/>
        <w:pageBreakBefore w:val="0"/>
        <w:spacing w:before="0" w:after="0" w:line="240" w:lineRule="auto"/>
        <w:widowControl/>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spacing w:before="150" w:after="15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t xml:space="preserve"> </w:t>
      </w:r>
      <w:r/>
    </w:p>
    <w:sectPr>
      <w:footnotePr/>
      <w:endnotePr/>
      <w:type w:val="nextPage"/>
      <w:pgSz w:w="11906" w:h="16838" w:orient="portrait"/>
      <w:pgMar w:top="1440" w:right="1800" w:bottom="1440" w:left="180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Calibri">
    <w:panose1 w:val="020F0502020204030204"/>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8" w:default="1">
    <w:name w:val="Normal"/>
    <w:next w:val="612"/>
    <w:uiPriority w:val="0"/>
    <w:qFormat/>
    <w:rPr>
      <w:rFonts w:asciiTheme="minorHAnsi" w:hAnsiTheme="minorHAnsi" w:eastAsiaTheme="minorEastAsia" w:cstheme="minorBidi"/>
      <w:sz w:val="21"/>
      <w:szCs w:val="22"/>
    </w:rPr>
  </w:style>
  <w:style w:type="paragraph" w:styleId="609">
    <w:name w:val="Heading 1"/>
    <w:link w:val="643"/>
    <w:uiPriority w:val="9"/>
    <w:qFormat/>
    <w:pPr>
      <w:keepLines/>
      <w:keepNext/>
      <w:spacing w:before="480" w:after="200"/>
      <w:outlineLvl w:val="0"/>
    </w:pPr>
    <w:rPr>
      <w:rFonts w:ascii="Arial" w:hAnsi="Arial" w:eastAsia="Arial" w:cs="Arial"/>
      <w:sz w:val="40"/>
      <w:szCs w:val="40"/>
    </w:rPr>
  </w:style>
  <w:style w:type="paragraph" w:styleId="610">
    <w:name w:val="Heading 2"/>
    <w:link w:val="644"/>
    <w:uiPriority w:val="9"/>
    <w:unhideWhenUsed/>
    <w:qFormat/>
    <w:pPr>
      <w:keepLines/>
      <w:keepNext/>
      <w:spacing w:before="360" w:after="200"/>
      <w:outlineLvl w:val="1"/>
    </w:pPr>
    <w:rPr>
      <w:rFonts w:ascii="Arial" w:hAnsi="Arial" w:eastAsia="Arial" w:cs="Arial"/>
      <w:sz w:val="34"/>
      <w:szCs w:val="22"/>
    </w:rPr>
  </w:style>
  <w:style w:type="paragraph" w:styleId="611">
    <w:name w:val="Heading 3"/>
    <w:link w:val="645"/>
    <w:uiPriority w:val="9"/>
    <w:unhideWhenUsed/>
    <w:qFormat/>
    <w:pPr>
      <w:keepLines/>
      <w:keepNext/>
      <w:spacing w:before="320" w:after="200"/>
      <w:outlineLvl w:val="2"/>
    </w:pPr>
    <w:rPr>
      <w:rFonts w:ascii="Arial" w:hAnsi="Arial" w:eastAsia="Arial" w:cs="Arial"/>
      <w:sz w:val="30"/>
      <w:szCs w:val="30"/>
    </w:rPr>
  </w:style>
  <w:style w:type="paragraph" w:styleId="612">
    <w:name w:val="Heading 4"/>
    <w:basedOn w:val="608"/>
    <w:next w:val="608"/>
    <w:link w:val="646"/>
    <w:uiPriority w:val="9"/>
    <w:unhideWhenUsed/>
    <w:qFormat/>
    <w:pPr>
      <w:keepLines/>
      <w:keepNext/>
      <w:spacing w:before="320" w:after="200"/>
      <w:outlineLvl w:val="3"/>
    </w:pPr>
    <w:rPr>
      <w:rFonts w:ascii="Arial" w:hAnsi="Arial" w:eastAsia="Arial" w:cs="Arial"/>
      <w:b/>
      <w:bCs/>
      <w:sz w:val="26"/>
      <w:szCs w:val="26"/>
    </w:rPr>
  </w:style>
  <w:style w:type="paragraph" w:styleId="613">
    <w:name w:val="Heading 5"/>
    <w:link w:val="647"/>
    <w:uiPriority w:val="9"/>
    <w:unhideWhenUsed/>
    <w:qFormat/>
    <w:pPr>
      <w:keepLines/>
      <w:keepNext/>
      <w:spacing w:before="320" w:after="200"/>
      <w:outlineLvl w:val="4"/>
    </w:pPr>
    <w:rPr>
      <w:rFonts w:ascii="Arial" w:hAnsi="Arial" w:eastAsia="Arial" w:cs="Arial"/>
      <w:b/>
      <w:bCs/>
      <w:sz w:val="24"/>
      <w:szCs w:val="24"/>
    </w:rPr>
  </w:style>
  <w:style w:type="paragraph" w:styleId="614">
    <w:name w:val="Heading 6"/>
    <w:link w:val="648"/>
    <w:uiPriority w:val="9"/>
    <w:unhideWhenUsed/>
    <w:qFormat/>
    <w:pPr>
      <w:keepLines/>
      <w:keepNext/>
      <w:spacing w:before="320" w:after="200"/>
      <w:outlineLvl w:val="5"/>
    </w:pPr>
    <w:rPr>
      <w:rFonts w:ascii="Arial" w:hAnsi="Arial" w:eastAsia="Arial" w:cs="Arial"/>
      <w:b/>
      <w:bCs/>
      <w:sz w:val="22"/>
      <w:szCs w:val="22"/>
    </w:rPr>
  </w:style>
  <w:style w:type="paragraph" w:styleId="615">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paragraph" w:styleId="616">
    <w:name w:val="Heading 8"/>
    <w:link w:val="650"/>
    <w:uiPriority w:val="9"/>
    <w:unhideWhenUsed/>
    <w:qFormat/>
    <w:pPr>
      <w:keepLines/>
      <w:keepNext/>
      <w:spacing w:before="320" w:after="200"/>
      <w:outlineLvl w:val="7"/>
    </w:pPr>
    <w:rPr>
      <w:rFonts w:ascii="Arial" w:hAnsi="Arial" w:eastAsia="Arial" w:cs="Arial"/>
      <w:i/>
      <w:iCs/>
      <w:sz w:val="22"/>
      <w:szCs w:val="22"/>
    </w:rPr>
  </w:style>
  <w:style w:type="paragraph" w:styleId="617">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18" w:default="1">
    <w:name w:val="Default Paragraph Font"/>
    <w:uiPriority w:val="1"/>
    <w:semiHidden/>
    <w:unhideWhenUsed/>
    <w:qFormat/>
  </w:style>
  <w:style w:type="table" w:styleId="619" w:default="1">
    <w:name w:val="Normal Table"/>
    <w:uiPriority w:val="99"/>
    <w:semiHidden/>
    <w:unhideWhenUsed/>
    <w:qFormat/>
    <w:tblPr>
      <w:tblCellMar>
        <w:left w:w="108" w:type="dxa"/>
        <w:top w:w="0" w:type="dxa"/>
        <w:right w:w="108" w:type="dxa"/>
        <w:bottom w:w="0" w:type="dxa"/>
      </w:tblCellMar>
    </w:tblPr>
  </w:style>
  <w:style w:type="paragraph" w:styleId="620">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21">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22">
    <w:name w:val="annotation text"/>
    <w:basedOn w:val="608"/>
    <w:uiPriority w:val="99"/>
    <w:semiHidden/>
    <w:unhideWhenUsed/>
    <w:qFormat/>
    <w:pPr>
      <w:jc w:val="left"/>
    </w:pPr>
  </w:style>
  <w:style w:type="paragraph" w:styleId="623">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24">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25">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26">
    <w:name w:val="endnote text"/>
    <w:link w:val="789"/>
    <w:uiPriority w:val="99"/>
    <w:semiHidden/>
    <w:unhideWhenUsed/>
    <w:qFormat/>
    <w:pPr>
      <w:spacing w:after="0" w:line="240" w:lineRule="auto"/>
    </w:pPr>
    <w:rPr>
      <w:rFonts w:asciiTheme="minorHAnsi" w:hAnsiTheme="minorHAnsi" w:eastAsiaTheme="minorEastAsia" w:cstheme="minorBidi"/>
      <w:sz w:val="20"/>
      <w:szCs w:val="22"/>
    </w:rPr>
  </w:style>
  <w:style w:type="paragraph" w:styleId="627">
    <w:name w:val="Footer"/>
    <w:link w:val="66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8">
    <w:name w:val="Header"/>
    <w:link w:val="660"/>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9">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30">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31">
    <w:name w:val="Subtitle"/>
    <w:link w:val="655"/>
    <w:uiPriority w:val="11"/>
    <w:qFormat/>
    <w:pPr>
      <w:spacing w:before="200" w:after="200"/>
    </w:pPr>
    <w:rPr>
      <w:rFonts w:asciiTheme="minorHAnsi" w:hAnsiTheme="minorHAnsi" w:eastAsiaTheme="minorEastAsia" w:cstheme="minorBidi"/>
      <w:sz w:val="24"/>
      <w:szCs w:val="24"/>
    </w:rPr>
  </w:style>
  <w:style w:type="paragraph" w:styleId="632">
    <w:name w:val="footnote text"/>
    <w:link w:val="788"/>
    <w:uiPriority w:val="99"/>
    <w:semiHidden/>
    <w:unhideWhenUsed/>
    <w:qFormat/>
    <w:pPr>
      <w:spacing w:after="40" w:line="240" w:lineRule="auto"/>
    </w:pPr>
    <w:rPr>
      <w:rFonts w:asciiTheme="minorHAnsi" w:hAnsiTheme="minorHAnsi" w:eastAsiaTheme="minorEastAsia" w:cstheme="minorBidi"/>
      <w:sz w:val="18"/>
      <w:szCs w:val="22"/>
    </w:rPr>
  </w:style>
  <w:style w:type="paragraph" w:styleId="633">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34">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35">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36">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37">
    <w:name w:val="Title"/>
    <w:link w:val="654"/>
    <w:uiPriority w:val="10"/>
    <w:qFormat/>
    <w:pPr>
      <w:contextualSpacing/>
      <w:spacing w:before="300" w:after="200"/>
    </w:pPr>
    <w:rPr>
      <w:rFonts w:asciiTheme="minorHAnsi" w:hAnsiTheme="minorHAnsi" w:eastAsiaTheme="minorEastAsia" w:cstheme="minorBidi"/>
      <w:sz w:val="48"/>
      <w:szCs w:val="48"/>
    </w:rPr>
  </w:style>
  <w:style w:type="table" w:styleId="6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9">
    <w:name w:val="Strong"/>
    <w:basedOn w:val="618"/>
    <w:uiPriority w:val="22"/>
    <w:qFormat/>
    <w:rPr>
      <w:b/>
    </w:rPr>
  </w:style>
  <w:style w:type="character" w:styleId="640">
    <w:name w:val="endnote reference"/>
    <w:uiPriority w:val="99"/>
    <w:semiHidden/>
    <w:unhideWhenUsed/>
    <w:qFormat/>
    <w:rPr>
      <w:vertAlign w:val="superscript"/>
    </w:rPr>
  </w:style>
  <w:style w:type="character" w:styleId="641">
    <w:name w:val="Hyperlink"/>
    <w:uiPriority w:val="99"/>
    <w:unhideWhenUsed/>
    <w:qFormat/>
    <w:rPr>
      <w:color w:val="0000ff" w:themeColor="hyperlink"/>
      <w:u w:val="single"/>
      <w14:textFill>
        <w14:solidFill>
          <w14:schemeClr w14:val="hlink"/>
        </w14:solidFill>
      </w14:textFill>
    </w:rPr>
  </w:style>
  <w:style w:type="character" w:styleId="642">
    <w:name w:val="footnote reference"/>
    <w:uiPriority w:val="99"/>
    <w:unhideWhenUsed/>
    <w:qFormat/>
    <w:rPr>
      <w:vertAlign w:val="superscript"/>
    </w:rPr>
  </w:style>
  <w:style w:type="character" w:styleId="643" w:customStyle="1">
    <w:name w:val="Heading 1 Char"/>
    <w:link w:val="609"/>
    <w:uiPriority w:val="9"/>
    <w:qFormat/>
    <w:rPr>
      <w:rFonts w:ascii="Arial" w:hAnsi="Arial" w:eastAsia="Arial" w:cs="Arial"/>
      <w:sz w:val="40"/>
      <w:szCs w:val="40"/>
    </w:rPr>
  </w:style>
  <w:style w:type="character" w:styleId="644" w:customStyle="1">
    <w:name w:val="Heading 2 Char"/>
    <w:link w:val="610"/>
    <w:uiPriority w:val="9"/>
    <w:qFormat/>
    <w:rPr>
      <w:rFonts w:ascii="Arial" w:hAnsi="Arial" w:eastAsia="Arial" w:cs="Arial"/>
      <w:sz w:val="34"/>
    </w:rPr>
  </w:style>
  <w:style w:type="character" w:styleId="645" w:customStyle="1">
    <w:name w:val="Heading 3 Char"/>
    <w:link w:val="611"/>
    <w:uiPriority w:val="9"/>
    <w:qFormat/>
    <w:rPr>
      <w:rFonts w:ascii="Arial" w:hAnsi="Arial" w:eastAsia="Arial" w:cs="Arial"/>
      <w:sz w:val="30"/>
      <w:szCs w:val="30"/>
    </w:rPr>
  </w:style>
  <w:style w:type="character" w:styleId="646" w:customStyle="1">
    <w:name w:val="Heading 4 Char"/>
    <w:link w:val="612"/>
    <w:uiPriority w:val="9"/>
    <w:qFormat/>
    <w:rPr>
      <w:rFonts w:ascii="Arial" w:hAnsi="Arial" w:eastAsia="Arial" w:cs="Arial"/>
      <w:b/>
      <w:bCs/>
      <w:sz w:val="26"/>
      <w:szCs w:val="26"/>
    </w:rPr>
  </w:style>
  <w:style w:type="character" w:styleId="647" w:customStyle="1">
    <w:name w:val="Heading 5 Char"/>
    <w:link w:val="613"/>
    <w:uiPriority w:val="9"/>
    <w:qFormat/>
    <w:rPr>
      <w:rFonts w:ascii="Arial" w:hAnsi="Arial" w:eastAsia="Arial" w:cs="Arial"/>
      <w:b/>
      <w:bCs/>
      <w:sz w:val="24"/>
      <w:szCs w:val="24"/>
    </w:rPr>
  </w:style>
  <w:style w:type="character" w:styleId="648" w:customStyle="1">
    <w:name w:val="Heading 6 Char"/>
    <w:link w:val="614"/>
    <w:uiPriority w:val="9"/>
    <w:qFormat/>
    <w:rPr>
      <w:rFonts w:ascii="Arial" w:hAnsi="Arial" w:eastAsia="Arial" w:cs="Arial"/>
      <w:b/>
      <w:bCs/>
      <w:sz w:val="22"/>
      <w:szCs w:val="22"/>
    </w:rPr>
  </w:style>
  <w:style w:type="character" w:styleId="649" w:customStyle="1">
    <w:name w:val="Heading 7 Char"/>
    <w:link w:val="615"/>
    <w:uiPriority w:val="9"/>
    <w:qFormat/>
    <w:rPr>
      <w:rFonts w:ascii="Arial" w:hAnsi="Arial" w:eastAsia="Arial" w:cs="Arial"/>
      <w:b/>
      <w:bCs/>
      <w:i/>
      <w:iCs/>
      <w:sz w:val="22"/>
      <w:szCs w:val="22"/>
    </w:rPr>
  </w:style>
  <w:style w:type="character" w:styleId="650" w:customStyle="1">
    <w:name w:val="Heading 8 Char"/>
    <w:link w:val="616"/>
    <w:uiPriority w:val="9"/>
    <w:qFormat/>
    <w:rPr>
      <w:rFonts w:ascii="Arial" w:hAnsi="Arial" w:eastAsia="Arial" w:cs="Arial"/>
      <w:i/>
      <w:iCs/>
      <w:sz w:val="22"/>
      <w:szCs w:val="22"/>
    </w:rPr>
  </w:style>
  <w:style w:type="character" w:styleId="651" w:customStyle="1">
    <w:name w:val="Heading 9 Char"/>
    <w:link w:val="617"/>
    <w:uiPriority w:val="9"/>
    <w:qFormat/>
    <w:rPr>
      <w:rFonts w:ascii="Arial" w:hAnsi="Arial" w:eastAsia="Arial" w:cs="Arial"/>
      <w:i/>
      <w:iCs/>
      <w:sz w:val="21"/>
      <w:szCs w:val="21"/>
    </w:rPr>
  </w:style>
  <w:style w:type="paragraph" w:styleId="652">
    <w:name w:val="List Paragraph"/>
    <w:uiPriority w:val="34"/>
    <w:qFormat/>
    <w:pPr>
      <w:contextualSpacing/>
      <w:ind w:left="720"/>
    </w:pPr>
    <w:rPr>
      <w:rFonts w:asciiTheme="minorHAnsi" w:hAnsiTheme="minorHAnsi" w:eastAsiaTheme="minorEastAsia" w:cstheme="minorBidi"/>
      <w:sz w:val="21"/>
      <w:szCs w:val="22"/>
    </w:rPr>
  </w:style>
  <w:style w:type="paragraph" w:styleId="653">
    <w:name w:val="No Spacing"/>
    <w:uiPriority w:val="1"/>
    <w:qFormat/>
    <w:pPr>
      <w:spacing w:before="0" w:after="0" w:line="240" w:lineRule="auto"/>
    </w:pPr>
    <w:rPr>
      <w:rFonts w:asciiTheme="minorHAnsi" w:hAnsiTheme="minorHAnsi" w:eastAsiaTheme="minorEastAsia" w:cstheme="minorBidi"/>
      <w:sz w:val="21"/>
      <w:szCs w:val="22"/>
    </w:rPr>
  </w:style>
  <w:style w:type="character" w:styleId="654" w:customStyle="1">
    <w:name w:val="Title Char"/>
    <w:link w:val="637"/>
    <w:uiPriority w:val="10"/>
    <w:qFormat/>
    <w:rPr>
      <w:sz w:val="48"/>
      <w:szCs w:val="48"/>
    </w:rPr>
  </w:style>
  <w:style w:type="character" w:styleId="655" w:customStyle="1">
    <w:name w:val="Subtitle Char"/>
    <w:link w:val="631"/>
    <w:uiPriority w:val="11"/>
    <w:qFormat/>
    <w:rPr>
      <w:sz w:val="24"/>
      <w:szCs w:val="24"/>
    </w:rPr>
  </w:style>
  <w:style w:type="paragraph" w:styleId="656">
    <w:name w:val="Quote"/>
    <w:link w:val="657"/>
    <w:uiPriority w:val="29"/>
    <w:qFormat/>
    <w:pPr>
      <w:ind w:left="720" w:right="720"/>
    </w:pPr>
    <w:rPr>
      <w:rFonts w:asciiTheme="minorHAnsi" w:hAnsiTheme="minorHAnsi" w:eastAsiaTheme="minorEastAsia" w:cstheme="minorBidi"/>
      <w:i/>
      <w:sz w:val="21"/>
      <w:szCs w:val="22"/>
    </w:rPr>
  </w:style>
  <w:style w:type="character" w:styleId="657" w:customStyle="1">
    <w:name w:val="Quote Char"/>
    <w:link w:val="656"/>
    <w:uiPriority w:val="29"/>
    <w:qFormat/>
    <w:rPr>
      <w:i/>
    </w:rPr>
  </w:style>
  <w:style w:type="paragraph" w:styleId="658">
    <w:name w:val="Intense Quote"/>
    <w:link w:val="6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59" w:customStyle="1">
    <w:name w:val="Intense Quote Char"/>
    <w:link w:val="658"/>
    <w:uiPriority w:val="30"/>
    <w:qFormat/>
    <w:rPr>
      <w:i/>
    </w:rPr>
  </w:style>
  <w:style w:type="character" w:styleId="660" w:customStyle="1">
    <w:name w:val="Header Char"/>
    <w:link w:val="628"/>
    <w:uiPriority w:val="99"/>
    <w:qFormat/>
  </w:style>
  <w:style w:type="character" w:styleId="661" w:customStyle="1">
    <w:name w:val="Footer Char"/>
    <w:link w:val="627"/>
    <w:uiPriority w:val="99"/>
    <w:qFormat/>
  </w:style>
  <w:style w:type="character" w:styleId="662" w:customStyle="1">
    <w:name w:val="Caption Char"/>
    <w:link w:val="627"/>
    <w:uiPriority w:val="99"/>
    <w:qFormat/>
  </w:style>
  <w:style w:type="table" w:styleId="6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8" w:customStyle="1">
    <w:name w:val="Footnote Text Char"/>
    <w:link w:val="632"/>
    <w:uiPriority w:val="99"/>
    <w:qFormat/>
    <w:rPr>
      <w:sz w:val="18"/>
    </w:rPr>
  </w:style>
  <w:style w:type="character" w:styleId="789" w:customStyle="1">
    <w:name w:val="Endnote Text Char"/>
    <w:link w:val="626"/>
    <w:uiPriority w:val="99"/>
    <w:qFormat/>
    <w:rPr>
      <w:sz w:val="20"/>
    </w:rPr>
  </w:style>
  <w:style w:type="paragraph" w:styleId="790" w:customStyle="1">
    <w:name w:val="TOC Heading"/>
    <w:uiPriority w:val="39"/>
    <w:unhideWhenUsed/>
    <w:qFormat/>
    <w:rPr>
      <w:rFonts w:asciiTheme="minorHAnsi" w:hAnsiTheme="minorHAnsi" w:eastAsiaTheme="minorEastAsia" w:cstheme="minorBidi"/>
      <w:sz w:val="21"/>
      <w:szCs w:val="22"/>
    </w:rPr>
  </w:style>
  <w:style w:type="numbering" w:styleId="97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张琪</cp:lastModifiedBy>
  <cp:revision>4</cp:revision>
  <dcterms:created xsi:type="dcterms:W3CDTF">2026-06-12T06:30:00Z</dcterms:created>
  <dcterms:modified xsi:type="dcterms:W3CDTF">2026-09-11T08:21:15Z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eyJoZGlkIjoiMTUwOGMzMDJmNDEyZDMzNWI1OTIzNTk5NmNkOWI1OWIiLCJ1c2VySWQiOiIzMzk5Mjg2NzcifQ==</vt:lpwstr>
  </property>
  <property fmtid="{D5CDD505-2E9C-101B-9397-08002B2CF9AE}" pid="3" name="KSOProductBuildVer">
    <vt:lpwstr>2052-12.1.0.28505</vt:lpwstr>
  </property>
  <property fmtid="{D5CDD505-2E9C-101B-9397-08002B2CF9AE}" pid="4" name="ICV">
    <vt:lpwstr>60FD191057174253B1726315BE4B4487_13</vt:lpwstr>
  </property>
</Properties>
</file>