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3"/>
        <w:jc w:val="center"/>
        <w:tabs>
          <w:tab w:val="left" w:pos="390" w:leader="none"/>
          <w:tab w:val="center" w:pos="4404" w:leader="none"/>
        </w:tabs>
        <w:rPr>
          <w:rFonts w:hint="eastAsia" w:ascii="仿宋" w:hAnsi="仿宋" w:eastAsia="仿宋"/>
          <w:color w:val="000000"/>
          <w:sz w:val="76"/>
          <w:szCs w:val="76"/>
          <w:highlight w:val="none"/>
        </w:rPr>
      </w:pPr>
      <w:r>
        <w:rPr>
          <w:rFonts w:hint="eastAsia" w:ascii="仿宋" w:hAnsi="仿宋" w:eastAsia="仿宋"/>
          <w:color w:val="000000"/>
          <w:sz w:val="76"/>
          <w:szCs w:val="76"/>
          <w:highlight w:val="none"/>
        </w:rPr>
      </w:r>
      <w:r/>
    </w:p>
    <w:p>
      <w:pPr>
        <w:pStyle w:val="633"/>
        <w:jc w:val="center"/>
        <w:tabs>
          <w:tab w:val="left" w:pos="390" w:leader="none"/>
          <w:tab w:val="center" w:pos="4404" w:leader="none"/>
        </w:tabs>
        <w:rPr>
          <w:rFonts w:hint="eastAsia" w:ascii="仿宋" w:hAnsi="仿宋" w:eastAsia="仿宋"/>
          <w:color w:val="000000"/>
          <w:sz w:val="76"/>
          <w:szCs w:val="76"/>
          <w:highlight w:val="none"/>
        </w:rPr>
      </w:pPr>
      <w:r>
        <w:rPr>
          <w:rFonts w:hint="eastAsia" w:ascii="仿宋" w:hAnsi="仿宋" w:eastAsia="仿宋"/>
          <w:color w:val="000000"/>
          <w:sz w:val="76"/>
          <w:szCs w:val="76"/>
          <w:highlight w:val="none"/>
        </w:rPr>
        <w:t xml:space="preserve">竞争性磋商文件</w:t>
      </w:r>
      <w:r>
        <w:rPr>
          <w:rFonts w:hint="eastAsia" w:ascii="仿宋" w:hAnsi="仿宋" w:eastAsia="仿宋"/>
          <w:color w:val="000000"/>
          <w:sz w:val="76"/>
          <w:szCs w:val="76"/>
          <w:highlight w:val="none"/>
        </w:rPr>
      </w:r>
      <w:r/>
    </w:p>
    <w:p>
      <w:pPr>
        <w:pStyle w:val="633"/>
        <w:jc w:val="center"/>
        <w:tabs>
          <w:tab w:val="left" w:pos="390" w:leader="none"/>
          <w:tab w:val="center" w:pos="4404" w:leader="none"/>
        </w:tabs>
        <w:rPr>
          <w:rFonts w:hint="eastAsia" w:ascii="仿宋" w:hAnsi="仿宋" w:eastAsia="仿宋"/>
          <w:color w:val="000000"/>
          <w:sz w:val="76"/>
          <w:szCs w:val="76"/>
          <w:highlight w:val="none"/>
        </w:rPr>
      </w:pPr>
      <w:r>
        <w:rPr>
          <w:rFonts w:hint="eastAsia" w:ascii="仿宋" w:hAnsi="仿宋" w:eastAsia="仿宋"/>
          <w:color w:val="000000"/>
          <w:sz w:val="76"/>
          <w:szCs w:val="76"/>
          <w:highlight w:val="none"/>
        </w:rPr>
      </w:r>
      <w:r/>
    </w:p>
    <w:tbl>
      <w:tblPr>
        <w:tblW w:w="941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9"/>
      </w:tblGrid>
      <w:tr>
        <w:trPr>
          <w:trHeight w:val="1596"/>
        </w:trPr>
        <w:tc>
          <w:tcPr>
            <w:tcW w:w="9419" w:type="dxa"/>
            <w:vAlign w:val="top"/>
            <w:textDirection w:val="lrTb"/>
            <w:noWrap w:val="false"/>
          </w:tcPr>
          <w:p>
            <w:pPr>
              <w:pStyle w:val="633"/>
              <w:ind w:left="2132" w:right="-260" w:hanging="1600"/>
              <w:spacing w:before="13" w:line="360" w:lineRule="auto"/>
              <w:rPr>
                <w:rFonts w:hint="eastAsia" w:ascii="仿宋" w:hAnsi="仿宋" w:eastAsia="仿宋" w:cs="仿宋"/>
                <w:color w:val="000000"/>
                <w:sz w:val="32"/>
                <w:szCs w:val="32"/>
                <w:highlight w:val="yellow"/>
                <w:lang w:val="en-US" w:eastAsia="zh-CN"/>
              </w:rPr>
            </w:pPr>
            <w:r>
              <w:rPr>
                <w:rFonts w:hint="eastAsia" w:ascii="仿宋" w:hAnsi="仿宋" w:eastAsia="仿宋" w:cs="仿宋"/>
                <w:color w:val="000000"/>
                <w:sz w:val="32"/>
                <w:szCs w:val="32"/>
                <w:highlight w:val="none"/>
              </w:rPr>
              <w:t xml:space="preserve">项目编号</w:t>
            </w:r>
            <w:r>
              <w:rPr>
                <w:rFonts w:hint="eastAsia" w:ascii="仿宋" w:hAnsi="仿宋" w:eastAsia="仿宋" w:cs="仿宋"/>
                <w:color w:val="000000"/>
                <w:sz w:val="32"/>
                <w:szCs w:val="32"/>
                <w:highlight w:val="none"/>
                <w:lang w:val="en-US" w:eastAsia="zh-CN"/>
              </w:rPr>
              <w:t xml:space="preserve">：JSZC-320100-STXM-C2026-0007</w:t>
            </w:r>
            <w:r>
              <w:rPr>
                <w:rFonts w:hint="eastAsia" w:ascii="仿宋" w:hAnsi="仿宋" w:eastAsia="仿宋" w:cs="仿宋"/>
                <w:color w:val="000000"/>
                <w:sz w:val="32"/>
                <w:szCs w:val="32"/>
                <w:highlight w:val="yellow"/>
                <w:lang w:val="en-US" w:eastAsia="zh-CN"/>
              </w:rPr>
            </w:r>
            <w:r/>
          </w:p>
          <w:p>
            <w:pPr>
              <w:pStyle w:val="633"/>
              <w:ind w:left="2132" w:right="-260" w:hanging="1600"/>
              <w:spacing w:before="13" w:line="360" w:lineRule="auto"/>
              <w:rPr>
                <w:rFonts w:hint="eastAsia" w:ascii="仿宋" w:hAnsi="仿宋" w:eastAsia="仿宋"/>
                <w:sz w:val="32"/>
                <w:szCs w:val="32"/>
                <w:highlight w:val="none"/>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color w:val="000000"/>
                <w:sz w:val="32"/>
                <w:szCs w:val="32"/>
                <w:highlight w:val="none"/>
                <w:lang w:val="en-US" w:eastAsia="zh-CN"/>
              </w:rPr>
              <w:t xml:space="preserve">2026年度南京市水资源质量监测项目</w:t>
            </w:r>
            <w:r>
              <w:rPr>
                <w:rFonts w:hint="eastAsia" w:ascii="仿宋" w:hAnsi="仿宋" w:eastAsia="仿宋"/>
                <w:sz w:val="32"/>
                <w:szCs w:val="32"/>
                <w:highlight w:val="none"/>
              </w:rPr>
            </w:r>
            <w:r/>
          </w:p>
          <w:p>
            <w:pPr>
              <w:pStyle w:val="633"/>
              <w:ind w:left="2132" w:right="-260" w:hanging="1600"/>
              <w:spacing w:before="13"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采购单位：南京市水务局</w:t>
            </w:r>
            <w:r>
              <w:rPr>
                <w:rFonts w:hint="eastAsia" w:ascii="仿宋" w:hAnsi="仿宋" w:eastAsia="仿宋" w:cs="仿宋"/>
                <w:color w:val="000000"/>
                <w:sz w:val="32"/>
                <w:szCs w:val="32"/>
                <w:highlight w:val="none"/>
              </w:rPr>
            </w:r>
            <w:r/>
          </w:p>
          <w:p>
            <w:pPr>
              <w:pStyle w:val="633"/>
              <w:ind w:left="2132" w:right="-260" w:hanging="1600"/>
              <w:spacing w:before="13" w:line="360" w:lineRule="auto"/>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lang w:eastAsia="zh-CN"/>
              </w:rPr>
              <w:t xml:space="preserve">存档编号：NJSTXM-ZC202</w:t>
            </w:r>
            <w:r>
              <w:rPr>
                <w:rFonts w:hint="eastAsia" w:ascii="仿宋" w:hAnsi="仿宋" w:eastAsia="仿宋" w:cs="仿宋"/>
                <w:color w:val="000000"/>
                <w:sz w:val="32"/>
                <w:szCs w:val="32"/>
                <w:highlight w:val="none"/>
                <w:lang w:val="en-US" w:eastAsia="zh-CN"/>
              </w:rPr>
              <w:t xml:space="preserve">6</w:t>
            </w:r>
            <w:r>
              <w:rPr>
                <w:rFonts w:hint="eastAsia" w:ascii="仿宋" w:hAnsi="仿宋" w:eastAsia="仿宋" w:cs="仿宋"/>
                <w:color w:val="000000"/>
                <w:sz w:val="32"/>
                <w:szCs w:val="32"/>
                <w:highlight w:val="none"/>
                <w:lang w:eastAsia="zh-CN"/>
              </w:rPr>
              <w:t xml:space="preserve">00</w:t>
            </w:r>
            <w:r>
              <w:rPr>
                <w:rFonts w:hint="eastAsia" w:ascii="仿宋" w:hAnsi="仿宋" w:eastAsia="仿宋" w:cs="仿宋"/>
                <w:color w:val="000000"/>
                <w:sz w:val="32"/>
                <w:szCs w:val="32"/>
                <w:highlight w:val="none"/>
                <w:lang w:val="en-US" w:eastAsia="zh-CN"/>
              </w:rPr>
              <w:t xml:space="preserve">6</w:t>
            </w:r>
            <w:r>
              <w:rPr>
                <w:rFonts w:hint="eastAsia" w:ascii="仿宋" w:hAnsi="仿宋" w:eastAsia="仿宋" w:cs="仿宋"/>
                <w:color w:val="000000"/>
                <w:sz w:val="32"/>
                <w:szCs w:val="32"/>
                <w:highlight w:val="none"/>
                <w:lang w:eastAsia="zh-CN"/>
              </w:rPr>
            </w:r>
            <w:r/>
          </w:p>
          <w:p>
            <w:pPr>
              <w:pStyle w:val="633"/>
              <w:ind w:left="2132" w:right="-260" w:hanging="1600"/>
              <w:spacing w:before="13"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采购类别：服务类</w:t>
            </w:r>
            <w:r>
              <w:rPr>
                <w:rFonts w:hint="eastAsia" w:ascii="仿宋" w:hAnsi="仿宋" w:eastAsia="仿宋" w:cs="仿宋"/>
                <w:color w:val="000000"/>
                <w:sz w:val="32"/>
                <w:szCs w:val="32"/>
                <w:highlight w:val="none"/>
              </w:rPr>
            </w:r>
            <w:r/>
          </w:p>
          <w:p>
            <w:pPr>
              <w:pStyle w:val="738"/>
              <w:ind w:left="1035"/>
              <w:rPr>
                <w:rFonts w:hint="eastAsia"/>
                <w:color w:val="000000"/>
                <w:highlight w:val="none"/>
              </w:rPr>
            </w:pPr>
            <w:r>
              <w:rPr>
                <w:rFonts w:hint="eastAsia"/>
                <w:color w:val="000000"/>
                <w:highlight w:val="none"/>
              </w:rPr>
            </w:r>
            <w:r/>
          </w:p>
        </w:tc>
      </w:tr>
    </w:tbl>
    <w:p>
      <w:pPr>
        <w:pStyle w:val="633"/>
        <w:rPr>
          <w:rFonts w:hint="eastAsia" w:ascii="仿宋" w:hAnsi="仿宋" w:eastAsia="仿宋"/>
          <w:color w:val="000000"/>
          <w:sz w:val="44"/>
          <w:szCs w:val="44"/>
          <w:highlight w:val="none"/>
        </w:rPr>
      </w:pPr>
      <w:r>
        <w:rPr>
          <w:rFonts w:hint="eastAsia" w:ascii="仿宋" w:hAnsi="仿宋" w:eastAsia="仿宋"/>
          <w:color w:val="000000"/>
          <w:sz w:val="44"/>
          <w:szCs w:val="44"/>
          <w:highlight w:val="none"/>
        </w:rPr>
      </w:r>
      <w:r/>
    </w:p>
    <w:p>
      <w:pPr>
        <w:pStyle w:val="633"/>
        <w:rPr>
          <w:rFonts w:hint="eastAsia" w:ascii="仿宋" w:hAnsi="仿宋" w:eastAsia="仿宋"/>
          <w:color w:val="000000"/>
          <w:sz w:val="44"/>
          <w:szCs w:val="44"/>
          <w:highlight w:val="none"/>
        </w:rPr>
      </w:pPr>
      <w:r>
        <w:rPr>
          <w:rFonts w:hint="eastAsia" w:ascii="仿宋" w:hAnsi="仿宋" w:eastAsia="仿宋"/>
          <w:color w:val="000000"/>
          <w:sz w:val="44"/>
          <w:szCs w:val="44"/>
          <w:highlight w:val="none"/>
        </w:rPr>
      </w:r>
      <w:r/>
    </w:p>
    <w:p>
      <w:pPr>
        <w:pStyle w:val="738"/>
        <w:rPr>
          <w:rFonts w:hint="eastAsia"/>
          <w:color w:val="000000"/>
          <w:highlight w:val="none"/>
        </w:rPr>
      </w:pPr>
      <w:r>
        <w:rPr>
          <w:rFonts w:hint="eastAsia"/>
          <w:color w:val="000000"/>
          <w:highlight w:val="none"/>
        </w:rPr>
      </w:r>
      <w:r/>
    </w:p>
    <w:p>
      <w:pPr>
        <w:pStyle w:val="633"/>
        <w:rPr>
          <w:rFonts w:hint="eastAsia" w:ascii="仿宋" w:hAnsi="仿宋" w:eastAsia="仿宋"/>
          <w:color w:val="000000"/>
          <w:sz w:val="32"/>
          <w:highlight w:val="none"/>
        </w:rPr>
      </w:pPr>
      <w:r>
        <w:rPr>
          <w:rFonts w:hint="eastAsia" w:ascii="仿宋" w:hAnsi="仿宋" w:eastAsia="仿宋"/>
          <w:color w:val="000000"/>
          <w:sz w:val="32"/>
          <w:highlight w:val="none"/>
        </w:rPr>
      </w:r>
      <w:r/>
    </w:p>
    <w:p>
      <w:pPr>
        <w:pStyle w:val="633"/>
        <w:ind w:firstLine="960"/>
        <w:tabs>
          <w:tab w:val="left" w:pos="993"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635"/>
        <w:rPr>
          <w:rFonts w:hint="eastAsia"/>
          <w:color w:val="000000"/>
          <w:highlight w:val="none"/>
        </w:rPr>
      </w:pPr>
      <w:r>
        <w:rPr>
          <w:rFonts w:hint="eastAsia"/>
          <w:color w:val="000000"/>
          <w:highlight w:val="none"/>
        </w:rPr>
      </w:r>
      <w:r/>
    </w:p>
    <w:p>
      <w:pPr>
        <w:pStyle w:val="633"/>
        <w:jc w:val="center"/>
        <w:tabs>
          <w:tab w:val="left" w:pos="993"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采购代理机构:南京水投项目管理有限公司</w:t>
      </w:r>
      <w:r>
        <w:rPr>
          <w:rFonts w:hint="eastAsia" w:ascii="仿宋" w:hAnsi="仿宋" w:eastAsia="仿宋"/>
          <w:color w:val="000000"/>
          <w:sz w:val="32"/>
          <w:szCs w:val="32"/>
          <w:highlight w:val="none"/>
        </w:rPr>
      </w:r>
      <w:r/>
    </w:p>
    <w:p>
      <w:pPr>
        <w:pStyle w:val="633"/>
        <w:jc w:val="center"/>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633"/>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二〇二</w:t>
      </w:r>
      <w:r>
        <w:rPr>
          <w:rFonts w:hint="eastAsia" w:ascii="仿宋" w:hAnsi="仿宋" w:eastAsia="仿宋"/>
          <w:color w:val="000000"/>
          <w:sz w:val="32"/>
          <w:szCs w:val="32"/>
          <w:highlight w:val="none"/>
          <w:lang w:val="en-US" w:eastAsia="zh-CN"/>
        </w:rPr>
        <w:t xml:space="preserve">六</w:t>
      </w:r>
      <w:r>
        <w:rPr>
          <w:rFonts w:hint="eastAsia" w:ascii="仿宋" w:hAnsi="仿宋" w:eastAsia="仿宋"/>
          <w:color w:val="000000"/>
          <w:sz w:val="32"/>
          <w:szCs w:val="32"/>
          <w:highlight w:val="none"/>
        </w:rPr>
        <w:t xml:space="preserve">年</w:t>
      </w:r>
      <w:r>
        <w:rPr>
          <w:rFonts w:hint="eastAsia" w:ascii="仿宋" w:hAnsi="仿宋" w:eastAsia="仿宋"/>
          <w:color w:val="000000"/>
          <w:sz w:val="32"/>
          <w:szCs w:val="32"/>
          <w:highlight w:val="none"/>
          <w:lang w:val="en-US" w:eastAsia="zh-CN"/>
        </w:rPr>
        <w:t xml:space="preserve">九</w:t>
      </w:r>
      <w:r>
        <w:rPr>
          <w:rFonts w:hint="eastAsia" w:ascii="仿宋" w:hAnsi="仿宋" w:eastAsia="仿宋"/>
          <w:color w:val="000000"/>
          <w:sz w:val="32"/>
          <w:szCs w:val="32"/>
          <w:highlight w:val="none"/>
        </w:rPr>
        <w:t xml:space="preserve">月</w:t>
      </w:r>
      <w:r>
        <w:rPr>
          <w:rFonts w:ascii="仿宋" w:hAnsi="仿宋" w:eastAsia="仿宋"/>
          <w:color w:val="000000"/>
          <w:sz w:val="32"/>
          <w:szCs w:val="32"/>
          <w:highlight w:val="none"/>
        </w:rPr>
      </w:r>
      <w:r/>
    </w:p>
    <w:p>
      <w:pPr>
        <w:pStyle w:val="633"/>
        <w:jc w:val="center"/>
        <w:rPr>
          <w:rFonts w:ascii="仿宋" w:hAnsi="仿宋" w:eastAsia="仿宋"/>
          <w:color w:val="000000"/>
          <w:sz w:val="32"/>
          <w:szCs w:val="32"/>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olor w:val="000000"/>
          <w:sz w:val="32"/>
          <w:szCs w:val="32"/>
          <w:highlight w:val="none"/>
        </w:rPr>
      </w:r>
      <w:r/>
    </w:p>
    <w:p>
      <w:pPr>
        <w:pStyle w:val="633"/>
        <w:jc w:val="center"/>
        <w:rPr>
          <w:rFonts w:hint="eastAsia" w:ascii="仿宋" w:hAnsi="仿宋" w:eastAsia="仿宋"/>
          <w:b/>
          <w:color w:val="000000"/>
          <w:sz w:val="36"/>
          <w:szCs w:val="36"/>
          <w:highlight w:val="none"/>
        </w:rPr>
      </w:pPr>
      <w:r>
        <w:rPr>
          <w:rFonts w:hint="eastAsia" w:ascii="仿宋" w:hAnsi="仿宋" w:eastAsia="仿宋"/>
          <w:b/>
          <w:color w:val="000000"/>
          <w:spacing w:val="-10"/>
          <w:sz w:val="36"/>
          <w:szCs w:val="36"/>
          <w:highlight w:val="none"/>
        </w:rPr>
        <w:t xml:space="preserve">第一章</w:t>
      </w:r>
      <w:r>
        <w:rPr>
          <w:rFonts w:ascii="仿宋" w:hAnsi="仿宋" w:eastAsia="仿宋"/>
          <w:b/>
          <w:color w:val="000000"/>
          <w:spacing w:val="-10"/>
          <w:sz w:val="36"/>
          <w:szCs w:val="36"/>
          <w:highlight w:val="none"/>
        </w:rPr>
        <w:t xml:space="preserve"> </w:t>
      </w:r>
      <w:r>
        <w:rPr>
          <w:rFonts w:hint="eastAsia" w:ascii="仿宋" w:hAnsi="仿宋" w:eastAsia="仿宋"/>
          <w:b/>
          <w:color w:val="000000"/>
          <w:spacing w:val="-10"/>
          <w:sz w:val="36"/>
          <w:szCs w:val="36"/>
          <w:highlight w:val="none"/>
        </w:rPr>
        <w:t xml:space="preserve">竞争性磋商公告</w:t>
      </w:r>
      <w:r>
        <w:rPr>
          <w:rFonts w:hint="eastAsia" w:ascii="仿宋" w:hAnsi="仿宋" w:eastAsia="仿宋"/>
          <w:b/>
          <w:color w:val="000000"/>
          <w:sz w:val="36"/>
          <w:szCs w:val="36"/>
          <w:highlight w:val="none"/>
        </w:rPr>
      </w:r>
      <w:r/>
    </w:p>
    <w:p>
      <w:pPr>
        <w:pStyle w:val="633"/>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680"/>
        <w:ind w:firstLine="420"/>
        <w:keepLines w:val="0"/>
        <w:keepNext w:val="0"/>
        <w:pageBreakBefore w:val="0"/>
        <w:spacing w:line="400" w:lineRule="exact"/>
        <w:widowControl w:val="off"/>
        <w:rPr>
          <w:rFonts w:ascii="仿宋" w:hAnsi="仿宋" w:eastAsia="仿宋"/>
          <w:color w:val="000000"/>
          <w:szCs w:val="21"/>
          <w:highlight w:val="none"/>
        </w:rPr>
      </w:pPr>
      <w:r>
        <w:rPr>
          <w:rFonts w:hint="eastAsia" w:ascii="仿宋" w:hAnsi="仿宋" w:eastAsia="仿宋"/>
          <w:color w:val="000000"/>
          <w:szCs w:val="21"/>
          <w:highlight w:val="none"/>
        </w:rPr>
        <w:t xml:space="preserve">项目概况：</w:t>
      </w:r>
      <w:r>
        <w:rPr>
          <w:rFonts w:ascii="仿宋" w:hAnsi="仿宋" w:eastAsia="仿宋"/>
          <w:color w:val="000000"/>
          <w:szCs w:val="21"/>
          <w:highlight w:val="none"/>
        </w:rPr>
      </w:r>
      <w:r/>
    </w:p>
    <w:p>
      <w:pPr>
        <w:pStyle w:val="680"/>
        <w:ind w:firstLine="405"/>
        <w:keepLines w:val="0"/>
        <w:keepNext w:val="0"/>
        <w:pageBreakBefore w:val="0"/>
        <w:spacing w:line="400" w:lineRule="exact"/>
        <w:widowControl w:val="off"/>
        <w:rPr>
          <w:rFonts w:ascii="仿宋" w:hAnsi="仿宋" w:eastAsia="仿宋"/>
          <w:color w:val="000000"/>
          <w:szCs w:val="21"/>
          <w:highlight w:val="none"/>
          <w:u w:val="single"/>
        </w:rPr>
      </w:pPr>
      <w:r>
        <w:rPr>
          <w:rFonts w:hint="eastAsia" w:ascii="仿宋" w:hAnsi="仿宋" w:eastAsia="仿宋" w:cs="Times New Roman"/>
          <w:color w:val="000000"/>
          <w:szCs w:val="21"/>
          <w:highlight w:val="none"/>
          <w:u w:val="single"/>
          <w:lang w:eastAsia="zh-CN"/>
        </w:rPr>
        <w:t xml:space="preserve">202</w:t>
      </w:r>
      <w:r>
        <w:rPr>
          <w:rFonts w:hint="eastAsia" w:ascii="仿宋" w:hAnsi="仿宋" w:eastAsia="仿宋" w:cs="Times New Roman"/>
          <w:color w:val="000000"/>
          <w:szCs w:val="21"/>
          <w:highlight w:val="none"/>
          <w:u w:val="single"/>
          <w:lang w:val="en-US" w:eastAsia="zh-CN"/>
        </w:rPr>
        <w:t xml:space="preserve">6</w:t>
      </w:r>
      <w:r>
        <w:rPr>
          <w:rFonts w:hint="eastAsia" w:ascii="仿宋" w:hAnsi="仿宋" w:eastAsia="仿宋" w:cs="Times New Roman"/>
          <w:color w:val="000000"/>
          <w:szCs w:val="21"/>
          <w:highlight w:val="none"/>
          <w:u w:val="single"/>
          <w:lang w:eastAsia="zh-CN"/>
        </w:rPr>
        <w:t xml:space="preserve">年度南京市水资源质量监测项目</w:t>
      </w:r>
      <w:r>
        <w:rPr>
          <w:rFonts w:hint="eastAsia" w:ascii="仿宋" w:hAnsi="仿宋" w:eastAsia="仿宋"/>
          <w:color w:val="000000"/>
          <w:szCs w:val="21"/>
          <w:highlight w:val="none"/>
        </w:rPr>
        <w:t xml:space="preserve">采购项目的潜在供应商应在</w:t>
      </w:r>
      <w:r>
        <w:rPr>
          <w:rFonts w:hint="eastAsia" w:ascii="仿宋" w:hAnsi="仿宋" w:eastAsia="仿宋" w:cs="Times New Roman"/>
          <w:color w:val="000000"/>
          <w:szCs w:val="21"/>
          <w:highlight w:val="none"/>
          <w:lang w:val="en-US" w:eastAsia="zh-CN"/>
        </w:rPr>
        <w:t xml:space="preserve">苏采云电子交易平台</w:t>
      </w:r>
      <w:r>
        <w:rPr>
          <w:rFonts w:hint="eastAsia" w:ascii="仿宋" w:hAnsi="仿宋" w:eastAsia="仿宋" w:cs="Times New Roman"/>
          <w:color w:val="000000"/>
          <w:szCs w:val="21"/>
          <w:highlight w:val="none"/>
          <w:lang w:val="zh-CN" w:eastAsia="zh-CN"/>
        </w:rPr>
        <w:t xml:space="preserve">获取采购文件</w:t>
      </w:r>
      <w:r>
        <w:rPr>
          <w:rFonts w:hint="eastAsia" w:ascii="仿宋" w:hAnsi="仿宋" w:eastAsia="仿宋"/>
          <w:color w:val="000000"/>
          <w:szCs w:val="21"/>
          <w:highlight w:val="none"/>
        </w:rPr>
        <w:t xml:space="preserve">，并于</w:t>
      </w:r>
      <w:r>
        <w:rPr>
          <w:rFonts w:hint="eastAsia" w:ascii="仿宋" w:hAnsi="仿宋" w:eastAsia="仿宋"/>
          <w:color w:val="000000"/>
          <w:szCs w:val="21"/>
          <w:highlight w:val="none"/>
          <w:u w:val="single"/>
        </w:rPr>
        <w:t xml:space="preserve">202</w:t>
      </w:r>
      <w:r>
        <w:rPr>
          <w:rFonts w:hint="eastAsia" w:ascii="仿宋" w:hAnsi="仿宋" w:eastAsia="仿宋"/>
          <w:color w:val="000000"/>
          <w:szCs w:val="21"/>
          <w:highlight w:val="none"/>
          <w:u w:val="single"/>
          <w:lang w:val="en-US" w:eastAsia="zh-CN"/>
        </w:rPr>
        <w:t xml:space="preserve">6</w:t>
      </w:r>
      <w:r>
        <w:rPr>
          <w:rFonts w:hint="eastAsia" w:ascii="仿宋" w:hAnsi="仿宋" w:eastAsia="仿宋"/>
          <w:color w:val="000000"/>
          <w:szCs w:val="21"/>
          <w:highlight w:val="none"/>
          <w:u w:val="single"/>
        </w:rPr>
        <w:t xml:space="preserve">年</w:t>
      </w:r>
      <w:r>
        <w:rPr>
          <w:rFonts w:hint="eastAsia" w:ascii="仿宋" w:hAnsi="仿宋" w:eastAsia="仿宋"/>
          <w:color w:val="000000"/>
          <w:szCs w:val="21"/>
          <w:highlight w:val="none"/>
          <w:u w:val="single"/>
          <w:lang w:val="en-US" w:eastAsia="zh-CN"/>
        </w:rPr>
        <w:t xml:space="preserve">10</w:t>
      </w:r>
      <w:r>
        <w:rPr>
          <w:rFonts w:hint="eastAsia" w:ascii="仿宋" w:hAnsi="仿宋" w:eastAsia="仿宋"/>
          <w:color w:val="000000"/>
          <w:szCs w:val="21"/>
          <w:highlight w:val="none"/>
          <w:u w:val="single"/>
        </w:rPr>
        <w:t xml:space="preserve">月</w:t>
      </w:r>
      <w:r>
        <w:rPr>
          <w:rFonts w:hint="eastAsia" w:ascii="仿宋" w:hAnsi="仿宋" w:eastAsia="仿宋"/>
          <w:color w:val="000000"/>
          <w:szCs w:val="21"/>
          <w:highlight w:val="none"/>
          <w:u w:val="single"/>
          <w:lang w:val="en-US" w:eastAsia="zh-CN"/>
        </w:rPr>
        <w:t xml:space="preserve">16</w:t>
      </w:r>
      <w:r>
        <w:rPr>
          <w:rFonts w:hint="eastAsia" w:ascii="仿宋" w:hAnsi="仿宋" w:eastAsia="仿宋"/>
          <w:color w:val="000000"/>
          <w:szCs w:val="21"/>
          <w:highlight w:val="none"/>
          <w:u w:val="single"/>
        </w:rPr>
        <w:t xml:space="preserve">日</w:t>
      </w:r>
      <w:r>
        <w:rPr>
          <w:rFonts w:hint="eastAsia" w:ascii="仿宋" w:hAnsi="仿宋" w:eastAsia="仿宋"/>
          <w:color w:val="000000"/>
          <w:szCs w:val="21"/>
          <w:highlight w:val="none"/>
          <w:u w:val="single"/>
          <w:lang w:val="en-US" w:eastAsia="zh-CN"/>
        </w:rPr>
        <w:t xml:space="preserve">09</w:t>
      </w:r>
      <w:r>
        <w:rPr>
          <w:rFonts w:hint="eastAsia" w:ascii="仿宋" w:hAnsi="仿宋" w:eastAsia="仿宋"/>
          <w:color w:val="000000"/>
          <w:szCs w:val="21"/>
          <w:highlight w:val="none"/>
          <w:u w:val="single"/>
        </w:rPr>
        <w:t xml:space="preserve">点30分</w:t>
      </w:r>
      <w:r>
        <w:rPr>
          <w:rFonts w:hint="eastAsia" w:ascii="仿宋" w:hAnsi="仿宋" w:eastAsia="仿宋"/>
          <w:color w:val="000000"/>
          <w:szCs w:val="21"/>
          <w:highlight w:val="none"/>
        </w:rPr>
        <w:t xml:space="preserve">（北京时间）前递交响应文件。</w:t>
      </w:r>
      <w:r>
        <w:rPr>
          <w:rFonts w:ascii="仿宋" w:hAnsi="仿宋" w:eastAsia="仿宋"/>
          <w:color w:val="000000"/>
          <w:szCs w:val="21"/>
          <w:highlight w:val="none"/>
          <w:u w:val="single"/>
        </w:rPr>
      </w:r>
      <w:r/>
    </w:p>
    <w:p>
      <w:pPr>
        <w:pStyle w:val="680"/>
        <w:keepLines w:val="0"/>
        <w:keepNext w:val="0"/>
        <w:pageBreakBefore w:val="0"/>
        <w:spacing w:line="400" w:lineRule="exact"/>
        <w:widowControl w:val="off"/>
        <w:rPr>
          <w:rFonts w:ascii="仿宋" w:hAnsi="仿宋" w:eastAsia="仿宋"/>
          <w:b/>
          <w:color w:val="000000"/>
          <w:szCs w:val="21"/>
          <w:highlight w:val="none"/>
        </w:rPr>
      </w:pPr>
      <w:r/>
      <w:bookmarkStart w:id="0" w:name="_Toc35393790"/>
      <w:r/>
      <w:bookmarkStart w:id="1" w:name="_Toc35393621"/>
      <w:r/>
      <w:bookmarkStart w:id="2" w:name="_Toc28359079"/>
      <w:r/>
      <w:bookmarkStart w:id="3" w:name="_Toc28359002"/>
      <w:r/>
      <w:bookmarkStart w:id="4" w:name="_Hlk24379207"/>
      <w:r>
        <w:rPr>
          <w:rFonts w:hint="eastAsia" w:ascii="仿宋" w:hAnsi="仿宋" w:eastAsia="仿宋"/>
          <w:b/>
          <w:color w:val="000000"/>
          <w:szCs w:val="21"/>
          <w:highlight w:val="none"/>
        </w:rPr>
        <w:t xml:space="preserve">    一、项目基本情况</w:t>
      </w:r>
      <w:bookmarkEnd w:id="0"/>
      <w:r/>
      <w:bookmarkEnd w:id="1"/>
      <w:r/>
      <w:bookmarkEnd w:id="2"/>
      <w:r/>
      <w:bookmarkEnd w:id="3"/>
      <w:r>
        <w:rPr>
          <w:rFonts w:ascii="仿宋" w:hAnsi="仿宋" w:eastAsia="仿宋"/>
          <w:b/>
          <w:color w:val="000000"/>
          <w:szCs w:val="21"/>
          <w:highlight w:val="none"/>
        </w:rPr>
      </w:r>
      <w:r/>
    </w:p>
    <w:p>
      <w:pPr>
        <w:pStyle w:val="680"/>
        <w:keepLines w:val="0"/>
        <w:keepNext w:val="0"/>
        <w:pageBreakBefore w:val="0"/>
        <w:spacing w:line="400" w:lineRule="exact"/>
        <w:widowControl w:val="off"/>
        <w:rPr>
          <w:rFonts w:hint="eastAsia" w:ascii="仿宋" w:hAnsi="仿宋" w:eastAsia="仿宋"/>
          <w:color w:val="000000"/>
          <w:szCs w:val="21"/>
          <w:highlight w:val="yellow"/>
          <w:lang w:val="en-US" w:eastAsia="zh-CN"/>
        </w:rPr>
      </w:pPr>
      <w:r>
        <w:rPr>
          <w:rFonts w:hint="eastAsia" w:ascii="仿宋" w:hAnsi="仿宋" w:eastAsia="仿宋"/>
          <w:color w:val="000000"/>
          <w:szCs w:val="21"/>
          <w:highlight w:val="none"/>
        </w:rPr>
        <w:t xml:space="preserve">    项目编号：</w:t>
      </w:r>
      <w:r>
        <w:rPr>
          <w:rFonts w:hint="eastAsia" w:ascii="仿宋" w:hAnsi="仿宋" w:eastAsia="仿宋" w:cs="Times New Roman"/>
          <w:color w:val="000000"/>
          <w:szCs w:val="21"/>
          <w:highlight w:val="none"/>
          <w:lang w:val="en-US" w:eastAsia="zh-CN"/>
        </w:rPr>
        <w:t xml:space="preserve">JSZC-320100-STXM-C2026-0007</w:t>
      </w:r>
      <w:r>
        <w:rPr>
          <w:rFonts w:hint="eastAsia" w:ascii="仿宋" w:hAnsi="仿宋" w:eastAsia="仿宋"/>
          <w:color w:val="000000"/>
          <w:szCs w:val="21"/>
          <w:highlight w:val="yellow"/>
          <w:lang w:val="en-US" w:eastAsia="zh-CN"/>
        </w:rPr>
      </w:r>
      <w:r/>
    </w:p>
    <w:p>
      <w:pPr>
        <w:pStyle w:val="680"/>
        <w:ind w:firstLine="405"/>
        <w:keepLines w:val="0"/>
        <w:keepNext w:val="0"/>
        <w:pageBreakBefore w:val="0"/>
        <w:spacing w:line="400" w:lineRule="exact"/>
        <w:widowControl w:val="off"/>
        <w:rPr>
          <w:rFonts w:hint="eastAsia" w:ascii="仿宋" w:hAnsi="仿宋" w:eastAsia="仿宋" w:cs="Times New Roman"/>
          <w:color w:val="000000"/>
          <w:szCs w:val="21"/>
          <w:highlight w:val="none"/>
          <w:lang w:eastAsia="zh-CN"/>
        </w:rPr>
      </w:pPr>
      <w:r>
        <w:rPr>
          <w:rFonts w:hint="eastAsia" w:ascii="仿宋" w:hAnsi="仿宋" w:eastAsia="仿宋"/>
          <w:color w:val="000000"/>
          <w:szCs w:val="21"/>
          <w:highlight w:val="none"/>
        </w:rPr>
        <w:t xml:space="preserve">项目名称：</w:t>
      </w:r>
      <w:r>
        <w:rPr>
          <w:rFonts w:hint="eastAsia" w:ascii="仿宋" w:hAnsi="仿宋" w:eastAsia="仿宋" w:cs="Times New Roman"/>
          <w:color w:val="000000"/>
          <w:szCs w:val="21"/>
          <w:highlight w:val="none"/>
          <w:lang w:eastAsia="zh-CN"/>
        </w:rPr>
        <w:t xml:space="preserve">202</w:t>
      </w:r>
      <w:r>
        <w:rPr>
          <w:rFonts w:hint="eastAsia" w:ascii="仿宋" w:hAnsi="仿宋" w:eastAsia="仿宋" w:cs="Times New Roman"/>
          <w:color w:val="000000"/>
          <w:szCs w:val="21"/>
          <w:highlight w:val="none"/>
          <w:lang w:val="en-US" w:eastAsia="zh-CN"/>
        </w:rPr>
        <w:t xml:space="preserve">6</w:t>
      </w:r>
      <w:r>
        <w:rPr>
          <w:rFonts w:hint="eastAsia" w:ascii="仿宋" w:hAnsi="仿宋" w:eastAsia="仿宋" w:cs="Times New Roman"/>
          <w:color w:val="000000"/>
          <w:szCs w:val="21"/>
          <w:highlight w:val="none"/>
          <w:lang w:eastAsia="zh-CN"/>
        </w:rPr>
        <w:t xml:space="preserve">年度南京市水资源质量监测项目</w:t>
      </w:r>
      <w:r>
        <w:rPr>
          <w:rFonts w:hint="eastAsia" w:ascii="仿宋" w:hAnsi="仿宋" w:eastAsia="仿宋" w:cs="Times New Roman"/>
          <w:color w:val="000000"/>
          <w:szCs w:val="21"/>
          <w:highlight w:val="none"/>
          <w:lang w:eastAsia="zh-CN"/>
        </w:rPr>
      </w:r>
      <w:r/>
    </w:p>
    <w:p>
      <w:pPr>
        <w:pStyle w:val="680"/>
        <w:ind w:firstLine="405"/>
        <w:keepLines w:val="0"/>
        <w:keepNext w:val="0"/>
        <w:pageBreakBefore w:val="0"/>
        <w:spacing w:line="400" w:lineRule="exact"/>
        <w:widowControl w:val="off"/>
        <w:rPr>
          <w:rFonts w:hint="eastAsia" w:ascii="仿宋" w:hAnsi="仿宋" w:eastAsia="仿宋"/>
          <w:color w:val="000000"/>
          <w:szCs w:val="21"/>
          <w:highlight w:val="none"/>
        </w:rPr>
      </w:pPr>
      <w:r/>
      <w:bookmarkEnd w:id="4"/>
      <w:r>
        <w:rPr>
          <w:rFonts w:hint="eastAsia" w:ascii="仿宋" w:hAnsi="仿宋" w:eastAsia="仿宋"/>
          <w:color w:val="000000"/>
          <w:szCs w:val="21"/>
          <w:highlight w:val="none"/>
        </w:rPr>
        <w:t xml:space="preserve">采购方式：竞争性磋商</w:t>
      </w:r>
      <w:r>
        <w:rPr>
          <w:rFonts w:hint="eastAsia" w:ascii="仿宋" w:hAnsi="仿宋" w:eastAsia="仿宋"/>
          <w:color w:val="000000"/>
          <w:szCs w:val="21"/>
          <w:highlight w:val="none"/>
        </w:rPr>
      </w:r>
      <w:r/>
    </w:p>
    <w:p>
      <w:pPr>
        <w:pStyle w:val="680"/>
        <w:ind w:firstLine="420"/>
        <w:keepLines w:val="0"/>
        <w:keepNext w:val="0"/>
        <w:pageBreakBefore w:val="0"/>
        <w:spacing w:line="400" w:lineRule="exact"/>
        <w:widowControl w:val="off"/>
        <w:rPr>
          <w:rFonts w:hint="eastAsia" w:ascii="仿宋" w:hAnsi="仿宋" w:eastAsia="仿宋"/>
          <w:color w:val="000000"/>
          <w:szCs w:val="21"/>
          <w:highlight w:val="none"/>
          <w:lang w:eastAsia="zh-CN"/>
        </w:rPr>
      </w:pPr>
      <w:r>
        <w:rPr>
          <w:rFonts w:hint="eastAsia" w:ascii="仿宋" w:hAnsi="仿宋" w:eastAsia="仿宋"/>
          <w:color w:val="000000"/>
          <w:szCs w:val="21"/>
          <w:highlight w:val="none"/>
        </w:rPr>
        <w:t xml:space="preserve">预算金额：</w:t>
      </w:r>
      <w:r>
        <w:rPr>
          <w:rFonts w:hint="eastAsia" w:ascii="仿宋" w:hAnsi="仿宋" w:eastAsia="仿宋"/>
          <w:color w:val="000000"/>
          <w:szCs w:val="21"/>
          <w:highlight w:val="none"/>
          <w:lang w:val="en-US" w:eastAsia="zh-CN"/>
        </w:rPr>
        <w:t xml:space="preserve">130</w:t>
      </w:r>
      <w:r>
        <w:rPr>
          <w:rFonts w:hint="eastAsia" w:ascii="仿宋" w:hAnsi="仿宋" w:eastAsia="仿宋"/>
          <w:color w:val="000000"/>
          <w:szCs w:val="21"/>
          <w:highlight w:val="none"/>
        </w:rPr>
        <w:t xml:space="preserve">万元人民币</w:t>
      </w:r>
      <w:r>
        <w:rPr>
          <w:rFonts w:hint="eastAsia" w:ascii="仿宋" w:hAnsi="仿宋" w:eastAsia="仿宋"/>
          <w:color w:val="000000"/>
          <w:szCs w:val="21"/>
          <w:highlight w:val="none"/>
          <w:lang w:eastAsia="zh-CN"/>
        </w:rPr>
      </w:r>
      <w:r/>
    </w:p>
    <w:p>
      <w:pPr>
        <w:pStyle w:val="633"/>
        <w:ind w:firstLine="420"/>
        <w:keepLines w:val="0"/>
        <w:keepNext w:val="0"/>
        <w:pageBreakBefore w:val="0"/>
        <w:spacing w:line="400" w:lineRule="exact"/>
        <w:shd w:val="clear" w:color="auto" w:fill="ffffff"/>
        <w:widowControl w:val="off"/>
        <w:tabs>
          <w:tab w:val="left" w:pos="6005" w:leader="none"/>
        </w:tabs>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最高限价：</w:t>
      </w:r>
      <w:bookmarkStart w:id="5" w:name="_Hlk35005091"/>
      <w:r>
        <w:rPr>
          <w:rFonts w:hint="eastAsia" w:ascii="仿宋" w:hAnsi="仿宋" w:eastAsia="仿宋" w:cs="Times New Roman"/>
          <w:sz w:val="21"/>
          <w:szCs w:val="21"/>
          <w:highlight w:val="none"/>
          <w:lang w:val="en-US" w:eastAsia="zh-CN" w:bidi="ar-SA"/>
        </w:rPr>
        <w:t xml:space="preserve">128万元人民币（投标报价超过项目最高限价的为无效投标）。</w:t>
      </w:r>
      <w:r>
        <w:rPr>
          <w:rFonts w:hint="eastAsia" w:ascii="仿宋" w:hAnsi="仿宋" w:eastAsia="仿宋" w:cs="Times New Roman"/>
          <w:sz w:val="21"/>
          <w:szCs w:val="21"/>
          <w:highlight w:val="none"/>
          <w:lang w:val="en-US" w:eastAsia="zh-CN" w:bidi="ar-SA"/>
        </w:rPr>
      </w:r>
      <w:r/>
    </w:p>
    <w:p>
      <w:pPr>
        <w:pStyle w:val="680"/>
        <w:ind w:firstLine="420"/>
        <w:keepLines w:val="0"/>
        <w:keepNext w:val="0"/>
        <w:pageBreakBefore w:val="0"/>
        <w:spacing w:line="400" w:lineRule="exact"/>
        <w:widowControl w:val="off"/>
        <w:rPr>
          <w:rFonts w:hint="eastAsia" w:ascii="仿宋" w:hAnsi="仿宋" w:eastAsia="仿宋" w:cs="Times New Roman"/>
          <w:color w:val="000000"/>
          <w:szCs w:val="21"/>
          <w:highlight w:val="none"/>
          <w:lang w:val="en-US" w:eastAsia="zh-CN"/>
        </w:rPr>
      </w:pPr>
      <w:r/>
      <w:bookmarkEnd w:id="5"/>
      <w:r>
        <w:rPr>
          <w:rFonts w:hint="eastAsia" w:ascii="仿宋" w:hAnsi="仿宋" w:eastAsia="仿宋" w:cs="Times New Roman"/>
          <w:color w:val="000000"/>
          <w:szCs w:val="21"/>
          <w:highlight w:val="none"/>
          <w:lang w:val="en-US" w:eastAsia="zh-CN"/>
        </w:rPr>
        <w:t xml:space="preserve">采购需求：根据加强水资源质量监测与评价的有关要求、《江苏省水库管理条例》规定和水环境保护的有关需求，对我市</w:t>
      </w:r>
      <w:r>
        <w:rPr>
          <w:rFonts w:ascii="仿宋" w:hAnsi="仿宋" w:eastAsia="仿宋" w:cs="Times New Roman"/>
          <w:color w:val="000000"/>
          <w:szCs w:val="21"/>
          <w:highlight w:val="none"/>
          <w:lang w:val="en-US" w:eastAsia="zh-CN"/>
        </w:rPr>
        <w:t xml:space="preserve">骨干河道</w:t>
      </w:r>
      <w:r>
        <w:rPr>
          <w:rFonts w:hint="eastAsia" w:ascii="仿宋" w:hAnsi="仿宋" w:eastAsia="仿宋" w:cs="Times New Roman"/>
          <w:color w:val="000000"/>
          <w:szCs w:val="21"/>
          <w:highlight w:val="none"/>
          <w:lang w:val="en-US" w:eastAsia="zh-CN"/>
        </w:rPr>
        <w:t xml:space="preserve">、</w:t>
      </w:r>
      <w:r>
        <w:rPr>
          <w:rFonts w:ascii="仿宋" w:hAnsi="仿宋" w:eastAsia="仿宋" w:cs="Times New Roman"/>
          <w:color w:val="000000"/>
          <w:szCs w:val="21"/>
          <w:highlight w:val="none"/>
          <w:lang w:val="en-US" w:eastAsia="zh-CN"/>
        </w:rPr>
        <w:t xml:space="preserve">中型水库</w:t>
      </w:r>
      <w:r>
        <w:rPr>
          <w:rFonts w:hint="eastAsia" w:ascii="仿宋" w:hAnsi="仿宋" w:eastAsia="仿宋" w:cs="Times New Roman"/>
          <w:color w:val="000000"/>
          <w:szCs w:val="21"/>
          <w:highlight w:val="none"/>
          <w:lang w:val="en-US" w:eastAsia="zh-CN"/>
        </w:rPr>
        <w:t xml:space="preserve">、</w:t>
      </w:r>
      <w:r>
        <w:rPr>
          <w:rFonts w:ascii="仿宋" w:hAnsi="仿宋" w:eastAsia="仿宋" w:cs="Times New Roman"/>
          <w:color w:val="000000"/>
          <w:szCs w:val="21"/>
          <w:highlight w:val="none"/>
          <w:lang w:val="en-US" w:eastAsia="zh-CN"/>
        </w:rPr>
        <w:t xml:space="preserve">集中式饮用水源地</w:t>
      </w:r>
      <w:r>
        <w:rPr>
          <w:rFonts w:hint="eastAsia" w:ascii="仿宋" w:hAnsi="仿宋" w:eastAsia="仿宋" w:cs="Times New Roman"/>
          <w:color w:val="000000"/>
          <w:szCs w:val="21"/>
          <w:highlight w:val="none"/>
          <w:lang w:val="en-US" w:eastAsia="zh-CN"/>
        </w:rPr>
        <w:t xml:space="preserve">、</w:t>
      </w:r>
      <w:r>
        <w:rPr>
          <w:rFonts w:ascii="仿宋" w:hAnsi="仿宋" w:eastAsia="仿宋" w:cs="Times New Roman"/>
          <w:color w:val="000000"/>
          <w:szCs w:val="21"/>
          <w:highlight w:val="none"/>
          <w:lang w:val="en-US" w:eastAsia="zh-CN"/>
        </w:rPr>
        <w:t xml:space="preserve">应急备用水源地</w:t>
      </w:r>
      <w:r>
        <w:rPr>
          <w:rFonts w:hint="eastAsia" w:ascii="仿宋" w:hAnsi="仿宋" w:eastAsia="仿宋" w:cs="Times New Roman"/>
          <w:color w:val="000000"/>
          <w:szCs w:val="21"/>
          <w:highlight w:val="none"/>
          <w:lang w:val="en-US" w:eastAsia="zh-CN"/>
        </w:rPr>
        <w:t xml:space="preserve">、部分小型水库（重点塘坝）以及水环境重点水体等开展水资源质量监测与评价，相应编制《南京市重点河湖水资源质量通报》</w:t>
      </w:r>
      <w:r>
        <w:rPr>
          <w:rFonts w:ascii="仿宋" w:hAnsi="仿宋" w:eastAsia="仿宋" w:cs="Times New Roman"/>
          <w:color w:val="000000"/>
          <w:szCs w:val="21"/>
          <w:highlight w:val="none"/>
          <w:lang w:val="en-US" w:eastAsia="zh-CN"/>
        </w:rPr>
        <w:t xml:space="preserve">《</w:t>
      </w:r>
      <w:r>
        <w:rPr>
          <w:rFonts w:hint="eastAsia" w:ascii="仿宋" w:hAnsi="仿宋" w:eastAsia="仿宋" w:cs="Times New Roman"/>
          <w:color w:val="000000"/>
          <w:szCs w:val="21"/>
          <w:highlight w:val="none"/>
          <w:lang w:val="en-US" w:eastAsia="zh-CN"/>
        </w:rPr>
        <w:t xml:space="preserve">南京市集中式饮用水水源地水文情报</w:t>
      </w:r>
      <w:r>
        <w:rPr>
          <w:rFonts w:ascii="仿宋" w:hAnsi="仿宋" w:eastAsia="仿宋" w:cs="Times New Roman"/>
          <w:color w:val="000000"/>
          <w:szCs w:val="21"/>
          <w:highlight w:val="none"/>
          <w:lang w:val="en-US" w:eastAsia="zh-CN"/>
        </w:rPr>
        <w:t xml:space="preserve">》</w:t>
      </w:r>
      <w:r>
        <w:rPr>
          <w:rFonts w:hint="eastAsia" w:ascii="仿宋" w:hAnsi="仿宋" w:eastAsia="仿宋" w:cs="Times New Roman"/>
          <w:color w:val="000000"/>
          <w:szCs w:val="21"/>
          <w:highlight w:val="none"/>
          <w:lang w:val="en-US" w:eastAsia="zh-CN"/>
        </w:rPr>
        <w:t xml:space="preserve">《南京市2026年度小型水库（重点塘坝）水资源质量报告》《2026年度南京市重点水环境水体监测报告》等。</w:t>
      </w:r>
      <w:r>
        <w:rPr>
          <w:rFonts w:hint="eastAsia" w:ascii="仿宋" w:hAnsi="仿宋" w:eastAsia="仿宋" w:cs="Times New Roman"/>
          <w:color w:val="000000"/>
          <w:szCs w:val="21"/>
          <w:highlight w:val="none"/>
          <w:lang w:val="en-US" w:eastAsia="zh-CN"/>
        </w:rPr>
      </w:r>
      <w:r/>
    </w:p>
    <w:p>
      <w:pPr>
        <w:pStyle w:val="680"/>
        <w:ind w:firstLine="420"/>
        <w:keepLines w:val="0"/>
        <w:keepNext w:val="0"/>
        <w:pageBreakBefore w:val="0"/>
        <w:spacing w:line="400" w:lineRule="exact"/>
        <w:widowControl w:val="off"/>
        <w:rPr>
          <w:rFonts w:hint="eastAsia" w:ascii="仿宋" w:hAnsi="仿宋" w:eastAsia="仿宋" w:cs="Times New Roman"/>
          <w:color w:val="000000"/>
          <w:szCs w:val="21"/>
          <w:highlight w:val="none"/>
        </w:rPr>
      </w:pPr>
      <w:r>
        <w:rPr>
          <w:rFonts w:hint="eastAsia" w:ascii="仿宋" w:hAnsi="仿宋" w:eastAsia="仿宋" w:cs="Times New Roman"/>
          <w:color w:val="000000"/>
          <w:szCs w:val="21"/>
          <w:highlight w:val="none"/>
          <w:lang w:val="en-US" w:eastAsia="zh-CN"/>
        </w:rPr>
        <w:t xml:space="preserve">具体采购需求详见采购文件第四章。</w:t>
      </w:r>
      <w:r>
        <w:rPr>
          <w:rFonts w:hint="eastAsia" w:ascii="仿宋" w:hAnsi="仿宋" w:eastAsia="仿宋" w:cs="Times New Roman"/>
          <w:color w:val="000000"/>
          <w:szCs w:val="21"/>
          <w:highlight w:val="none"/>
        </w:rPr>
        <w:tab/>
      </w:r>
      <w:r>
        <w:rPr>
          <w:rFonts w:hint="eastAsia" w:ascii="仿宋" w:hAnsi="仿宋" w:eastAsia="仿宋" w:cs="Times New Roman"/>
          <w:color w:val="000000"/>
          <w:szCs w:val="21"/>
          <w:highlight w:val="none"/>
        </w:rPr>
      </w:r>
      <w:r/>
    </w:p>
    <w:p>
      <w:pPr>
        <w:pStyle w:val="680"/>
        <w:ind w:firstLine="420"/>
        <w:keepLines w:val="0"/>
        <w:keepNext w:val="0"/>
        <w:pageBreakBefore w:val="0"/>
        <w:spacing w:line="400" w:lineRule="exact"/>
        <w:widowControl w:val="off"/>
        <w:rPr>
          <w:rFonts w:hint="eastAsia" w:ascii="仿宋" w:hAnsi="仿宋" w:eastAsia="仿宋" w:cs="Times New Roman"/>
          <w:color w:val="000000"/>
          <w:szCs w:val="21"/>
          <w:highlight w:val="none"/>
        </w:rPr>
      </w:pPr>
      <w:r>
        <w:rPr>
          <w:rFonts w:hint="eastAsia" w:ascii="仿宋" w:hAnsi="仿宋" w:eastAsia="仿宋" w:cs="Times New Roman"/>
          <w:color w:val="000000"/>
          <w:szCs w:val="21"/>
          <w:highlight w:val="none"/>
        </w:rPr>
        <w:t xml:space="preserve">合同履行期限：</w:t>
      </w:r>
      <w:r>
        <w:rPr>
          <w:rFonts w:hint="eastAsia" w:ascii="仿宋" w:hAnsi="仿宋" w:eastAsia="仿宋" w:cs="Times New Roman"/>
          <w:color w:val="000000"/>
          <w:szCs w:val="21"/>
          <w:highlight w:val="none"/>
          <w:lang w:val="en-US" w:eastAsia="zh-CN"/>
        </w:rPr>
        <w:t xml:space="preserve">2026年11月—2027年10月。</w:t>
      </w:r>
      <w:r>
        <w:rPr>
          <w:rFonts w:hint="eastAsia" w:ascii="仿宋" w:hAnsi="仿宋" w:eastAsia="仿宋" w:cs="Times New Roman"/>
          <w:color w:val="000000"/>
          <w:szCs w:val="21"/>
          <w:highlight w:val="none"/>
        </w:rPr>
      </w:r>
      <w:r/>
    </w:p>
    <w:p>
      <w:pPr>
        <w:pStyle w:val="680"/>
        <w:keepLines w:val="0"/>
        <w:keepNext w:val="0"/>
        <w:pageBreakBefore w:val="0"/>
        <w:spacing w:line="400" w:lineRule="exact"/>
        <w:widowControl w:val="off"/>
        <w:rPr>
          <w:rFonts w:ascii="仿宋" w:hAnsi="仿宋" w:eastAsia="仿宋"/>
          <w:color w:val="000000"/>
          <w:szCs w:val="21"/>
          <w:highlight w:val="none"/>
        </w:rPr>
      </w:pPr>
      <w:r>
        <w:rPr>
          <w:rFonts w:hint="eastAsia" w:ascii="仿宋" w:hAnsi="仿宋" w:eastAsia="仿宋"/>
          <w:color w:val="000000"/>
          <w:szCs w:val="21"/>
          <w:highlight w:val="none"/>
        </w:rPr>
        <w:t xml:space="preserve">    本项目（</w:t>
      </w:r>
      <w:r>
        <w:rPr>
          <w:rFonts w:hint="eastAsia" w:ascii="仿宋" w:hAnsi="仿宋" w:eastAsia="仿宋"/>
          <w:i/>
          <w:color w:val="000000"/>
          <w:szCs w:val="21"/>
          <w:highlight w:val="none"/>
        </w:rPr>
        <w:t xml:space="preserve">是</w:t>
      </w:r>
      <w:r>
        <w:rPr>
          <w:rFonts w:ascii="仿宋" w:hAnsi="仿宋" w:eastAsia="仿宋"/>
          <w:i/>
          <w:color w:val="000000"/>
          <w:szCs w:val="21"/>
          <w:highlight w:val="none"/>
        </w:rPr>
        <w:t xml:space="preserve">/否</w:t>
      </w:r>
      <w:r>
        <w:rPr>
          <w:rFonts w:hint="eastAsia" w:ascii="仿宋" w:hAnsi="仿宋" w:eastAsia="仿宋"/>
          <w:color w:val="000000"/>
          <w:szCs w:val="21"/>
          <w:highlight w:val="none"/>
        </w:rPr>
        <w:t xml:space="preserve">）接受联合体投标:否</w:t>
      </w:r>
      <w:r>
        <w:rPr>
          <w:rFonts w:ascii="仿宋" w:hAnsi="仿宋" w:eastAsia="仿宋"/>
          <w:color w:val="000000"/>
          <w:szCs w:val="21"/>
          <w:highlight w:val="none"/>
        </w:rPr>
      </w:r>
      <w:r/>
    </w:p>
    <w:p>
      <w:pPr>
        <w:pStyle w:val="680"/>
        <w:ind w:firstLine="420"/>
        <w:keepLines w:val="0"/>
        <w:keepNext w:val="0"/>
        <w:pageBreakBefore w:val="0"/>
        <w:spacing w:line="400" w:lineRule="exact"/>
        <w:widowControl w:val="off"/>
        <w:rPr>
          <w:rFonts w:ascii="仿宋" w:hAnsi="仿宋" w:eastAsia="仿宋"/>
          <w:caps/>
          <w:color w:val="000000"/>
          <w:szCs w:val="21"/>
          <w:highlight w:val="none"/>
        </w:rPr>
      </w:pPr>
      <w:r/>
      <w:bookmarkStart w:id="6" w:name="_Toc28359008"/>
      <w:r/>
      <w:bookmarkStart w:id="7" w:name="_Toc28359085"/>
      <w:r/>
      <w:bookmarkStart w:id="8" w:name="_Toc35393796"/>
      <w:r/>
      <w:bookmarkStart w:id="9" w:name="_Toc35393627"/>
      <w:r>
        <w:rPr>
          <w:rFonts w:ascii="仿宋" w:hAnsi="仿宋" w:eastAsia="仿宋" w:cs="宋体"/>
          <w:b/>
          <w:caps/>
          <w:color w:val="000000"/>
          <w:szCs w:val="21"/>
          <w:highlight w:val="none"/>
        </w:rPr>
        <w:t xml:space="preserve">二、申请人的资格要求：</w:t>
      </w:r>
      <w:r>
        <w:rPr>
          <w:rFonts w:ascii="仿宋" w:hAnsi="仿宋" w:eastAsia="仿宋"/>
          <w:caps/>
          <w:color w:val="000000"/>
          <w:szCs w:val="21"/>
          <w:highlight w:val="none"/>
        </w:rPr>
      </w:r>
      <w:r/>
    </w:p>
    <w:p>
      <w:pPr>
        <w:pStyle w:val="633"/>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 1.满足《中华人民共和国政府采购法》第二十二条规定：</w:t>
      </w:r>
      <w:r>
        <w:rPr>
          <w:rFonts w:hint="eastAsia" w:ascii="仿宋" w:hAnsi="仿宋" w:eastAsia="仿宋" w:cs="Times New Roman"/>
          <w:sz w:val="21"/>
          <w:szCs w:val="21"/>
          <w:highlight w:val="none"/>
          <w:lang w:val="en-US" w:eastAsia="zh-CN" w:bidi="ar-SA"/>
        </w:rPr>
      </w:r>
      <w:r/>
    </w:p>
    <w:p>
      <w:pPr>
        <w:pStyle w:val="633"/>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（1）具有独立承担民事责任的能力（提供法人或者其他组织的营业执照或法人证书；供应商为自然人的，提供其身份证）；</w:t>
      </w:r>
      <w:r>
        <w:rPr>
          <w:rFonts w:hint="eastAsia" w:ascii="仿宋" w:hAnsi="仿宋" w:eastAsia="仿宋" w:cs="Times New Roman"/>
          <w:sz w:val="21"/>
          <w:szCs w:val="21"/>
          <w:highlight w:val="none"/>
          <w:lang w:val="en-US" w:eastAsia="zh-CN" w:bidi="ar-SA"/>
        </w:rPr>
      </w:r>
      <w:r/>
    </w:p>
    <w:p>
      <w:pPr>
        <w:pStyle w:val="633"/>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（2）具有良好的商业信誉和健全的财务会计制度（提供参加本次采购活动前一年度的财务审计报告或采购活动前一年内任意一月份资产负债表和利润表，成立不满一个月的可不提供）；</w:t>
      </w:r>
      <w:r>
        <w:rPr>
          <w:rFonts w:hint="eastAsia" w:ascii="仿宋" w:hAnsi="仿宋" w:eastAsia="仿宋" w:cs="Times New Roman"/>
          <w:sz w:val="21"/>
          <w:szCs w:val="21"/>
          <w:highlight w:val="none"/>
          <w:lang w:val="en-US" w:eastAsia="zh-CN" w:bidi="ar-SA"/>
        </w:rPr>
      </w:r>
      <w:r/>
    </w:p>
    <w:p>
      <w:pPr>
        <w:pStyle w:val="633"/>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（3）具有履行合同所必需的设备和专业技术能力（供应商根据履行采购项目合同需要， 提供履行合同所必需的设备和专业技术能力的证明材料）；</w:t>
      </w:r>
      <w:r>
        <w:rPr>
          <w:rFonts w:hint="eastAsia" w:ascii="仿宋" w:hAnsi="仿宋" w:eastAsia="仿宋" w:cs="Times New Roman"/>
          <w:sz w:val="21"/>
          <w:szCs w:val="21"/>
          <w:highlight w:val="none"/>
          <w:lang w:val="en-US" w:eastAsia="zh-CN" w:bidi="ar-SA"/>
        </w:rPr>
      </w:r>
      <w:r/>
    </w:p>
    <w:p>
      <w:pPr>
        <w:pStyle w:val="633"/>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4）有依法缴纳税收和社会保障资金的良好记录（提供参加本次政府采购活动前半年内至少一个月缴纳增值税或企业所得税的凭据，并提供缴纳社会保险的凭据；依法免税或不需要缴纳社会保障资金的，提供相关证明文件）；</w:t>
      </w:r>
      <w:r>
        <w:rPr>
          <w:rFonts w:hint="eastAsia" w:ascii="仿宋" w:hAnsi="仿宋" w:eastAsia="仿宋" w:cs="Times New Roman"/>
          <w:sz w:val="21"/>
          <w:szCs w:val="21"/>
          <w:highlight w:val="none"/>
          <w:lang w:val="en-US" w:eastAsia="zh-CN" w:bidi="ar-SA"/>
        </w:rPr>
      </w:r>
      <w:r/>
    </w:p>
    <w:p>
      <w:pPr>
        <w:pStyle w:val="633"/>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（5）参加政府采购活动前三年内，在经营活动中没有重大违法记录（提供承诺书）；</w:t>
      </w:r>
      <w:r>
        <w:rPr>
          <w:rFonts w:hint="eastAsia" w:ascii="仿宋" w:hAnsi="仿宋" w:eastAsia="仿宋" w:cs="Times New Roman"/>
          <w:sz w:val="21"/>
          <w:szCs w:val="21"/>
          <w:highlight w:val="none"/>
          <w:lang w:val="en-US" w:eastAsia="zh-CN" w:bidi="ar-SA"/>
        </w:rPr>
      </w:r>
      <w:r/>
    </w:p>
    <w:p>
      <w:pPr>
        <w:pStyle w:val="633"/>
        <w:ind w:firstLine="420"/>
        <w:jc w:val="left"/>
        <w:spacing w:line="360" w:lineRule="auto"/>
        <w:widowControl/>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（6）法律、行政法规规定的其他条件。（提供“信用中国”网站www.creditchina.gov.cn信用截图）</w:t>
      </w:r>
      <w:r>
        <w:rPr>
          <w:rFonts w:hint="eastAsia" w:ascii="仿宋" w:hAnsi="仿宋" w:eastAsia="仿宋" w:cs="Times New Roman"/>
          <w:sz w:val="21"/>
          <w:szCs w:val="21"/>
          <w:highlight w:val="none"/>
          <w:lang w:val="en-US" w:eastAsia="zh-CN" w:bidi="ar-SA"/>
        </w:rPr>
      </w:r>
      <w:r/>
    </w:p>
    <w:p>
      <w:pPr>
        <w:pStyle w:val="633"/>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2.落实采购政策需满足的资格要求：无。</w:t>
      </w:r>
      <w:r>
        <w:rPr>
          <w:rFonts w:hint="eastAsia" w:ascii="仿宋" w:hAnsi="仿宋" w:eastAsia="仿宋" w:cs="Times New Roman"/>
          <w:sz w:val="21"/>
          <w:szCs w:val="21"/>
          <w:highlight w:val="none"/>
          <w:lang w:val="en-US" w:eastAsia="zh-CN" w:bidi="ar-SA"/>
        </w:rPr>
      </w:r>
      <w:r/>
    </w:p>
    <w:p>
      <w:pPr>
        <w:pStyle w:val="633"/>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3.本项目的特定资格要求：</w:t>
      </w:r>
      <w:r>
        <w:rPr>
          <w:rFonts w:hint="eastAsia" w:ascii="仿宋" w:hAnsi="仿宋" w:eastAsia="仿宋"/>
          <w:bCs/>
          <w:szCs w:val="21"/>
          <w:highlight w:val="none"/>
        </w:rPr>
        <w:t xml:space="preserve">具备省级以上检验检测机构资质认定证书</w:t>
      </w:r>
      <w:r>
        <w:rPr>
          <w:rFonts w:hint="eastAsia" w:ascii="仿宋" w:hAnsi="仿宋" w:eastAsia="仿宋"/>
          <w:bCs/>
          <w:szCs w:val="21"/>
          <w:highlight w:val="none"/>
          <w:lang w:eastAsia="zh-CN"/>
        </w:rPr>
        <w:t xml:space="preserve">（提供有效期内证书扫描件加盖公章）</w:t>
      </w:r>
      <w:r>
        <w:rPr>
          <w:rFonts w:hint="eastAsia" w:ascii="仿宋" w:hAnsi="仿宋" w:eastAsia="仿宋" w:cs="Times New Roman"/>
          <w:sz w:val="21"/>
          <w:szCs w:val="21"/>
          <w:highlight w:val="none"/>
          <w:lang w:val="en-US" w:eastAsia="zh-CN" w:bidi="ar-SA"/>
        </w:rPr>
        <w:t xml:space="preserve">。</w:t>
      </w:r>
      <w:r>
        <w:rPr>
          <w:rFonts w:hint="eastAsia" w:ascii="仿宋" w:hAnsi="仿宋" w:eastAsia="仿宋" w:cs="Times New Roman"/>
          <w:sz w:val="21"/>
          <w:szCs w:val="21"/>
          <w:highlight w:val="none"/>
          <w:lang w:val="en-US" w:eastAsia="zh-CN" w:bidi="ar-SA"/>
        </w:rPr>
      </w:r>
      <w:r/>
    </w:p>
    <w:p>
      <w:pPr>
        <w:pStyle w:val="680"/>
        <w:ind w:firstLine="422"/>
        <w:keepLines w:val="0"/>
        <w:keepNext w:val="0"/>
        <w:pageBreakBefore w:val="0"/>
        <w:spacing w:line="440" w:lineRule="exact"/>
        <w:shd w:val="clear" w:color="auto" w:fill="auto"/>
        <w:widowControl w:val="off"/>
        <w:rPr>
          <w:rFonts w:hint="eastAsia" w:ascii="仿宋" w:hAnsi="仿宋" w:eastAsia="仿宋" w:cs="仿宋"/>
          <w:b/>
          <w:szCs w:val="21"/>
          <w:highlight w:val="none"/>
        </w:rPr>
      </w:pPr>
      <w:r/>
      <w:bookmarkStart w:id="10" w:name="_Toc35393623"/>
      <w:r/>
      <w:bookmarkStart w:id="11" w:name="_Toc35393792"/>
      <w:r>
        <w:rPr>
          <w:rFonts w:hint="eastAsia" w:ascii="仿宋" w:hAnsi="仿宋" w:eastAsia="仿宋" w:cs="仿宋"/>
          <w:b/>
          <w:szCs w:val="21"/>
          <w:highlight w:val="none"/>
        </w:rPr>
        <w:t xml:space="preserve">三、获取采购文件</w:t>
      </w:r>
      <w:bookmarkEnd w:id="10"/>
      <w:r/>
      <w:bookmarkEnd w:id="11"/>
      <w:r>
        <w:rPr>
          <w:rFonts w:hint="eastAsia" w:ascii="仿宋" w:hAnsi="仿宋" w:eastAsia="仿宋" w:cs="仿宋"/>
          <w:b/>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时间：自磋商文件公告发布之日起</w:t>
      </w:r>
      <w:r>
        <w:rPr>
          <w:rFonts w:hint="eastAsia" w:ascii="仿宋" w:hAnsi="仿宋" w:eastAsia="仿宋" w:cs="仿宋"/>
          <w:bCs/>
          <w:szCs w:val="21"/>
          <w:highlight w:val="none"/>
          <w:lang w:val="en-US" w:eastAsia="zh-CN"/>
        </w:rPr>
        <w:t xml:space="preserve">5</w:t>
      </w:r>
      <w:r>
        <w:rPr>
          <w:rFonts w:hint="eastAsia" w:ascii="仿宋" w:hAnsi="仿宋" w:eastAsia="仿宋" w:cs="仿宋"/>
          <w:bCs/>
          <w:szCs w:val="21"/>
          <w:highlight w:val="none"/>
        </w:rPr>
        <w:t xml:space="preserve">个工作日</w:t>
      </w:r>
      <w:r>
        <w:rPr>
          <w:rFonts w:hint="eastAsia" w:ascii="仿宋" w:hAnsi="仿宋" w:eastAsia="仿宋" w:cs="仿宋"/>
          <w:bCs/>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地点：苏采云电子交易平台</w:t>
      </w:r>
      <w:r>
        <w:rPr>
          <w:rFonts w:hint="eastAsia" w:ascii="仿宋" w:hAnsi="仿宋" w:eastAsia="仿宋" w:cs="仿宋"/>
          <w:bCs/>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bCs/>
          <w:szCs w:val="21"/>
          <w:highlight w:val="none"/>
        </w:rPr>
      </w:pPr>
      <w:r/>
      <w:bookmarkStart w:id="12" w:name="_Toc35393793"/>
      <w:r/>
      <w:bookmarkStart w:id="13" w:name="_Toc35393624"/>
      <w:r/>
      <w:bookmarkStart w:id="14" w:name="_Toc28359005"/>
      <w:r/>
      <w:bookmarkStart w:id="15" w:name="_Toc28359082"/>
      <w:r>
        <w:rPr>
          <w:rFonts w:hint="eastAsia" w:ascii="仿宋" w:hAnsi="仿宋" w:eastAsia="仿宋" w:cs="仿宋"/>
          <w:bCs/>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bCs/>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售价：0.00元</w:t>
      </w:r>
      <w:r>
        <w:rPr>
          <w:rFonts w:hint="eastAsia" w:ascii="仿宋" w:hAnsi="仿宋" w:eastAsia="仿宋" w:cs="仿宋"/>
          <w:bCs/>
          <w:szCs w:val="21"/>
          <w:highlight w:val="none"/>
        </w:rPr>
      </w:r>
      <w:r/>
    </w:p>
    <w:p>
      <w:pPr>
        <w:pStyle w:val="680"/>
        <w:ind w:firstLine="422"/>
        <w:keepLines w:val="0"/>
        <w:keepNext w:val="0"/>
        <w:pageBreakBefore w:val="0"/>
        <w:spacing w:line="440" w:lineRule="exact"/>
        <w:shd w:val="clear" w:color="auto" w:fill="auto"/>
        <w:widowControl w:val="off"/>
        <w:rPr>
          <w:rFonts w:hint="eastAsia" w:ascii="仿宋" w:hAnsi="仿宋" w:eastAsia="仿宋" w:cs="仿宋"/>
          <w:b/>
          <w:szCs w:val="21"/>
          <w:highlight w:val="none"/>
        </w:rPr>
      </w:pPr>
      <w:r>
        <w:rPr>
          <w:rFonts w:hint="eastAsia" w:ascii="仿宋" w:hAnsi="仿宋" w:eastAsia="仿宋" w:cs="仿宋"/>
          <w:b/>
          <w:szCs w:val="21"/>
          <w:highlight w:val="none"/>
        </w:rPr>
        <w:t xml:space="preserve">四、</w:t>
      </w:r>
      <w:bookmarkEnd w:id="12"/>
      <w:r/>
      <w:bookmarkEnd w:id="13"/>
      <w:r/>
      <w:bookmarkEnd w:id="14"/>
      <w:r/>
      <w:bookmarkEnd w:id="15"/>
      <w:r>
        <w:rPr>
          <w:rFonts w:hint="eastAsia" w:ascii="仿宋" w:hAnsi="仿宋" w:eastAsia="仿宋" w:cs="仿宋"/>
          <w:b/>
          <w:szCs w:val="21"/>
          <w:highlight w:val="none"/>
        </w:rPr>
        <w:t xml:space="preserve">响应文件提交</w:t>
      </w:r>
      <w:r>
        <w:rPr>
          <w:rFonts w:hint="eastAsia" w:ascii="仿宋" w:hAnsi="仿宋" w:eastAsia="仿宋" w:cs="仿宋"/>
          <w:b/>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bCs/>
          <w:szCs w:val="21"/>
          <w:highlight w:val="none"/>
          <w:u w:val="single"/>
        </w:rPr>
      </w:pPr>
      <w:r>
        <w:rPr>
          <w:rFonts w:hint="eastAsia" w:ascii="仿宋" w:hAnsi="仿宋" w:eastAsia="仿宋" w:cs="仿宋"/>
          <w:bCs/>
          <w:szCs w:val="21"/>
          <w:highlight w:val="none"/>
        </w:rPr>
        <w:t xml:space="preserve">截止时间：</w:t>
      </w:r>
      <w:r>
        <w:rPr>
          <w:rFonts w:hint="eastAsia" w:ascii="仿宋" w:hAnsi="仿宋" w:eastAsia="仿宋" w:cs="仿宋"/>
          <w:bCs/>
          <w:szCs w:val="21"/>
          <w:highlight w:val="none"/>
          <w:u w:val="single"/>
          <w:lang w:eastAsia="zh-CN"/>
        </w:rPr>
        <w:t xml:space="preserve">202</w:t>
      </w:r>
      <w:r>
        <w:rPr>
          <w:rFonts w:hint="eastAsia" w:ascii="仿宋" w:hAnsi="仿宋" w:eastAsia="仿宋" w:cs="仿宋"/>
          <w:bCs/>
          <w:szCs w:val="21"/>
          <w:highlight w:val="none"/>
          <w:u w:val="single"/>
          <w:lang w:val="en-US" w:eastAsia="zh-CN"/>
        </w:rPr>
        <w:t xml:space="preserve">6</w:t>
      </w:r>
      <w:r>
        <w:rPr>
          <w:rFonts w:hint="eastAsia" w:ascii="仿宋" w:hAnsi="仿宋" w:eastAsia="仿宋" w:cs="仿宋"/>
          <w:bCs/>
          <w:szCs w:val="21"/>
          <w:highlight w:val="none"/>
          <w:u w:val="single"/>
          <w:lang w:eastAsia="zh-CN"/>
        </w:rPr>
        <w:t xml:space="preserve">年</w:t>
      </w:r>
      <w:r>
        <w:rPr>
          <w:rFonts w:hint="eastAsia" w:ascii="仿宋" w:hAnsi="仿宋" w:eastAsia="仿宋" w:cs="仿宋"/>
          <w:bCs/>
          <w:szCs w:val="21"/>
          <w:highlight w:val="none"/>
          <w:u w:val="single"/>
          <w:lang w:val="en-US" w:eastAsia="zh-CN"/>
        </w:rPr>
        <w:t xml:space="preserve">10</w:t>
      </w:r>
      <w:r>
        <w:rPr>
          <w:rFonts w:hint="eastAsia" w:ascii="仿宋" w:hAnsi="仿宋" w:eastAsia="仿宋" w:cs="仿宋"/>
          <w:bCs/>
          <w:szCs w:val="21"/>
          <w:highlight w:val="none"/>
          <w:u w:val="single"/>
          <w:lang w:eastAsia="zh-CN"/>
        </w:rPr>
        <w:t xml:space="preserve">月</w:t>
      </w:r>
      <w:r>
        <w:rPr>
          <w:rFonts w:hint="eastAsia" w:ascii="仿宋" w:hAnsi="仿宋" w:eastAsia="仿宋" w:cs="仿宋"/>
          <w:bCs/>
          <w:szCs w:val="21"/>
          <w:highlight w:val="none"/>
          <w:u w:val="single"/>
          <w:lang w:val="en-US" w:eastAsia="zh-CN"/>
        </w:rPr>
        <w:t xml:space="preserve">16</w:t>
      </w:r>
      <w:r>
        <w:rPr>
          <w:rFonts w:hint="eastAsia" w:ascii="仿宋" w:hAnsi="仿宋" w:eastAsia="仿宋" w:cs="仿宋"/>
          <w:bCs/>
          <w:szCs w:val="21"/>
          <w:highlight w:val="none"/>
          <w:u w:val="single"/>
          <w:lang w:eastAsia="zh-CN"/>
        </w:rPr>
        <w:t xml:space="preserve">日</w:t>
      </w:r>
      <w:r>
        <w:rPr>
          <w:rFonts w:hint="eastAsia" w:ascii="仿宋" w:hAnsi="仿宋" w:eastAsia="仿宋" w:cs="仿宋"/>
          <w:bCs/>
          <w:szCs w:val="21"/>
          <w:highlight w:val="none"/>
          <w:u w:val="single"/>
          <w:lang w:val="en-US" w:eastAsia="zh-CN"/>
        </w:rPr>
        <w:t xml:space="preserve">09</w:t>
      </w:r>
      <w:r>
        <w:rPr>
          <w:rFonts w:hint="eastAsia" w:ascii="仿宋" w:hAnsi="仿宋" w:eastAsia="仿宋" w:cs="仿宋"/>
          <w:bCs/>
          <w:szCs w:val="21"/>
          <w:highlight w:val="none"/>
          <w:u w:val="single"/>
          <w:lang w:eastAsia="zh-CN"/>
        </w:rPr>
        <w:t xml:space="preserve">点30分</w:t>
      </w:r>
      <w:r>
        <w:rPr>
          <w:rFonts w:hint="eastAsia" w:ascii="仿宋" w:hAnsi="仿宋" w:eastAsia="仿宋" w:cs="仿宋"/>
          <w:bCs/>
          <w:szCs w:val="21"/>
          <w:highlight w:val="none"/>
        </w:rPr>
        <w:t xml:space="preserve">（北京时间）</w:t>
      </w:r>
      <w:r>
        <w:rPr>
          <w:rFonts w:hint="eastAsia" w:ascii="仿宋" w:hAnsi="仿宋" w:eastAsia="仿宋" w:cs="仿宋"/>
          <w:bCs/>
          <w:szCs w:val="21"/>
          <w:highlight w:val="none"/>
          <w:u w:val="singl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地点：</w:t>
      </w:r>
      <w:r>
        <w:rPr>
          <w:rFonts w:hint="eastAsia" w:ascii="仿宋" w:hAnsi="仿宋" w:eastAsia="仿宋" w:cs="仿宋"/>
          <w:color w:val="000000"/>
          <w:szCs w:val="21"/>
          <w:highlight w:val="none"/>
        </w:rPr>
        <w:t xml:space="preserve">江苏省政府采购交易系统（苏采云）网上开标大厅(网址:http://jszfcg.jsczt.cn/)。</w:t>
      </w:r>
      <w:r>
        <w:rPr>
          <w:rFonts w:hint="eastAsia" w:ascii="仿宋" w:hAnsi="仿宋" w:eastAsia="仿宋" w:cs="仿宋"/>
          <w:szCs w:val="21"/>
          <w:highlight w:val="none"/>
        </w:rPr>
      </w:r>
      <w:r/>
    </w:p>
    <w:p>
      <w:pPr>
        <w:pStyle w:val="680"/>
        <w:ind w:firstLine="422"/>
        <w:keepLines w:val="0"/>
        <w:keepNext w:val="0"/>
        <w:pageBreakBefore w:val="0"/>
        <w:spacing w:line="440" w:lineRule="exact"/>
        <w:shd w:val="clear" w:color="auto" w:fill="auto"/>
        <w:widowControl w:val="off"/>
        <w:rPr>
          <w:rFonts w:hint="eastAsia" w:ascii="仿宋" w:hAnsi="仿宋" w:eastAsia="仿宋" w:cs="仿宋"/>
          <w:b/>
          <w:szCs w:val="21"/>
          <w:highlight w:val="none"/>
        </w:rPr>
      </w:pPr>
      <w:r/>
      <w:bookmarkStart w:id="16" w:name="_Toc35393794"/>
      <w:r/>
      <w:bookmarkStart w:id="17" w:name="_Toc28359007"/>
      <w:r/>
      <w:bookmarkStart w:id="18" w:name="_Toc35393625"/>
      <w:r/>
      <w:bookmarkStart w:id="19" w:name="_Toc28359084"/>
      <w:r>
        <w:rPr>
          <w:rFonts w:hint="eastAsia" w:ascii="仿宋" w:hAnsi="仿宋" w:eastAsia="仿宋" w:cs="仿宋"/>
          <w:b/>
          <w:szCs w:val="21"/>
          <w:highlight w:val="none"/>
        </w:rPr>
        <w:t xml:space="preserve">五、开启</w:t>
      </w:r>
      <w:r>
        <w:rPr>
          <w:rFonts w:hint="eastAsia" w:ascii="仿宋" w:hAnsi="仿宋" w:eastAsia="仿宋" w:cs="仿宋"/>
          <w:b/>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bCs/>
          <w:szCs w:val="21"/>
          <w:highlight w:val="none"/>
          <w:u w:val="single"/>
        </w:rPr>
      </w:pPr>
      <w:r>
        <w:rPr>
          <w:rFonts w:hint="eastAsia" w:ascii="仿宋" w:hAnsi="仿宋" w:eastAsia="仿宋" w:cs="仿宋"/>
          <w:bCs/>
          <w:szCs w:val="21"/>
          <w:highlight w:val="none"/>
        </w:rPr>
        <w:t xml:space="preserve">时间：</w:t>
      </w:r>
      <w:r>
        <w:rPr>
          <w:rFonts w:hint="eastAsia" w:ascii="仿宋" w:hAnsi="仿宋" w:eastAsia="仿宋" w:cs="仿宋"/>
          <w:bCs/>
          <w:szCs w:val="21"/>
          <w:highlight w:val="none"/>
          <w:u w:val="single"/>
          <w:lang w:eastAsia="zh-CN"/>
        </w:rPr>
        <w:t xml:space="preserve">202</w:t>
      </w:r>
      <w:r>
        <w:rPr>
          <w:rFonts w:hint="eastAsia" w:ascii="仿宋" w:hAnsi="仿宋" w:eastAsia="仿宋" w:cs="仿宋"/>
          <w:bCs/>
          <w:szCs w:val="21"/>
          <w:highlight w:val="none"/>
          <w:u w:val="single"/>
          <w:lang w:val="en-US" w:eastAsia="zh-CN"/>
        </w:rPr>
        <w:t xml:space="preserve">6</w:t>
      </w:r>
      <w:r>
        <w:rPr>
          <w:rFonts w:hint="eastAsia" w:ascii="仿宋" w:hAnsi="仿宋" w:eastAsia="仿宋" w:cs="仿宋"/>
          <w:bCs/>
          <w:szCs w:val="21"/>
          <w:highlight w:val="none"/>
          <w:u w:val="single"/>
          <w:lang w:eastAsia="zh-CN"/>
        </w:rPr>
        <w:t xml:space="preserve">年</w:t>
      </w:r>
      <w:r>
        <w:rPr>
          <w:rFonts w:hint="eastAsia" w:ascii="仿宋" w:hAnsi="仿宋" w:eastAsia="仿宋" w:cs="仿宋"/>
          <w:bCs/>
          <w:szCs w:val="21"/>
          <w:highlight w:val="none"/>
          <w:u w:val="single"/>
          <w:lang w:val="en-US" w:eastAsia="zh-CN"/>
        </w:rPr>
        <w:t xml:space="preserve">10</w:t>
      </w:r>
      <w:r>
        <w:rPr>
          <w:rFonts w:hint="eastAsia" w:ascii="仿宋" w:hAnsi="仿宋" w:eastAsia="仿宋" w:cs="仿宋"/>
          <w:bCs/>
          <w:szCs w:val="21"/>
          <w:highlight w:val="none"/>
          <w:u w:val="single"/>
          <w:lang w:eastAsia="zh-CN"/>
        </w:rPr>
        <w:t xml:space="preserve">月</w:t>
      </w:r>
      <w:r>
        <w:rPr>
          <w:rFonts w:hint="eastAsia" w:ascii="仿宋" w:hAnsi="仿宋" w:eastAsia="仿宋" w:cs="仿宋"/>
          <w:bCs/>
          <w:szCs w:val="21"/>
          <w:highlight w:val="none"/>
          <w:u w:val="single"/>
          <w:lang w:val="en-US" w:eastAsia="zh-CN"/>
        </w:rPr>
        <w:t xml:space="preserve">16</w:t>
      </w:r>
      <w:r>
        <w:rPr>
          <w:rFonts w:hint="eastAsia" w:ascii="仿宋" w:hAnsi="仿宋" w:eastAsia="仿宋" w:cs="仿宋"/>
          <w:bCs/>
          <w:szCs w:val="21"/>
          <w:highlight w:val="none"/>
          <w:u w:val="single"/>
          <w:lang w:eastAsia="zh-CN"/>
        </w:rPr>
        <w:t xml:space="preserve">日</w:t>
      </w:r>
      <w:r>
        <w:rPr>
          <w:rFonts w:hint="eastAsia" w:ascii="仿宋" w:hAnsi="仿宋" w:eastAsia="仿宋" w:cs="仿宋"/>
          <w:bCs/>
          <w:szCs w:val="21"/>
          <w:highlight w:val="none"/>
          <w:u w:val="single"/>
          <w:lang w:val="en-US" w:eastAsia="zh-CN"/>
        </w:rPr>
        <w:t xml:space="preserve">09</w:t>
      </w:r>
      <w:r>
        <w:rPr>
          <w:rFonts w:hint="eastAsia" w:ascii="仿宋" w:hAnsi="仿宋" w:eastAsia="仿宋" w:cs="仿宋"/>
          <w:bCs/>
          <w:szCs w:val="21"/>
          <w:highlight w:val="none"/>
          <w:u w:val="single"/>
          <w:lang w:eastAsia="zh-CN"/>
        </w:rPr>
        <w:t xml:space="preserve">点30分</w:t>
      </w:r>
      <w:r>
        <w:rPr>
          <w:rFonts w:hint="eastAsia" w:ascii="仿宋" w:hAnsi="仿宋" w:eastAsia="仿宋" w:cs="仿宋"/>
          <w:bCs/>
          <w:szCs w:val="21"/>
          <w:highlight w:val="none"/>
        </w:rPr>
        <w:t xml:space="preserve">（北京时间）</w:t>
      </w:r>
      <w:r>
        <w:rPr>
          <w:rFonts w:hint="eastAsia" w:ascii="仿宋" w:hAnsi="仿宋" w:eastAsia="仿宋" w:cs="仿宋"/>
          <w:bCs/>
          <w:szCs w:val="21"/>
          <w:highlight w:val="none"/>
          <w:u w:val="singl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b/>
          <w:szCs w:val="21"/>
          <w:highlight w:val="none"/>
        </w:rPr>
      </w:pPr>
      <w:r>
        <w:rPr>
          <w:rFonts w:hint="eastAsia" w:ascii="仿宋" w:hAnsi="仿宋" w:eastAsia="仿宋" w:cs="仿宋"/>
          <w:szCs w:val="21"/>
          <w:highlight w:val="none"/>
        </w:rPr>
        <w:t xml:space="preserve">地点：</w:t>
      </w:r>
      <w:r>
        <w:rPr>
          <w:rFonts w:hint="eastAsia" w:ascii="仿宋" w:hAnsi="仿宋" w:eastAsia="仿宋" w:cs="仿宋"/>
          <w:color w:val="000000"/>
          <w:szCs w:val="21"/>
          <w:highlight w:val="none"/>
        </w:rPr>
        <w:t xml:space="preserve">江苏省政府采购交易系统（苏采云）网上开标大厅(网址:http://jszfcg.jsczt.cn/)。</w:t>
      </w:r>
      <w:r>
        <w:rPr>
          <w:rFonts w:hint="eastAsia" w:ascii="仿宋" w:hAnsi="仿宋" w:eastAsia="仿宋" w:cs="仿宋"/>
          <w:b/>
          <w:szCs w:val="21"/>
          <w:highlight w:val="none"/>
        </w:rPr>
      </w:r>
      <w:r/>
    </w:p>
    <w:p>
      <w:pPr>
        <w:pStyle w:val="680"/>
        <w:ind w:firstLine="422"/>
        <w:keepLines w:val="0"/>
        <w:keepNext w:val="0"/>
        <w:pageBreakBefore w:val="0"/>
        <w:spacing w:line="440" w:lineRule="exact"/>
        <w:shd w:val="clear" w:color="auto" w:fill="auto"/>
        <w:widowControl w:val="off"/>
        <w:rPr>
          <w:rFonts w:hint="eastAsia" w:ascii="仿宋" w:hAnsi="仿宋" w:eastAsia="仿宋" w:cs="仿宋"/>
          <w:b/>
          <w:szCs w:val="21"/>
          <w:highlight w:val="none"/>
        </w:rPr>
      </w:pPr>
      <w:r>
        <w:rPr>
          <w:rFonts w:hint="eastAsia" w:ascii="仿宋" w:hAnsi="仿宋" w:eastAsia="仿宋" w:cs="仿宋"/>
          <w:b/>
          <w:szCs w:val="21"/>
          <w:highlight w:val="none"/>
        </w:rPr>
        <w:t xml:space="preserve">六、公告期限</w:t>
      </w:r>
      <w:bookmarkEnd w:id="16"/>
      <w:r/>
      <w:bookmarkEnd w:id="17"/>
      <w:r/>
      <w:bookmarkEnd w:id="18"/>
      <w:r/>
      <w:bookmarkEnd w:id="19"/>
      <w:r>
        <w:rPr>
          <w:rFonts w:hint="eastAsia" w:ascii="仿宋" w:hAnsi="仿宋" w:eastAsia="仿宋" w:cs="仿宋"/>
          <w:b/>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自本公告发布之日起3个工作日。</w:t>
      </w:r>
      <w:r>
        <w:rPr>
          <w:rFonts w:hint="eastAsia" w:ascii="仿宋" w:hAnsi="仿宋" w:eastAsia="仿宋" w:cs="仿宋"/>
          <w:szCs w:val="21"/>
          <w:highlight w:val="none"/>
        </w:rPr>
      </w:r>
      <w:r/>
    </w:p>
    <w:p>
      <w:pPr>
        <w:pStyle w:val="680"/>
        <w:ind w:firstLine="422"/>
        <w:keepLines w:val="0"/>
        <w:keepNext w:val="0"/>
        <w:pageBreakBefore w:val="0"/>
        <w:spacing w:line="440" w:lineRule="exact"/>
        <w:shd w:val="clear" w:color="auto" w:fill="auto"/>
        <w:widowControl w:val="off"/>
        <w:rPr>
          <w:rFonts w:hint="eastAsia" w:ascii="仿宋" w:hAnsi="仿宋" w:eastAsia="仿宋" w:cs="仿宋"/>
          <w:b/>
          <w:szCs w:val="21"/>
          <w:highlight w:val="none"/>
        </w:rPr>
      </w:pPr>
      <w:r/>
      <w:bookmarkStart w:id="20" w:name="_Toc35393626"/>
      <w:r/>
      <w:bookmarkStart w:id="21" w:name="_Toc35393795"/>
      <w:r>
        <w:rPr>
          <w:rFonts w:hint="eastAsia" w:ascii="仿宋" w:hAnsi="仿宋" w:eastAsia="仿宋" w:cs="仿宋"/>
          <w:b/>
          <w:szCs w:val="21"/>
          <w:highlight w:val="none"/>
        </w:rPr>
        <w:t xml:space="preserve">七、其他补充事宜</w:t>
      </w:r>
      <w:bookmarkEnd w:id="20"/>
      <w:r/>
      <w:bookmarkEnd w:id="21"/>
      <w:r>
        <w:rPr>
          <w:rFonts w:hint="eastAsia" w:ascii="仿宋" w:hAnsi="仿宋" w:eastAsia="仿宋" w:cs="仿宋"/>
          <w:b/>
          <w:szCs w:val="21"/>
          <w:highlight w:val="none"/>
        </w:rPr>
      </w:r>
      <w:r/>
    </w:p>
    <w:p>
      <w:pPr>
        <w:pStyle w:val="633"/>
        <w:ind w:firstLine="400"/>
        <w:jc w:val="left"/>
        <w:keepLines w:val="0"/>
        <w:keepNext w:val="0"/>
        <w:pageBreakBefore w:val="0"/>
        <w:spacing w:line="380" w:lineRule="exact"/>
        <w:shd w:val="clear" w:color="auto" w:fill="auto"/>
        <w:rPr>
          <w:rFonts w:hint="eastAsia" w:ascii="仿宋" w:hAnsi="仿宋" w:eastAsia="仿宋" w:cs="仿宋"/>
          <w:color w:val="000000"/>
          <w:szCs w:val="21"/>
          <w:highlight w:val="none"/>
          <w:lang w:val="en-US"/>
        </w:rPr>
      </w:pPr>
      <w:r>
        <w:rPr>
          <w:rFonts w:hint="eastAsia" w:ascii="仿宋" w:hAnsi="仿宋" w:eastAsia="仿宋" w:cs="仿宋"/>
          <w:color w:val="000000"/>
          <w:szCs w:val="21"/>
          <w:highlight w:val="none"/>
          <w:lang w:val="en-US"/>
        </w:rPr>
        <w:t xml:space="preserve">1、本项目需要使用CA数字证书制作、上传电子投标文件完成电子投标，请供应商在参加投标活动前办理好CA数字证书申领及电子签章等操作。</w:t>
      </w:r>
      <w:r>
        <w:rPr>
          <w:rFonts w:hint="eastAsia" w:ascii="仿宋" w:hAnsi="仿宋" w:eastAsia="仿宋" w:cs="仿宋"/>
          <w:color w:val="000000"/>
          <w:szCs w:val="21"/>
          <w:highlight w:val="none"/>
          <w:lang w:val="en-US"/>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b/>
          <w:szCs w:val="21"/>
          <w:highlight w:val="none"/>
        </w:rPr>
      </w:pPr>
      <w:r>
        <w:rPr>
          <w:rFonts w:hint="eastAsia" w:ascii="仿宋" w:hAnsi="仿宋" w:eastAsia="仿宋" w:cs="仿宋"/>
          <w:color w:val="000000"/>
          <w:szCs w:val="21"/>
          <w:highlight w:val="none"/>
          <w:lang w:val="en-US"/>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b/>
          <w:szCs w:val="21"/>
          <w:highlight w:val="none"/>
        </w:rPr>
      </w:r>
      <w:r/>
    </w:p>
    <w:p>
      <w:pPr>
        <w:pStyle w:val="680"/>
        <w:ind w:firstLine="422"/>
        <w:keepLines w:val="0"/>
        <w:keepNext w:val="0"/>
        <w:pageBreakBefore w:val="0"/>
        <w:spacing w:line="440" w:lineRule="exact"/>
        <w:shd w:val="clear" w:color="auto" w:fill="auto"/>
        <w:widowControl w:val="off"/>
        <w:rPr>
          <w:rFonts w:hint="eastAsia" w:ascii="仿宋" w:hAnsi="仿宋" w:eastAsia="仿宋" w:cs="仿宋"/>
          <w:b/>
          <w:szCs w:val="21"/>
          <w:highlight w:val="none"/>
        </w:rPr>
      </w:pPr>
      <w:r>
        <w:rPr>
          <w:rFonts w:hint="eastAsia" w:ascii="仿宋" w:hAnsi="仿宋" w:eastAsia="仿宋" w:cs="仿宋"/>
          <w:b/>
          <w:szCs w:val="21"/>
          <w:highlight w:val="none"/>
        </w:rPr>
        <w:t xml:space="preserve">拒绝下述供应商参加本次采购活动：</w:t>
      </w:r>
      <w:r>
        <w:rPr>
          <w:rFonts w:hint="eastAsia" w:ascii="仿宋" w:hAnsi="仿宋" w:eastAsia="仿宋" w:cs="仿宋"/>
          <w:b/>
          <w:szCs w:val="21"/>
          <w:highlight w:val="none"/>
        </w:rPr>
      </w:r>
      <w:r/>
    </w:p>
    <w:p>
      <w:pPr>
        <w:pStyle w:val="680"/>
        <w:keepLines w:val="0"/>
        <w:keepNext w:val="0"/>
        <w:pageBreakBefore w:val="0"/>
        <w:spacing w:line="440" w:lineRule="exact"/>
        <w:shd w:val="clear" w:color="auto" w:fill="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1.</w:t>
      </w:r>
      <w:r>
        <w:rPr>
          <w:rFonts w:hint="eastAsia" w:ascii="仿宋" w:hAnsi="仿宋" w:eastAsia="仿宋" w:cs="仿宋"/>
          <w:szCs w:val="21"/>
          <w:highlight w:val="none"/>
        </w:rPr>
        <w:t xml:space="preserve">单位负责人为同一人或者存在直接控股、管理关系的不同供应商，不得参加同一合同项下的政府采购活动。</w:t>
      </w:r>
      <w:r>
        <w:rPr>
          <w:rFonts w:hint="eastAsia" w:ascii="仿宋" w:hAnsi="仿宋" w:eastAsia="仿宋" w:cs="仿宋"/>
          <w:szCs w:val="21"/>
          <w:highlight w:val="none"/>
        </w:rPr>
      </w:r>
      <w:r/>
    </w:p>
    <w:p>
      <w:pPr>
        <w:pStyle w:val="680"/>
        <w:keepLines w:val="0"/>
        <w:keepNext w:val="0"/>
        <w:pageBreakBefore w:val="0"/>
        <w:spacing w:line="440" w:lineRule="exact"/>
        <w:shd w:val="clear" w:color="auto" w:fill="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为采购项目提供整体设计、规范编制或者项目管理、监理、检测等服务的供应商，不得再参加该采购项目的其他采购活动。</w:t>
      </w:r>
      <w:r>
        <w:rPr>
          <w:rFonts w:hint="eastAsia" w:ascii="仿宋" w:hAnsi="仿宋" w:eastAsia="仿宋" w:cs="仿宋"/>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拒绝列入失信被执行人、重大税收违法案件当事人名单、政府采购严重违法失信行为记录名单的供应商参与政府采购活动。采购代理机构在供应商购买采购文件时，通过“信用中国”网站(www.creditchina.gov.cn)、中国政府采购网(www.ccgp.gov.cn) 等渠道查询供应商在采购公告发布之日前的信用记录并保存。</w:t>
      </w:r>
      <w:r>
        <w:rPr>
          <w:rFonts w:hint="eastAsia" w:ascii="仿宋" w:hAnsi="仿宋" w:eastAsia="仿宋" w:cs="仿宋"/>
          <w:szCs w:val="21"/>
          <w:highlight w:val="none"/>
        </w:rPr>
      </w:r>
      <w:r/>
    </w:p>
    <w:p>
      <w:pPr>
        <w:pStyle w:val="633"/>
        <w:ind w:firstLine="402"/>
        <w:keepLines w:val="0"/>
        <w:keepNext w:val="0"/>
        <w:pageBreakBefore w:val="0"/>
        <w:spacing w:line="440" w:lineRule="exact"/>
        <w:shd w:val="clear" w:color="auto" w:fill="auto"/>
        <w:widowControl w:val="off"/>
        <w:rPr>
          <w:rFonts w:hint="eastAsia" w:ascii="仿宋" w:hAnsi="仿宋" w:eastAsia="仿宋" w:cs="仿宋"/>
          <w:b/>
          <w:szCs w:val="21"/>
          <w:highlight w:val="none"/>
        </w:rPr>
      </w:pPr>
      <w:r>
        <w:rPr>
          <w:rFonts w:hint="eastAsia" w:ascii="仿宋" w:hAnsi="仿宋" w:eastAsia="仿宋" w:cs="仿宋"/>
          <w:b/>
          <w:szCs w:val="21"/>
          <w:highlight w:val="none"/>
        </w:rPr>
        <w:t xml:space="preserve">供应商诚信档案管理</w:t>
      </w:r>
      <w:r>
        <w:rPr>
          <w:rFonts w:hint="eastAsia" w:ascii="仿宋" w:hAnsi="仿宋" w:eastAsia="仿宋" w:cs="仿宋"/>
          <w:b/>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根据《关于在政府采购活动中推行信用承诺制的通知》宁财购通〔2021〕5号规定，参加南京地区政府采购活动的投标人，应以书面形式向招标人或政府招标代理机构作出信用承诺。</w:t>
      </w:r>
      <w:r>
        <w:rPr>
          <w:rFonts w:hint="eastAsia" w:ascii="仿宋" w:hAnsi="仿宋" w:eastAsia="仿宋" w:cs="仿宋"/>
          <w:szCs w:val="21"/>
          <w:highlight w:val="none"/>
        </w:rPr>
      </w:r>
      <w:r/>
    </w:p>
    <w:p>
      <w:pPr>
        <w:pStyle w:val="680"/>
        <w:ind w:firstLine="420"/>
        <w:keepLines w:val="0"/>
        <w:keepNext w:val="0"/>
        <w:pageBreakBefore w:val="0"/>
        <w:spacing w:line="440" w:lineRule="exact"/>
        <w:shd w:val="clear" w:color="auto" w:fill="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《南京市政府采购供应商信用记录表暨信用承诺书》，是其参加本次政府采购活动的必备材料，</w:t>
      </w:r>
      <w:r>
        <w:rPr>
          <w:rFonts w:hint="eastAsia" w:ascii="仿宋" w:hAnsi="仿宋" w:eastAsia="仿宋" w:cs="仿宋"/>
          <w:szCs w:val="21"/>
          <w:highlight w:val="none"/>
          <w:lang w:val="en-US" w:eastAsia="zh-CN"/>
        </w:rPr>
        <w:t xml:space="preserve">按附件一模版提供，</w:t>
      </w:r>
      <w:r>
        <w:rPr>
          <w:rFonts w:hint="eastAsia" w:ascii="仿宋" w:hAnsi="仿宋" w:eastAsia="仿宋" w:cs="仿宋"/>
          <w:szCs w:val="21"/>
          <w:highlight w:val="none"/>
        </w:rPr>
        <w:t xml:space="preserve">由法人签字并盖单位公章，随</w:t>
      </w:r>
      <w:r>
        <w:rPr>
          <w:rFonts w:hint="eastAsia" w:ascii="仿宋" w:hAnsi="仿宋" w:eastAsia="仿宋" w:cs="仿宋"/>
          <w:szCs w:val="21"/>
          <w:highlight w:val="none"/>
          <w:lang w:eastAsia="zh-CN"/>
        </w:rPr>
        <w:t xml:space="preserve">投标文件</w:t>
      </w:r>
      <w:r>
        <w:rPr>
          <w:rFonts w:hint="eastAsia" w:ascii="仿宋" w:hAnsi="仿宋" w:eastAsia="仿宋" w:cs="仿宋"/>
          <w:szCs w:val="21"/>
          <w:highlight w:val="none"/>
        </w:rPr>
        <w:t xml:space="preserve">一并递交。</w:t>
      </w:r>
      <w:r>
        <w:rPr>
          <w:rFonts w:hint="eastAsia" w:ascii="仿宋" w:hAnsi="仿宋" w:eastAsia="仿宋" w:cs="仿宋"/>
          <w:szCs w:val="21"/>
          <w:highlight w:val="none"/>
        </w:rPr>
      </w:r>
      <w:r/>
    </w:p>
    <w:p>
      <w:pPr>
        <w:pStyle w:val="680"/>
        <w:keepLines w:val="0"/>
        <w:keepNext w:val="0"/>
        <w:pageBreakBefore w:val="0"/>
        <w:spacing w:line="400" w:lineRule="exact"/>
        <w:widowControl w:val="off"/>
        <w:rPr>
          <w:rFonts w:hint="eastAsia" w:ascii="仿宋" w:hAnsi="仿宋" w:eastAsia="仿宋" w:cs="仿宋"/>
          <w:szCs w:val="21"/>
          <w:highlight w:val="none"/>
        </w:rPr>
      </w:pPr>
      <w:r>
        <w:rPr>
          <w:rFonts w:hint="eastAsia" w:ascii="仿宋" w:hAnsi="仿宋" w:eastAsia="仿宋" w:cs="仿宋"/>
          <w:b/>
          <w:szCs w:val="21"/>
          <w:highlight w:val="none"/>
        </w:rPr>
        <w:t xml:space="preserve">是否接受进口产品：</w:t>
      </w:r>
      <w:r>
        <w:rPr>
          <w:rFonts w:hint="eastAsia" w:ascii="仿宋" w:hAnsi="仿宋" w:eastAsia="仿宋" w:cs="仿宋"/>
          <w:szCs w:val="21"/>
          <w:highlight w:val="none"/>
        </w:rPr>
        <w:t xml:space="preserve">否。</w:t>
      </w:r>
      <w:r>
        <w:rPr>
          <w:rFonts w:hint="eastAsia" w:ascii="仿宋" w:hAnsi="仿宋" w:eastAsia="仿宋" w:cs="仿宋"/>
          <w:szCs w:val="21"/>
          <w:highlight w:val="none"/>
        </w:rPr>
      </w:r>
      <w:r/>
    </w:p>
    <w:p>
      <w:pPr>
        <w:pStyle w:val="680"/>
        <w:keepLines w:val="0"/>
        <w:keepNext w:val="0"/>
        <w:pageBreakBefore w:val="0"/>
        <w:spacing w:line="400" w:lineRule="exact"/>
        <w:widowControl w:val="off"/>
        <w:rPr>
          <w:rFonts w:ascii="仿宋" w:hAnsi="仿宋" w:eastAsia="仿宋" w:cs="宋体"/>
          <w:b/>
          <w:color w:val="000000"/>
          <w:sz w:val="21"/>
          <w:szCs w:val="21"/>
          <w:highlight w:val="none"/>
        </w:rPr>
      </w:pPr>
      <w:r>
        <w:rPr>
          <w:rFonts w:hint="eastAsia" w:ascii="仿宋" w:hAnsi="仿宋" w:eastAsia="仿宋" w:cs="宋体"/>
          <w:b/>
          <w:color w:val="000000"/>
          <w:sz w:val="21"/>
          <w:szCs w:val="21"/>
          <w:highlight w:val="none"/>
        </w:rPr>
        <w:t xml:space="preserve">    八、凡对本次招标提出询问，请按</w:t>
      </w:r>
      <w:r>
        <w:rPr>
          <w:rFonts w:ascii="仿宋" w:hAnsi="仿宋" w:eastAsia="仿宋" w:cs="宋体"/>
          <w:b/>
          <w:color w:val="000000"/>
          <w:sz w:val="21"/>
          <w:szCs w:val="21"/>
          <w:highlight w:val="none"/>
        </w:rPr>
        <w:t xml:space="preserve">以下方式</w:t>
      </w:r>
      <w:r>
        <w:rPr>
          <w:rFonts w:hint="eastAsia" w:ascii="仿宋" w:hAnsi="仿宋" w:eastAsia="仿宋" w:cs="宋体"/>
          <w:b/>
          <w:color w:val="000000"/>
          <w:sz w:val="21"/>
          <w:szCs w:val="21"/>
          <w:highlight w:val="none"/>
        </w:rPr>
        <w:t xml:space="preserve">联系。</w:t>
      </w:r>
      <w:bookmarkEnd w:id="6"/>
      <w:r/>
      <w:bookmarkEnd w:id="7"/>
      <w:r/>
      <w:bookmarkEnd w:id="8"/>
      <w:r/>
      <w:bookmarkEnd w:id="9"/>
      <w:r>
        <w:rPr>
          <w:rFonts w:ascii="仿宋" w:hAnsi="仿宋" w:eastAsia="仿宋" w:cs="宋体"/>
          <w:b/>
          <w:color w:val="000000"/>
          <w:sz w:val="21"/>
          <w:szCs w:val="21"/>
          <w:highlight w:val="none"/>
        </w:rPr>
      </w:r>
      <w:r/>
    </w:p>
    <w:p>
      <w:pPr>
        <w:pStyle w:val="680"/>
        <w:keepLines w:val="0"/>
        <w:keepNext w:val="0"/>
        <w:pageBreakBefore w:val="0"/>
        <w:spacing w:line="400" w:lineRule="exact"/>
        <w:widowControl w:val="off"/>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    1.采购人信息</w:t>
      </w:r>
      <w:r>
        <w:rPr>
          <w:rFonts w:ascii="仿宋" w:hAnsi="仿宋" w:eastAsia="仿宋"/>
          <w:color w:val="000000"/>
          <w:sz w:val="21"/>
          <w:szCs w:val="21"/>
          <w:highlight w:val="none"/>
        </w:rPr>
      </w:r>
      <w:r/>
    </w:p>
    <w:p>
      <w:pPr>
        <w:pStyle w:val="680"/>
        <w:keepLines w:val="0"/>
        <w:keepNext w:val="0"/>
        <w:pageBreakBefore w:val="0"/>
        <w:spacing w:line="400" w:lineRule="exact"/>
        <w:widowControl w:val="off"/>
        <w:rPr>
          <w:rFonts w:hint="eastAsia" w:ascii="仿宋" w:hAnsi="仿宋" w:eastAsia="仿宋" w:cs="仿宋"/>
          <w:sz w:val="21"/>
          <w:szCs w:val="21"/>
          <w:highlight w:val="none"/>
        </w:rPr>
      </w:pPr>
      <w:r/>
      <w:bookmarkStart w:id="22" w:name="_Toc28359086"/>
      <w:r/>
      <w:bookmarkStart w:id="23" w:name="_Toc28359009"/>
      <w:r>
        <w:rPr>
          <w:rFonts w:hint="eastAsia" w:ascii="仿宋" w:hAnsi="仿宋" w:eastAsia="仿宋" w:cs="Times New Roman"/>
          <w:sz w:val="21"/>
          <w:szCs w:val="21"/>
          <w:highlight w:val="none"/>
          <w:lang w:val="en-US" w:eastAsia="zh-CN"/>
        </w:rPr>
        <w:t xml:space="preserve">    </w:t>
      </w:r>
      <w:r>
        <w:rPr>
          <w:rFonts w:hint="eastAsia" w:ascii="仿宋" w:hAnsi="仿宋" w:eastAsia="仿宋" w:cs="仿宋"/>
          <w:sz w:val="21"/>
          <w:szCs w:val="21"/>
          <w:highlight w:val="none"/>
        </w:rPr>
        <w:t xml:space="preserve">名 称：</w:t>
      </w:r>
      <w:r>
        <w:rPr>
          <w:rFonts w:hint="eastAsia" w:ascii="仿宋" w:hAnsi="仿宋" w:eastAsia="仿宋" w:cs="仿宋"/>
          <w:sz w:val="21"/>
          <w:szCs w:val="21"/>
          <w:highlight w:val="none"/>
          <w:u w:val="single"/>
        </w:rPr>
        <w:t xml:space="preserve">南京市水务局 </w:t>
      </w:r>
      <w:r>
        <w:rPr>
          <w:rFonts w:hint="eastAsia" w:ascii="仿宋" w:hAnsi="仿宋" w:eastAsia="仿宋" w:cs="仿宋"/>
          <w:sz w:val="21"/>
          <w:szCs w:val="21"/>
          <w:highlight w:val="none"/>
        </w:rPr>
      </w:r>
      <w:r/>
    </w:p>
    <w:p>
      <w:pPr>
        <w:pStyle w:val="680"/>
        <w:ind w:firstLine="405"/>
        <w:keepLines w:val="0"/>
        <w:keepNext w:val="0"/>
        <w:pageBreakBefore w:val="0"/>
        <w:spacing w:line="400" w:lineRule="exact"/>
        <w:widowControl w:val="off"/>
        <w:rPr>
          <w:rFonts w:hint="eastAsia" w:ascii="仿宋" w:hAnsi="仿宋" w:eastAsia="仿宋" w:cs="Times New Roman"/>
          <w:color w:val="000000"/>
          <w:sz w:val="21"/>
          <w:szCs w:val="21"/>
          <w:highlight w:val="none"/>
          <w:u w:val="single"/>
        </w:rPr>
      </w:pPr>
      <w:r>
        <w:rPr>
          <w:rFonts w:hint="eastAsia" w:ascii="仿宋" w:hAnsi="仿宋" w:eastAsia="仿宋" w:cs="仿宋"/>
          <w:sz w:val="21"/>
          <w:szCs w:val="21"/>
          <w:highlight w:val="none"/>
        </w:rPr>
        <w:t xml:space="preserve">地 址：</w:t>
      </w:r>
      <w:r>
        <w:rPr>
          <w:rFonts w:hint="eastAsia" w:ascii="仿宋" w:hAnsi="仿宋" w:eastAsia="仿宋" w:cs="仿宋"/>
          <w:sz w:val="21"/>
          <w:szCs w:val="21"/>
          <w:highlight w:val="none"/>
          <w:u w:val="single"/>
        </w:rPr>
        <w:t xml:space="preserve">南京市鼓楼区汉江路6号</w:t>
      </w:r>
      <w:r>
        <w:rPr>
          <w:rFonts w:hint="eastAsia" w:ascii="仿宋" w:hAnsi="仿宋" w:eastAsia="仿宋" w:cs="Times New Roman"/>
          <w:color w:val="000000"/>
          <w:sz w:val="21"/>
          <w:szCs w:val="21"/>
          <w:highlight w:val="none"/>
          <w:u w:val="single"/>
        </w:rPr>
      </w:r>
      <w:r/>
    </w:p>
    <w:p>
      <w:pPr>
        <w:pStyle w:val="680"/>
        <w:ind w:firstLine="420"/>
        <w:keepLines w:val="0"/>
        <w:keepNext w:val="0"/>
        <w:pageBreakBefore w:val="0"/>
        <w:spacing w:line="400" w:lineRule="exact"/>
        <w:widowControl w:val="off"/>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 xml:space="preserve">联系方式：</w:t>
      </w:r>
      <w:r>
        <w:rPr>
          <w:rFonts w:hint="eastAsia" w:ascii="仿宋" w:hAnsi="仿宋" w:eastAsia="仿宋" w:cs="Times New Roman"/>
          <w:color w:val="000000"/>
          <w:sz w:val="21"/>
          <w:szCs w:val="21"/>
          <w:highlight w:val="none"/>
          <w:u w:val="single"/>
        </w:rPr>
        <w:t xml:space="preserve">025-52367828</w:t>
      </w:r>
      <w:r>
        <w:rPr>
          <w:rFonts w:hint="eastAsia" w:ascii="仿宋" w:hAnsi="仿宋" w:eastAsia="仿宋" w:cs="Times New Roman"/>
          <w:sz w:val="21"/>
          <w:szCs w:val="21"/>
          <w:highlight w:val="none"/>
          <w:lang w:val="en-US" w:eastAsia="zh-CN"/>
        </w:rPr>
      </w:r>
      <w:r/>
    </w:p>
    <w:p>
      <w:pPr>
        <w:pStyle w:val="680"/>
        <w:ind w:firstLine="420"/>
        <w:keepLines w:val="0"/>
        <w:keepNext w:val="0"/>
        <w:pageBreakBefore w:val="0"/>
        <w:spacing w:line="400" w:lineRule="exact"/>
        <w:widowControl w:val="off"/>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2.采购代理机构信息</w:t>
      </w:r>
      <w:bookmarkEnd w:id="22"/>
      <w:r/>
      <w:bookmarkEnd w:id="23"/>
      <w:r>
        <w:rPr>
          <w:rFonts w:ascii="仿宋" w:hAnsi="仿宋" w:eastAsia="仿宋"/>
          <w:color w:val="000000"/>
          <w:sz w:val="21"/>
          <w:szCs w:val="21"/>
          <w:highlight w:val="none"/>
        </w:rPr>
      </w:r>
      <w:r/>
    </w:p>
    <w:p>
      <w:pPr>
        <w:pStyle w:val="680"/>
        <w:keepLines w:val="0"/>
        <w:keepNext w:val="0"/>
        <w:pageBreakBefore w:val="0"/>
        <w:spacing w:line="400" w:lineRule="exact"/>
        <w:widowControl w:val="off"/>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    名 称：</w:t>
      </w:r>
      <w:r>
        <w:rPr>
          <w:rFonts w:hint="eastAsia" w:ascii="仿宋" w:hAnsi="仿宋" w:eastAsia="仿宋"/>
          <w:color w:val="000000"/>
          <w:sz w:val="21"/>
          <w:szCs w:val="21"/>
          <w:highlight w:val="none"/>
          <w:u w:val="single"/>
        </w:rPr>
        <w:t xml:space="preserve">南京水投项目管理有限公司　 </w:t>
      </w:r>
      <w:r>
        <w:rPr>
          <w:rFonts w:ascii="仿宋" w:hAnsi="仿宋" w:eastAsia="仿宋"/>
          <w:color w:val="000000"/>
          <w:sz w:val="21"/>
          <w:szCs w:val="21"/>
          <w:highlight w:val="none"/>
        </w:rPr>
      </w:r>
      <w:r/>
    </w:p>
    <w:p>
      <w:pPr>
        <w:pStyle w:val="680"/>
        <w:keepLines w:val="0"/>
        <w:keepNext w:val="0"/>
        <w:pageBreakBefore w:val="0"/>
        <w:spacing w:line="400" w:lineRule="exact"/>
        <w:widowControl w:val="off"/>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    地 址：</w:t>
      </w:r>
      <w:r>
        <w:rPr>
          <w:rFonts w:hint="eastAsia" w:ascii="仿宋" w:hAnsi="仿宋" w:eastAsia="仿宋"/>
          <w:color w:val="000000"/>
          <w:sz w:val="21"/>
          <w:szCs w:val="21"/>
          <w:highlight w:val="none"/>
          <w:u w:val="single"/>
        </w:rPr>
        <w:t xml:space="preserve">南京市鼓楼区中央路323号利奥大厦5层501室</w:t>
      </w:r>
      <w:r>
        <w:rPr>
          <w:rFonts w:ascii="仿宋" w:hAnsi="仿宋" w:eastAsia="仿宋"/>
          <w:color w:val="000000"/>
          <w:sz w:val="21"/>
          <w:szCs w:val="21"/>
          <w:highlight w:val="none"/>
        </w:rPr>
      </w:r>
      <w:r/>
    </w:p>
    <w:p>
      <w:pPr>
        <w:pStyle w:val="680"/>
        <w:keepLines w:val="0"/>
        <w:keepNext w:val="0"/>
        <w:pageBreakBefore w:val="0"/>
        <w:spacing w:line="400" w:lineRule="exact"/>
        <w:widowControl w:val="off"/>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    联系方式：</w:t>
      </w:r>
      <w:bookmarkStart w:id="24" w:name="_Toc28359087"/>
      <w:r/>
      <w:bookmarkStart w:id="25" w:name="_Toc28359010"/>
      <w:r>
        <w:rPr>
          <w:rFonts w:hint="eastAsia" w:ascii="仿宋" w:hAnsi="仿宋" w:eastAsia="仿宋"/>
          <w:color w:val="000000"/>
          <w:sz w:val="21"/>
          <w:szCs w:val="21"/>
          <w:highlight w:val="none"/>
          <w:u w:val="single"/>
        </w:rPr>
        <w:t xml:space="preserve">025-52200114 </w:t>
      </w:r>
      <w:r>
        <w:rPr>
          <w:rFonts w:ascii="仿宋" w:hAnsi="仿宋" w:eastAsia="仿宋"/>
          <w:color w:val="000000"/>
          <w:sz w:val="21"/>
          <w:szCs w:val="21"/>
          <w:highlight w:val="none"/>
        </w:rPr>
      </w:r>
      <w:r/>
    </w:p>
    <w:p>
      <w:pPr>
        <w:pStyle w:val="680"/>
        <w:keepLines w:val="0"/>
        <w:keepNext w:val="0"/>
        <w:pageBreakBefore w:val="0"/>
        <w:spacing w:line="400" w:lineRule="exact"/>
        <w:widowControl w:val="off"/>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    3.项目</w:t>
      </w:r>
      <w:r>
        <w:rPr>
          <w:rFonts w:ascii="仿宋" w:hAnsi="仿宋" w:eastAsia="仿宋"/>
          <w:color w:val="000000"/>
          <w:sz w:val="21"/>
          <w:szCs w:val="21"/>
          <w:highlight w:val="none"/>
        </w:rPr>
        <w:t xml:space="preserve">联系方式</w:t>
      </w:r>
      <w:bookmarkEnd w:id="24"/>
      <w:r/>
      <w:bookmarkEnd w:id="25"/>
      <w:r>
        <w:rPr>
          <w:rFonts w:ascii="仿宋" w:hAnsi="仿宋" w:eastAsia="仿宋"/>
          <w:color w:val="000000"/>
          <w:sz w:val="21"/>
          <w:szCs w:val="21"/>
          <w:highlight w:val="none"/>
        </w:rPr>
      </w:r>
      <w:r/>
    </w:p>
    <w:p>
      <w:pPr>
        <w:pStyle w:val="680"/>
        <w:keepLines w:val="0"/>
        <w:keepNext w:val="0"/>
        <w:pageBreakBefore w:val="0"/>
        <w:spacing w:line="400" w:lineRule="exact"/>
        <w:widowControl w:val="off"/>
        <w:rPr>
          <w:rFonts w:ascii="仿宋" w:hAnsi="仿宋" w:eastAsia="仿宋"/>
          <w:color w:val="000000"/>
          <w:sz w:val="21"/>
          <w:szCs w:val="21"/>
          <w:highlight w:val="none"/>
          <w:u w:val="single"/>
        </w:rPr>
      </w:pPr>
      <w:r>
        <w:rPr>
          <w:rFonts w:hint="eastAsia" w:ascii="仿宋" w:hAnsi="仿宋" w:eastAsia="仿宋"/>
          <w:color w:val="000000"/>
          <w:sz w:val="21"/>
          <w:szCs w:val="21"/>
          <w:highlight w:val="none"/>
        </w:rPr>
        <w:t xml:space="preserve">    项目联系人：</w:t>
      </w:r>
      <w:r>
        <w:rPr>
          <w:rFonts w:hint="eastAsia" w:ascii="仿宋" w:hAnsi="仿宋" w:eastAsia="仿宋"/>
          <w:color w:val="000000"/>
          <w:sz w:val="21"/>
          <w:szCs w:val="21"/>
          <w:highlight w:val="none"/>
          <w:u w:val="single"/>
        </w:rPr>
        <w:t xml:space="preserve">王工、</w:t>
      </w:r>
      <w:r>
        <w:rPr>
          <w:rFonts w:hint="eastAsia" w:ascii="仿宋" w:hAnsi="仿宋" w:eastAsia="仿宋"/>
          <w:color w:val="000000"/>
          <w:sz w:val="21"/>
          <w:szCs w:val="21"/>
          <w:highlight w:val="none"/>
          <w:u w:val="single"/>
          <w:lang w:val="en-US" w:eastAsia="zh-CN"/>
        </w:rPr>
        <w:t xml:space="preserve">范</w:t>
      </w:r>
      <w:r>
        <w:rPr>
          <w:rFonts w:hint="eastAsia" w:ascii="仿宋" w:hAnsi="仿宋" w:eastAsia="仿宋"/>
          <w:color w:val="000000"/>
          <w:sz w:val="21"/>
          <w:szCs w:val="21"/>
          <w:highlight w:val="none"/>
          <w:u w:val="single"/>
        </w:rPr>
        <w:t xml:space="preserve">工  </w:t>
      </w:r>
      <w:r>
        <w:rPr>
          <w:rFonts w:ascii="仿宋" w:hAnsi="仿宋" w:eastAsia="仿宋"/>
          <w:color w:val="000000"/>
          <w:sz w:val="21"/>
          <w:szCs w:val="21"/>
          <w:highlight w:val="none"/>
          <w:u w:val="single"/>
        </w:rPr>
      </w:r>
      <w:r/>
    </w:p>
    <w:p>
      <w:pPr>
        <w:pStyle w:val="680"/>
        <w:ind w:firstLine="420"/>
        <w:keepLines w:val="0"/>
        <w:keepNext w:val="0"/>
        <w:pageBreakBefore w:val="0"/>
        <w:spacing w:line="400" w:lineRule="exact"/>
        <w:widowControl w:val="off"/>
        <w:rPr>
          <w:rFonts w:ascii="仿宋" w:hAnsi="仿宋" w:eastAsia="仿宋"/>
          <w:color w:val="000000"/>
          <w:sz w:val="21"/>
          <w:szCs w:val="21"/>
          <w:highlight w:val="none"/>
          <w:u w:val="single"/>
        </w:rPr>
      </w:pPr>
      <w:r>
        <w:rPr>
          <w:rFonts w:hint="eastAsia" w:ascii="仿宋" w:hAnsi="仿宋" w:eastAsia="仿宋"/>
          <w:color w:val="000000"/>
          <w:sz w:val="21"/>
          <w:szCs w:val="21"/>
          <w:highlight w:val="none"/>
        </w:rPr>
        <w:t xml:space="preserve">电　话：</w:t>
      </w:r>
      <w:r>
        <w:rPr>
          <w:rFonts w:hint="eastAsia" w:ascii="仿宋" w:hAnsi="仿宋" w:eastAsia="仿宋"/>
          <w:color w:val="000000"/>
          <w:sz w:val="21"/>
          <w:szCs w:val="21"/>
          <w:highlight w:val="none"/>
          <w:u w:val="single"/>
        </w:rPr>
        <w:t xml:space="preserve">　025-52200114　</w:t>
      </w:r>
      <w:r>
        <w:rPr>
          <w:rFonts w:ascii="仿宋" w:hAnsi="仿宋" w:eastAsia="仿宋"/>
          <w:color w:val="000000"/>
          <w:sz w:val="21"/>
          <w:szCs w:val="21"/>
          <w:highlight w:val="none"/>
          <w:u w:val="single"/>
        </w:rPr>
      </w:r>
      <w:r/>
    </w:p>
    <w:p>
      <w:pPr>
        <w:pStyle w:val="633"/>
        <w:jc w:val="center"/>
        <w:spacing w:line="400" w:lineRule="exact"/>
        <w:rPr>
          <w:rFonts w:ascii="仿宋" w:hAnsi="仿宋" w:eastAsia="仿宋"/>
          <w:b/>
          <w:color w:val="000000"/>
          <w:spacing w:val="-10"/>
          <w:sz w:val="36"/>
          <w:szCs w:val="36"/>
          <w:highlight w:val="none"/>
        </w:rPr>
      </w:pPr>
      <w:r>
        <w:rPr>
          <w:rFonts w:ascii="仿宋" w:hAnsi="仿宋" w:eastAsia="仿宋"/>
          <w:color w:val="000000"/>
          <w:sz w:val="21"/>
          <w:szCs w:val="21"/>
          <w:highlight w:val="none"/>
          <w:u w:val="single"/>
        </w:rPr>
        <w:br w:type="page" w:clear="all"/>
      </w:r>
      <w:r>
        <w:rPr>
          <w:rFonts w:hint="eastAsia" w:ascii="仿宋" w:hAnsi="仿宋" w:eastAsia="仿宋"/>
          <w:b/>
          <w:color w:val="000000"/>
          <w:spacing w:val="-10"/>
          <w:sz w:val="36"/>
          <w:szCs w:val="36"/>
          <w:highlight w:val="none"/>
        </w:rPr>
        <w:t xml:space="preserve">第二章 竞争性磋商须知</w:t>
      </w:r>
      <w:r>
        <w:rPr>
          <w:rFonts w:ascii="仿宋" w:hAnsi="仿宋" w:eastAsia="仿宋"/>
          <w:b/>
          <w:color w:val="000000"/>
          <w:spacing w:val="-10"/>
          <w:sz w:val="36"/>
          <w:szCs w:val="36"/>
          <w:highlight w:val="none"/>
        </w:rPr>
      </w:r>
      <w:r/>
    </w:p>
    <w:p>
      <w:pPr>
        <w:pStyle w:val="633"/>
        <w:ind w:firstLine="420"/>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p>
      <w:pPr>
        <w:pStyle w:val="633"/>
        <w:ind w:firstLine="420"/>
        <w:spacing w:line="440" w:lineRule="exact"/>
        <w:rPr>
          <w:rFonts w:ascii="仿宋" w:hAnsi="仿宋" w:eastAsia="仿宋"/>
          <w:b/>
          <w:bCs/>
          <w:color w:val="000000"/>
          <w:sz w:val="21"/>
          <w:szCs w:val="21"/>
          <w:highlight w:val="none"/>
        </w:rPr>
      </w:pPr>
      <w:r>
        <w:rPr>
          <w:rFonts w:hint="eastAsia" w:ascii="仿宋" w:hAnsi="仿宋" w:eastAsia="仿宋"/>
          <w:b/>
          <w:bCs/>
          <w:color w:val="000000"/>
          <w:sz w:val="21"/>
          <w:szCs w:val="21"/>
          <w:highlight w:val="none"/>
        </w:rPr>
        <w:t xml:space="preserve">一、总则</w:t>
      </w:r>
      <w:r>
        <w:rPr>
          <w:rFonts w:ascii="仿宋" w:hAnsi="仿宋" w:eastAsia="仿宋"/>
          <w:b/>
          <w:bCs/>
          <w:color w:val="000000"/>
          <w:sz w:val="21"/>
          <w:szCs w:val="21"/>
          <w:highlight w:val="none"/>
        </w:rPr>
      </w:r>
      <w:r/>
    </w:p>
    <w:p>
      <w:pPr>
        <w:pStyle w:val="633"/>
        <w:ind w:firstLine="420"/>
        <w:spacing w:line="440" w:lineRule="exact"/>
        <w:rPr>
          <w:rFonts w:hint="eastAsia" w:ascii="仿宋" w:hAnsi="仿宋" w:eastAsia="仿宋"/>
          <w:color w:val="000000"/>
          <w:sz w:val="21"/>
          <w:szCs w:val="21"/>
          <w:highlight w:val="none"/>
        </w:rPr>
        <w:outlineLvl w:val="0"/>
      </w:pPr>
      <w:r>
        <w:rPr>
          <w:rFonts w:hint="eastAsia" w:ascii="仿宋" w:hAnsi="仿宋" w:eastAsia="仿宋"/>
          <w:color w:val="000000"/>
          <w:sz w:val="21"/>
          <w:szCs w:val="21"/>
          <w:highlight w:val="none"/>
        </w:rPr>
        <w:t xml:space="preserve">1、适用法律</w:t>
      </w:r>
      <w:r>
        <w:rPr>
          <w:rFonts w:hint="eastAsia" w:ascii="仿宋" w:hAnsi="仿宋" w:eastAsia="仿宋"/>
          <w:color w:val="000000"/>
          <w:sz w:val="21"/>
          <w:szCs w:val="21"/>
          <w:highlight w:val="none"/>
        </w:rPr>
      </w:r>
      <w:r/>
    </w:p>
    <w:p>
      <w:pPr>
        <w:pStyle w:val="633"/>
        <w:ind w:firstLine="420"/>
        <w:spacing w:line="44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1.1</w:t>
      </w:r>
      <w:r>
        <w:rPr>
          <w:rFonts w:hint="eastAsia" w:ascii="仿宋" w:hAnsi="仿宋" w:eastAsia="仿宋"/>
          <w:color w:val="000000"/>
          <w:sz w:val="21"/>
          <w:szCs w:val="21"/>
          <w:highlight w:val="none"/>
        </w:rPr>
        <w:t xml:space="preserve">《中华人民共和国政府采购法》、《中华人民共和国政府采购法实施条例》、《政府采购竞争性磋商采购方式管理暂行办法》等有关法律、规章和规定等。</w:t>
      </w:r>
      <w:r>
        <w:rPr>
          <w:rFonts w:hint="eastAsia" w:ascii="仿宋" w:hAnsi="仿宋" w:eastAsia="仿宋"/>
          <w:color w:val="000000"/>
          <w:sz w:val="21"/>
          <w:szCs w:val="21"/>
          <w:highlight w:val="none"/>
        </w:rPr>
      </w:r>
      <w:r/>
    </w:p>
    <w:p>
      <w:pPr>
        <w:pStyle w:val="633"/>
        <w:ind w:firstLine="420"/>
        <w:spacing w:line="440" w:lineRule="exact"/>
        <w:rPr>
          <w:rFonts w:hint="eastAsia" w:ascii="仿宋" w:hAnsi="仿宋" w:eastAsia="仿宋"/>
          <w:b/>
          <w:color w:val="000000"/>
          <w:sz w:val="21"/>
          <w:szCs w:val="21"/>
          <w:highlight w:val="none"/>
        </w:rPr>
      </w:pPr>
      <w:r>
        <w:rPr>
          <w:rFonts w:hint="eastAsia" w:ascii="仿宋" w:hAnsi="仿宋" w:eastAsia="仿宋"/>
          <w:b/>
          <w:color w:val="000000"/>
          <w:sz w:val="21"/>
          <w:szCs w:val="21"/>
          <w:highlight w:val="none"/>
        </w:rPr>
        <w:t xml:space="preserve">2、定义</w:t>
      </w:r>
      <w:r>
        <w:rPr>
          <w:rFonts w:hint="eastAsia" w:ascii="仿宋" w:hAnsi="仿宋" w:eastAsia="仿宋"/>
          <w:b/>
          <w:color w:val="000000"/>
          <w:sz w:val="21"/>
          <w:szCs w:val="21"/>
          <w:highlight w:val="none"/>
        </w:rPr>
      </w:r>
      <w:r/>
    </w:p>
    <w:p>
      <w:pPr>
        <w:pStyle w:val="633"/>
        <w:ind w:firstLine="420"/>
        <w:spacing w:line="440" w:lineRule="exact"/>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 xml:space="preserve">2.1</w:t>
      </w:r>
      <w:r>
        <w:rPr>
          <w:rFonts w:hint="eastAsia" w:ascii="仿宋" w:hAnsi="仿宋" w:eastAsia="仿宋" w:cs="宋体"/>
          <w:color w:val="000000"/>
          <w:sz w:val="21"/>
          <w:szCs w:val="21"/>
          <w:highlight w:val="none"/>
        </w:rPr>
        <w:t xml:space="preserve">“采购人”指依法进行采购的单位。</w:t>
      </w:r>
      <w:r>
        <w:rPr>
          <w:rFonts w:hint="eastAsia" w:ascii="仿宋" w:hAnsi="仿宋" w:eastAsia="仿宋" w:cs="宋体"/>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outlineLvl w:val="0"/>
      </w:pPr>
      <w:r>
        <w:rPr>
          <w:rFonts w:hint="eastAsia" w:ascii="仿宋" w:hAnsi="仿宋" w:eastAsia="仿宋" w:cs="仿宋"/>
          <w:color w:val="000000"/>
          <w:sz w:val="21"/>
          <w:szCs w:val="21"/>
          <w:highlight w:val="none"/>
        </w:rPr>
        <w:t xml:space="preserve">2.2</w:t>
      </w:r>
      <w:r>
        <w:rPr>
          <w:rFonts w:hint="eastAsia" w:ascii="仿宋" w:hAnsi="仿宋" w:eastAsia="仿宋" w:cs="仿宋"/>
          <w:color w:val="000000"/>
          <w:sz w:val="21"/>
          <w:szCs w:val="21"/>
          <w:highlight w:val="none"/>
        </w:rPr>
        <w:t xml:space="preserve">“供应商”指参加磋商竞争，并符合采购文件规定资格条件的法人、其他组织</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rPr>
        <w:t xml:space="preserve">者自然人。</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w:t>
      </w:r>
      <w:r>
        <w:rPr>
          <w:rFonts w:hint="eastAsia" w:ascii="仿宋" w:hAnsi="仿宋" w:eastAsia="仿宋" w:cs="仿宋"/>
          <w:color w:val="000000"/>
          <w:sz w:val="21"/>
          <w:szCs w:val="21"/>
          <w:highlight w:val="none"/>
        </w:rPr>
        <w:t xml:space="preserve">“服务”指本采购文件中所述相关服务。</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宋体"/>
          <w:b/>
          <w:bCs w:val="0"/>
          <w:color w:val="000000"/>
          <w:sz w:val="21"/>
          <w:szCs w:val="21"/>
          <w:highlight w:val="none"/>
          <w:lang w:val="zh-CN"/>
        </w:rPr>
      </w:pPr>
      <w:r>
        <w:rPr>
          <w:rFonts w:hint="eastAsia" w:ascii="仿宋" w:hAnsi="仿宋" w:eastAsia="仿宋" w:cs="宋体"/>
          <w:b/>
          <w:bCs w:val="0"/>
          <w:color w:val="000000"/>
          <w:sz w:val="21"/>
          <w:szCs w:val="21"/>
          <w:highlight w:val="none"/>
          <w:lang w:val="zh-CN"/>
        </w:rPr>
        <w:t xml:space="preserve">3、政策功能</w:t>
      </w:r>
      <w:r>
        <w:rPr>
          <w:rFonts w:hint="eastAsia" w:ascii="仿宋" w:hAnsi="仿宋" w:eastAsia="仿宋" w:cs="宋体"/>
          <w:b/>
          <w:bCs w:val="0"/>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3.1</w:t>
      </w:r>
      <w:r>
        <w:rPr>
          <w:rFonts w:hint="eastAsia" w:ascii="仿宋" w:hAnsi="仿宋" w:eastAsia="仿宋" w:cs="宋体"/>
          <w:b w:val="0"/>
          <w:bCs/>
          <w:color w:val="000000"/>
          <w:sz w:val="21"/>
          <w:szCs w:val="21"/>
          <w:highlight w:val="none"/>
        </w:rPr>
        <w:t xml:space="preserve">政府采购促进中小企业发展，在政府本次采购活动中，供应商提供的货物、工程或者服务符合下列情形的，享受中小企业扶持政策：</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（2）在工程采购项目中</w:t>
      </w:r>
      <w:r>
        <w:rPr>
          <w:rFonts w:hint="eastAsia" w:ascii="仿宋" w:hAnsi="仿宋" w:eastAsia="仿宋" w:cs="宋体"/>
          <w:b w:val="0"/>
          <w:bCs/>
          <w:color w:val="000000"/>
          <w:sz w:val="21"/>
          <w:szCs w:val="21"/>
          <w:highlight w:val="none"/>
          <w:lang w:eastAsia="zh-CN"/>
        </w:rPr>
        <w:t xml:space="preserve">，</w:t>
      </w:r>
      <w:r>
        <w:rPr>
          <w:rFonts w:hint="eastAsia" w:ascii="仿宋" w:hAnsi="仿宋" w:eastAsia="仿宋" w:cs="宋体"/>
          <w:b w:val="0"/>
          <w:bCs/>
          <w:color w:val="000000"/>
          <w:sz w:val="21"/>
          <w:szCs w:val="21"/>
          <w:highlight w:val="none"/>
        </w:rPr>
        <w:t xml:space="preserve">工程由中小企业承建，即工程施工单位为中小企业；</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（3）在服务采购项目中，服务由中小企业承接，即提供服务的人员为中小企业依照《中华人民共和国劳动合同法》订立劳动合同的从业人员。 </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供应商提供的货物既有中小企业制造货物，也有大型企业制造货物的，不享受中小企业扶持政策。</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以联合体形式参加政府本次采购活动，联合体各方均为中小企业的，联合体视同中小企业。其中，联合体各方均为小微企业的，联合体视同小微企业。</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中小企业参加政府本次采购活动，应当出具《中小企业声明函》（格式见附件），否则不享受相关中小企业扶持政策。</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3.3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3.5提供的产品属于信息安全产品的，供应商应当选择经国家认证的信息安全产品投标，并提供由中国信息安全认证中心按国家标准认证颁发的有效认证证书复印件。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3.6提供的产品属于政府强制采购节能产品的，供应商应当选择依据国家标准中二级能效（水效）指标认证的节能产品投标，并提供有效的节能产品认证证书复印件。</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3.7</w:t>
      </w:r>
      <w:r>
        <w:rPr>
          <w:rFonts w:hint="eastAsia" w:ascii="仿宋" w:hAnsi="仿宋" w:eastAsia="仿宋" w:cs="宋体"/>
          <w:b w:val="0"/>
          <w:bCs/>
          <w:color w:val="000000"/>
          <w:sz w:val="21"/>
          <w:szCs w:val="21"/>
          <w:highlight w:val="none"/>
        </w:rPr>
        <w:t xml:space="preserve">提供的产品属于环境标志产品的,供应商应当选择依据相关标准的最新版本认证的环境标志产品投标,并提供有效的环境标志产品认证证书复印件。</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3.8</w:t>
      </w:r>
      <w:r>
        <w:rPr>
          <w:rFonts w:hint="eastAsia" w:ascii="仿宋" w:hAnsi="仿宋" w:eastAsia="仿宋" w:cs="宋体"/>
          <w:b w:val="0"/>
          <w:bCs/>
          <w:color w:val="000000"/>
          <w:sz w:val="21"/>
          <w:szCs w:val="21"/>
          <w:highlight w:val="none"/>
        </w:rPr>
        <w:t xml:space="preserve">进口产品政策</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（2）允许进口产品参加的，满足需求的国内产品可以参加。</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rPr>
        <w:t xml:space="preserve">（3）允许进口产品参加的，优先采购向我国企业转让技术、与我国企业签订消化吸收再创新方案的供应商的进口产品。</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3.</w:t>
      </w:r>
      <w:r>
        <w:rPr>
          <w:rFonts w:hint="eastAsia" w:ascii="仿宋" w:hAnsi="仿宋" w:eastAsia="仿宋" w:cs="宋体"/>
          <w:b w:val="0"/>
          <w:bCs/>
          <w:color w:val="000000"/>
          <w:sz w:val="21"/>
          <w:szCs w:val="21"/>
          <w:highlight w:val="none"/>
          <w:lang w:val="en-US" w:eastAsia="zh-CN"/>
        </w:rPr>
        <w:t xml:space="preserve">9</w:t>
      </w:r>
      <w:r>
        <w:rPr>
          <w:rFonts w:hint="eastAsia" w:ascii="仿宋" w:hAnsi="仿宋" w:eastAsia="仿宋" w:cs="宋体"/>
          <w:b w:val="0"/>
          <w:bCs/>
          <w:color w:val="000000"/>
          <w:sz w:val="21"/>
          <w:szCs w:val="21"/>
          <w:highlight w:val="none"/>
          <w:lang w:val="zh-CN"/>
        </w:rPr>
        <w:t xml:space="preserve">实施本国产品标准及相关政策</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eastAsia="zh-CN"/>
        </w:rPr>
        <w:t xml:space="preserve">3.</w:t>
      </w:r>
      <w:r>
        <w:rPr>
          <w:rFonts w:hint="eastAsia" w:ascii="仿宋" w:hAnsi="仿宋" w:eastAsia="仿宋" w:cs="宋体"/>
          <w:b w:val="0"/>
          <w:bCs/>
          <w:color w:val="000000"/>
          <w:sz w:val="21"/>
          <w:szCs w:val="21"/>
          <w:highlight w:val="none"/>
          <w:lang w:val="en-US" w:eastAsia="zh-CN"/>
        </w:rPr>
        <w:t xml:space="preserve">9</w:t>
      </w:r>
      <w:r>
        <w:rPr>
          <w:rFonts w:hint="eastAsia" w:ascii="仿宋" w:hAnsi="仿宋" w:eastAsia="仿宋" w:cs="宋体"/>
          <w:b w:val="0"/>
          <w:bCs/>
          <w:color w:val="000000"/>
          <w:sz w:val="21"/>
          <w:szCs w:val="21"/>
          <w:highlight w:val="none"/>
          <w:lang w:eastAsia="zh-CN"/>
        </w:rPr>
        <w:t xml:space="preserve">.</w:t>
      </w:r>
      <w:r>
        <w:rPr>
          <w:rFonts w:hint="eastAsia" w:ascii="仿宋" w:hAnsi="仿宋" w:eastAsia="仿宋" w:cs="宋体"/>
          <w:b w:val="0"/>
          <w:bCs/>
          <w:color w:val="000000"/>
          <w:sz w:val="21"/>
          <w:szCs w:val="21"/>
          <w:highlight w:val="none"/>
          <w:lang w:val="zh-CN"/>
        </w:rPr>
        <w:t xml:space="preserve">1</w:t>
      </w:r>
      <w:r>
        <w:rPr>
          <w:rFonts w:hint="eastAsia" w:ascii="仿宋" w:hAnsi="仿宋" w:eastAsia="仿宋" w:cs="宋体"/>
          <w:b w:val="0"/>
          <w:bCs/>
          <w:color w:val="000000"/>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仿宋" w:hAnsi="仿宋" w:eastAsia="仿宋" w:cs="宋体"/>
          <w:b w:val="0"/>
          <w:bCs/>
          <w:color w:val="000000"/>
          <w:sz w:val="21"/>
          <w:szCs w:val="21"/>
          <w:highlight w:val="none"/>
          <w:lang w:val="zh-CN"/>
        </w:rPr>
        <w:t xml:space="preserve">。</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3.</w:t>
      </w:r>
      <w:r>
        <w:rPr>
          <w:rFonts w:hint="eastAsia" w:ascii="仿宋" w:hAnsi="仿宋" w:eastAsia="仿宋" w:cs="宋体"/>
          <w:b w:val="0"/>
          <w:bCs/>
          <w:color w:val="000000"/>
          <w:sz w:val="21"/>
          <w:szCs w:val="21"/>
          <w:highlight w:val="none"/>
          <w:lang w:val="en-US" w:eastAsia="zh-CN"/>
        </w:rPr>
        <w:t xml:space="preserve">9</w:t>
      </w:r>
      <w:r>
        <w:rPr>
          <w:rFonts w:hint="eastAsia" w:ascii="仿宋" w:hAnsi="仿宋" w:eastAsia="仿宋" w:cs="宋体"/>
          <w:b w:val="0"/>
          <w:bCs/>
          <w:color w:val="000000"/>
          <w:sz w:val="21"/>
          <w:szCs w:val="21"/>
          <w:highlight w:val="none"/>
          <w:lang w:val="zh-CN"/>
        </w:rPr>
        <w:t xml:space="preserve">.2本国产品应当符合以下条件：</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（1）在中国境内生产</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（2）在中国境内生产的组件成本占比达到规定比例</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（3）特定产品的关键组件、关键工序符合相关要求</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3.</w:t>
      </w:r>
      <w:r>
        <w:rPr>
          <w:rFonts w:hint="eastAsia" w:ascii="仿宋" w:hAnsi="仿宋" w:eastAsia="仿宋" w:cs="宋体"/>
          <w:b w:val="0"/>
          <w:bCs/>
          <w:color w:val="000000"/>
          <w:sz w:val="21"/>
          <w:szCs w:val="21"/>
          <w:highlight w:val="none"/>
          <w:lang w:val="en-US" w:eastAsia="zh-CN"/>
        </w:rPr>
        <w:t xml:space="preserve">9</w:t>
      </w:r>
      <w:r>
        <w:rPr>
          <w:rFonts w:hint="eastAsia" w:ascii="仿宋" w:hAnsi="仿宋" w:eastAsia="仿宋" w:cs="宋体"/>
          <w:b w:val="0"/>
          <w:bCs/>
          <w:color w:val="000000"/>
          <w:sz w:val="21"/>
          <w:szCs w:val="21"/>
          <w:highlight w:val="none"/>
          <w:lang w:val="zh-CN"/>
        </w:rPr>
        <w:t xml:space="preserve">.3本国产品标准的适用范围</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lang w:val="zh-CN"/>
        </w:rPr>
      </w:pPr>
      <w:r>
        <w:rPr>
          <w:rFonts w:hint="eastAsia" w:ascii="仿宋" w:hAnsi="仿宋" w:eastAsia="仿宋" w:cs="宋体"/>
          <w:b w:val="0"/>
          <w:bCs/>
          <w:color w:val="000000"/>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宋体"/>
          <w:b w:val="0"/>
          <w:bCs/>
          <w:color w:val="000000"/>
          <w:sz w:val="21"/>
          <w:szCs w:val="21"/>
          <w:highlight w:val="none"/>
          <w:lang w:val="zh-CN"/>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lang w:eastAsia="zh-CN"/>
        </w:rPr>
        <w:t xml:space="preserve">3.</w:t>
      </w:r>
      <w:r>
        <w:rPr>
          <w:rFonts w:hint="eastAsia" w:ascii="仿宋" w:hAnsi="仿宋" w:eastAsia="仿宋" w:cs="宋体"/>
          <w:b w:val="0"/>
          <w:bCs/>
          <w:color w:val="000000"/>
          <w:sz w:val="21"/>
          <w:szCs w:val="21"/>
          <w:highlight w:val="none"/>
          <w:lang w:val="en-US" w:eastAsia="zh-CN"/>
        </w:rPr>
        <w:t xml:space="preserve">9</w:t>
      </w:r>
      <w:r>
        <w:rPr>
          <w:rFonts w:hint="eastAsia" w:ascii="仿宋" w:hAnsi="仿宋" w:eastAsia="仿宋" w:cs="宋体"/>
          <w:b w:val="0"/>
          <w:bCs/>
          <w:color w:val="000000"/>
          <w:sz w:val="21"/>
          <w:szCs w:val="21"/>
          <w:highlight w:val="none"/>
          <w:lang w:eastAsia="zh-CN"/>
        </w:rPr>
        <w:t xml:space="preserve">.</w:t>
      </w:r>
      <w:r>
        <w:rPr>
          <w:rFonts w:hint="eastAsia" w:ascii="仿宋" w:hAnsi="仿宋" w:eastAsia="仿宋" w:cs="宋体"/>
          <w:b w:val="0"/>
          <w:bCs/>
          <w:color w:val="000000"/>
          <w:sz w:val="21"/>
          <w:szCs w:val="21"/>
          <w:highlight w:val="none"/>
        </w:rPr>
        <w:t xml:space="preserve">4对本国产品的支持政策</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lang w:eastAsia="zh-CN"/>
        </w:rPr>
      </w:pPr>
      <w:r>
        <w:rPr>
          <w:rFonts w:hint="eastAsia" w:ascii="仿宋" w:hAnsi="仿宋" w:eastAsia="仿宋" w:cs="宋体"/>
          <w:b w:val="0"/>
          <w:bCs/>
          <w:color w:val="000000"/>
          <w:sz w:val="21"/>
          <w:szCs w:val="21"/>
          <w:highlight w:val="none"/>
        </w:rPr>
        <w:t xml:space="preserve">本项目如</w:t>
      </w:r>
      <w:r>
        <w:rPr>
          <w:rFonts w:hint="eastAsia" w:ascii="仿宋" w:hAnsi="仿宋" w:eastAsia="仿宋" w:cs="宋体"/>
          <w:b w:val="0"/>
          <w:bCs/>
          <w:color w:val="000000"/>
          <w:sz w:val="21"/>
          <w:szCs w:val="21"/>
          <w:highlight w:val="none"/>
          <w:lang w:val="zh-CN"/>
        </w:rPr>
        <w:t xml:space="preserve">既有本国产品又有非本国产品参与竞争，依法对本国产品给予价格评审优惠</w:t>
      </w:r>
      <w:r>
        <w:rPr>
          <w:rFonts w:hint="eastAsia" w:ascii="仿宋" w:hAnsi="仿宋" w:eastAsia="仿宋" w:cs="宋体"/>
          <w:b w:val="0"/>
          <w:bCs/>
          <w:color w:val="000000"/>
          <w:sz w:val="21"/>
          <w:szCs w:val="21"/>
          <w:highlight w:val="none"/>
          <w:lang w:eastAsia="zh-CN"/>
        </w:rPr>
        <w:t xml:space="preserve">，</w:t>
      </w:r>
      <w:r>
        <w:rPr>
          <w:rFonts w:hint="eastAsia" w:ascii="仿宋" w:hAnsi="仿宋" w:eastAsia="仿宋" w:cs="宋体"/>
          <w:b w:val="0"/>
          <w:bCs/>
          <w:color w:val="000000"/>
          <w:sz w:val="21"/>
          <w:szCs w:val="21"/>
          <w:highlight w:val="none"/>
          <w:lang w:val="zh-CN"/>
        </w:rPr>
        <w:t xml:space="preserve">详见</w:t>
      </w:r>
      <w:r>
        <w:rPr>
          <w:rFonts w:hint="eastAsia" w:ascii="仿宋" w:hAnsi="仿宋" w:eastAsia="仿宋" w:cs="宋体"/>
          <w:b w:val="0"/>
          <w:bCs/>
          <w:color w:val="000000"/>
          <w:sz w:val="21"/>
          <w:szCs w:val="21"/>
          <w:highlight w:val="none"/>
        </w:rPr>
        <w:t xml:space="preserve">第</w:t>
      </w:r>
      <w:r>
        <w:rPr>
          <w:rFonts w:hint="eastAsia" w:ascii="仿宋" w:hAnsi="仿宋" w:eastAsia="仿宋" w:cs="宋体"/>
          <w:b w:val="0"/>
          <w:bCs/>
          <w:color w:val="000000"/>
          <w:sz w:val="21"/>
          <w:szCs w:val="21"/>
          <w:highlight w:val="none"/>
          <w:lang w:val="en-US" w:eastAsia="zh-CN"/>
        </w:rPr>
        <w:t xml:space="preserve">三章</w:t>
      </w:r>
      <w:r>
        <w:rPr>
          <w:rFonts w:hint="eastAsia" w:ascii="仿宋" w:hAnsi="仿宋" w:eastAsia="仿宋" w:cs="宋体"/>
          <w:b w:val="0"/>
          <w:bCs/>
          <w:color w:val="000000"/>
          <w:sz w:val="21"/>
          <w:szCs w:val="21"/>
          <w:highlight w:val="none"/>
          <w:lang w:eastAsia="zh-CN"/>
        </w:rPr>
        <w:t xml:space="preserve">。</w:t>
      </w:r>
      <w:r>
        <w:rPr>
          <w:rFonts w:hint="eastAsia" w:ascii="仿宋" w:hAnsi="仿宋" w:eastAsia="仿宋" w:cs="宋体"/>
          <w:b w:val="0"/>
          <w:bCs/>
          <w:color w:val="000000"/>
          <w:sz w:val="21"/>
          <w:szCs w:val="21"/>
          <w:highlight w:val="none"/>
          <w:lang w:eastAsia="zh-CN"/>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lang w:eastAsia="zh-CN"/>
        </w:rPr>
        <w:t xml:space="preserve">3.</w:t>
      </w:r>
      <w:r>
        <w:rPr>
          <w:rFonts w:hint="eastAsia" w:ascii="仿宋" w:hAnsi="仿宋" w:eastAsia="仿宋" w:cs="宋体"/>
          <w:b w:val="0"/>
          <w:bCs/>
          <w:color w:val="000000"/>
          <w:sz w:val="21"/>
          <w:szCs w:val="21"/>
          <w:highlight w:val="none"/>
          <w:lang w:val="en-US" w:eastAsia="zh-CN"/>
        </w:rPr>
        <w:t xml:space="preserve">9</w:t>
      </w:r>
      <w:r>
        <w:rPr>
          <w:rFonts w:hint="eastAsia" w:ascii="仿宋" w:hAnsi="仿宋" w:eastAsia="仿宋" w:cs="宋体"/>
          <w:b w:val="0"/>
          <w:bCs/>
          <w:color w:val="000000"/>
          <w:sz w:val="21"/>
          <w:szCs w:val="21"/>
          <w:highlight w:val="none"/>
          <w:lang w:eastAsia="zh-CN"/>
        </w:rPr>
        <w:t xml:space="preserve">.</w:t>
      </w:r>
      <w:r>
        <w:rPr>
          <w:rFonts w:hint="eastAsia" w:ascii="仿宋" w:hAnsi="仿宋" w:eastAsia="仿宋" w:cs="宋体"/>
          <w:b w:val="0"/>
          <w:bCs/>
          <w:color w:val="000000"/>
          <w:sz w:val="21"/>
          <w:szCs w:val="21"/>
          <w:highlight w:val="none"/>
        </w:rPr>
        <w:t xml:space="preserve">5政策执行要求</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lang w:val="zh-CN"/>
        </w:rPr>
        <w:t xml:space="preserve">（</w:t>
      </w:r>
      <w:r>
        <w:rPr>
          <w:rFonts w:hint="eastAsia" w:ascii="仿宋" w:hAnsi="仿宋" w:eastAsia="仿宋" w:cs="宋体"/>
          <w:b w:val="0"/>
          <w:bCs/>
          <w:color w:val="000000"/>
          <w:sz w:val="21"/>
          <w:szCs w:val="21"/>
          <w:highlight w:val="none"/>
        </w:rPr>
        <w:t xml:space="preserve">1</w:t>
      </w:r>
      <w:r>
        <w:rPr>
          <w:rFonts w:hint="eastAsia" w:ascii="仿宋" w:hAnsi="仿宋" w:eastAsia="仿宋" w:cs="宋体"/>
          <w:b w:val="0"/>
          <w:bCs/>
          <w:color w:val="000000"/>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仿宋" w:hAnsi="仿宋" w:eastAsia="仿宋" w:cs="宋体"/>
          <w:b w:val="0"/>
          <w:bCs/>
          <w:color w:val="000000"/>
          <w:sz w:val="21"/>
          <w:szCs w:val="21"/>
          <w:highlight w:val="none"/>
        </w:rPr>
        <w:t xml:space="preserve">详见《国务院办公厅关于在政府采购中实施本国产品标准及相关政策的通知》（国办发〔2025〕34号）规定。</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lang w:val="zh-CN"/>
        </w:rPr>
        <w:t xml:space="preserve">（2）有关证明文件。</w:t>
      </w:r>
      <w:r>
        <w:rPr>
          <w:rFonts w:hint="eastAsia" w:ascii="仿宋" w:hAnsi="仿宋" w:eastAsia="仿宋" w:cs="宋体"/>
          <w:b w:val="0"/>
          <w:bCs/>
          <w:color w:val="000000"/>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仿宋" w:hAnsi="仿宋" w:eastAsia="仿宋" w:cs="宋体"/>
          <w:b w:val="0"/>
          <w:bCs/>
          <w:color w:val="000000"/>
          <w:sz w:val="21"/>
          <w:szCs w:val="21"/>
          <w:highlight w:val="none"/>
        </w:rPr>
      </w:pPr>
      <w:r>
        <w:rPr>
          <w:rFonts w:hint="eastAsia" w:ascii="仿宋" w:hAnsi="仿宋" w:eastAsia="仿宋" w:cs="宋体"/>
          <w:b w:val="0"/>
          <w:bCs/>
          <w:color w:val="000000"/>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仿宋" w:hAnsi="仿宋" w:eastAsia="仿宋" w:cs="宋体"/>
          <w:b w:val="0"/>
          <w:bCs/>
          <w:color w:val="000000"/>
          <w:sz w:val="21"/>
          <w:szCs w:val="21"/>
          <w:highlight w:val="none"/>
        </w:rPr>
      </w:r>
      <w:r/>
    </w:p>
    <w:p>
      <w:pPr>
        <w:pStyle w:val="633"/>
        <w:ind w:firstLine="420"/>
        <w:spacing w:line="440" w:lineRule="exact"/>
        <w:rPr>
          <w:rFonts w:hint="eastAsia" w:ascii="宋体" w:hAnsi="宋体" w:eastAsia="宋体" w:cs="宋体"/>
          <w:color w:val="000000"/>
          <w:szCs w:val="21"/>
          <w:highlight w:val="none"/>
        </w:rPr>
      </w:pPr>
      <w:r>
        <w:rPr>
          <w:rFonts w:hint="eastAsia" w:ascii="仿宋" w:hAnsi="仿宋" w:eastAsia="仿宋" w:cs="宋体"/>
          <w:b w:val="0"/>
          <w:bCs/>
          <w:color w:val="000000"/>
          <w:sz w:val="21"/>
          <w:szCs w:val="21"/>
          <w:highlight w:val="none"/>
        </w:rPr>
        <w:t xml:space="preserve">3.</w:t>
      </w:r>
      <w:r>
        <w:rPr>
          <w:rFonts w:hint="eastAsia" w:ascii="仿宋" w:hAnsi="仿宋" w:eastAsia="仿宋" w:cs="宋体"/>
          <w:b w:val="0"/>
          <w:bCs/>
          <w:color w:val="000000"/>
          <w:sz w:val="21"/>
          <w:szCs w:val="21"/>
          <w:highlight w:val="none"/>
          <w:lang w:val="en-US" w:eastAsia="zh-CN"/>
        </w:rPr>
        <w:t xml:space="preserve">10</w:t>
      </w:r>
      <w:r>
        <w:rPr>
          <w:rFonts w:hint="eastAsia" w:ascii="仿宋" w:hAnsi="仿宋" w:eastAsia="仿宋" w:cs="宋体"/>
          <w:b w:val="0"/>
          <w:bCs/>
          <w:color w:val="000000"/>
          <w:sz w:val="21"/>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633"/>
        <w:ind w:firstLine="420"/>
        <w:spacing w:line="440" w:lineRule="exact"/>
        <w:rPr>
          <w:rFonts w:hint="eastAsia" w:ascii="仿宋" w:hAnsi="仿宋" w:eastAsia="仿宋" w:cs="宋体"/>
          <w:b/>
          <w:bCs/>
          <w:color w:val="000000"/>
          <w:sz w:val="21"/>
          <w:szCs w:val="21"/>
          <w:highlight w:val="none"/>
          <w:lang w:val="zh-CN"/>
        </w:rPr>
      </w:pPr>
      <w:r>
        <w:rPr>
          <w:rFonts w:hint="eastAsia" w:ascii="仿宋" w:hAnsi="仿宋" w:eastAsia="仿宋" w:cs="宋体"/>
          <w:b/>
          <w:bCs/>
          <w:color w:val="000000"/>
          <w:sz w:val="21"/>
          <w:szCs w:val="21"/>
          <w:highlight w:val="none"/>
        </w:rPr>
        <w:t xml:space="preserve">4、</w:t>
      </w:r>
      <w:r>
        <w:rPr>
          <w:rFonts w:hint="eastAsia" w:ascii="仿宋" w:hAnsi="仿宋" w:eastAsia="仿宋" w:cs="宋体"/>
          <w:b/>
          <w:bCs/>
          <w:color w:val="000000"/>
          <w:sz w:val="21"/>
          <w:szCs w:val="21"/>
          <w:highlight w:val="none"/>
          <w:lang w:val="zh-CN"/>
        </w:rPr>
        <w:t xml:space="preserve">磋商费用</w:t>
      </w:r>
      <w:r>
        <w:rPr>
          <w:rFonts w:hint="eastAsia" w:ascii="仿宋" w:hAnsi="仿宋" w:eastAsia="仿宋" w:cs="宋体"/>
          <w:b/>
          <w:bCs/>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4.1供应商应承担所有与准备和参加</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有关的费用</w:t>
      </w:r>
      <w:r>
        <w:rPr>
          <w:rFonts w:hint="eastAsia" w:ascii="仿宋" w:hAnsi="仿宋" w:eastAsia="仿宋" w:cs="宋体"/>
          <w:b w:val="0"/>
          <w:bCs w:val="0"/>
          <w:color w:val="000000"/>
          <w:sz w:val="21"/>
          <w:szCs w:val="21"/>
          <w:highlight w:val="none"/>
          <w:lang w:eastAsia="zh-CN"/>
        </w:rPr>
        <w:t xml:space="preserve">（</w:t>
      </w:r>
      <w:r>
        <w:rPr>
          <w:rFonts w:hint="eastAsia" w:ascii="仿宋" w:hAnsi="仿宋" w:eastAsia="仿宋" w:cs="宋体"/>
          <w:b w:val="0"/>
          <w:bCs w:val="0"/>
          <w:color w:val="000000"/>
          <w:sz w:val="21"/>
          <w:szCs w:val="21"/>
          <w:highlight w:val="none"/>
        </w:rPr>
        <w:t xml:space="preserve">如资质文件办理、标书制作、差旅费、人员成本劳务费等</w:t>
      </w:r>
      <w:r>
        <w:rPr>
          <w:rFonts w:hint="eastAsia" w:ascii="仿宋" w:hAnsi="仿宋" w:eastAsia="仿宋" w:cs="宋体"/>
          <w:b w:val="0"/>
          <w:bCs w:val="0"/>
          <w:color w:val="000000"/>
          <w:sz w:val="21"/>
          <w:szCs w:val="21"/>
          <w:highlight w:val="none"/>
          <w:lang w:eastAsia="zh-CN"/>
        </w:rPr>
        <w:t xml:space="preserve">）</w:t>
      </w:r>
      <w:r>
        <w:rPr>
          <w:rFonts w:hint="eastAsia" w:ascii="仿宋" w:hAnsi="仿宋" w:eastAsia="仿宋" w:cs="宋体"/>
          <w:b w:val="0"/>
          <w:bCs w:val="0"/>
          <w:color w:val="000000"/>
          <w:sz w:val="21"/>
          <w:szCs w:val="21"/>
          <w:highlight w:val="none"/>
        </w:rPr>
        <w:t xml:space="preserve">，无论采购结果如何，采购代理机构和采购人在任何情况下均无义务和责任承担这些费用；</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rPr>
        <w:t xml:space="preserve">4.2本项目采购代理服务费收费标准：</w:t>
      </w:r>
      <w:r>
        <w:rPr>
          <w:rFonts w:hint="eastAsia" w:ascii="仿宋" w:hAnsi="仿宋" w:eastAsia="仿宋" w:cs="宋体"/>
          <w:b w:val="0"/>
          <w:bCs w:val="0"/>
          <w:color w:val="000000"/>
          <w:sz w:val="21"/>
          <w:szCs w:val="21"/>
          <w:highlight w:val="none"/>
          <w:lang w:eastAsia="zh-CN"/>
        </w:rPr>
        <w:t xml:space="preserve">由采购人支付</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4.3磋商有效期：</w:t>
      </w:r>
      <w:r>
        <w:rPr>
          <w:rFonts w:hint="eastAsia" w:ascii="仿宋" w:hAnsi="仿宋" w:eastAsia="仿宋" w:cs="宋体"/>
          <w:b w:val="0"/>
          <w:bCs w:val="0"/>
          <w:color w:val="000000"/>
          <w:sz w:val="21"/>
          <w:szCs w:val="21"/>
          <w:highlight w:val="none"/>
          <w:lang w:eastAsia="zh-CN"/>
        </w:rPr>
        <w:t xml:space="preserve">磋商文件的截止之日后</w:t>
      </w:r>
      <w:r>
        <w:rPr>
          <w:rFonts w:hint="eastAsia" w:ascii="仿宋" w:hAnsi="仿宋" w:eastAsia="仿宋" w:cs="宋体"/>
          <w:b w:val="0"/>
          <w:bCs w:val="0"/>
          <w:color w:val="000000"/>
          <w:sz w:val="21"/>
          <w:szCs w:val="21"/>
          <w:highlight w:val="none"/>
          <w:lang w:val="en-US" w:eastAsia="zh-CN"/>
        </w:rPr>
        <w:t xml:space="preserve">6</w:t>
      </w:r>
      <w:r>
        <w:rPr>
          <w:rFonts w:hint="eastAsia" w:ascii="仿宋" w:hAnsi="仿宋" w:eastAsia="仿宋" w:cs="宋体"/>
          <w:b w:val="0"/>
          <w:bCs w:val="0"/>
          <w:color w:val="000000"/>
          <w:sz w:val="21"/>
          <w:szCs w:val="21"/>
          <w:highlight w:val="none"/>
          <w:lang w:eastAsia="zh-CN"/>
        </w:rPr>
        <w:t xml:space="preserve">0天。</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val="zh-CN" w:eastAsia="zh-CN"/>
        </w:rPr>
      </w:pPr>
      <w:r>
        <w:rPr>
          <w:rFonts w:hint="eastAsia" w:ascii="仿宋" w:hAnsi="仿宋" w:eastAsia="仿宋" w:cs="宋体"/>
          <w:b w:val="0"/>
          <w:bCs w:val="0"/>
          <w:color w:val="000000"/>
          <w:sz w:val="21"/>
          <w:szCs w:val="21"/>
          <w:highlight w:val="none"/>
          <w:lang w:eastAsia="zh-CN"/>
        </w:rPr>
        <w:t xml:space="preserve">在特殊情况下，采购人于原磋商有效期满之前，可向磋商供应商提出延长磋商有效期的要求。</w:t>
      </w:r>
      <w:r>
        <w:rPr>
          <w:rFonts w:hint="eastAsia" w:ascii="仿宋" w:hAnsi="仿宋" w:eastAsia="仿宋" w:cs="宋体"/>
          <w:b w:val="0"/>
          <w:bCs w:val="0"/>
          <w:color w:val="000000"/>
          <w:sz w:val="21"/>
          <w:szCs w:val="21"/>
          <w:highlight w:val="none"/>
          <w:lang w:val="zh-CN" w:eastAsia="zh-CN"/>
        </w:rPr>
      </w:r>
      <w:r/>
    </w:p>
    <w:p>
      <w:pPr>
        <w:pStyle w:val="633"/>
        <w:ind w:firstLine="420"/>
        <w:spacing w:line="440" w:lineRule="exact"/>
        <w:rPr>
          <w:rFonts w:hint="eastAsia" w:ascii="仿宋" w:hAnsi="仿宋" w:eastAsia="仿宋" w:cs="宋体"/>
          <w:b/>
          <w:bCs/>
          <w:color w:val="000000"/>
          <w:sz w:val="21"/>
          <w:szCs w:val="21"/>
          <w:highlight w:val="none"/>
          <w:lang w:val="zh-CN"/>
        </w:rPr>
      </w:pPr>
      <w:r>
        <w:rPr>
          <w:rFonts w:hint="eastAsia" w:ascii="仿宋" w:hAnsi="仿宋" w:eastAsia="仿宋" w:cs="宋体"/>
          <w:b/>
          <w:bCs/>
          <w:color w:val="000000"/>
          <w:sz w:val="21"/>
          <w:szCs w:val="21"/>
          <w:highlight w:val="none"/>
          <w:lang w:val="zh-CN"/>
        </w:rPr>
        <w:t xml:space="preserve">二、响应文件编制</w:t>
      </w:r>
      <w:r>
        <w:rPr>
          <w:rFonts w:hint="eastAsia" w:ascii="仿宋" w:hAnsi="仿宋" w:eastAsia="仿宋" w:cs="宋体"/>
          <w:b/>
          <w:bCs/>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rPr>
        <w:t xml:space="preserve">1 、</w:t>
      </w:r>
      <w:r>
        <w:rPr>
          <w:rFonts w:hint="eastAsia" w:ascii="仿宋" w:hAnsi="仿宋" w:eastAsia="仿宋" w:cs="宋体"/>
          <w:b w:val="0"/>
          <w:bCs w:val="0"/>
          <w:color w:val="000000"/>
          <w:sz w:val="21"/>
          <w:szCs w:val="21"/>
          <w:highlight w:val="none"/>
          <w:lang w:eastAsia="zh-CN"/>
        </w:rPr>
        <w:t xml:space="preserve">供应商应当按照磋商文件的要求在“苏采云”系统上编制响应文件，并对其提交的响应文件真实性、合法性承担法律责任。</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lang w:eastAsia="zh-CN"/>
        </w:rPr>
        <w:t xml:space="preserve">本项目采用“苏采云”系统线上开标方式，供应商需在规定时间内上传响应文件。</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eastAsia="zh-CN"/>
        </w:rPr>
        <w:t xml:space="preserve">项目评审结束后，如果你方中标，须向我单位递交纸质响应文件用于存档，纸质版响应文件一式贰份（一份正本、一份副本）并清楚标明“正本”或“副本”字样。</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2 、响应文件的语言、计量单位、货币和编制</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2</w:t>
      </w:r>
      <w:r>
        <w:rPr>
          <w:rFonts w:hint="eastAsia" w:ascii="仿宋" w:hAnsi="仿宋" w:eastAsia="仿宋" w:cs="宋体"/>
          <w:b w:val="0"/>
          <w:bCs w:val="0"/>
          <w:color w:val="000000"/>
          <w:sz w:val="21"/>
          <w:szCs w:val="21"/>
          <w:highlight w:val="none"/>
          <w:lang w:val="zh-CN"/>
        </w:rPr>
        <w:t xml:space="preserve">.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2</w:t>
      </w:r>
      <w:r>
        <w:rPr>
          <w:rFonts w:hint="eastAsia" w:ascii="仿宋" w:hAnsi="仿宋" w:eastAsia="仿宋" w:cs="宋体"/>
          <w:b w:val="0"/>
          <w:bCs w:val="0"/>
          <w:color w:val="000000"/>
          <w:sz w:val="21"/>
          <w:szCs w:val="21"/>
          <w:highlight w:val="none"/>
          <w:lang w:val="zh-CN"/>
        </w:rPr>
        <w:t xml:space="preserve">.2供应商所使用的计量单位应为国家法定计量单位。</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2</w:t>
      </w:r>
      <w:r>
        <w:rPr>
          <w:rFonts w:hint="eastAsia" w:ascii="仿宋" w:hAnsi="仿宋" w:eastAsia="仿宋" w:cs="宋体"/>
          <w:b w:val="0"/>
          <w:bCs w:val="0"/>
          <w:color w:val="000000"/>
          <w:sz w:val="21"/>
          <w:szCs w:val="21"/>
          <w:highlight w:val="none"/>
          <w:lang w:val="zh-CN"/>
        </w:rPr>
        <w:t xml:space="preserve">.3供应商应用人民币报价。</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2</w:t>
      </w:r>
      <w:r>
        <w:rPr>
          <w:rFonts w:hint="eastAsia" w:ascii="仿宋" w:hAnsi="仿宋" w:eastAsia="仿宋" w:cs="宋体"/>
          <w:b w:val="0"/>
          <w:bCs w:val="0"/>
          <w:color w:val="000000"/>
          <w:sz w:val="21"/>
          <w:szCs w:val="21"/>
          <w:highlight w:val="none"/>
          <w:lang w:val="zh-CN"/>
        </w:rPr>
        <w:t xml:space="preserve">.</w:t>
      </w:r>
      <w:r>
        <w:rPr>
          <w:rFonts w:hint="eastAsia" w:ascii="仿宋" w:hAnsi="仿宋" w:eastAsia="仿宋" w:cs="宋体"/>
          <w:b w:val="0"/>
          <w:bCs w:val="0"/>
          <w:color w:val="000000"/>
          <w:sz w:val="21"/>
          <w:szCs w:val="21"/>
          <w:highlight w:val="none"/>
          <w:lang w:val="en-US" w:eastAsia="zh-CN"/>
        </w:rPr>
        <w:t xml:space="preserve">4</w:t>
      </w:r>
      <w:r>
        <w:rPr>
          <w:rFonts w:hint="eastAsia" w:ascii="仿宋" w:hAnsi="仿宋" w:eastAsia="仿宋" w:cs="宋体"/>
          <w:b w:val="0"/>
          <w:bCs w:val="0"/>
          <w:color w:val="000000"/>
          <w:sz w:val="21"/>
          <w:szCs w:val="21"/>
          <w:highlight w:val="none"/>
          <w:lang w:val="zh-CN"/>
        </w:rPr>
        <w:t xml:space="preserve">供应商应在响应文件中写清相应的项目编号、项目名称、供应商名称、地址、电话、传真等。</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2</w:t>
      </w:r>
      <w:r>
        <w:rPr>
          <w:rFonts w:hint="eastAsia" w:ascii="仿宋" w:hAnsi="仿宋" w:eastAsia="仿宋" w:cs="宋体"/>
          <w:b w:val="0"/>
          <w:bCs w:val="0"/>
          <w:color w:val="000000"/>
          <w:sz w:val="21"/>
          <w:szCs w:val="21"/>
          <w:highlight w:val="none"/>
          <w:lang w:val="zh-CN"/>
        </w:rPr>
        <w:t xml:space="preserve">.</w:t>
      </w:r>
      <w:r>
        <w:rPr>
          <w:rFonts w:hint="eastAsia" w:ascii="仿宋" w:hAnsi="仿宋" w:eastAsia="仿宋" w:cs="宋体"/>
          <w:b w:val="0"/>
          <w:bCs w:val="0"/>
          <w:color w:val="000000"/>
          <w:sz w:val="21"/>
          <w:szCs w:val="21"/>
          <w:highlight w:val="none"/>
          <w:lang w:val="en-US" w:eastAsia="zh-CN"/>
        </w:rPr>
        <w:t xml:space="preserve">5</w:t>
      </w:r>
      <w:r>
        <w:rPr>
          <w:rFonts w:hint="eastAsia" w:ascii="仿宋" w:hAnsi="仿宋" w:eastAsia="仿宋" w:cs="宋体"/>
          <w:b w:val="0"/>
          <w:bCs w:val="0"/>
          <w:color w:val="000000"/>
          <w:sz w:val="21"/>
          <w:szCs w:val="21"/>
          <w:highlight w:val="none"/>
          <w:lang w:val="zh-CN"/>
        </w:rPr>
        <w:t xml:space="preserve">供应商应当按照磋商文件的要求编制响应文件，并对其提交的响应文件真实性、合法性承担法律责任。</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 、响应文件的组成</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3.1 供应商应当根据</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文件要求编制响应文件，并根据自己的商务能力、</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技术水平对</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文件提出的要求和条件逐条标明是否响应。响应文件由商务部分、技术部分、价格部分，以及其他部分组成。</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3.2 响应文件的商务部分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商务部分是证明供应商有资格参加</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和成交后有能力履行合同的文件，这些文件应能满足竞争性</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采购文件的要求，包括但不限于下列文件，其中加★项目不得有缺失或无效：</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申请及声明；</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（2）★法定代表人授权委托书及委托代理人的身份证复印件；</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（3）第一章</w:t>
      </w:r>
      <w:r>
        <w:rPr>
          <w:rFonts w:hint="eastAsia" w:ascii="仿宋" w:hAnsi="仿宋" w:eastAsia="仿宋" w:cs="宋体"/>
          <w:b w:val="0"/>
          <w:bCs w:val="0"/>
          <w:color w:val="000000"/>
          <w:sz w:val="21"/>
          <w:szCs w:val="21"/>
          <w:highlight w:val="none"/>
          <w:lang w:eastAsia="zh-CN"/>
        </w:rPr>
        <w:t xml:space="preserve">“二、</w:t>
      </w:r>
      <w:r>
        <w:rPr>
          <w:rFonts w:hint="eastAsia" w:ascii="仿宋" w:hAnsi="仿宋" w:eastAsia="仿宋" w:cs="宋体"/>
          <w:b w:val="0"/>
          <w:bCs w:val="0"/>
          <w:color w:val="000000"/>
          <w:sz w:val="21"/>
          <w:szCs w:val="21"/>
          <w:highlight w:val="none"/>
        </w:rPr>
        <w:t xml:space="preserve">申请人的资格要求</w:t>
      </w:r>
      <w:r>
        <w:rPr>
          <w:rFonts w:hint="eastAsia" w:ascii="仿宋" w:hAnsi="仿宋" w:eastAsia="仿宋" w:cs="宋体"/>
          <w:b w:val="0"/>
          <w:bCs w:val="0"/>
          <w:color w:val="000000"/>
          <w:sz w:val="21"/>
          <w:szCs w:val="21"/>
          <w:highlight w:val="none"/>
          <w:lang w:eastAsia="zh-CN"/>
        </w:rPr>
        <w:t xml:space="preserve">”的证明材料</w:t>
      </w: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lang w:val="en-US" w:eastAsia="zh-CN"/>
        </w:rPr>
        <w:t xml:space="preserve">4</w:t>
      </w: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lang w:val="zh-CN"/>
        </w:rPr>
        <w:t xml:space="preserve">按南京市财政局宁财购通﹝2021﹞5号要求提供《南京市政府采购供应商信用记录表暨信用承诺书》（</w:t>
      </w:r>
      <w:r>
        <w:rPr>
          <w:rFonts w:hint="eastAsia" w:ascii="仿宋" w:hAnsi="仿宋" w:eastAsia="仿宋" w:cs="宋体"/>
          <w:b w:val="0"/>
          <w:bCs w:val="0"/>
          <w:color w:val="000000"/>
          <w:sz w:val="21"/>
          <w:szCs w:val="21"/>
          <w:highlight w:val="none"/>
          <w:lang w:val="en-US" w:eastAsia="zh-CN"/>
        </w:rPr>
        <w:t xml:space="preserve">按附件一模版提供</w:t>
      </w:r>
      <w:r>
        <w:rPr>
          <w:rFonts w:hint="eastAsia" w:ascii="仿宋" w:hAnsi="仿宋" w:eastAsia="仿宋" w:cs="宋体"/>
          <w:b w:val="0"/>
          <w:bCs w:val="0"/>
          <w:color w:val="000000"/>
          <w:sz w:val="21"/>
          <w:szCs w:val="21"/>
          <w:highlight w:val="none"/>
          <w:lang w:val="zh-CN"/>
        </w:rPr>
        <w:t xml:space="preserve">）；（</w:t>
      </w:r>
      <w:r>
        <w:rPr>
          <w:rFonts w:hint="eastAsia" w:ascii="仿宋" w:hAnsi="仿宋" w:eastAsia="仿宋" w:cs="宋体"/>
          <w:b w:val="0"/>
          <w:bCs w:val="0"/>
          <w:color w:val="000000"/>
          <w:sz w:val="21"/>
          <w:szCs w:val="21"/>
          <w:highlight w:val="none"/>
        </w:rPr>
        <w:t xml:space="preserve">如是联合体投标，联合体成员均须提供相关证明材料</w:t>
      </w:r>
      <w:r>
        <w:rPr>
          <w:rFonts w:hint="eastAsia" w:ascii="仿宋" w:hAnsi="仿宋" w:eastAsia="仿宋" w:cs="宋体"/>
          <w:b w:val="0"/>
          <w:bCs w:val="0"/>
          <w:color w:val="000000"/>
          <w:sz w:val="21"/>
          <w:szCs w:val="21"/>
          <w:highlight w:val="none"/>
          <w:lang w:val="zh-CN"/>
        </w:rPr>
        <w:t xml:space="preserve">）</w:t>
      </w: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（5）供应商认为需要提供的其他资格证明文件和商务资料；</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（6）★《商务条款偏离表》。</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3.3响应文件的技术部分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3.3.1 技术部分是证明供应商提供的货物和服务是合格的，并符合</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文件要求的证明文件，以及对货物和服务的详细说明，这些文件可以是文字资料、图纸（表）和数据等；</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3.3.2  若技术性能无特殊说明，则按国家有关部门最新颁布的标准及规范为准；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3.3.3  提供的货物和服务如与</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文件要求有不符之处，应说明其差别之所在，并在《技术条款偏离表》中逐条予以说明；</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3.3.4  响应文件应按照</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文件要求提供技术资料、文件和有关证明，包括但不限于下列文件，</w:t>
      </w:r>
      <w:r>
        <w:rPr>
          <w:rFonts w:hint="eastAsia" w:ascii="仿宋" w:hAnsi="仿宋" w:eastAsia="仿宋" w:cs="宋体"/>
          <w:b/>
          <w:bCs/>
          <w:color w:val="000000"/>
          <w:sz w:val="21"/>
          <w:szCs w:val="21"/>
          <w:highlight w:val="none"/>
        </w:rPr>
        <w:t xml:space="preserve">其中加“★”项目不得有缺失或无效</w:t>
      </w: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（1）项目的技术说明或实施方案；</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（2）★《技术条款偏离表》；</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w:t>
      </w:r>
      <w:r>
        <w:rPr>
          <w:rFonts w:hint="eastAsia" w:ascii="仿宋" w:hAnsi="仿宋" w:eastAsia="仿宋" w:cs="宋体"/>
          <w:b w:val="0"/>
          <w:bCs w:val="0"/>
          <w:color w:val="000000"/>
          <w:sz w:val="21"/>
          <w:szCs w:val="21"/>
          <w:highlight w:val="none"/>
          <w:lang w:val="en-US" w:eastAsia="zh-CN"/>
        </w:rPr>
        <w:t xml:space="preserve">质量保证和</w:t>
      </w:r>
      <w:r>
        <w:rPr>
          <w:rFonts w:hint="eastAsia" w:ascii="仿宋" w:hAnsi="仿宋" w:eastAsia="仿宋" w:cs="宋体"/>
          <w:b w:val="0"/>
          <w:bCs w:val="0"/>
          <w:color w:val="000000"/>
          <w:sz w:val="21"/>
          <w:szCs w:val="21"/>
          <w:highlight w:val="none"/>
        </w:rPr>
        <w:t xml:space="preserve">服务承诺；</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（4）验收标准、技术资料；</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（5）供应商认为需要提供的其他技术资料等。</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3.4  响应文件的价格部分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（1）价格部分是对服务价格构成的说明，</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文件如没有特别说明的话，对每一项服务仅接受一个价格。</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（2）报价应包含完成本服务项目发生的所有含税费用、支付给员工的工资和国家强制缴纳的各种社会保障资金，以及供应商认为需要的其他费用等。</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（3）供应商应</w:t>
      </w:r>
      <w:r>
        <w:rPr>
          <w:rFonts w:hint="eastAsia" w:ascii="仿宋" w:hAnsi="仿宋" w:eastAsia="仿宋" w:cs="宋体"/>
          <w:b w:val="0"/>
          <w:bCs w:val="0"/>
          <w:color w:val="000000"/>
          <w:sz w:val="21"/>
          <w:szCs w:val="21"/>
          <w:highlight w:val="none"/>
          <w:lang w:eastAsia="zh-CN"/>
        </w:rPr>
        <w:t xml:space="preserve">充分考虑</w:t>
      </w:r>
      <w:r>
        <w:rPr>
          <w:rFonts w:hint="eastAsia" w:ascii="仿宋" w:hAnsi="仿宋" w:eastAsia="仿宋" w:cs="宋体"/>
          <w:b w:val="0"/>
          <w:bCs w:val="0"/>
          <w:color w:val="000000"/>
          <w:sz w:val="21"/>
          <w:szCs w:val="21"/>
          <w:highlight w:val="none"/>
        </w:rPr>
        <w:t xml:space="preserve">市场价格变动，以及项目实施过程中的不可预见因素，一旦成交，总价格不变。如果有漏项，视同让利。</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（4）供应商应在《报价表</w:t>
      </w:r>
      <w:r>
        <w:rPr>
          <w:rFonts w:hint="eastAsia" w:ascii="仿宋" w:hAnsi="仿宋" w:eastAsia="仿宋" w:cs="宋体"/>
          <w:b w:val="0"/>
          <w:bCs w:val="0"/>
          <w:color w:val="000000"/>
          <w:sz w:val="21"/>
          <w:szCs w:val="21"/>
          <w:highlight w:val="none"/>
          <w:lang w:eastAsia="zh-CN"/>
        </w:rPr>
        <w:t xml:space="preserve">》《</w:t>
      </w:r>
      <w:r>
        <w:rPr>
          <w:rFonts w:hint="eastAsia" w:ascii="仿宋" w:hAnsi="仿宋" w:eastAsia="仿宋" w:cs="宋体"/>
          <w:b w:val="0"/>
          <w:bCs w:val="0"/>
          <w:color w:val="000000"/>
          <w:sz w:val="21"/>
          <w:szCs w:val="21"/>
          <w:highlight w:val="none"/>
        </w:rPr>
        <w:t xml:space="preserve">分项报价表》等标明提供货物或服务的单价、总价以及分项报价。</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（5）经</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，如果成交价高于或低于供应商在响应文件首次报价的，分项报价同比例调整。</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3.5  响应文件的其他部分。其他部分由供应商根据编制响应文件需要提供的其他相关文件。</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仿宋"/>
          <w:sz w:val="24"/>
          <w:szCs w:val="24"/>
          <w:highlight w:val="none"/>
        </w:rPr>
      </w:pPr>
      <w:r>
        <w:rPr>
          <w:rFonts w:hint="eastAsia" w:ascii="仿宋" w:hAnsi="仿宋" w:eastAsia="仿宋" w:cs="宋体"/>
          <w:b w:val="0"/>
          <w:bCs w:val="0"/>
          <w:color w:val="000000"/>
          <w:sz w:val="21"/>
          <w:szCs w:val="21"/>
          <w:highlight w:val="none"/>
        </w:rPr>
        <w:t xml:space="preserve">3.6  </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保证金：本项目不设</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保证金</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633"/>
        <w:ind w:firstLine="420"/>
        <w:spacing w:line="440" w:lineRule="exact"/>
        <w:rPr>
          <w:rFonts w:hint="eastAsia" w:ascii="仿宋" w:hAnsi="仿宋" w:eastAsia="仿宋" w:cs="宋体"/>
          <w:b/>
          <w:bCs/>
          <w:color w:val="000000"/>
          <w:sz w:val="21"/>
          <w:szCs w:val="21"/>
          <w:highlight w:val="none"/>
        </w:rPr>
      </w:pPr>
      <w:r>
        <w:rPr>
          <w:rFonts w:hint="eastAsia" w:ascii="仿宋" w:hAnsi="仿宋" w:eastAsia="仿宋" w:cs="宋体"/>
          <w:b/>
          <w:bCs/>
          <w:color w:val="000000"/>
          <w:sz w:val="21"/>
          <w:szCs w:val="21"/>
          <w:highlight w:val="none"/>
        </w:rPr>
        <w:t xml:space="preserve">三、响应文件签署与提交</w:t>
      </w:r>
      <w:r>
        <w:rPr>
          <w:rFonts w:hint="eastAsia" w:ascii="仿宋" w:hAnsi="仿宋" w:eastAsia="仿宋" w:cs="宋体"/>
          <w:b/>
          <w:bCs/>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1、供应商应当按照《操作手册》规定，在磋商公告规定的提交响应文件截止时间前制作并上传电子响应文件。</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2、供应商应充分考虑网络环境、网络带宽等因素可能对磋商产生的影响，如因供应商自身原因造成的电子响应文件上传不成功的，按照本磋商文件第二章第21.11条规定做无效响应处理。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bCs/>
          <w:color w:val="000000"/>
          <w:sz w:val="21"/>
          <w:szCs w:val="21"/>
          <w:highlight w:val="none"/>
          <w:lang w:eastAsia="zh-CN"/>
        </w:rPr>
      </w:pPr>
      <w:r>
        <w:rPr>
          <w:rFonts w:hint="eastAsia" w:ascii="仿宋" w:hAnsi="仿宋" w:eastAsia="仿宋" w:cs="宋体"/>
          <w:b/>
          <w:bCs/>
          <w:color w:val="000000"/>
          <w:sz w:val="21"/>
          <w:szCs w:val="21"/>
          <w:highlight w:val="none"/>
          <w:lang w:eastAsia="zh-CN"/>
        </w:rPr>
        <w:t xml:space="preserve">四、磋商</w:t>
      </w:r>
      <w:r>
        <w:rPr>
          <w:rFonts w:hint="eastAsia" w:ascii="仿宋" w:hAnsi="仿宋" w:eastAsia="仿宋" w:cs="宋体"/>
          <w:b/>
          <w:bCs/>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 、联合体（项目允许联合体的适用本条）</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（1）两个以上的自然人、法人或者其他组织可以组成一个联合体，以一个供应商的身份共同参加政府采购。</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（2）鼓励大中型企业和其他自然人、法人或者其他组织与小型、微型企业组成联合体共同参加非专门面向中小企业的政府采购活动。</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联合协议中约定，小型、微型企业的协议合同金额</w:t>
      </w:r>
      <w:r>
        <w:rPr>
          <w:rFonts w:hint="eastAsia" w:ascii="仿宋" w:hAnsi="仿宋" w:eastAsia="仿宋" w:cs="宋体"/>
          <w:b w:val="0"/>
          <w:bCs w:val="0"/>
          <w:color w:val="000000"/>
          <w:sz w:val="21"/>
          <w:szCs w:val="21"/>
          <w:highlight w:val="none"/>
          <w:lang w:eastAsia="zh-CN"/>
        </w:rPr>
        <w:t xml:space="preserve">占</w:t>
      </w:r>
      <w:r>
        <w:rPr>
          <w:rFonts w:hint="eastAsia" w:ascii="仿宋" w:hAnsi="仿宋" w:eastAsia="仿宋" w:cs="宋体"/>
          <w:b w:val="0"/>
          <w:bCs w:val="0"/>
          <w:color w:val="000000"/>
          <w:sz w:val="21"/>
          <w:szCs w:val="21"/>
          <w:highlight w:val="none"/>
        </w:rPr>
        <w:t xml:space="preserve">联合体协议合同总金额30%以上的，给予联合体</w:t>
      </w:r>
      <w:r>
        <w:rPr>
          <w:rFonts w:hint="eastAsia" w:ascii="仿宋" w:hAnsi="仿宋" w:eastAsia="仿宋" w:cs="宋体"/>
          <w:b w:val="0"/>
          <w:bCs w:val="0"/>
          <w:color w:val="000000"/>
          <w:sz w:val="21"/>
          <w:szCs w:val="21"/>
          <w:highlight w:val="none"/>
          <w:lang w:val="en-US" w:eastAsia="zh-CN"/>
        </w:rPr>
        <w:t xml:space="preserve">4</w:t>
      </w:r>
      <w:r>
        <w:rPr>
          <w:rFonts w:hint="eastAsia" w:ascii="仿宋" w:hAnsi="仿宋" w:eastAsia="仿宋" w:cs="宋体"/>
          <w:b w:val="0"/>
          <w:bCs w:val="0"/>
          <w:color w:val="000000"/>
          <w:sz w:val="21"/>
          <w:szCs w:val="21"/>
          <w:highlight w:val="none"/>
        </w:rPr>
        <w:t xml:space="preserve">%的价格扣除。</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联合体各方均为小型、微型企业的，联合体视同为小型、微型企业享受10%的价格扣除。组成联合体的大中型企业和其他自然人、法人或者其他组织，与小型、微型企业之间不得存在投资关系。</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（3）以联合体形式</w:t>
      </w:r>
      <w:r>
        <w:rPr>
          <w:rFonts w:hint="eastAsia" w:ascii="仿宋" w:hAnsi="仿宋" w:eastAsia="仿宋" w:cs="宋体"/>
          <w:b w:val="0"/>
          <w:bCs w:val="0"/>
          <w:color w:val="000000"/>
          <w:sz w:val="21"/>
          <w:szCs w:val="21"/>
          <w:highlight w:val="none"/>
        </w:rPr>
        <w:t xml:space="preserve">参加采购的，联合体各方均参照《中华人民共和国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（4）联合体各方之间应当签订联合体协议，明确约定联合体各方承担的工作和相应的责任，并将联合体协议连同响应文件一并提交。</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2、 </w:t>
      </w:r>
      <w:r>
        <w:rPr>
          <w:rFonts w:hint="eastAsia" w:ascii="仿宋" w:hAnsi="仿宋" w:eastAsia="仿宋" w:cs="宋体"/>
          <w:b w:val="0"/>
          <w:bCs w:val="0"/>
          <w:color w:val="000000"/>
          <w:sz w:val="21"/>
          <w:szCs w:val="21"/>
          <w:highlight w:val="none"/>
          <w:lang w:val="zh-CN"/>
        </w:rPr>
        <w:t xml:space="preserve">磋商组织</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2</w:t>
      </w:r>
      <w:r>
        <w:rPr>
          <w:rFonts w:hint="eastAsia" w:ascii="仿宋" w:hAnsi="仿宋" w:eastAsia="仿宋" w:cs="宋体"/>
          <w:b w:val="0"/>
          <w:bCs w:val="0"/>
          <w:color w:val="000000"/>
          <w:sz w:val="21"/>
          <w:szCs w:val="21"/>
          <w:highlight w:val="none"/>
          <w:lang w:val="zh-CN"/>
        </w:rPr>
        <w:t xml:space="preserve">.1在提交响应文件时间截止后，采购代理机构在规定的时间和地点组织磋商小组分别与供应商进行磋商。</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2.2</w:t>
      </w:r>
      <w:r>
        <w:rPr>
          <w:rFonts w:hint="eastAsia" w:ascii="仿宋" w:hAnsi="仿宋" w:eastAsia="仿宋" w:cs="宋体"/>
          <w:b w:val="0"/>
          <w:bCs w:val="0"/>
          <w:color w:val="000000"/>
          <w:sz w:val="21"/>
          <w:szCs w:val="21"/>
          <w:highlight w:val="none"/>
          <w:lang w:val="zh-CN"/>
        </w:rPr>
        <w:t xml:space="preserve"> 磋商工作由采购代理负责组织，具体磋商事务由依法组建的磋商小组负责。</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3</w:t>
      </w:r>
      <w:r>
        <w:rPr>
          <w:rFonts w:hint="eastAsia" w:ascii="仿宋" w:hAnsi="仿宋" w:eastAsia="仿宋" w:cs="宋体"/>
          <w:b w:val="0"/>
          <w:bCs w:val="0"/>
          <w:color w:val="000000"/>
          <w:sz w:val="21"/>
          <w:szCs w:val="21"/>
          <w:highlight w:val="none"/>
          <w:lang w:val="zh-CN"/>
        </w:rPr>
        <w:t xml:space="preserve">、磋商程序</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3</w:t>
      </w:r>
      <w:r>
        <w:rPr>
          <w:rFonts w:hint="eastAsia" w:ascii="仿宋" w:hAnsi="仿宋" w:eastAsia="仿宋" w:cs="宋体"/>
          <w:b w:val="0"/>
          <w:bCs w:val="0"/>
          <w:color w:val="000000"/>
          <w:sz w:val="21"/>
          <w:szCs w:val="21"/>
          <w:highlight w:val="none"/>
          <w:lang w:val="zh-CN"/>
        </w:rPr>
        <w:t xml:space="preserve">.1磋商小组评审供应商所递交的响应性文件，</w:t>
      </w:r>
      <w:r>
        <w:rPr>
          <w:rFonts w:hint="eastAsia" w:ascii="仿宋" w:hAnsi="仿宋" w:eastAsia="仿宋" w:cs="宋体"/>
          <w:b w:val="0"/>
          <w:bCs w:val="0"/>
          <w:color w:val="000000"/>
          <w:sz w:val="21"/>
          <w:szCs w:val="21"/>
          <w:highlight w:val="none"/>
        </w:rPr>
        <w:t xml:space="preserve">并根据磋商文件规定的程序、评定成交的标准等事项与实质性响应磋商文件要求的供应商进行磋商。未实质性响应磋商文件的响应文件按无效处理，磋商小组应将告知有关供应商。</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lang w:val="en-US" w:eastAsia="zh-CN"/>
        </w:rPr>
        <w:t xml:space="preserve">3</w:t>
      </w:r>
      <w:r>
        <w:rPr>
          <w:rFonts w:hint="eastAsia" w:ascii="仿宋" w:hAnsi="仿宋" w:eastAsia="仿宋" w:cs="宋体"/>
          <w:b w:val="0"/>
          <w:bCs w:val="0"/>
          <w:color w:val="000000"/>
          <w:sz w:val="21"/>
          <w:szCs w:val="21"/>
          <w:highlight w:val="none"/>
          <w:lang w:val="zh-CN" w:eastAsia="zh-CN"/>
        </w:rPr>
        <w:t xml:space="preserve">.2</w:t>
      </w:r>
      <w:r>
        <w:rPr>
          <w:rFonts w:hint="eastAsia" w:ascii="仿宋" w:hAnsi="仿宋" w:eastAsia="仿宋" w:cs="宋体"/>
          <w:b w:val="0"/>
          <w:bCs w:val="0"/>
          <w:color w:val="000000"/>
          <w:sz w:val="21"/>
          <w:szCs w:val="21"/>
          <w:highlight w:val="none"/>
          <w:lang w:eastAsia="zh-CN"/>
        </w:rPr>
        <w:t xml:space="preserve">磋商过程中，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lang w:val="zh-CN" w:eastAsia="zh-CN"/>
        </w:rPr>
      </w:pPr>
      <w:r>
        <w:rPr>
          <w:rFonts w:hint="eastAsia" w:ascii="仿宋" w:hAnsi="仿宋" w:eastAsia="仿宋" w:cs="宋体"/>
          <w:b w:val="0"/>
          <w:bCs w:val="0"/>
          <w:color w:val="000000"/>
          <w:sz w:val="21"/>
          <w:szCs w:val="21"/>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宋体"/>
          <w:b w:val="0"/>
          <w:bCs w:val="0"/>
          <w:color w:val="000000"/>
          <w:sz w:val="21"/>
          <w:szCs w:val="21"/>
          <w:highlight w:val="none"/>
          <w:lang w:val="zh-CN" w:eastAsia="zh-CN"/>
        </w:rPr>
        <w:t xml:space="preserve">磋商过程中，磋商小组根据磋商文件和磋商情况可能实质性变动采购需求中的技术、服务要求以及合同草案条款。</w:t>
      </w:r>
      <w:r>
        <w:rPr>
          <w:rFonts w:hint="eastAsia" w:ascii="仿宋" w:hAnsi="仿宋" w:eastAsia="仿宋" w:cs="宋体"/>
          <w:b/>
          <w:bCs/>
          <w:color w:val="000000"/>
          <w:sz w:val="21"/>
          <w:szCs w:val="21"/>
          <w:highlight w:val="none"/>
          <w:lang w:val="zh-CN" w:eastAsia="zh-CN"/>
        </w:rPr>
        <w:t xml:space="preserve">实质性变动是磋商文件的有效组成部分，磋商小组将通过“苏采云”系统通知所有参加磋商的供应商。用“</w:t>
      </w:r>
      <w:r>
        <w:rPr>
          <w:rFonts w:hint="eastAsia" w:ascii="仿宋" w:hAnsi="仿宋" w:eastAsia="仿宋" w:cs="宋体"/>
          <w:b/>
          <w:bCs/>
          <w:color w:val="000000"/>
          <w:sz w:val="21"/>
          <w:szCs w:val="21"/>
          <w:highlight w:val="none"/>
          <w:lang w:eastAsia="zh-CN"/>
        </w:rPr>
        <w:t xml:space="preserve">★</w:t>
      </w:r>
      <w:r>
        <w:rPr>
          <w:rFonts w:hint="eastAsia" w:ascii="仿宋" w:hAnsi="仿宋" w:eastAsia="仿宋" w:cs="宋体"/>
          <w:b/>
          <w:bCs/>
          <w:color w:val="000000"/>
          <w:sz w:val="21"/>
          <w:szCs w:val="21"/>
          <w:highlight w:val="none"/>
          <w:lang w:val="zh-CN" w:eastAsia="zh-CN"/>
        </w:rPr>
        <w:t xml:space="preserve">”加注或特别说明的内容为实质性要求。</w:t>
      </w:r>
      <w:r>
        <w:rPr>
          <w:rFonts w:hint="eastAsia" w:ascii="仿宋" w:hAnsi="仿宋" w:eastAsia="仿宋" w:cs="宋体"/>
          <w:b w:val="0"/>
          <w:bCs w:val="0"/>
          <w:color w:val="000000"/>
          <w:sz w:val="21"/>
          <w:szCs w:val="21"/>
          <w:highlight w:val="none"/>
          <w:lang w:val="zh-CN" w:eastAsia="zh-CN"/>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lang w:val="en-US" w:eastAsia="zh-CN"/>
        </w:rPr>
        <w:t xml:space="preserve">3.3</w:t>
      </w:r>
      <w:r>
        <w:rPr>
          <w:rFonts w:hint="eastAsia" w:ascii="仿宋" w:hAnsi="仿宋" w:eastAsia="仿宋" w:cs="宋体"/>
          <w:b w:val="0"/>
          <w:bCs w:val="0"/>
          <w:color w:val="000000"/>
          <w:sz w:val="21"/>
          <w:szCs w:val="21"/>
          <w:highlight w:val="none"/>
          <w:lang w:eastAsia="zh-CN"/>
        </w:rPr>
        <w:t xml:space="preserve">磋商小组所有成员集中与单一供应商分别进行磋商，所有参加磋商的供应商均有同等的磋商机会。</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lang w:eastAsia="zh-CN"/>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lang w:eastAsia="zh-CN"/>
        </w:rPr>
        <w:t xml:space="preserve">供应商的澄清、说明或者补正不得超出响应文件的范围或者改变响应文件的实质性内容。</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eastAsia="zh-CN"/>
        </w:rPr>
        <w:t xml:space="preserve">磋商小组并非对每个供应商都作澄清要求，需要供应商进行澄清、说明和补正的，磋商小组将通过“苏采云”系统向供应商发出</w:t>
      </w:r>
      <w:r>
        <w:rPr>
          <w:rFonts w:hint="eastAsia" w:ascii="仿宋" w:hAnsi="仿宋" w:eastAsia="仿宋" w:cs="宋体"/>
          <w:b w:val="0"/>
          <w:bCs w:val="0"/>
          <w:color w:val="000000"/>
          <w:sz w:val="21"/>
          <w:szCs w:val="21"/>
          <w:highlight w:val="none"/>
          <w:lang w:val="zh-CN" w:eastAsia="zh-CN"/>
        </w:rPr>
        <w:t xml:space="preserve">《澄清要求函》</w:t>
      </w:r>
      <w:r>
        <w:rPr>
          <w:rFonts w:hint="eastAsia" w:ascii="仿宋" w:hAnsi="仿宋" w:eastAsia="仿宋" w:cs="宋体"/>
          <w:b w:val="0"/>
          <w:bCs w:val="0"/>
          <w:color w:val="000000"/>
          <w:sz w:val="21"/>
          <w:szCs w:val="21"/>
          <w:highlight w:val="none"/>
          <w:lang w:eastAsia="zh-CN"/>
        </w:rPr>
        <w:t xml:space="preserve">，接到</w:t>
      </w:r>
      <w:r>
        <w:rPr>
          <w:rFonts w:hint="eastAsia" w:ascii="仿宋" w:hAnsi="仿宋" w:eastAsia="仿宋" w:cs="宋体"/>
          <w:b w:val="0"/>
          <w:bCs w:val="0"/>
          <w:color w:val="000000"/>
          <w:sz w:val="21"/>
          <w:szCs w:val="21"/>
          <w:highlight w:val="none"/>
          <w:lang w:val="zh-CN" w:eastAsia="zh-CN"/>
        </w:rPr>
        <w:t xml:space="preserve">《澄清要求函》</w:t>
      </w:r>
      <w:r>
        <w:rPr>
          <w:rFonts w:hint="eastAsia" w:ascii="仿宋" w:hAnsi="仿宋" w:eastAsia="仿宋" w:cs="宋体"/>
          <w:b w:val="0"/>
          <w:bCs w:val="0"/>
          <w:color w:val="000000"/>
          <w:sz w:val="21"/>
          <w:szCs w:val="21"/>
          <w:highlight w:val="none"/>
          <w:lang w:eastAsia="zh-CN"/>
        </w:rPr>
        <w:t xml:space="preserve">的供应商应当按照要求在“苏采云”系统中提交</w:t>
      </w:r>
      <w:r>
        <w:rPr>
          <w:rFonts w:hint="eastAsia" w:ascii="仿宋" w:hAnsi="仿宋" w:eastAsia="仿宋" w:cs="宋体"/>
          <w:b w:val="0"/>
          <w:bCs w:val="0"/>
          <w:color w:val="000000"/>
          <w:sz w:val="21"/>
          <w:szCs w:val="21"/>
          <w:highlight w:val="none"/>
          <w:lang w:val="zh-CN" w:eastAsia="zh-CN"/>
        </w:rPr>
        <w:t xml:space="preserve">《澄清要求函》</w:t>
      </w:r>
      <w:r>
        <w:rPr>
          <w:rFonts w:hint="eastAsia" w:ascii="仿宋" w:hAnsi="仿宋" w:eastAsia="仿宋" w:cs="宋体"/>
          <w:b w:val="0"/>
          <w:bCs w:val="0"/>
          <w:color w:val="000000"/>
          <w:sz w:val="21"/>
          <w:szCs w:val="21"/>
          <w:highlight w:val="none"/>
          <w:lang w:eastAsia="zh-CN"/>
        </w:rPr>
        <w:t xml:space="preserve">并加盖电子公章。澄清、说明和补正的内容作为响应文件的补充部分，具体操作方式见《操作手册》。</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lang w:val="en-US" w:eastAsia="zh-CN"/>
        </w:rPr>
        <w:t xml:space="preserve">3.4</w:t>
      </w:r>
      <w:r>
        <w:rPr>
          <w:rFonts w:hint="eastAsia" w:ascii="仿宋" w:hAnsi="仿宋" w:eastAsia="仿宋" w:cs="宋体"/>
          <w:b w:val="0"/>
          <w:bCs w:val="0"/>
          <w:color w:val="000000"/>
          <w:sz w:val="21"/>
          <w:szCs w:val="21"/>
          <w:highlight w:val="none"/>
          <w:lang w:eastAsia="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hint="eastAsia" w:ascii="仿宋" w:hAnsi="仿宋" w:eastAsia="仿宋" w:cs="宋体"/>
          <w:b w:val="0"/>
          <w:bCs w:val="0"/>
          <w:color w:val="000000"/>
          <w:sz w:val="21"/>
          <w:szCs w:val="21"/>
          <w:highlight w:val="none"/>
          <w:lang w:eastAsia="zh-CN"/>
        </w:rPr>
      </w:pPr>
      <w:r>
        <w:rPr>
          <w:rFonts w:hint="eastAsia" w:ascii="仿宋" w:hAnsi="仿宋" w:eastAsia="仿宋" w:cs="宋体"/>
          <w:b w:val="0"/>
          <w:bCs w:val="0"/>
          <w:color w:val="000000"/>
          <w:sz w:val="21"/>
          <w:szCs w:val="21"/>
          <w:highlight w:val="none"/>
          <w:lang w:eastAsia="zh-CN"/>
        </w:rPr>
        <w:t xml:space="preserve">磋商文件不能详细列明采购标的的技术、服务要求，需经磋商由供应商提供最终方案或解决方案的，磋商结束后，磋商小组将按照少数服从多数的原则投票推荐3家以上供应商的方案或者解决方案，并在“苏采云”系统中向其发出《最后报价要求函》及最后报价格式表，要求其在规定时间内提交最后报价。</w:t>
      </w:r>
      <w:r>
        <w:rPr>
          <w:rFonts w:hint="eastAsia" w:ascii="仿宋" w:hAnsi="仿宋" w:eastAsia="仿宋" w:cs="宋体"/>
          <w:b w:val="0"/>
          <w:bCs w:val="0"/>
          <w:color w:val="000000"/>
          <w:sz w:val="21"/>
          <w:szCs w:val="21"/>
          <w:highlight w:val="none"/>
          <w:lang w:eastAsia="zh-CN"/>
        </w:rPr>
      </w:r>
      <w:r/>
    </w:p>
    <w:p>
      <w:pPr>
        <w:pStyle w:val="633"/>
        <w:ind w:firstLine="420"/>
        <w:spacing w:line="440" w:lineRule="exact"/>
        <w:rPr>
          <w:rFonts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eastAsia="zh-CN"/>
        </w:rPr>
        <w:t xml:space="preserve">最后报价是供应商响应文件的有效组成部分。</w:t>
      </w:r>
      <w:r>
        <w:rPr>
          <w:rFonts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eastAsia="zh-CN"/>
        </w:rPr>
        <w:t xml:space="preserve">3.</w:t>
      </w:r>
      <w:r>
        <w:rPr>
          <w:rFonts w:hint="eastAsia" w:ascii="仿宋" w:hAnsi="仿宋" w:eastAsia="仿宋" w:cs="宋体"/>
          <w:b w:val="0"/>
          <w:bCs w:val="0"/>
          <w:color w:val="000000"/>
          <w:sz w:val="21"/>
          <w:szCs w:val="21"/>
          <w:highlight w:val="none"/>
          <w:lang w:val="en-US" w:eastAsia="zh-CN"/>
        </w:rPr>
        <w:t xml:space="preserve">5</w:t>
      </w:r>
      <w:r>
        <w:rPr>
          <w:rFonts w:hint="eastAsia" w:ascii="仿宋" w:hAnsi="仿宋" w:eastAsia="仿宋" w:cs="宋体"/>
          <w:b w:val="0"/>
          <w:bCs w:val="0"/>
          <w:color w:val="000000"/>
          <w:sz w:val="21"/>
          <w:szCs w:val="21"/>
          <w:highlight w:val="none"/>
          <w:lang w:eastAsia="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w:t>
      </w:r>
      <w:r>
        <w:rPr>
          <w:rFonts w:hint="eastAsia" w:ascii="仿宋" w:hAnsi="仿宋" w:eastAsia="仿宋" w:cs="宋体"/>
          <w:b w:val="0"/>
          <w:bCs w:val="0"/>
          <w:color w:val="000000"/>
          <w:sz w:val="21"/>
          <w:szCs w:val="21"/>
          <w:highlight w:val="none"/>
          <w:lang w:val="en-US" w:eastAsia="zh-CN"/>
        </w:rPr>
        <w:t xml:space="preserve">6</w:t>
      </w:r>
      <w:r>
        <w:rPr>
          <w:rFonts w:hint="eastAsia" w:ascii="仿宋" w:hAnsi="仿宋" w:eastAsia="仿宋" w:cs="宋体"/>
          <w:b w:val="0"/>
          <w:bCs w:val="0"/>
          <w:color w:val="000000"/>
          <w:sz w:val="21"/>
          <w:szCs w:val="21"/>
          <w:highlight w:val="none"/>
        </w:rPr>
        <w:t xml:space="preserve">已提交响应文件的供应商，在提交最后报价之前，可以根据</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情况退出</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w:t>
      </w:r>
      <w:r>
        <w:rPr>
          <w:rFonts w:hint="eastAsia" w:ascii="仿宋" w:hAnsi="仿宋" w:eastAsia="仿宋" w:cs="宋体"/>
          <w:b w:val="0"/>
          <w:bCs w:val="0"/>
          <w:color w:val="000000"/>
          <w:sz w:val="21"/>
          <w:szCs w:val="21"/>
          <w:highlight w:val="none"/>
          <w:lang w:val="en-US" w:eastAsia="zh-CN"/>
        </w:rPr>
        <w:t xml:space="preserve">7</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结束后，</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小组应当要求所有继续参加</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的供应商在规定时间内提交最后报价，提交最后报价的供应商</w:t>
      </w:r>
      <w:r>
        <w:rPr>
          <w:rFonts w:hint="eastAsia" w:ascii="仿宋" w:hAnsi="仿宋" w:eastAsia="仿宋" w:cs="宋体"/>
          <w:b w:val="0"/>
          <w:bCs w:val="0"/>
          <w:color w:val="000000"/>
          <w:sz w:val="21"/>
          <w:szCs w:val="21"/>
          <w:highlight w:val="none"/>
          <w:lang w:eastAsia="zh-CN"/>
        </w:rPr>
        <w:t xml:space="preserve">参照《关于政府采购竞争性磋商采购方式管理暂行办法有关问题的补充通知》（财库〔2015〕124 号）</w:t>
      </w:r>
      <w:r>
        <w:rPr>
          <w:rFonts w:hint="eastAsia" w:ascii="仿宋" w:hAnsi="仿宋" w:eastAsia="仿宋" w:cs="宋体"/>
          <w:b w:val="0"/>
          <w:bCs w:val="0"/>
          <w:color w:val="000000"/>
          <w:sz w:val="21"/>
          <w:szCs w:val="21"/>
          <w:highlight w:val="none"/>
        </w:rPr>
        <w:t xml:space="preserve">不得少于 </w:t>
      </w:r>
      <w:r>
        <w:rPr>
          <w:rFonts w:hint="eastAsia" w:ascii="仿宋" w:hAnsi="仿宋" w:eastAsia="仿宋" w:cs="宋体"/>
          <w:b w:val="0"/>
          <w:bCs w:val="0"/>
          <w:color w:val="000000"/>
          <w:sz w:val="21"/>
          <w:szCs w:val="21"/>
          <w:highlight w:val="none"/>
          <w:lang w:val="en-US" w:eastAsia="zh-CN"/>
        </w:rPr>
        <w:t xml:space="preserve">2</w:t>
      </w:r>
      <w:r>
        <w:rPr>
          <w:rFonts w:hint="eastAsia" w:ascii="仿宋" w:hAnsi="仿宋" w:eastAsia="仿宋" w:cs="宋体"/>
          <w:b w:val="0"/>
          <w:bCs w:val="0"/>
          <w:color w:val="000000"/>
          <w:sz w:val="21"/>
          <w:szCs w:val="21"/>
          <w:highlight w:val="none"/>
        </w:rPr>
        <w:t xml:space="preserve"> 家。最后报价由其法定代表人或授权代表签字或者加盖公章，最后报价是供应商响应文件的有效组成部分。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w:t>
      </w:r>
      <w:r>
        <w:rPr>
          <w:rFonts w:hint="eastAsia" w:ascii="仿宋" w:hAnsi="仿宋" w:eastAsia="仿宋" w:cs="宋体"/>
          <w:b w:val="0"/>
          <w:bCs w:val="0"/>
          <w:color w:val="000000"/>
          <w:sz w:val="21"/>
          <w:szCs w:val="21"/>
          <w:highlight w:val="none"/>
          <w:lang w:val="en-US" w:eastAsia="zh-CN"/>
        </w:rPr>
        <w:t xml:space="preserve">8</w:t>
      </w:r>
      <w:r>
        <w:rPr>
          <w:rFonts w:hint="eastAsia" w:ascii="仿宋" w:hAnsi="仿宋" w:eastAsia="仿宋" w:cs="宋体"/>
          <w:b w:val="0"/>
          <w:bCs w:val="0"/>
          <w:color w:val="000000"/>
          <w:sz w:val="21"/>
          <w:szCs w:val="21"/>
          <w:highlight w:val="none"/>
        </w:rPr>
        <w:t xml:space="preserve">出现下列情形之一的响应文件按照无效处理：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w:t>
      </w:r>
      <w:r>
        <w:rPr>
          <w:rFonts w:hint="eastAsia" w:ascii="仿宋" w:hAnsi="仿宋" w:eastAsia="仿宋" w:cs="宋体"/>
          <w:b w:val="0"/>
          <w:bCs w:val="0"/>
          <w:color w:val="000000"/>
          <w:sz w:val="21"/>
          <w:szCs w:val="21"/>
          <w:highlight w:val="none"/>
          <w:lang w:eastAsia="zh-CN"/>
        </w:rPr>
        <w:t xml:space="preserve">供应商在“苏采云”系统规定的时间内未成功解密电子响应文件</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eastAsia="zh-CN"/>
        </w:rPr>
        <w:t xml:space="preserve">（</w:t>
      </w:r>
      <w:r>
        <w:rPr>
          <w:rFonts w:hint="eastAsia" w:ascii="仿宋" w:hAnsi="仿宋" w:eastAsia="仿宋" w:cs="宋体"/>
          <w:b w:val="0"/>
          <w:bCs w:val="0"/>
          <w:color w:val="000000"/>
          <w:sz w:val="21"/>
          <w:szCs w:val="21"/>
          <w:highlight w:val="none"/>
          <w:lang w:val="en-US" w:eastAsia="zh-CN"/>
        </w:rPr>
        <w:t xml:space="preserve">2</w:t>
      </w:r>
      <w:r>
        <w:rPr>
          <w:rFonts w:hint="eastAsia" w:ascii="仿宋" w:hAnsi="仿宋" w:eastAsia="仿宋" w:cs="宋体"/>
          <w:b w:val="0"/>
          <w:bCs w:val="0"/>
          <w:color w:val="000000"/>
          <w:sz w:val="21"/>
          <w:szCs w:val="21"/>
          <w:highlight w:val="none"/>
          <w:lang w:eastAsia="zh-CN"/>
        </w:rPr>
        <w:t xml:space="preserve">）</w:t>
      </w:r>
      <w:r>
        <w:rPr>
          <w:rFonts w:hint="eastAsia" w:ascii="仿宋" w:hAnsi="仿宋" w:eastAsia="仿宋" w:cs="宋体"/>
          <w:b w:val="0"/>
          <w:bCs w:val="0"/>
          <w:color w:val="000000"/>
          <w:sz w:val="21"/>
          <w:szCs w:val="21"/>
          <w:highlight w:val="none"/>
        </w:rPr>
        <w:t xml:space="preserve">针对本章 “ 二、响应文件编制”中的“3.2 响应文件的商务部分”和“3.3 响应文件的技术部分”中加★项要求，响应文件提供的证明材料缺失或无效的；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lang w:val="en-US" w:eastAsia="zh-CN"/>
        </w:rPr>
        <w:t xml:space="preserve">3</w:t>
      </w:r>
      <w:r>
        <w:rPr>
          <w:rFonts w:hint="eastAsia" w:ascii="仿宋" w:hAnsi="仿宋" w:eastAsia="仿宋" w:cs="宋体"/>
          <w:b w:val="0"/>
          <w:bCs w:val="0"/>
          <w:color w:val="000000"/>
          <w:sz w:val="21"/>
          <w:szCs w:val="21"/>
          <w:highlight w:val="none"/>
        </w:rPr>
        <w:t xml:space="preserve">）响应文件未按照</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文件规定要求签署、盖章的；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lang w:val="en-US" w:eastAsia="zh-CN"/>
        </w:rPr>
        <w:t xml:space="preserve">4</w:t>
      </w:r>
      <w:r>
        <w:rPr>
          <w:rFonts w:hint="eastAsia" w:ascii="仿宋" w:hAnsi="仿宋" w:eastAsia="仿宋" w:cs="宋体"/>
          <w:b w:val="0"/>
          <w:bCs w:val="0"/>
          <w:color w:val="000000"/>
          <w:sz w:val="21"/>
          <w:szCs w:val="21"/>
          <w:highlight w:val="none"/>
        </w:rPr>
        <w:t xml:space="preserve">）响应文件未响应采购项目需求中规定的实质性要求的；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rPr>
        <w:t xml:space="preserve">（5）响应文件未详细阐述服务内容，而是直接拷贝采购文件技术要求</w:t>
      </w:r>
      <w:r>
        <w:rPr>
          <w:rFonts w:hint="eastAsia" w:ascii="仿宋" w:hAnsi="仿宋" w:eastAsia="仿宋" w:cs="宋体"/>
          <w:b w:val="0"/>
          <w:bCs w:val="0"/>
          <w:color w:val="000000"/>
          <w:sz w:val="21"/>
          <w:szCs w:val="21"/>
          <w:highlight w:val="none"/>
          <w:lang w:val="en-US" w:eastAsia="zh-CN"/>
        </w:rPr>
        <w:t xml:space="preserve">；</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（6）投标总报价超过项目预算金额或最高限价；</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（7）投标报价存在缺项、漏项；</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8）磋商小组经评审认定，某供应商报价明显低于其他有效供应商报价，存在影响服务质量、无法诚信履约风险的，由磋商小组现场集体研讨确定合理举证时限，要求该供应商在限定时间内提交报价合理性书面说明及佐证材料；供应商逾期未提交，或提交材料无法佐证报价合理的，按无效响应处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（9）响应文件含有采购人不能接受的附加条件的；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（10）不同供应商的响应文件由同一单位或者个人编制；</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（11）不同供应商委托同一单位或者个人办理投标事宜；</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（12）不同供应商的响应文件载明的项目管理成员或联系人员为同一人；</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（13）不同供应商的响应文件异常一致或者投标报价呈规律性差异；</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（14）不同供应商的响应文件相互混装；</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（15）为本采购项目提供整体设计、规范编制或者项目管理、监理、检测等服务的供应商参加该采购项目的其他采购活动；</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（16）不同供应商的负责人为同一人或者存在控股、管理关系的；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（17）被信用中国网站、中国政府采购网站列入失信被执行人名单、重大税收违法案件当事人名单、政府采购严重违法失信行为记录名单及《南京市政府采购供应商信用管理工作暂行办法》宁财规〔2018〕10  号第十一条</w:t>
      </w:r>
      <w:r>
        <w:rPr>
          <w:rFonts w:hint="eastAsia" w:ascii="仿宋" w:hAnsi="仿宋" w:eastAsia="仿宋" w:cs="宋体"/>
          <w:b w:val="0"/>
          <w:bCs w:val="0"/>
          <w:color w:val="000000"/>
          <w:sz w:val="21"/>
          <w:szCs w:val="21"/>
          <w:highlight w:val="none"/>
          <w:lang w:eastAsia="zh-CN"/>
        </w:rPr>
        <w:t xml:space="preserve">、第</w:t>
      </w:r>
      <w:r>
        <w:rPr>
          <w:rFonts w:hint="eastAsia" w:ascii="仿宋" w:hAnsi="仿宋" w:eastAsia="仿宋" w:cs="宋体"/>
          <w:b w:val="0"/>
          <w:bCs w:val="0"/>
          <w:color w:val="000000"/>
          <w:sz w:val="21"/>
          <w:szCs w:val="21"/>
          <w:highlight w:val="none"/>
        </w:rPr>
        <w:t xml:space="preserve">十二条所列严重失信行为情形的供应商；如本项目</w:t>
      </w:r>
      <w:r>
        <w:rPr>
          <w:rFonts w:hint="eastAsia" w:ascii="仿宋" w:hAnsi="仿宋" w:eastAsia="仿宋" w:cs="宋体"/>
          <w:b w:val="0"/>
          <w:bCs w:val="0"/>
          <w:color w:val="000000"/>
          <w:sz w:val="21"/>
          <w:szCs w:val="21"/>
          <w:highlight w:val="none"/>
          <w:lang w:eastAsia="zh-CN"/>
        </w:rPr>
        <w:t xml:space="preserve">接受</w:t>
      </w:r>
      <w:r>
        <w:rPr>
          <w:rFonts w:hint="eastAsia" w:ascii="仿宋" w:hAnsi="仿宋" w:eastAsia="仿宋" w:cs="宋体"/>
          <w:b w:val="0"/>
          <w:bCs w:val="0"/>
          <w:color w:val="000000"/>
          <w:sz w:val="21"/>
          <w:szCs w:val="21"/>
          <w:highlight w:val="none"/>
        </w:rPr>
        <w:t xml:space="preserve">联合体投标，联合体成员存在不良信用记录的，视同联合体存在不良信用记录；</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（18）</w:t>
      </w:r>
      <w:r>
        <w:rPr>
          <w:rFonts w:hint="eastAsia" w:ascii="仿宋" w:hAnsi="仿宋" w:eastAsia="仿宋" w:cs="宋体"/>
          <w:b w:val="0"/>
          <w:bCs w:val="0"/>
          <w:color w:val="000000"/>
          <w:sz w:val="21"/>
          <w:szCs w:val="21"/>
          <w:highlight w:val="none"/>
          <w:lang w:val="en-US" w:eastAsia="zh-CN"/>
        </w:rPr>
        <w:t xml:space="preserve">依据《政府购买服务管理办法》（财政部令第102号）第八条，以及《关于进一步规范购买服务管理的通知》（宁财购〔2025〕229号）文件规定，公益一类事业单位、使用事业编制且由财政拨款保障的群团组织，以及党政机关下属事业单位，不得作为政府购买服务的购买主体和承接主体。</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（19）</w:t>
      </w:r>
      <w:r>
        <w:rPr>
          <w:rFonts w:hint="eastAsia" w:ascii="仿宋" w:hAnsi="仿宋" w:eastAsia="仿宋" w:cs="宋体"/>
          <w:b w:val="0"/>
          <w:bCs w:val="0"/>
          <w:color w:val="000000"/>
          <w:sz w:val="21"/>
          <w:szCs w:val="21"/>
          <w:highlight w:val="none"/>
          <w:lang w:eastAsia="zh-CN"/>
        </w:rPr>
        <w:t xml:space="preserve">法律法规</w:t>
      </w:r>
      <w:r>
        <w:rPr>
          <w:rFonts w:hint="eastAsia" w:ascii="仿宋" w:hAnsi="仿宋" w:eastAsia="仿宋" w:cs="宋体"/>
          <w:b w:val="0"/>
          <w:bCs w:val="0"/>
          <w:color w:val="000000"/>
          <w:sz w:val="21"/>
          <w:szCs w:val="21"/>
          <w:highlight w:val="none"/>
        </w:rPr>
        <w:t xml:space="preserve">和</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文件规定的其他无效情形。</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w:t>
      </w:r>
      <w:r>
        <w:rPr>
          <w:rFonts w:hint="eastAsia" w:ascii="仿宋" w:hAnsi="仿宋" w:eastAsia="仿宋" w:cs="宋体"/>
          <w:b w:val="0"/>
          <w:bCs w:val="0"/>
          <w:color w:val="000000"/>
          <w:sz w:val="21"/>
          <w:szCs w:val="21"/>
          <w:highlight w:val="none"/>
          <w:lang w:val="en-US" w:eastAsia="zh-CN"/>
        </w:rPr>
        <w:t xml:space="preserve">9</w:t>
      </w:r>
      <w:r>
        <w:rPr>
          <w:rFonts w:hint="eastAsia" w:ascii="仿宋" w:hAnsi="仿宋" w:eastAsia="仿宋" w:cs="宋体"/>
          <w:b w:val="0"/>
          <w:bCs w:val="0"/>
          <w:color w:val="000000"/>
          <w:sz w:val="21"/>
          <w:szCs w:val="21"/>
          <w:highlight w:val="none"/>
        </w:rPr>
        <w:t xml:space="preserve"> 出现下列情形之一的，</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终止：</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（1）因情况变化，不再符合规定的竞争性</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采购方式适用情形的；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（2）所有供应商的响应文件被</w:t>
      </w:r>
      <w:r>
        <w:rPr>
          <w:rFonts w:hint="eastAsia" w:ascii="仿宋" w:hAnsi="仿宋" w:eastAsia="仿宋" w:cs="宋体"/>
          <w:b w:val="0"/>
          <w:bCs w:val="0"/>
          <w:color w:val="000000"/>
          <w:sz w:val="21"/>
          <w:szCs w:val="21"/>
          <w:highlight w:val="none"/>
          <w:lang w:eastAsia="zh-CN"/>
        </w:rPr>
        <w:t xml:space="preserve">磋商</w:t>
      </w:r>
      <w:r>
        <w:rPr>
          <w:rFonts w:hint="eastAsia" w:ascii="仿宋" w:hAnsi="仿宋" w:eastAsia="仿宋" w:cs="宋体"/>
          <w:b w:val="0"/>
          <w:bCs w:val="0"/>
          <w:color w:val="000000"/>
          <w:sz w:val="21"/>
          <w:szCs w:val="21"/>
          <w:highlight w:val="none"/>
        </w:rPr>
        <w:t xml:space="preserve">小组认定为无效的；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（3）出现影响采购公正的违法、违规行为的；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（4）所有供应商的最终报价均超过采购文件中规定的项目预算或者最高限价的；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（5）因重大变故，采购任务取消的。</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4</w:t>
      </w:r>
      <w:r>
        <w:rPr>
          <w:rFonts w:hint="eastAsia" w:ascii="仿宋" w:hAnsi="仿宋" w:eastAsia="仿宋" w:cs="宋体"/>
          <w:b w:val="0"/>
          <w:bCs w:val="0"/>
          <w:color w:val="000000"/>
          <w:sz w:val="21"/>
          <w:szCs w:val="21"/>
          <w:highlight w:val="none"/>
          <w:lang w:val="zh-CN"/>
        </w:rPr>
        <w:t xml:space="preserve">、评定成交方法和标准</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4</w:t>
      </w:r>
      <w:r>
        <w:rPr>
          <w:rFonts w:hint="eastAsia" w:ascii="仿宋" w:hAnsi="仿宋" w:eastAsia="仿宋" w:cs="宋体"/>
          <w:b w:val="0"/>
          <w:bCs w:val="0"/>
          <w:color w:val="000000"/>
          <w:sz w:val="21"/>
          <w:szCs w:val="21"/>
          <w:highlight w:val="none"/>
          <w:lang w:val="zh-CN"/>
        </w:rPr>
        <w:t xml:space="preserve">.1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4</w:t>
      </w:r>
      <w:r>
        <w:rPr>
          <w:rFonts w:hint="eastAsia" w:ascii="仿宋" w:hAnsi="仿宋" w:eastAsia="仿宋" w:cs="宋体"/>
          <w:b w:val="0"/>
          <w:bCs w:val="0"/>
          <w:color w:val="000000"/>
          <w:sz w:val="21"/>
          <w:szCs w:val="21"/>
          <w:highlight w:val="none"/>
          <w:lang w:val="zh-CN"/>
        </w:rPr>
        <w:t xml:space="preserve">.2 综合评审的主要因素</w:t>
      </w:r>
      <w:r>
        <w:rPr>
          <w:rFonts w:hint="eastAsia" w:ascii="仿宋" w:hAnsi="仿宋" w:eastAsia="仿宋" w:cs="宋体"/>
          <w:b w:val="0"/>
          <w:bCs w:val="0"/>
          <w:color w:val="000000"/>
          <w:sz w:val="21"/>
          <w:szCs w:val="21"/>
          <w:highlight w:val="none"/>
        </w:rPr>
        <w:t xml:space="preserve">详见文件第三章。</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5</w:t>
      </w:r>
      <w:r>
        <w:rPr>
          <w:rFonts w:hint="eastAsia" w:ascii="仿宋" w:hAnsi="仿宋" w:eastAsia="仿宋" w:cs="宋体"/>
          <w:b w:val="0"/>
          <w:bCs w:val="0"/>
          <w:color w:val="000000"/>
          <w:sz w:val="21"/>
          <w:szCs w:val="21"/>
          <w:highlight w:val="none"/>
          <w:lang w:val="zh-CN"/>
        </w:rPr>
        <w:t xml:space="preserve">、确定成交供应商</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5</w:t>
      </w:r>
      <w:r>
        <w:rPr>
          <w:rFonts w:hint="eastAsia" w:ascii="仿宋" w:hAnsi="仿宋" w:eastAsia="仿宋" w:cs="宋体"/>
          <w:b w:val="0"/>
          <w:bCs w:val="0"/>
          <w:color w:val="000000"/>
          <w:sz w:val="21"/>
          <w:szCs w:val="21"/>
          <w:highlight w:val="none"/>
          <w:lang w:val="zh-CN"/>
        </w:rPr>
        <w:t xml:space="preserve">.1 在综合比较与评价后按照得分高低顺序对供应商进行排列。</w:t>
      </w:r>
      <w:r>
        <w:rPr>
          <w:rFonts w:hint="eastAsia" w:ascii="仿宋" w:hAnsi="仿宋" w:eastAsia="仿宋" w:cs="宋体"/>
          <w:b w:val="0"/>
          <w:bCs w:val="0"/>
          <w:color w:val="000000"/>
          <w:sz w:val="21"/>
          <w:szCs w:val="21"/>
          <w:highlight w:val="none"/>
        </w:rPr>
        <w:t xml:space="preserve">得分相同的，按报价由低到高顺序排列。得分且报价相同的，按技术指标优劣顺序排列。</w:t>
      </w:r>
      <w:r>
        <w:rPr>
          <w:rFonts w:hint="eastAsia" w:ascii="仿宋" w:hAnsi="仿宋" w:eastAsia="仿宋" w:cs="宋体"/>
          <w:b w:val="0"/>
          <w:bCs w:val="0"/>
          <w:color w:val="000000"/>
          <w:sz w:val="21"/>
          <w:szCs w:val="21"/>
          <w:highlight w:val="none"/>
          <w:lang w:val="zh-CN"/>
        </w:rPr>
        <w:t xml:space="preserve">磋商小组将综合排名第一的供应商推荐为成交供应商。</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5.2</w:t>
      </w:r>
      <w:r>
        <w:rPr>
          <w:rFonts w:hint="eastAsia" w:ascii="仿宋" w:hAnsi="仿宋" w:eastAsia="仿宋" w:cs="宋体"/>
          <w:b w:val="0"/>
          <w:bCs w:val="0"/>
          <w:color w:val="000000"/>
          <w:sz w:val="21"/>
          <w:szCs w:val="21"/>
          <w:highlight w:val="none"/>
        </w:rPr>
        <w:t xml:space="preserve"> 采购人如未授权委托直接确定成交供应商的，采购代理机构将在评审结束后 2 个工作日内将评审报告送采购人确认。</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5.3</w:t>
      </w:r>
      <w:r>
        <w:rPr>
          <w:rFonts w:hint="eastAsia" w:ascii="仿宋" w:hAnsi="仿宋" w:eastAsia="仿宋" w:cs="宋体"/>
          <w:b w:val="0"/>
          <w:bCs w:val="0"/>
          <w:color w:val="000000"/>
          <w:sz w:val="21"/>
          <w:szCs w:val="21"/>
          <w:highlight w:val="none"/>
        </w:rPr>
        <w:t xml:space="preserve"> 采购人在收到评审报告后 5 个工作日内，从评审报告提出的成交候选供应商中，按照排序由高到低的原则确定成交供应商。</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5.5</w:t>
      </w:r>
      <w:r>
        <w:rPr>
          <w:rFonts w:hint="eastAsia" w:ascii="仿宋" w:hAnsi="仿宋" w:eastAsia="仿宋" w:cs="宋体"/>
          <w:b w:val="0"/>
          <w:bCs w:val="0"/>
          <w:color w:val="000000"/>
          <w:sz w:val="21"/>
          <w:szCs w:val="21"/>
          <w:highlight w:val="none"/>
        </w:rPr>
        <w:t xml:space="preserve"> 成交供应商确定后2个工作日内，在原信息发布媒体上公告，成交供应商应及时到采购代理机构领取成交通知书。</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bCs/>
          <w:color w:val="000000"/>
          <w:sz w:val="21"/>
          <w:szCs w:val="21"/>
          <w:highlight w:val="none"/>
          <w:lang w:val="en-US" w:eastAsia="zh-CN"/>
        </w:rPr>
        <w:t xml:space="preserve">5</w:t>
      </w:r>
      <w:r>
        <w:rPr>
          <w:rFonts w:hint="eastAsia" w:ascii="仿宋" w:hAnsi="仿宋" w:eastAsia="仿宋" w:cs="宋体"/>
          <w:b/>
          <w:bCs/>
          <w:color w:val="000000"/>
          <w:sz w:val="21"/>
          <w:szCs w:val="21"/>
          <w:highlight w:val="none"/>
          <w:lang w:val="zh-CN"/>
        </w:rPr>
        <w:t xml:space="preserve">.</w:t>
      </w:r>
      <w:r>
        <w:rPr>
          <w:rFonts w:hint="eastAsia" w:ascii="仿宋" w:hAnsi="仿宋" w:eastAsia="仿宋" w:cs="宋体"/>
          <w:b/>
          <w:bCs/>
          <w:color w:val="000000"/>
          <w:sz w:val="21"/>
          <w:szCs w:val="21"/>
          <w:highlight w:val="none"/>
          <w:lang w:val="en-US" w:eastAsia="zh-CN"/>
        </w:rPr>
        <w:t xml:space="preserve">6</w:t>
      </w:r>
      <w:r>
        <w:rPr>
          <w:rFonts w:hint="eastAsia" w:ascii="仿宋" w:hAnsi="仿宋" w:eastAsia="仿宋" w:cs="宋体"/>
          <w:b/>
          <w:bCs/>
          <w:color w:val="000000"/>
          <w:sz w:val="21"/>
          <w:szCs w:val="21"/>
          <w:highlight w:val="none"/>
          <w:lang w:val="zh-CN"/>
        </w:rPr>
        <w:t xml:space="preserve"> 成交供应商在领取成交通知书前须向采购人或采购代理机构提供《南京市政府采购供应商信用记录表暨信用承诺书》中</w:t>
      </w:r>
      <w:r>
        <w:rPr>
          <w:rFonts w:hint="eastAsia" w:ascii="仿宋" w:hAnsi="仿宋" w:eastAsia="仿宋" w:cs="宋体"/>
          <w:b/>
          <w:bCs/>
          <w:color w:val="000000"/>
          <w:sz w:val="21"/>
          <w:szCs w:val="21"/>
          <w:highlight w:val="none"/>
        </w:rPr>
        <w:t xml:space="preserve">《中华人民共和国政府采购法》</w:t>
      </w:r>
      <w:r>
        <w:rPr>
          <w:rFonts w:hint="eastAsia" w:ascii="仿宋" w:hAnsi="仿宋" w:eastAsia="仿宋" w:cs="宋体"/>
          <w:b/>
          <w:bCs/>
          <w:color w:val="000000"/>
          <w:sz w:val="21"/>
          <w:szCs w:val="21"/>
          <w:highlight w:val="none"/>
          <w:lang w:val="zh-CN"/>
        </w:rPr>
        <w:t xml:space="preserve">第二十二条规定的相关证明材料（加盖公章），由采购人或采购代理机构审核合格后发放成交通知书。</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5</w:t>
      </w:r>
      <w:r>
        <w:rPr>
          <w:rFonts w:hint="eastAsia" w:ascii="仿宋" w:hAnsi="仿宋" w:eastAsia="仿宋" w:cs="宋体"/>
          <w:b w:val="0"/>
          <w:bCs w:val="0"/>
          <w:color w:val="000000"/>
          <w:sz w:val="21"/>
          <w:szCs w:val="21"/>
          <w:highlight w:val="none"/>
          <w:lang w:val="zh-CN"/>
        </w:rPr>
        <w:t xml:space="preserve">.</w:t>
      </w:r>
      <w:r>
        <w:rPr>
          <w:rFonts w:hint="eastAsia" w:ascii="仿宋" w:hAnsi="仿宋" w:eastAsia="仿宋" w:cs="宋体"/>
          <w:b w:val="0"/>
          <w:bCs w:val="0"/>
          <w:color w:val="000000"/>
          <w:sz w:val="21"/>
          <w:szCs w:val="21"/>
          <w:highlight w:val="none"/>
          <w:lang w:val="en-US" w:eastAsia="zh-CN"/>
        </w:rPr>
        <w:t xml:space="preserve">7</w:t>
      </w:r>
      <w:r>
        <w:rPr>
          <w:rFonts w:hint="eastAsia" w:ascii="仿宋" w:hAnsi="仿宋" w:eastAsia="仿宋" w:cs="宋体"/>
          <w:b w:val="0"/>
          <w:bCs w:val="0"/>
          <w:color w:val="000000"/>
          <w:sz w:val="21"/>
          <w:szCs w:val="21"/>
          <w:highlight w:val="none"/>
          <w:lang w:val="zh-CN"/>
        </w:rPr>
        <w:t xml:space="preserve"> 成交通知书对采购人和成交供应商具有同等法律效力。</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5</w:t>
      </w: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lang w:val="en-US" w:eastAsia="zh-CN"/>
        </w:rPr>
        <w:t xml:space="preserve">8</w:t>
      </w:r>
      <w:r>
        <w:rPr>
          <w:rFonts w:hint="eastAsia" w:ascii="仿宋" w:hAnsi="仿宋" w:eastAsia="仿宋" w:cs="宋体"/>
          <w:b w:val="0"/>
          <w:bCs w:val="0"/>
          <w:color w:val="000000"/>
          <w:sz w:val="21"/>
          <w:szCs w:val="21"/>
          <w:highlight w:val="none"/>
        </w:rPr>
        <w:t xml:space="preserve"> 采购代理</w:t>
      </w:r>
      <w:r>
        <w:rPr>
          <w:rFonts w:hint="eastAsia" w:ascii="仿宋" w:hAnsi="仿宋" w:eastAsia="仿宋" w:cs="宋体"/>
          <w:b w:val="0"/>
          <w:bCs w:val="0"/>
          <w:color w:val="000000"/>
          <w:sz w:val="21"/>
          <w:szCs w:val="21"/>
          <w:highlight w:val="none"/>
          <w:lang w:eastAsia="zh-CN"/>
        </w:rPr>
        <w:t xml:space="preserve">机构</w:t>
      </w:r>
      <w:r>
        <w:rPr>
          <w:rFonts w:hint="eastAsia" w:ascii="仿宋" w:hAnsi="仿宋" w:eastAsia="仿宋" w:cs="宋体"/>
          <w:b w:val="0"/>
          <w:bCs w:val="0"/>
          <w:color w:val="000000"/>
          <w:sz w:val="21"/>
          <w:szCs w:val="21"/>
          <w:highlight w:val="none"/>
        </w:rPr>
        <w:t xml:space="preserve">对未成交的供应商不作未成交原因的解释。</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5</w:t>
      </w:r>
      <w:r>
        <w:rPr>
          <w:rFonts w:hint="eastAsia" w:ascii="仿宋" w:hAnsi="仿宋" w:eastAsia="仿宋" w:cs="宋体"/>
          <w:b w:val="0"/>
          <w:bCs w:val="0"/>
          <w:color w:val="000000"/>
          <w:sz w:val="21"/>
          <w:szCs w:val="21"/>
          <w:highlight w:val="none"/>
        </w:rPr>
        <w:t xml:space="preserve">.</w:t>
      </w:r>
      <w:r>
        <w:rPr>
          <w:rFonts w:hint="eastAsia" w:ascii="仿宋" w:hAnsi="仿宋" w:eastAsia="仿宋" w:cs="宋体"/>
          <w:b w:val="0"/>
          <w:bCs w:val="0"/>
          <w:color w:val="000000"/>
          <w:sz w:val="21"/>
          <w:szCs w:val="21"/>
          <w:highlight w:val="none"/>
          <w:lang w:val="en-US" w:eastAsia="zh-CN"/>
        </w:rPr>
        <w:t xml:space="preserve">9</w:t>
      </w:r>
      <w:r>
        <w:rPr>
          <w:rFonts w:hint="eastAsia" w:ascii="仿宋" w:hAnsi="仿宋" w:eastAsia="仿宋" w:cs="宋体"/>
          <w:b w:val="0"/>
          <w:bCs w:val="0"/>
          <w:color w:val="000000"/>
          <w:sz w:val="21"/>
          <w:szCs w:val="21"/>
          <w:highlight w:val="none"/>
        </w:rPr>
        <w:t xml:space="preserve"> 所有响应文件都将作为档案保存，不论成交与否，采购代理均不退回。</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6</w:t>
      </w:r>
      <w:r>
        <w:rPr>
          <w:rFonts w:hint="eastAsia" w:ascii="仿宋" w:hAnsi="仿宋" w:eastAsia="仿宋" w:cs="宋体"/>
          <w:b w:val="0"/>
          <w:bCs w:val="0"/>
          <w:color w:val="000000"/>
          <w:sz w:val="21"/>
          <w:szCs w:val="21"/>
          <w:highlight w:val="none"/>
          <w:lang w:val="zh-CN"/>
        </w:rPr>
        <w:t xml:space="preserve">、</w:t>
      </w:r>
      <w:r>
        <w:rPr>
          <w:rFonts w:hint="eastAsia" w:ascii="仿宋" w:hAnsi="仿宋" w:eastAsia="仿宋" w:cs="宋体"/>
          <w:b w:val="0"/>
          <w:bCs w:val="0"/>
          <w:color w:val="000000"/>
          <w:sz w:val="21"/>
          <w:szCs w:val="21"/>
          <w:highlight w:val="none"/>
        </w:rPr>
        <w:t xml:space="preserve">编写评审报告</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lang w:val="en-US" w:eastAsia="zh-CN"/>
        </w:rPr>
        <w:t xml:space="preserve">6</w:t>
      </w:r>
      <w:r>
        <w:rPr>
          <w:rFonts w:hint="eastAsia" w:ascii="仿宋" w:hAnsi="仿宋" w:eastAsia="仿宋" w:cs="宋体"/>
          <w:b w:val="0"/>
          <w:bCs w:val="0"/>
          <w:color w:val="000000"/>
          <w:sz w:val="21"/>
          <w:szCs w:val="21"/>
          <w:highlight w:val="none"/>
        </w:rPr>
        <w:t xml:space="preserve">.1 磋商小组根据磋商过程和结果编写评审报告。</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lang w:val="zh-CN"/>
        </w:rPr>
      </w:pPr>
      <w:r>
        <w:rPr>
          <w:rFonts w:hint="eastAsia" w:ascii="仿宋" w:hAnsi="仿宋" w:eastAsia="仿宋" w:cs="宋体"/>
          <w:b w:val="0"/>
          <w:bCs w:val="0"/>
          <w:color w:val="000000"/>
          <w:sz w:val="21"/>
          <w:szCs w:val="21"/>
          <w:highlight w:val="none"/>
          <w:lang w:val="en-US" w:eastAsia="zh-CN"/>
        </w:rPr>
        <w:t xml:space="preserve">7</w:t>
      </w:r>
      <w:r>
        <w:rPr>
          <w:rFonts w:hint="eastAsia" w:ascii="仿宋" w:hAnsi="仿宋" w:eastAsia="仿宋" w:cs="宋体"/>
          <w:b w:val="0"/>
          <w:bCs w:val="0"/>
          <w:color w:val="000000"/>
          <w:sz w:val="21"/>
          <w:szCs w:val="21"/>
          <w:highlight w:val="none"/>
          <w:lang w:val="zh-CN"/>
        </w:rPr>
        <w:t xml:space="preserve">、签订合同</w:t>
      </w:r>
      <w:r>
        <w:rPr>
          <w:rFonts w:hint="eastAsia" w:ascii="仿宋" w:hAnsi="仿宋" w:eastAsia="仿宋" w:cs="宋体"/>
          <w:b w:val="0"/>
          <w:bCs w:val="0"/>
          <w:color w:val="000000"/>
          <w:sz w:val="21"/>
          <w:szCs w:val="21"/>
          <w:highlight w:val="none"/>
          <w:lang w:val="zh-CN"/>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7.2  采购人不得向成交供应商提出任何不合理的要求作为签订合同的条件，不得与成交供应商私下订立背离合同实质性内容的协议。</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7.3  除不可抗力等因素外，成交通知书发出后，采购人改变成交结果，或者成交供应商拒绝签订政府采购合同的，应当承担相应的法律责任。</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7.4  成交供应商除发生法律规定的不能预见、不能避免并不能克服的客观情况外不得放弃或拒绝签订合同的。放弃或拒绝签订合同的，财政部门视情将其列入不良行为名单，在一至三年内不得参加南京市政府采购活动，并予以通报。</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7.5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val="0"/>
          <w:bCs w:val="0"/>
          <w:color w:val="000000"/>
          <w:sz w:val="21"/>
          <w:szCs w:val="21"/>
          <w:highlight w:val="none"/>
        </w:rPr>
      </w:pPr>
      <w:r>
        <w:rPr>
          <w:rFonts w:hint="eastAsia" w:ascii="仿宋" w:hAnsi="仿宋" w:eastAsia="仿宋" w:cs="宋体"/>
          <w:b w:val="0"/>
          <w:bCs w:val="0"/>
          <w:color w:val="000000"/>
          <w:sz w:val="21"/>
          <w:szCs w:val="21"/>
          <w:highlight w:val="none"/>
        </w:rPr>
        <w:t xml:space="preserve">7.6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宋体"/>
          <w:b w:val="0"/>
          <w:bCs w:val="0"/>
          <w:color w:val="000000"/>
          <w:sz w:val="21"/>
          <w:szCs w:val="21"/>
          <w:highlight w:val="none"/>
        </w:rPr>
      </w:r>
      <w:r/>
    </w:p>
    <w:p>
      <w:pPr>
        <w:pStyle w:val="633"/>
        <w:ind w:firstLine="420"/>
        <w:spacing w:line="440" w:lineRule="exact"/>
        <w:rPr>
          <w:rFonts w:hint="eastAsia" w:ascii="仿宋" w:hAnsi="仿宋" w:eastAsia="仿宋" w:cs="宋体"/>
          <w:b/>
          <w:bCs/>
          <w:color w:val="000000"/>
          <w:sz w:val="21"/>
          <w:szCs w:val="21"/>
          <w:highlight w:val="none"/>
          <w:lang w:val="zh-CN" w:eastAsia="zh-CN"/>
        </w:rPr>
      </w:pPr>
      <w:r>
        <w:rPr>
          <w:rFonts w:hint="eastAsia" w:ascii="仿宋" w:hAnsi="仿宋" w:eastAsia="仿宋" w:cs="宋体"/>
          <w:b/>
          <w:bCs/>
          <w:color w:val="000000"/>
          <w:sz w:val="21"/>
          <w:szCs w:val="21"/>
          <w:highlight w:val="none"/>
          <w:lang w:val="zh-CN" w:eastAsia="zh-CN"/>
        </w:rPr>
        <w:t xml:space="preserve">五、询问、质疑、投诉和诚实信用</w:t>
      </w:r>
      <w:r>
        <w:rPr>
          <w:rFonts w:hint="eastAsia" w:ascii="仿宋" w:hAnsi="仿宋" w:eastAsia="仿宋" w:cs="宋体"/>
          <w:b/>
          <w:bCs/>
          <w:color w:val="000000"/>
          <w:sz w:val="21"/>
          <w:szCs w:val="21"/>
          <w:highlight w:val="none"/>
          <w:lang w:val="zh-CN"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1 、询问</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1.1  供应商对采购活动事项有疑问的，可以依法向采购代理机构或采购人提出询问，采购人或者采购代理机构在三个工作日内对供应商依法提出的询问作出答复，但答复的内容不涉及商业秘密。</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 、质疑</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2.1  供应商认为磋商文件、采购过程、成交结果使自己的权益受到损害的，</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可以在知道或者应知其权益受到损害之日起七个工作日内，以书面形式将质疑文件原件送达南京水投项目管理有限公司。质疑的供应商应是参与所质疑项目采购活动的供应商，并应在法定质疑期内一次性提出针对同一采购程序环节的质疑。</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2.2  上述“知道或者应知其权益受到损害之日起七个工作日内”是指：</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（1）对磋商文件提出质疑的，应当在采购文件公告期限届满之日起 7 个工作日内提出；</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（2）对采购过程提出质疑的，应当在采购程序环节结束之日起 7 个工作日内提出；</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（3）对成交结果提出质疑的，应当在成交结果公告期限届满之日起 7 个工作日内提出。</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2.3  质疑文件应包括以下主要内容，并按照“谁主张、谁举证”的原则，附上相关证明材料。否则，采购代理不予受理：</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（1）质疑项目名称、项目编号、包号、采购公告发布时间、磋商时间；</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（2）提起质疑的日期、具体的质疑事项及事实根据（具体条款）；</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（3）认为自己合法权益受到损害或可能受到损害的相关证据材料；</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（4）质疑供应商名称、地址、邮编、联系人、联系电话（包括座机、手机、传真号码等）；</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（6）供应商委托代理质疑的，应当提交授权委托书，并载明委托代理的具体权限和事项。</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（7）质疑供应商可以委托代理人进行质疑和投诉。其授权委托书应当载明代理人的姓名或者名称、代理事项、具体权限、期限和相关事项，代理人提出质疑和投诉，应当提交质疑供应商签署的授权委托书；</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（8）质疑供应商为自然人的，应当由本人签字；供应商为法人或者其他组织的，应当由法定代表人、主要负责人，或者其授权代表签字或者盖章，并加盖公章。</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2.4  供应商提出的询问或者质疑超出采购人对采购代理机构委托授权范围的，供应商应向采购人提出。</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2.5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2.6  采购代理机构在收到供应商的书面质疑后将及时组织调查核实，在七个工作日内作出答复，并以书面或电子邮件形式通知质疑供应商和其他有关供应商，答复的内容不涉及商业秘密。采购代理机构遵循“谁过错谁负担” 的原则，有过错的一方承担调查论证费用。</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3 、投诉</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3.1  质疑供应商对采购人、采购代理机构的答复不满意或者采购人、采购代理机构未在规定的时间内作出答复的，可以在答复期满后十五个工作日内向同级政府采购监督管理部门投诉。</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4 、诚实信用</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4.1  供应商之间不得相互串通报价，不得妨碍其他供应商的公平竞争，不得损害采购人和其他供应商的合法权益。</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4.2  供应商不得向采购代理机构工作人员、磋商小组行贿或者采取其他不正当手段谋取中标。经查实供应商有此行为的，政府采购监督管理部门将供应商列入不良行为记录名单，按照政府采购法有关规定处理。</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4.3  供应商不得虚假承诺，否则，按照提供虚假材料谋取中标成交处理。</w:t>
      </w:r>
      <w:r>
        <w:rPr>
          <w:rFonts w:hint="eastAsia" w:ascii="仿宋" w:hAnsi="仿宋" w:eastAsia="仿宋" w:cs="宋体"/>
          <w:b w:val="0"/>
          <w:bCs w:val="0"/>
          <w:color w:val="000000"/>
          <w:sz w:val="21"/>
          <w:szCs w:val="21"/>
          <w:highlight w:val="none"/>
          <w:lang w:val="en-US" w:eastAsia="zh-CN"/>
        </w:rPr>
      </w:r>
      <w:r/>
    </w:p>
    <w:p>
      <w:pPr>
        <w:pStyle w:val="633"/>
        <w:ind w:firstLine="420"/>
        <w:spacing w:line="440" w:lineRule="exact"/>
        <w:rPr>
          <w:rFonts w:hint="eastAsia" w:ascii="仿宋" w:hAnsi="仿宋" w:eastAsia="仿宋" w:cs="宋体"/>
          <w:b w:val="0"/>
          <w:bCs w:val="0"/>
          <w:color w:val="000000"/>
          <w:sz w:val="21"/>
          <w:szCs w:val="21"/>
          <w:highlight w:val="none"/>
          <w:lang w:val="en-US" w:eastAsia="zh-CN"/>
        </w:rPr>
      </w:pPr>
      <w:r>
        <w:rPr>
          <w:rFonts w:hint="eastAsia" w:ascii="仿宋" w:hAnsi="仿宋" w:eastAsia="仿宋" w:cs="宋体"/>
          <w:b w:val="0"/>
          <w:bCs w:val="0"/>
          <w:color w:val="000000"/>
          <w:sz w:val="21"/>
          <w:szCs w:val="21"/>
          <w:highlight w:val="none"/>
          <w:lang w:val="en-US" w:eastAsia="zh-CN"/>
        </w:rPr>
        <w:t xml:space="preserve">4.4  供应商应自觉遵守磋商、评审纪律，扰乱磋商、评审现场秩序的，属于失信行为，根据《南京市政府采购供应商信用管理工作暂行办法》，失信行为将被记入供应商诚信档案。</w:t>
      </w:r>
      <w:r>
        <w:rPr>
          <w:rFonts w:hint="eastAsia" w:ascii="仿宋" w:hAnsi="仿宋" w:eastAsia="仿宋" w:cs="宋体"/>
          <w:b w:val="0"/>
          <w:bCs w:val="0"/>
          <w:color w:val="000000"/>
          <w:sz w:val="21"/>
          <w:szCs w:val="21"/>
          <w:highlight w:val="none"/>
          <w:lang w:val="en-US" w:eastAsia="zh-CN"/>
        </w:rPr>
      </w:r>
      <w:r/>
    </w:p>
    <w:p>
      <w:pPr>
        <w:pStyle w:val="633"/>
        <w:jc w:val="center"/>
        <w:keepLines w:val="0"/>
        <w:keepNext w:val="0"/>
        <w:pageBreakBefore w:val="0"/>
        <w:spacing w:line="440" w:lineRule="exact"/>
        <w:widowControl w:val="off"/>
        <w:rPr>
          <w:rFonts w:hint="eastAsia" w:ascii="仿宋" w:hAnsi="仿宋" w:eastAsia="仿宋"/>
          <w:b/>
          <w:color w:val="000000"/>
          <w:spacing w:val="-10"/>
          <w:sz w:val="36"/>
          <w:szCs w:val="36"/>
          <w:highlight w:val="none"/>
        </w:rPr>
      </w:pPr>
      <w:r>
        <w:rPr>
          <w:rFonts w:ascii="仿宋" w:hAnsi="仿宋" w:eastAsia="仿宋"/>
          <w:color w:val="000000"/>
          <w:sz w:val="21"/>
          <w:szCs w:val="21"/>
          <w:highlight w:val="none"/>
        </w:rPr>
        <w:br w:type="page" w:clear="all"/>
      </w:r>
      <w:r>
        <w:rPr>
          <w:rFonts w:hint="eastAsia" w:ascii="仿宋" w:hAnsi="仿宋" w:eastAsia="仿宋"/>
          <w:b/>
          <w:color w:val="000000"/>
          <w:spacing w:val="-10"/>
          <w:sz w:val="36"/>
          <w:szCs w:val="36"/>
          <w:highlight w:val="none"/>
        </w:rPr>
        <w:t xml:space="preserve">第三章 评标标准</w:t>
      </w:r>
      <w:r>
        <w:rPr>
          <w:rFonts w:hint="eastAsia" w:ascii="仿宋" w:hAnsi="仿宋" w:eastAsia="仿宋"/>
          <w:b/>
          <w:color w:val="000000"/>
          <w:spacing w:val="-10"/>
          <w:sz w:val="36"/>
          <w:szCs w:val="36"/>
          <w:highlight w:val="none"/>
        </w:rPr>
      </w:r>
      <w:r/>
    </w:p>
    <w:p>
      <w:pPr>
        <w:pStyle w:val="680"/>
        <w:ind w:firstLine="420"/>
        <w:spacing w:line="400" w:lineRule="exact"/>
        <w:rPr>
          <w:rFonts w:ascii="仿宋" w:hAnsi="仿宋" w:eastAsia="仿宋"/>
          <w:bCs/>
          <w:color w:val="000000"/>
          <w:szCs w:val="21"/>
          <w:highlight w:val="none"/>
        </w:rPr>
      </w:pPr>
      <w:r>
        <w:rPr>
          <w:rFonts w:ascii="仿宋" w:hAnsi="仿宋" w:eastAsia="仿宋"/>
          <w:bCs/>
          <w:color w:val="000000"/>
          <w:szCs w:val="21"/>
          <w:highlight w:val="none"/>
        </w:rPr>
      </w:r>
      <w:r/>
    </w:p>
    <w:tbl>
      <w:tblPr>
        <w:tblW w:w="10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7"/>
        <w:gridCol w:w="7112"/>
        <w:gridCol w:w="789"/>
      </w:tblGrid>
      <w:tr>
        <w:trPr>
          <w:trHeight w:val="602"/>
        </w:trPr>
        <w:tc>
          <w:tcPr>
            <w:tcW w:w="818" w:type="dxa"/>
            <w:vAlign w:val="center"/>
            <w:textDirection w:val="lrTb"/>
            <w:noWrap w:val="false"/>
          </w:tcPr>
          <w:p>
            <w:pPr>
              <w:pStyle w:val="633"/>
              <w:jc w:val="center"/>
              <w:widowControl/>
              <w:rPr>
                <w:rFonts w:ascii="仿宋" w:hAnsi="仿宋" w:eastAsia="仿宋" w:cs="宋体"/>
                <w:b/>
                <w:bCs/>
                <w:color w:val="000000"/>
                <w:sz w:val="21"/>
                <w:szCs w:val="21"/>
                <w:highlight w:val="none"/>
                <w:lang w:val="zh-CN"/>
              </w:rPr>
            </w:pPr>
            <w:r>
              <w:rPr>
                <w:rFonts w:hint="eastAsia" w:ascii="仿宋" w:hAnsi="仿宋" w:eastAsia="仿宋"/>
                <w:b/>
                <w:sz w:val="20"/>
                <w:highlight w:val="none"/>
              </w:rPr>
              <w:t xml:space="preserve">序号</w:t>
            </w:r>
            <w:r>
              <w:rPr>
                <w:rFonts w:ascii="仿宋" w:hAnsi="仿宋" w:eastAsia="仿宋" w:cs="宋体"/>
                <w:b/>
                <w:bCs/>
                <w:color w:val="000000"/>
                <w:sz w:val="21"/>
                <w:szCs w:val="21"/>
                <w:highlight w:val="none"/>
                <w:lang w:val="zh-CN"/>
              </w:rPr>
            </w:r>
            <w:r/>
          </w:p>
        </w:tc>
        <w:tc>
          <w:tcPr>
            <w:tcW w:w="1447" w:type="dxa"/>
            <w:vAlign w:val="center"/>
            <w:textDirection w:val="lrTb"/>
            <w:noWrap w:val="false"/>
          </w:tcPr>
          <w:p>
            <w:pPr>
              <w:pStyle w:val="633"/>
              <w:jc w:val="center"/>
              <w:widowControl/>
              <w:rPr>
                <w:rFonts w:ascii="仿宋" w:hAnsi="仿宋" w:eastAsia="仿宋" w:cs="宋体"/>
                <w:b/>
                <w:bCs/>
                <w:color w:val="000000"/>
                <w:sz w:val="21"/>
                <w:szCs w:val="21"/>
                <w:highlight w:val="none"/>
                <w:lang w:val="zh-CN"/>
              </w:rPr>
            </w:pPr>
            <w:r>
              <w:rPr>
                <w:rFonts w:hint="eastAsia" w:ascii="仿宋" w:hAnsi="仿宋" w:eastAsia="仿宋"/>
                <w:b/>
                <w:sz w:val="20"/>
                <w:highlight w:val="none"/>
              </w:rPr>
              <w:t xml:space="preserve">评分因素</w:t>
            </w: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jc w:val="center"/>
              <w:widowControl/>
              <w:rPr>
                <w:rFonts w:ascii="仿宋" w:hAnsi="仿宋" w:eastAsia="仿宋" w:cs="宋体"/>
                <w:b/>
                <w:bCs/>
                <w:color w:val="000000"/>
                <w:sz w:val="21"/>
                <w:szCs w:val="21"/>
                <w:highlight w:val="none"/>
                <w:lang w:val="zh-CN"/>
              </w:rPr>
            </w:pPr>
            <w:r>
              <w:rPr>
                <w:rFonts w:hint="eastAsia" w:ascii="仿宋" w:hAnsi="仿宋" w:eastAsia="仿宋"/>
                <w:b/>
                <w:sz w:val="20"/>
                <w:highlight w:val="none"/>
              </w:rPr>
              <w:t xml:space="preserve">评审标准</w:t>
            </w:r>
            <w:r>
              <w:rPr>
                <w:rFonts w:ascii="仿宋" w:hAnsi="仿宋" w:eastAsia="仿宋" w:cs="宋体"/>
                <w:b/>
                <w:bCs/>
                <w:color w:val="000000"/>
                <w:sz w:val="21"/>
                <w:szCs w:val="21"/>
                <w:highlight w:val="none"/>
                <w:lang w:val="zh-CN"/>
              </w:rPr>
            </w:r>
            <w:r/>
          </w:p>
        </w:tc>
        <w:tc>
          <w:tcPr>
            <w:tcW w:w="789" w:type="dxa"/>
            <w:vAlign w:val="center"/>
            <w:textDirection w:val="lrTb"/>
            <w:noWrap w:val="false"/>
          </w:tcPr>
          <w:p>
            <w:pPr>
              <w:pStyle w:val="633"/>
              <w:jc w:val="center"/>
              <w:widowControl/>
              <w:rPr>
                <w:rFonts w:ascii="仿宋" w:hAnsi="仿宋" w:eastAsia="仿宋" w:cs="宋体"/>
                <w:b/>
                <w:bCs/>
                <w:color w:val="000000"/>
                <w:sz w:val="21"/>
                <w:szCs w:val="21"/>
                <w:highlight w:val="none"/>
                <w:lang w:val="zh-CN"/>
              </w:rPr>
            </w:pPr>
            <w:r>
              <w:rPr>
                <w:rFonts w:hint="eastAsia" w:ascii="仿宋" w:hAnsi="仿宋" w:eastAsia="仿宋"/>
                <w:b/>
                <w:sz w:val="20"/>
                <w:highlight w:val="none"/>
              </w:rPr>
              <w:t xml:space="preserve">分值</w:t>
            </w:r>
            <w:r>
              <w:rPr>
                <w:rFonts w:ascii="仿宋" w:hAnsi="仿宋" w:eastAsia="仿宋" w:cs="宋体"/>
                <w:b/>
                <w:bCs/>
                <w:color w:val="000000"/>
                <w:sz w:val="21"/>
                <w:szCs w:val="21"/>
                <w:highlight w:val="none"/>
                <w:lang w:val="zh-CN"/>
              </w:rPr>
            </w:r>
            <w:r/>
          </w:p>
        </w:tc>
      </w:tr>
      <w:tr>
        <w:trPr>
          <w:trHeight w:val="1072"/>
        </w:trPr>
        <w:tc>
          <w:tcPr>
            <w:tcW w:w="818" w:type="dxa"/>
            <w:vAlign w:val="center"/>
            <w:textDirection w:val="lrTb"/>
            <w:noWrap w:val="false"/>
          </w:tcPr>
          <w:p>
            <w:pPr>
              <w:pStyle w:val="633"/>
              <w:jc w:val="center"/>
              <w:spacing w:line="360" w:lineRule="auto"/>
              <w:widowControl/>
              <w:rPr>
                <w:rFonts w:ascii="仿宋" w:hAnsi="仿宋" w:eastAsia="仿宋" w:cs="宋体"/>
                <w:b/>
                <w:color w:val="000000"/>
                <w:sz w:val="21"/>
                <w:szCs w:val="21"/>
                <w:highlight w:val="none"/>
                <w:lang w:val="zh-CN"/>
              </w:rPr>
            </w:pPr>
            <w:r>
              <w:rPr>
                <w:rFonts w:hint="eastAsia" w:ascii="仿宋" w:hAnsi="仿宋" w:eastAsia="仿宋"/>
                <w:sz w:val="20"/>
                <w:highlight w:val="none"/>
              </w:rPr>
              <w:t xml:space="preserve">1</w:t>
            </w:r>
            <w:r>
              <w:rPr>
                <w:rFonts w:ascii="仿宋" w:hAnsi="仿宋" w:eastAsia="仿宋" w:cs="宋体"/>
                <w:b/>
                <w:color w:val="000000"/>
                <w:sz w:val="21"/>
                <w:szCs w:val="21"/>
                <w:highlight w:val="none"/>
                <w:lang w:val="zh-CN"/>
              </w:rPr>
            </w:r>
            <w:r/>
          </w:p>
        </w:tc>
        <w:tc>
          <w:tcPr>
            <w:tcW w:w="1447" w:type="dxa"/>
            <w:vAlign w:val="center"/>
            <w:textDirection w:val="lrTb"/>
            <w:noWrap w:val="false"/>
          </w:tcPr>
          <w:p>
            <w:pPr>
              <w:pStyle w:val="633"/>
              <w:jc w:val="center"/>
              <w:spacing w:line="360" w:lineRule="auto"/>
              <w:widowControl/>
              <w:rPr>
                <w:rFonts w:ascii="仿宋" w:hAnsi="仿宋" w:eastAsia="仿宋"/>
                <w:sz w:val="20"/>
                <w:highlight w:val="none"/>
              </w:rPr>
            </w:pPr>
            <w:r>
              <w:rPr>
                <w:rFonts w:hint="eastAsia" w:ascii="仿宋" w:hAnsi="仿宋" w:eastAsia="仿宋"/>
                <w:sz w:val="20"/>
                <w:highlight w:val="none"/>
              </w:rPr>
              <w:t xml:space="preserve">价格</w:t>
            </w:r>
            <w:r>
              <w:rPr>
                <w:rFonts w:ascii="仿宋" w:hAnsi="仿宋" w:eastAsia="仿宋"/>
                <w:sz w:val="20"/>
                <w:highlight w:val="none"/>
              </w:rPr>
            </w:r>
            <w:r/>
          </w:p>
          <w:p>
            <w:pPr>
              <w:pStyle w:val="633"/>
              <w:jc w:val="center"/>
              <w:spacing w:line="360" w:lineRule="auto"/>
              <w:widowControl/>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（10分）</w:t>
            </w: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rPr>
                <w:rFonts w:ascii="仿宋" w:hAnsi="仿宋" w:eastAsia="仿宋" w:cs="宋体"/>
                <w:color w:val="000000"/>
                <w:sz w:val="21"/>
                <w:szCs w:val="21"/>
                <w:highlight w:val="none"/>
                <w:lang w:val="zh-CN"/>
              </w:rPr>
            </w:pPr>
            <w:r>
              <w:rPr>
                <w:rFonts w:hint="eastAsia" w:ascii="仿宋" w:hAnsi="仿宋" w:eastAsia="仿宋"/>
                <w:sz w:val="20"/>
                <w:highlight w:val="none"/>
              </w:rPr>
              <w:t xml:space="preserve">采用低价优先法计算，即满足采购文件要求且投标价格低的投标报价为评标基准价，其价格分为满分。其他供应商的价格分按照下列公式计算（小数点保留两位）：投标报价得分=（评标基准价/投标报价）×10分。</w:t>
            </w:r>
            <w:r>
              <w:rPr>
                <w:rFonts w:ascii="仿宋" w:hAnsi="仿宋" w:eastAsia="仿宋" w:cs="宋体"/>
                <w:color w:val="000000"/>
                <w:sz w:val="21"/>
                <w:szCs w:val="21"/>
                <w:highlight w:val="none"/>
                <w:lang w:val="zh-CN"/>
              </w:rPr>
            </w:r>
            <w:r/>
          </w:p>
        </w:tc>
        <w:tc>
          <w:tcPr>
            <w:tcW w:w="789" w:type="dxa"/>
            <w:vAlign w:val="center"/>
            <w:textDirection w:val="lrTb"/>
            <w:noWrap w:val="false"/>
          </w:tcPr>
          <w:p>
            <w:pPr>
              <w:pStyle w:val="633"/>
              <w:jc w:val="center"/>
              <w:spacing w:line="360" w:lineRule="auto"/>
              <w:widowControl/>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10</w:t>
            </w:r>
            <w:r>
              <w:rPr>
                <w:rFonts w:ascii="仿宋" w:hAnsi="仿宋" w:eastAsia="仿宋" w:cs="宋体"/>
                <w:b/>
                <w:bCs/>
                <w:color w:val="000000"/>
                <w:sz w:val="21"/>
                <w:szCs w:val="21"/>
                <w:highlight w:val="none"/>
                <w:lang w:val="zh-CN"/>
              </w:rPr>
            </w:r>
            <w:r/>
          </w:p>
        </w:tc>
      </w:tr>
      <w:tr>
        <w:trPr>
          <w:trHeight w:val="1257"/>
        </w:trPr>
        <w:tc>
          <w:tcPr>
            <w:tcW w:w="818" w:type="dxa"/>
            <w:vAlign w:val="center"/>
            <w:textDirection w:val="lrTb"/>
            <w:noWrap w:val="false"/>
          </w:tcPr>
          <w:p>
            <w:pPr>
              <w:pStyle w:val="633"/>
              <w:jc w:val="center"/>
              <w:spacing w:line="360" w:lineRule="auto"/>
              <w:rPr>
                <w:rFonts w:ascii="仿宋" w:hAnsi="仿宋" w:eastAsia="仿宋" w:cs="宋体"/>
                <w:b/>
                <w:color w:val="000000"/>
                <w:sz w:val="21"/>
                <w:szCs w:val="21"/>
                <w:highlight w:val="none"/>
                <w:lang w:val="zh-CN"/>
              </w:rPr>
            </w:pPr>
            <w:r>
              <w:rPr>
                <w:rFonts w:hint="eastAsia" w:ascii="仿宋" w:hAnsi="仿宋" w:eastAsia="仿宋"/>
                <w:sz w:val="20"/>
                <w:highlight w:val="none"/>
              </w:rPr>
              <w:t xml:space="preserve">2.1</w:t>
            </w:r>
            <w:r>
              <w:rPr>
                <w:rFonts w:ascii="仿宋" w:hAnsi="仿宋" w:eastAsia="仿宋" w:cs="宋体"/>
                <w:b/>
                <w:color w:val="000000"/>
                <w:sz w:val="21"/>
                <w:szCs w:val="21"/>
                <w:highlight w:val="none"/>
                <w:lang w:val="zh-CN"/>
              </w:rPr>
            </w:r>
            <w:r/>
          </w:p>
        </w:tc>
        <w:tc>
          <w:tcPr>
            <w:tcW w:w="1447" w:type="dxa"/>
            <w:vAlign w:val="center"/>
            <w:vMerge w:val="restart"/>
            <w:textDirection w:val="lrTb"/>
            <w:noWrap w:val="false"/>
          </w:tcPr>
          <w:p>
            <w:pPr>
              <w:pStyle w:val="633"/>
              <w:jc w:val="center"/>
              <w:rPr>
                <w:rFonts w:ascii="仿宋" w:hAnsi="仿宋" w:eastAsia="仿宋"/>
                <w:sz w:val="20"/>
                <w:highlight w:val="none"/>
              </w:rPr>
            </w:pPr>
            <w:r>
              <w:rPr>
                <w:rFonts w:hint="eastAsia" w:ascii="仿宋" w:hAnsi="仿宋" w:eastAsia="仿宋"/>
                <w:sz w:val="20"/>
                <w:highlight w:val="none"/>
              </w:rPr>
              <w:t xml:space="preserve">服务方案</w:t>
            </w:r>
            <w:r>
              <w:rPr>
                <w:rFonts w:ascii="仿宋" w:hAnsi="仿宋" w:eastAsia="仿宋"/>
                <w:sz w:val="20"/>
                <w:highlight w:val="none"/>
              </w:rPr>
            </w:r>
            <w:r/>
          </w:p>
          <w:p>
            <w:pPr>
              <w:pStyle w:val="633"/>
              <w:jc w:val="center"/>
              <w:spacing w:line="360" w:lineRule="auto"/>
              <w:rPr>
                <w:rFonts w:hint="eastAsia" w:ascii="仿宋" w:hAnsi="仿宋" w:eastAsia="仿宋"/>
                <w:sz w:val="20"/>
                <w:highlight w:val="none"/>
              </w:rPr>
            </w:pPr>
            <w:r>
              <w:rPr>
                <w:rFonts w:hint="eastAsia" w:ascii="仿宋" w:hAnsi="仿宋" w:eastAsia="仿宋"/>
                <w:sz w:val="20"/>
                <w:highlight w:val="none"/>
              </w:rPr>
              <w:t xml:space="preserve">（57分）</w:t>
            </w:r>
            <w:r>
              <w:rPr>
                <w:rFonts w:hint="eastAsia" w:ascii="仿宋" w:hAnsi="仿宋" w:eastAsia="仿宋"/>
                <w:sz w:val="20"/>
                <w:highlight w:val="none"/>
              </w:rPr>
            </w:r>
            <w:r/>
          </w:p>
          <w:p>
            <w:pPr>
              <w:pStyle w:val="633"/>
              <w:jc w:val="center"/>
              <w:spacing w:line="360" w:lineRule="auto"/>
              <w:rPr>
                <w:rFonts w:ascii="仿宋" w:hAnsi="仿宋" w:eastAsia="仿宋" w:cs="宋体"/>
                <w:b/>
                <w:bCs/>
                <w:color w:val="000000"/>
                <w:sz w:val="21"/>
                <w:szCs w:val="21"/>
                <w:highlight w:val="none"/>
                <w:lang w:val="zh-CN"/>
              </w:rPr>
            </w:pP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rPr>
                <w:rFonts w:hint="eastAsia" w:ascii="仿宋" w:hAnsi="仿宋" w:eastAsia="仿宋" w:cs="宋体"/>
                <w:sz w:val="20"/>
                <w:highlight w:val="none"/>
              </w:rPr>
            </w:pPr>
            <w:r>
              <w:rPr>
                <w:rFonts w:hint="eastAsia" w:ascii="仿宋" w:hAnsi="仿宋" w:eastAsia="仿宋" w:cs="宋体"/>
                <w:sz w:val="20"/>
                <w:highlight w:val="none"/>
              </w:rPr>
              <w:t xml:space="preserve">项目的理解与认识</w:t>
            </w:r>
            <w:r>
              <w:rPr>
                <w:rFonts w:hint="eastAsia" w:ascii="仿宋" w:hAnsi="仿宋" w:eastAsia="仿宋" w:cs="宋体"/>
                <w:sz w:val="20"/>
                <w:highlight w:val="none"/>
              </w:rPr>
            </w:r>
            <w:r/>
          </w:p>
          <w:p>
            <w:pPr>
              <w:pStyle w:val="633"/>
              <w:rPr>
                <w:rFonts w:hint="eastAsia" w:ascii="仿宋" w:hAnsi="仿宋" w:eastAsia="仿宋" w:cs="仿宋"/>
                <w:color w:val="000000"/>
                <w:sz w:val="21"/>
                <w:szCs w:val="21"/>
                <w:highlight w:val="none"/>
                <w:lang w:val="zh-CN"/>
              </w:rPr>
            </w:pPr>
            <w:r>
              <w:rPr>
                <w:rFonts w:hint="eastAsia" w:ascii="仿宋" w:hAnsi="仿宋" w:eastAsia="仿宋" w:cs="宋体"/>
                <w:sz w:val="20"/>
                <w:highlight w:val="none"/>
                <w:lang w:val="en-US" w:eastAsia="zh-CN"/>
              </w:rPr>
              <w:t xml:space="preserve">评委将依据供应商对本项目理解的准确程度与透彻程度等方面进行酌情评分：</w:t>
            </w:r>
            <w:r>
              <w:rPr>
                <w:rFonts w:hint="eastAsia" w:ascii="仿宋" w:hAnsi="仿宋" w:eastAsia="仿宋" w:cs="宋体"/>
                <w:sz w:val="20"/>
                <w:highlight w:val="none"/>
                <w:lang w:val="en-US" w:eastAsia="zh-CN" w:bidi="ar-SA"/>
              </w:rPr>
              <w:t xml:space="preserve">对项目背景、目标等关键要素有深刻且独到的理解，能精准把握的得15分；对项目较理解，关键要素把握较为准确，得12分；对项目理解一般，项目背景、目标等关键要素关键要素把握一般，得9分；对相项目理解有偏差，项目背景、目标等关键要素把握不准确</w:t>
            </w:r>
            <w:r>
              <w:rPr>
                <w:rFonts w:hint="eastAsia" w:ascii="仿宋" w:hAnsi="仿宋" w:eastAsia="仿宋" w:cs="宋体"/>
                <w:sz w:val="20"/>
                <w:highlight w:val="none"/>
                <w:lang w:val="en-US" w:eastAsia="zh-CN"/>
              </w:rPr>
              <w:t xml:space="preserve">，得6分；</w:t>
            </w:r>
            <w:r>
              <w:rPr>
                <w:rFonts w:hint="eastAsia" w:ascii="仿宋" w:hAnsi="仿宋" w:eastAsia="仿宋" w:cs="宋体"/>
                <w:sz w:val="20"/>
                <w:highlight w:val="none"/>
                <w:lang w:eastAsia="zh-CN"/>
              </w:rPr>
              <w:t xml:space="preserve">未提供</w:t>
            </w:r>
            <w:r>
              <w:rPr>
                <w:rFonts w:hint="eastAsia" w:ascii="仿宋" w:hAnsi="仿宋" w:eastAsia="仿宋" w:cs="宋体"/>
                <w:sz w:val="20"/>
                <w:highlight w:val="none"/>
              </w:rPr>
              <w:t xml:space="preserve">不得分。</w:t>
            </w:r>
            <w:r>
              <w:rPr>
                <w:rFonts w:hint="eastAsia" w:ascii="仿宋" w:hAnsi="仿宋" w:eastAsia="仿宋" w:cs="仿宋"/>
                <w:color w:val="000000"/>
                <w:sz w:val="21"/>
                <w:szCs w:val="21"/>
                <w:highlight w:val="none"/>
                <w:lang w:val="zh-CN"/>
              </w:rPr>
            </w:r>
            <w:r/>
          </w:p>
        </w:tc>
        <w:tc>
          <w:tcPr>
            <w:tcW w:w="789" w:type="dxa"/>
            <w:vAlign w:val="center"/>
            <w:textDirection w:val="lrTb"/>
            <w:noWrap w:val="false"/>
          </w:tcPr>
          <w:p>
            <w:pPr>
              <w:pStyle w:val="633"/>
              <w:jc w:val="center"/>
              <w:spacing w:line="360" w:lineRule="auto"/>
              <w:widowControl/>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15</w:t>
            </w:r>
            <w:r>
              <w:rPr>
                <w:rFonts w:ascii="仿宋" w:hAnsi="仿宋" w:eastAsia="仿宋" w:cs="宋体"/>
                <w:b/>
                <w:bCs/>
                <w:color w:val="000000"/>
                <w:sz w:val="21"/>
                <w:szCs w:val="21"/>
                <w:highlight w:val="none"/>
                <w:lang w:val="zh-CN"/>
              </w:rPr>
            </w:r>
            <w:r/>
          </w:p>
        </w:tc>
      </w:tr>
      <w:tr>
        <w:trPr>
          <w:trHeight w:val="1275"/>
        </w:trPr>
        <w:tc>
          <w:tcPr>
            <w:tcW w:w="818" w:type="dxa"/>
            <w:vAlign w:val="center"/>
            <w:textDirection w:val="lrTb"/>
            <w:noWrap w:val="false"/>
          </w:tcPr>
          <w:p>
            <w:pPr>
              <w:pStyle w:val="633"/>
              <w:jc w:val="center"/>
              <w:spacing w:line="360" w:lineRule="auto"/>
              <w:rPr>
                <w:rFonts w:ascii="仿宋" w:hAnsi="仿宋" w:eastAsia="仿宋" w:cs="宋体"/>
                <w:b/>
                <w:color w:val="000000"/>
                <w:sz w:val="21"/>
                <w:szCs w:val="21"/>
                <w:highlight w:val="none"/>
                <w:lang w:val="zh-CN"/>
              </w:rPr>
            </w:pPr>
            <w:r>
              <w:rPr>
                <w:rFonts w:hint="eastAsia" w:ascii="仿宋" w:hAnsi="仿宋" w:eastAsia="仿宋"/>
                <w:sz w:val="20"/>
                <w:highlight w:val="none"/>
              </w:rPr>
              <w:t xml:space="preserve">2.</w:t>
            </w:r>
            <w:r>
              <w:rPr>
                <w:rFonts w:ascii="仿宋" w:hAnsi="仿宋" w:eastAsia="仿宋"/>
                <w:sz w:val="20"/>
                <w:highlight w:val="none"/>
              </w:rPr>
              <w:t xml:space="preserve">2</w:t>
            </w:r>
            <w:r>
              <w:rPr>
                <w:rFonts w:ascii="仿宋" w:hAnsi="仿宋" w:eastAsia="仿宋" w:cs="宋体"/>
                <w:b/>
                <w:color w:val="000000"/>
                <w:sz w:val="21"/>
                <w:szCs w:val="21"/>
                <w:highlight w:val="none"/>
                <w:lang w:val="zh-CN"/>
              </w:rPr>
            </w:r>
            <w:r/>
          </w:p>
        </w:tc>
        <w:tc>
          <w:tcPr>
            <w:tcW w:w="1447" w:type="dxa"/>
            <w:vAlign w:val="center"/>
            <w:vMerge w:val="continue"/>
            <w:textDirection w:val="lrTb"/>
            <w:noWrap w:val="false"/>
          </w:tcPr>
          <w:p>
            <w:pPr>
              <w:pStyle w:val="633"/>
              <w:jc w:val="left"/>
              <w:widowControl/>
              <w:rPr>
                <w:rFonts w:ascii="仿宋" w:hAnsi="仿宋" w:eastAsia="仿宋" w:cs="宋体"/>
                <w:b/>
                <w:bCs/>
                <w:color w:val="000000"/>
                <w:sz w:val="21"/>
                <w:szCs w:val="21"/>
                <w:highlight w:val="none"/>
                <w:lang w:val="zh-CN"/>
              </w:rPr>
            </w:pP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spacing w:line="280" w:lineRule="exact"/>
              <w:rPr>
                <w:rFonts w:hint="eastAsia" w:ascii="仿宋" w:hAnsi="仿宋" w:eastAsia="仿宋"/>
                <w:color w:val="000000"/>
                <w:szCs w:val="21"/>
                <w:highlight w:val="none"/>
                <w:lang w:eastAsia="zh-CN"/>
              </w:rPr>
            </w:pPr>
            <w:r>
              <w:rPr>
                <w:rFonts w:hint="eastAsia" w:ascii="仿宋" w:hAnsi="仿宋" w:eastAsia="仿宋"/>
                <w:color w:val="000000"/>
                <w:szCs w:val="21"/>
                <w:highlight w:val="none"/>
                <w:lang w:eastAsia="zh-CN"/>
              </w:rPr>
              <w:t xml:space="preserve">总体工作方案的编制</w:t>
            </w:r>
            <w:r>
              <w:rPr>
                <w:rFonts w:hint="eastAsia" w:ascii="仿宋" w:hAnsi="仿宋" w:eastAsia="仿宋"/>
                <w:color w:val="000000"/>
                <w:szCs w:val="21"/>
                <w:highlight w:val="none"/>
                <w:lang w:eastAsia="zh-CN"/>
              </w:rPr>
            </w:r>
            <w:r/>
          </w:p>
          <w:p>
            <w:pPr>
              <w:pStyle w:val="633"/>
              <w:rPr>
                <w:rFonts w:hint="eastAsia" w:ascii="仿宋" w:hAnsi="仿宋" w:eastAsia="仿宋"/>
                <w:color w:val="000000"/>
                <w:szCs w:val="21"/>
                <w:highlight w:val="none"/>
                <w:lang w:eastAsia="zh-CN"/>
              </w:rPr>
            </w:pPr>
            <w:r>
              <w:rPr>
                <w:rFonts w:hint="eastAsia" w:ascii="仿宋" w:hAnsi="仿宋" w:eastAsia="仿宋"/>
                <w:color w:val="000000"/>
                <w:szCs w:val="21"/>
                <w:highlight w:val="none"/>
                <w:lang w:eastAsia="zh-CN"/>
              </w:rPr>
              <w:t xml:space="preserve">评委将依据供应商针对本项目所编制的总体工作方案，就其基本情况、技术路线、工作内容等方面的全面性、合理性、可靠性、结构完整性以及表达清晰性等要素，酌情进行评分：</w:t>
            </w:r>
            <w:r>
              <w:rPr>
                <w:rFonts w:hint="eastAsia" w:ascii="仿宋" w:hAnsi="仿宋" w:eastAsia="仿宋"/>
                <w:color w:val="000000"/>
                <w:szCs w:val="21"/>
                <w:highlight w:val="none"/>
                <w:lang w:eastAsia="zh-CN"/>
              </w:rPr>
            </w:r>
            <w:r/>
          </w:p>
          <w:p>
            <w:pPr>
              <w:pStyle w:val="633"/>
              <w:rPr>
                <w:rFonts w:hint="eastAsia" w:ascii="仿宋" w:hAnsi="仿宋" w:eastAsia="仿宋" w:cs="仿宋"/>
                <w:color w:val="000000"/>
                <w:sz w:val="21"/>
                <w:szCs w:val="21"/>
                <w:highlight w:val="none"/>
                <w:lang w:val="zh-CN" w:eastAsia="zh-CN"/>
              </w:rPr>
            </w:pPr>
            <w:r>
              <w:rPr>
                <w:rFonts w:hint="eastAsia" w:ascii="仿宋" w:hAnsi="仿宋" w:eastAsia="仿宋" w:cs="宋体"/>
                <w:color w:val="000000"/>
                <w:szCs w:val="21"/>
                <w:highlight w:val="none"/>
                <w:lang w:val="zh-CN" w:eastAsia="zh-CN" w:bidi="ar-SA"/>
              </w:rPr>
              <w:t xml:space="preserve">方案内容全面且合理，技术路线清晰可靠，结构完整，表达清晰，能充分满足项目需求的得</w:t>
            </w:r>
            <w:r>
              <w:rPr>
                <w:rFonts w:hint="eastAsia" w:ascii="仿宋" w:hAnsi="仿宋" w:eastAsia="仿宋" w:cs="宋体"/>
                <w:color w:val="000000"/>
                <w:szCs w:val="21"/>
                <w:highlight w:val="none"/>
                <w:lang w:val="en-US" w:eastAsia="zh-CN" w:bidi="ar-SA"/>
              </w:rPr>
              <w:t xml:space="preserve">15分</w:t>
            </w:r>
            <w:r>
              <w:rPr>
                <w:rFonts w:hint="eastAsia" w:ascii="仿宋" w:hAnsi="仿宋" w:eastAsia="仿宋" w:cs="宋体"/>
                <w:color w:val="000000"/>
                <w:szCs w:val="21"/>
                <w:highlight w:val="none"/>
                <w:lang w:val="zh-CN" w:eastAsia="zh-CN" w:bidi="ar-SA"/>
              </w:rPr>
              <w:t xml:space="preserve">；方案内容较全面，技术路线较为清晰，结构较完整，表达较为清晰，能满足项目需求的得</w:t>
            </w:r>
            <w:r>
              <w:rPr>
                <w:rFonts w:hint="eastAsia" w:ascii="仿宋" w:hAnsi="仿宋" w:eastAsia="仿宋" w:cs="宋体"/>
                <w:color w:val="000000"/>
                <w:szCs w:val="21"/>
                <w:highlight w:val="none"/>
                <w:lang w:val="en-US" w:eastAsia="zh-CN" w:bidi="ar-SA"/>
              </w:rPr>
              <w:t xml:space="preserve">12分</w:t>
            </w:r>
            <w:r>
              <w:rPr>
                <w:rFonts w:hint="eastAsia" w:ascii="仿宋" w:hAnsi="仿宋" w:eastAsia="仿宋" w:cs="宋体"/>
                <w:color w:val="000000"/>
                <w:szCs w:val="21"/>
                <w:highlight w:val="none"/>
                <w:lang w:val="zh-CN" w:eastAsia="zh-CN" w:bidi="ar-SA"/>
              </w:rPr>
              <w:t xml:space="preserve">；方案内容有一定全面性，技术路线有一定合理性，结构存在部分小瑕疵，表达基本清楚，对项目需求满足程度一般的得</w:t>
            </w:r>
            <w:r>
              <w:rPr>
                <w:rFonts w:hint="eastAsia" w:ascii="仿宋" w:hAnsi="仿宋" w:eastAsia="仿宋" w:cs="宋体"/>
                <w:color w:val="000000"/>
                <w:szCs w:val="21"/>
                <w:highlight w:val="none"/>
                <w:lang w:val="en-US" w:eastAsia="zh-CN" w:bidi="ar-SA"/>
              </w:rPr>
              <w:t xml:space="preserve">9分</w:t>
            </w:r>
            <w:r>
              <w:rPr>
                <w:rFonts w:hint="eastAsia" w:ascii="仿宋" w:hAnsi="仿宋" w:eastAsia="仿宋" w:cs="宋体"/>
                <w:color w:val="000000"/>
                <w:szCs w:val="21"/>
                <w:highlight w:val="none"/>
                <w:lang w:val="zh-CN" w:eastAsia="zh-CN" w:bidi="ar-SA"/>
              </w:rPr>
              <w:t xml:space="preserve">；方案内容不全面，技术路线不合理，结构不完整，表达不清晰，难以满足项目需求的得</w:t>
            </w:r>
            <w:r>
              <w:rPr>
                <w:rFonts w:hint="eastAsia" w:ascii="仿宋" w:hAnsi="仿宋" w:eastAsia="仿宋" w:cs="宋体"/>
                <w:color w:val="000000"/>
                <w:szCs w:val="21"/>
                <w:highlight w:val="none"/>
                <w:lang w:val="en-US" w:eastAsia="zh-CN" w:bidi="ar-SA"/>
              </w:rPr>
              <w:t xml:space="preserve">6分</w:t>
            </w:r>
            <w:r>
              <w:rPr>
                <w:rFonts w:hint="eastAsia" w:ascii="仿宋" w:hAnsi="仿宋" w:eastAsia="仿宋" w:cs="宋体"/>
                <w:color w:val="000000"/>
                <w:szCs w:val="21"/>
                <w:highlight w:val="none"/>
                <w:lang w:val="zh-CN" w:eastAsia="zh-CN" w:bidi="ar-SA"/>
              </w:rPr>
              <w:t xml:space="preserve">；</w:t>
            </w:r>
            <w:r>
              <w:rPr>
                <w:rFonts w:hint="eastAsia" w:ascii="仿宋" w:hAnsi="仿宋" w:eastAsia="仿宋" w:cs="宋体"/>
                <w:sz w:val="20"/>
                <w:highlight w:val="none"/>
                <w:lang w:eastAsia="zh-CN"/>
              </w:rPr>
              <w:t xml:space="preserve">未提供</w:t>
            </w:r>
            <w:r>
              <w:rPr>
                <w:rFonts w:hint="eastAsia" w:ascii="仿宋" w:hAnsi="仿宋" w:eastAsia="仿宋" w:cs="宋体"/>
                <w:sz w:val="20"/>
                <w:highlight w:val="none"/>
              </w:rPr>
              <w:t xml:space="preserve">不得分</w:t>
            </w:r>
            <w:r>
              <w:rPr>
                <w:rFonts w:hint="eastAsia" w:ascii="仿宋" w:hAnsi="仿宋" w:eastAsia="仿宋"/>
                <w:color w:val="000000"/>
                <w:szCs w:val="21"/>
                <w:highlight w:val="none"/>
                <w:lang w:val="en-US" w:eastAsia="zh-CN"/>
              </w:rPr>
              <w:t xml:space="preserve">。</w:t>
            </w:r>
            <w:r>
              <w:rPr>
                <w:rFonts w:hint="eastAsia" w:ascii="仿宋" w:hAnsi="仿宋" w:eastAsia="仿宋" w:cs="仿宋"/>
                <w:color w:val="000000"/>
                <w:sz w:val="21"/>
                <w:szCs w:val="21"/>
                <w:highlight w:val="none"/>
                <w:lang w:val="zh-CN" w:eastAsia="zh-CN"/>
              </w:rPr>
            </w:r>
            <w:r/>
          </w:p>
        </w:tc>
        <w:tc>
          <w:tcPr>
            <w:tcW w:w="789" w:type="dxa"/>
            <w:vAlign w:val="center"/>
            <w:textDirection w:val="lrTb"/>
            <w:noWrap w:val="false"/>
          </w:tcPr>
          <w:p>
            <w:pPr>
              <w:pStyle w:val="633"/>
              <w:jc w:val="center"/>
              <w:spacing w:line="360" w:lineRule="auto"/>
              <w:widowControl/>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15</w:t>
            </w:r>
            <w:r>
              <w:rPr>
                <w:rFonts w:ascii="仿宋" w:hAnsi="仿宋" w:eastAsia="仿宋" w:cs="宋体"/>
                <w:b/>
                <w:bCs/>
                <w:color w:val="000000"/>
                <w:sz w:val="21"/>
                <w:szCs w:val="21"/>
                <w:highlight w:val="none"/>
                <w:lang w:val="zh-CN"/>
              </w:rPr>
            </w:r>
            <w:r/>
          </w:p>
        </w:tc>
      </w:tr>
      <w:tr>
        <w:trPr>
          <w:trHeight w:val="1407"/>
        </w:trPr>
        <w:tc>
          <w:tcPr>
            <w:tcW w:w="818" w:type="dxa"/>
            <w:vAlign w:val="center"/>
            <w:textDirection w:val="lrTb"/>
            <w:noWrap w:val="false"/>
          </w:tcPr>
          <w:p>
            <w:pPr>
              <w:pStyle w:val="633"/>
              <w:jc w:val="center"/>
              <w:spacing w:line="360" w:lineRule="auto"/>
              <w:rPr>
                <w:rFonts w:hint="eastAsia" w:ascii="仿宋" w:hAnsi="仿宋" w:eastAsia="仿宋" w:cs="宋体"/>
                <w:b/>
                <w:color w:val="000000"/>
                <w:sz w:val="21"/>
                <w:szCs w:val="21"/>
                <w:highlight w:val="none"/>
                <w:lang w:val="zh-CN" w:eastAsia="zh-CN"/>
              </w:rPr>
            </w:pPr>
            <w:r>
              <w:rPr>
                <w:rFonts w:hint="eastAsia" w:ascii="仿宋" w:hAnsi="仿宋" w:eastAsia="仿宋"/>
                <w:sz w:val="20"/>
                <w:highlight w:val="none"/>
              </w:rPr>
              <w:t xml:space="preserve">2.</w:t>
            </w:r>
            <w:r>
              <w:rPr>
                <w:rFonts w:hint="eastAsia" w:ascii="仿宋" w:hAnsi="仿宋" w:eastAsia="仿宋"/>
                <w:sz w:val="20"/>
                <w:highlight w:val="none"/>
                <w:lang w:val="en-US" w:eastAsia="zh-CN"/>
              </w:rPr>
              <w:t xml:space="preserve">3</w:t>
            </w:r>
            <w:r>
              <w:rPr>
                <w:rFonts w:hint="eastAsia" w:ascii="仿宋" w:hAnsi="仿宋" w:eastAsia="仿宋" w:cs="宋体"/>
                <w:b/>
                <w:color w:val="000000"/>
                <w:sz w:val="21"/>
                <w:szCs w:val="21"/>
                <w:highlight w:val="none"/>
                <w:lang w:val="zh-CN" w:eastAsia="zh-CN"/>
              </w:rPr>
            </w:r>
            <w:r/>
          </w:p>
        </w:tc>
        <w:tc>
          <w:tcPr>
            <w:tcW w:w="1447" w:type="dxa"/>
            <w:vAlign w:val="center"/>
            <w:vMerge w:val="continue"/>
            <w:textDirection w:val="lrTb"/>
            <w:noWrap w:val="false"/>
          </w:tcPr>
          <w:p>
            <w:pPr>
              <w:pStyle w:val="633"/>
              <w:jc w:val="left"/>
              <w:widowControl/>
              <w:rPr>
                <w:rFonts w:ascii="仿宋" w:hAnsi="仿宋" w:eastAsia="仿宋" w:cs="宋体"/>
                <w:b/>
                <w:bCs/>
                <w:color w:val="000000"/>
                <w:sz w:val="21"/>
                <w:szCs w:val="21"/>
                <w:highlight w:val="none"/>
                <w:lang w:val="zh-CN"/>
              </w:rPr>
            </w:pP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spacing w:line="280" w:lineRule="exact"/>
              <w:rPr>
                <w:rFonts w:ascii="仿宋" w:hAnsi="仿宋" w:eastAsia="仿宋"/>
                <w:color w:val="000000"/>
                <w:szCs w:val="21"/>
                <w:highlight w:val="none"/>
              </w:rPr>
            </w:pPr>
            <w:r>
              <w:rPr>
                <w:rFonts w:hint="eastAsia" w:ascii="仿宋" w:hAnsi="仿宋" w:eastAsia="仿宋"/>
                <w:color w:val="000000"/>
                <w:szCs w:val="21"/>
                <w:highlight w:val="none"/>
              </w:rPr>
              <w:t xml:space="preserve">项目实施重点、难点及关键过程分析</w:t>
            </w:r>
            <w:r>
              <w:rPr>
                <w:rFonts w:ascii="仿宋" w:hAnsi="仿宋" w:eastAsia="仿宋"/>
                <w:color w:val="000000"/>
                <w:szCs w:val="21"/>
                <w:highlight w:val="none"/>
              </w:rPr>
            </w:r>
            <w:r/>
          </w:p>
          <w:p>
            <w:pPr>
              <w:pStyle w:val="633"/>
              <w:rPr>
                <w:rFonts w:hint="eastAsia" w:ascii="仿宋" w:hAnsi="仿宋" w:eastAsia="仿宋" w:cs="仿宋"/>
                <w:color w:val="000000"/>
                <w:sz w:val="21"/>
                <w:szCs w:val="21"/>
                <w:highlight w:val="none"/>
                <w:lang w:val="zh-CN"/>
              </w:rPr>
            </w:pPr>
            <w:r>
              <w:rPr>
                <w:rFonts w:hint="eastAsia" w:ascii="仿宋" w:hAnsi="仿宋" w:eastAsia="仿宋"/>
                <w:color w:val="000000"/>
                <w:szCs w:val="21"/>
                <w:highlight w:val="none"/>
              </w:rPr>
              <w:t xml:space="preserve">评委根据供应商对项目方案编制的重点及难点的认识、关键过程分析、解决思路及合理化建议等方面酌情评分：</w:t>
            </w:r>
            <w:r>
              <w:rPr>
                <w:rFonts w:hint="eastAsia" w:ascii="仿宋" w:hAnsi="仿宋" w:eastAsia="仿宋" w:cs="宋体"/>
                <w:color w:val="000000"/>
                <w:szCs w:val="21"/>
                <w:highlight w:val="none"/>
                <w:lang w:val="zh-CN" w:eastAsia="zh-CN" w:bidi="ar-SA"/>
              </w:rPr>
              <w:t xml:space="preserve">对项目方案编制的重点及难点有深刻认识，关键过程分析透彻，解决思路清晰且合理化建议具有创新性和可操作性的，得15分；对重点及难点有较清晰认识，关键过程分析较为到位，解决思路较明确且合理化建议有一定实用性的，得12分；对重点及难点认识一般，关键过程分析基本合理，解决思路较模糊但合理化建议有一定参考价值的，得9分；对重点及难点认识较浅，关键过程分析不够全面，解决思路不明确且合理化建议可行性较低的，得6分；未提供相关内容的，不得分。</w:t>
            </w:r>
            <w:r>
              <w:rPr>
                <w:rFonts w:hint="eastAsia" w:ascii="仿宋" w:hAnsi="仿宋" w:eastAsia="仿宋" w:cs="仿宋"/>
                <w:color w:val="000000"/>
                <w:sz w:val="21"/>
                <w:szCs w:val="21"/>
                <w:highlight w:val="none"/>
                <w:lang w:val="zh-CN"/>
              </w:rPr>
            </w:r>
            <w:r/>
          </w:p>
        </w:tc>
        <w:tc>
          <w:tcPr>
            <w:tcW w:w="789" w:type="dxa"/>
            <w:vAlign w:val="center"/>
            <w:textDirection w:val="lrTb"/>
            <w:noWrap w:val="false"/>
          </w:tcPr>
          <w:p>
            <w:pPr>
              <w:pStyle w:val="633"/>
              <w:jc w:val="center"/>
              <w:spacing w:line="360" w:lineRule="auto"/>
              <w:widowControl/>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15</w:t>
            </w:r>
            <w:r>
              <w:rPr>
                <w:rFonts w:ascii="仿宋" w:hAnsi="仿宋" w:eastAsia="仿宋" w:cs="宋体"/>
                <w:b/>
                <w:bCs/>
                <w:color w:val="000000"/>
                <w:sz w:val="21"/>
                <w:szCs w:val="21"/>
                <w:highlight w:val="none"/>
                <w:lang w:val="zh-CN"/>
              </w:rPr>
            </w:r>
            <w:r/>
          </w:p>
        </w:tc>
      </w:tr>
      <w:tr>
        <w:trPr>
          <w:trHeight w:val="1244"/>
        </w:trPr>
        <w:tc>
          <w:tcPr>
            <w:tcW w:w="818" w:type="dxa"/>
            <w:vAlign w:val="center"/>
            <w:textDirection w:val="lrTb"/>
            <w:noWrap w:val="false"/>
          </w:tcPr>
          <w:p>
            <w:pPr>
              <w:pStyle w:val="633"/>
              <w:jc w:val="center"/>
              <w:spacing w:line="360" w:lineRule="auto"/>
              <w:rPr>
                <w:rFonts w:hint="eastAsia" w:ascii="仿宋" w:hAnsi="仿宋" w:eastAsia="仿宋" w:cs="宋体"/>
                <w:b/>
                <w:color w:val="000000"/>
                <w:sz w:val="21"/>
                <w:szCs w:val="21"/>
                <w:highlight w:val="none"/>
                <w:lang w:val="zh-CN" w:eastAsia="zh-CN"/>
              </w:rPr>
            </w:pPr>
            <w:r>
              <w:rPr>
                <w:rFonts w:hint="eastAsia" w:ascii="仿宋" w:hAnsi="仿宋" w:eastAsia="仿宋"/>
                <w:sz w:val="20"/>
                <w:highlight w:val="none"/>
              </w:rPr>
              <w:t xml:space="preserve">2.</w:t>
            </w:r>
            <w:r>
              <w:rPr>
                <w:rFonts w:hint="eastAsia" w:ascii="仿宋" w:hAnsi="仿宋" w:eastAsia="仿宋"/>
                <w:sz w:val="20"/>
                <w:highlight w:val="none"/>
                <w:lang w:val="en-US" w:eastAsia="zh-CN"/>
              </w:rPr>
              <w:t xml:space="preserve">4</w:t>
            </w:r>
            <w:r>
              <w:rPr>
                <w:rFonts w:hint="eastAsia" w:ascii="仿宋" w:hAnsi="仿宋" w:eastAsia="仿宋" w:cs="宋体"/>
                <w:b/>
                <w:color w:val="000000"/>
                <w:sz w:val="21"/>
                <w:szCs w:val="21"/>
                <w:highlight w:val="none"/>
                <w:lang w:val="zh-CN" w:eastAsia="zh-CN"/>
              </w:rPr>
            </w:r>
            <w:r/>
          </w:p>
        </w:tc>
        <w:tc>
          <w:tcPr>
            <w:tcW w:w="1447" w:type="dxa"/>
            <w:vAlign w:val="center"/>
            <w:vMerge w:val="continue"/>
            <w:textDirection w:val="lrTb"/>
            <w:noWrap w:val="false"/>
          </w:tcPr>
          <w:p>
            <w:pPr>
              <w:pStyle w:val="633"/>
              <w:jc w:val="left"/>
              <w:widowControl/>
              <w:rPr>
                <w:rFonts w:ascii="仿宋" w:hAnsi="仿宋" w:eastAsia="仿宋" w:cs="宋体"/>
                <w:b/>
                <w:bCs/>
                <w:color w:val="000000"/>
                <w:sz w:val="21"/>
                <w:szCs w:val="21"/>
                <w:highlight w:val="none"/>
                <w:lang w:val="zh-CN"/>
              </w:rPr>
            </w:pP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spacing w:line="280" w:lineRule="exact"/>
              <w:widowControl/>
              <w:rPr>
                <w:rFonts w:ascii="仿宋" w:hAnsi="仿宋" w:eastAsia="仿宋"/>
                <w:color w:val="000000"/>
                <w:szCs w:val="21"/>
                <w:highlight w:val="none"/>
              </w:rPr>
            </w:pPr>
            <w:r>
              <w:rPr>
                <w:rFonts w:hint="eastAsia" w:ascii="仿宋" w:hAnsi="仿宋" w:eastAsia="仿宋"/>
                <w:color w:val="000000"/>
                <w:szCs w:val="21"/>
                <w:highlight w:val="none"/>
              </w:rPr>
              <w:t xml:space="preserve">项目进度安排及保障措施</w:t>
            </w:r>
            <w:r>
              <w:rPr>
                <w:rFonts w:ascii="仿宋" w:hAnsi="仿宋" w:eastAsia="仿宋"/>
                <w:color w:val="000000"/>
                <w:szCs w:val="21"/>
                <w:highlight w:val="none"/>
              </w:rPr>
            </w:r>
            <w:r/>
          </w:p>
          <w:p>
            <w:pPr>
              <w:pStyle w:val="633"/>
              <w:rPr>
                <w:rFonts w:hint="eastAsia" w:ascii="仿宋" w:hAnsi="仿宋" w:eastAsia="仿宋" w:cs="仿宋"/>
                <w:color w:val="000000"/>
                <w:sz w:val="21"/>
                <w:szCs w:val="21"/>
                <w:highlight w:val="none"/>
                <w:lang w:val="zh-CN"/>
              </w:rPr>
            </w:pPr>
            <w:r>
              <w:rPr>
                <w:rFonts w:hint="eastAsia" w:ascii="仿宋" w:hAnsi="仿宋" w:eastAsia="仿宋"/>
                <w:color w:val="000000"/>
                <w:szCs w:val="21"/>
                <w:highlight w:val="none"/>
              </w:rPr>
              <w:t xml:space="preserve">评委根据供应商针对本项目编制进度计划和相关保障措施（包括人员、车辆、仪器设备、实验环境）等酌情评分：</w:t>
            </w:r>
            <w:r>
              <w:rPr>
                <w:rFonts w:hint="eastAsia" w:ascii="仿宋" w:hAnsi="仿宋" w:eastAsia="仿宋" w:cs="宋体"/>
                <w:color w:val="000000"/>
                <w:szCs w:val="21"/>
                <w:highlight w:val="none"/>
                <w:lang w:val="zh-CN" w:eastAsia="zh-CN" w:bidi="ar-SA"/>
              </w:rPr>
              <w:t xml:space="preserve">对项目进度计划编制科学合理，相关保障措施全面且具体，得</w:t>
            </w:r>
            <w:r>
              <w:rPr>
                <w:rFonts w:hint="eastAsia" w:ascii="仿宋" w:hAnsi="仿宋" w:eastAsia="仿宋" w:cs="宋体"/>
                <w:color w:val="000000"/>
                <w:szCs w:val="21"/>
                <w:highlight w:val="none"/>
                <w:lang w:val="en-US" w:eastAsia="zh-CN" w:bidi="ar-SA"/>
              </w:rPr>
              <w:t xml:space="preserve">12分</w:t>
            </w:r>
            <w:r>
              <w:rPr>
                <w:rFonts w:hint="eastAsia" w:ascii="仿宋" w:hAnsi="仿宋" w:eastAsia="仿宋" w:cs="宋体"/>
                <w:color w:val="000000"/>
                <w:szCs w:val="21"/>
                <w:highlight w:val="none"/>
                <w:lang w:val="zh-CN" w:eastAsia="zh-CN" w:bidi="ar-SA"/>
              </w:rPr>
              <w:t xml:space="preserve">；对项目进度计划有一定规划，相关保障措施较为完善，得</w:t>
            </w:r>
            <w:r>
              <w:rPr>
                <w:rFonts w:hint="eastAsia" w:ascii="仿宋" w:hAnsi="仿宋" w:eastAsia="仿宋" w:cs="宋体"/>
                <w:color w:val="000000"/>
                <w:szCs w:val="21"/>
                <w:highlight w:val="none"/>
                <w:lang w:val="en-US" w:eastAsia="zh-CN" w:bidi="ar-SA"/>
              </w:rPr>
              <w:t xml:space="preserve">9</w:t>
            </w:r>
            <w:r>
              <w:rPr>
                <w:rFonts w:hint="eastAsia" w:ascii="仿宋" w:hAnsi="仿宋" w:eastAsia="仿宋" w:cs="宋体"/>
                <w:color w:val="000000"/>
                <w:szCs w:val="21"/>
                <w:highlight w:val="none"/>
                <w:lang w:val="zh-CN" w:eastAsia="zh-CN" w:bidi="ar-SA"/>
              </w:rPr>
              <w:t xml:space="preserve">分；项目进度计划不够细致，相关保障措施存在部分缺失，得</w:t>
            </w:r>
            <w:r>
              <w:rPr>
                <w:rFonts w:hint="eastAsia" w:ascii="仿宋" w:hAnsi="仿宋" w:eastAsia="仿宋" w:cs="宋体"/>
                <w:color w:val="000000"/>
                <w:szCs w:val="21"/>
                <w:highlight w:val="none"/>
                <w:lang w:val="en-US" w:eastAsia="zh-CN" w:bidi="ar-SA"/>
              </w:rPr>
              <w:t xml:space="preserve">6分</w:t>
            </w:r>
            <w:r>
              <w:rPr>
                <w:rFonts w:hint="eastAsia" w:ascii="仿宋" w:hAnsi="仿宋" w:eastAsia="仿宋" w:cs="宋体"/>
                <w:color w:val="000000"/>
                <w:szCs w:val="21"/>
                <w:highlight w:val="none"/>
                <w:lang w:val="zh-CN" w:eastAsia="zh-CN" w:bidi="ar-SA"/>
              </w:rPr>
              <w:t xml:space="preserve">；计划进度安排不合理，保障措施缺失明显，得</w:t>
            </w:r>
            <w:r>
              <w:rPr>
                <w:rFonts w:hint="eastAsia" w:ascii="仿宋" w:hAnsi="仿宋" w:eastAsia="仿宋" w:cs="宋体"/>
                <w:color w:val="000000"/>
                <w:szCs w:val="21"/>
                <w:highlight w:val="none"/>
                <w:lang w:val="en-US" w:eastAsia="zh-CN" w:bidi="ar-SA"/>
              </w:rPr>
              <w:t xml:space="preserve">3分；未提供</w:t>
            </w:r>
            <w:r>
              <w:rPr>
                <w:rFonts w:hint="eastAsia" w:ascii="仿宋" w:hAnsi="仿宋" w:eastAsia="仿宋"/>
                <w:color w:val="000000"/>
                <w:szCs w:val="21"/>
                <w:highlight w:val="none"/>
              </w:rPr>
              <w:t xml:space="preserve">不得分。</w:t>
            </w:r>
            <w:r>
              <w:rPr>
                <w:rFonts w:hint="eastAsia" w:ascii="仿宋" w:hAnsi="仿宋" w:eastAsia="仿宋" w:cs="仿宋"/>
                <w:color w:val="000000"/>
                <w:sz w:val="21"/>
                <w:szCs w:val="21"/>
                <w:highlight w:val="none"/>
                <w:lang w:val="zh-CN"/>
              </w:rPr>
            </w:r>
            <w:r/>
          </w:p>
        </w:tc>
        <w:tc>
          <w:tcPr>
            <w:tcW w:w="789" w:type="dxa"/>
            <w:vAlign w:val="center"/>
            <w:textDirection w:val="lrTb"/>
            <w:noWrap w:val="false"/>
          </w:tcPr>
          <w:p>
            <w:pPr>
              <w:pStyle w:val="633"/>
              <w:jc w:val="center"/>
              <w:spacing w:line="360" w:lineRule="auto"/>
              <w:widowControl/>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12</w:t>
            </w:r>
            <w:r>
              <w:rPr>
                <w:rFonts w:ascii="仿宋" w:hAnsi="仿宋" w:eastAsia="仿宋" w:cs="宋体"/>
                <w:b/>
                <w:bCs/>
                <w:color w:val="000000"/>
                <w:sz w:val="21"/>
                <w:szCs w:val="21"/>
                <w:highlight w:val="none"/>
                <w:lang w:val="zh-CN"/>
              </w:rPr>
            </w:r>
            <w:r/>
          </w:p>
        </w:tc>
      </w:tr>
      <w:tr>
        <w:trPr>
          <w:trHeight w:val="2032"/>
        </w:trPr>
        <w:tc>
          <w:tcPr>
            <w:tcW w:w="818" w:type="dxa"/>
            <w:vAlign w:val="center"/>
            <w:textDirection w:val="lrTb"/>
            <w:noWrap w:val="false"/>
          </w:tcPr>
          <w:p>
            <w:pPr>
              <w:pStyle w:val="633"/>
              <w:jc w:val="center"/>
              <w:spacing w:line="360" w:lineRule="auto"/>
              <w:rPr>
                <w:rFonts w:ascii="仿宋" w:hAnsi="仿宋" w:eastAsia="仿宋" w:cs="宋体"/>
                <w:b/>
                <w:color w:val="000000"/>
                <w:sz w:val="21"/>
                <w:szCs w:val="21"/>
                <w:highlight w:val="none"/>
                <w:lang w:val="zh-CN"/>
              </w:rPr>
            </w:pPr>
            <w:r>
              <w:rPr>
                <w:rFonts w:hint="eastAsia" w:ascii="仿宋" w:hAnsi="仿宋" w:eastAsia="仿宋"/>
                <w:sz w:val="20"/>
                <w:highlight w:val="none"/>
              </w:rPr>
              <w:t xml:space="preserve">3</w:t>
            </w:r>
            <w:r>
              <w:rPr>
                <w:rFonts w:ascii="仿宋" w:hAnsi="仿宋" w:eastAsia="仿宋" w:cs="宋体"/>
                <w:b/>
                <w:color w:val="000000"/>
                <w:sz w:val="21"/>
                <w:szCs w:val="21"/>
                <w:highlight w:val="none"/>
                <w:lang w:val="zh-CN"/>
              </w:rPr>
            </w:r>
            <w:r/>
          </w:p>
        </w:tc>
        <w:tc>
          <w:tcPr>
            <w:tcW w:w="1447" w:type="dxa"/>
            <w:vAlign w:val="center"/>
            <w:textDirection w:val="lrTb"/>
            <w:noWrap w:val="false"/>
          </w:tcPr>
          <w:p>
            <w:pPr>
              <w:pStyle w:val="633"/>
              <w:jc w:val="center"/>
              <w:rPr>
                <w:rFonts w:ascii="仿宋" w:hAnsi="仿宋" w:eastAsia="仿宋"/>
                <w:sz w:val="20"/>
                <w:highlight w:val="none"/>
              </w:rPr>
            </w:pPr>
            <w:r>
              <w:rPr>
                <w:rFonts w:hint="eastAsia" w:ascii="仿宋" w:hAnsi="仿宋" w:eastAsia="仿宋"/>
                <w:sz w:val="20"/>
                <w:highlight w:val="none"/>
              </w:rPr>
              <w:t xml:space="preserve">项目负责人</w:t>
            </w:r>
            <w:r>
              <w:rPr>
                <w:rFonts w:ascii="仿宋" w:hAnsi="仿宋" w:eastAsia="仿宋"/>
                <w:sz w:val="20"/>
                <w:highlight w:val="none"/>
              </w:rPr>
            </w:r>
            <w:r/>
          </w:p>
          <w:p>
            <w:pPr>
              <w:pStyle w:val="633"/>
              <w:jc w:val="center"/>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w:t>
            </w:r>
            <w:r>
              <w:rPr>
                <w:rFonts w:hint="eastAsia" w:ascii="仿宋" w:hAnsi="仿宋" w:eastAsia="仿宋"/>
                <w:sz w:val="20"/>
                <w:highlight w:val="none"/>
                <w:lang w:val="en-US" w:eastAsia="zh-CN"/>
              </w:rPr>
              <w:t xml:space="preserve">5</w:t>
            </w:r>
            <w:r>
              <w:rPr>
                <w:rFonts w:hint="eastAsia" w:ascii="仿宋" w:hAnsi="仿宋" w:eastAsia="仿宋"/>
                <w:sz w:val="20"/>
                <w:highlight w:val="none"/>
              </w:rPr>
              <w:t xml:space="preserve">分)</w:t>
            </w: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rPr>
                <w:rFonts w:hint="eastAsia" w:ascii="仿宋" w:hAnsi="仿宋" w:eastAsia="仿宋" w:cs="宋体"/>
                <w:color w:val="000000"/>
                <w:szCs w:val="21"/>
                <w:highlight w:val="none"/>
                <w:lang w:val="en-US" w:eastAsia="zh-CN"/>
              </w:rPr>
            </w:pPr>
            <w:r>
              <w:rPr>
                <w:rFonts w:hint="eastAsia" w:ascii="仿宋" w:hAnsi="仿宋" w:eastAsia="仿宋" w:cs="宋体"/>
                <w:color w:val="000000"/>
                <w:szCs w:val="21"/>
                <w:highlight w:val="none"/>
              </w:rPr>
              <w:t xml:space="preserve">1</w:t>
            </w:r>
            <w:r>
              <w:rPr>
                <w:rFonts w:hint="eastAsia" w:ascii="仿宋" w:hAnsi="仿宋" w:eastAsia="仿宋" w:cs="宋体"/>
                <w:color w:val="000000"/>
                <w:szCs w:val="21"/>
                <w:highlight w:val="none"/>
                <w:lang w:eastAsia="zh-CN"/>
              </w:rPr>
              <w:t xml:space="preserve">.</w:t>
            </w:r>
            <w:r>
              <w:rPr>
                <w:rFonts w:hint="eastAsia" w:ascii="仿宋" w:hAnsi="仿宋" w:eastAsia="仿宋" w:cs="宋体"/>
                <w:color w:val="000000"/>
                <w:szCs w:val="21"/>
                <w:highlight w:val="none"/>
                <w:lang w:val="zh-CN" w:eastAsia="zh-CN"/>
              </w:rPr>
              <w:t xml:space="preserve">持有生态环境或水利主管部门及其监测机构核发的水质监测持证上岗考核合格证书，或 CMA 检验检测机构出具的该人员水质监测岗位能力授权证明的，且同时具备</w:t>
            </w:r>
            <w:r>
              <w:rPr>
                <w:rFonts w:hint="eastAsia" w:ascii="仿宋" w:hAnsi="仿宋" w:eastAsia="仿宋" w:cs="宋体"/>
                <w:color w:val="000000"/>
                <w:szCs w:val="21"/>
                <w:highlight w:val="none"/>
                <w:lang w:val="en-US" w:eastAsia="zh-CN"/>
              </w:rPr>
              <w:t xml:space="preserve">水利工程或生态环境工程或分析化学等相关专业</w:t>
            </w:r>
            <w:r>
              <w:rPr>
                <w:rFonts w:hint="eastAsia" w:ascii="仿宋" w:hAnsi="仿宋" w:eastAsia="仿宋" w:cs="宋体"/>
                <w:color w:val="000000"/>
                <w:szCs w:val="21"/>
                <w:highlight w:val="none"/>
                <w:lang w:val="zh-CN" w:eastAsia="zh-CN"/>
              </w:rPr>
              <w:t xml:space="preserve">高级工程师及以上职称，</w:t>
            </w:r>
            <w:r>
              <w:rPr>
                <w:rFonts w:hint="eastAsia" w:ascii="仿宋" w:hAnsi="仿宋" w:eastAsia="仿宋" w:cs="宋体"/>
                <w:color w:val="000000"/>
                <w:szCs w:val="21"/>
                <w:highlight w:val="none"/>
              </w:rPr>
              <w:t xml:space="preserve">得</w:t>
            </w:r>
            <w:r>
              <w:rPr>
                <w:rFonts w:hint="eastAsia" w:ascii="仿宋" w:hAnsi="仿宋" w:eastAsia="仿宋" w:cs="宋体"/>
                <w:color w:val="000000"/>
                <w:szCs w:val="21"/>
                <w:highlight w:val="none"/>
                <w:lang w:val="en-US" w:eastAsia="zh-CN"/>
              </w:rPr>
              <w:t xml:space="preserve">2</w:t>
            </w:r>
            <w:r>
              <w:rPr>
                <w:rFonts w:hint="eastAsia" w:ascii="仿宋" w:hAnsi="仿宋" w:eastAsia="仿宋" w:cs="宋体"/>
                <w:color w:val="000000"/>
                <w:szCs w:val="21"/>
                <w:highlight w:val="none"/>
              </w:rPr>
              <w:t xml:space="preserve">分</w:t>
            </w:r>
            <w:r>
              <w:rPr>
                <w:rFonts w:hint="eastAsia" w:ascii="仿宋" w:hAnsi="仿宋" w:eastAsia="仿宋" w:cs="宋体"/>
                <w:color w:val="000000"/>
                <w:szCs w:val="21"/>
                <w:highlight w:val="none"/>
                <w:lang w:eastAsia="zh-CN"/>
              </w:rPr>
              <w:t xml:space="preserve">，</w:t>
            </w:r>
            <w:r>
              <w:rPr>
                <w:rFonts w:hint="eastAsia" w:ascii="仿宋" w:hAnsi="仿宋" w:eastAsia="仿宋" w:cs="宋体"/>
                <w:color w:val="000000"/>
                <w:szCs w:val="21"/>
                <w:highlight w:val="none"/>
              </w:rPr>
              <w:t xml:space="preserve">满分</w:t>
            </w:r>
            <w:r>
              <w:rPr>
                <w:rFonts w:hint="eastAsia" w:ascii="仿宋" w:hAnsi="仿宋" w:eastAsia="仿宋" w:cs="宋体"/>
                <w:color w:val="000000"/>
                <w:szCs w:val="21"/>
                <w:highlight w:val="none"/>
                <w:lang w:val="en-US" w:eastAsia="zh-CN"/>
              </w:rPr>
              <w:t xml:space="preserve">2</w:t>
            </w:r>
            <w:r>
              <w:rPr>
                <w:rFonts w:hint="eastAsia" w:ascii="仿宋" w:hAnsi="仿宋" w:eastAsia="仿宋" w:cs="宋体"/>
                <w:color w:val="000000"/>
                <w:szCs w:val="21"/>
                <w:highlight w:val="none"/>
              </w:rPr>
              <w:t xml:space="preserve">分</w:t>
            </w:r>
            <w:r>
              <w:rPr>
                <w:rFonts w:hint="eastAsia" w:ascii="仿宋" w:hAnsi="仿宋" w:eastAsia="仿宋" w:cs="宋体"/>
                <w:color w:val="000000"/>
                <w:szCs w:val="21"/>
                <w:highlight w:val="none"/>
                <w:lang w:val="en-US" w:eastAsia="zh-CN"/>
              </w:rPr>
              <w:t xml:space="preserve">。</w:t>
            </w:r>
            <w:r>
              <w:rPr>
                <w:rFonts w:hint="eastAsia" w:ascii="仿宋" w:hAnsi="仿宋" w:eastAsia="仿宋" w:cs="宋体"/>
                <w:color w:val="000000"/>
                <w:szCs w:val="21"/>
                <w:highlight w:val="none"/>
                <w:lang w:val="en-US" w:eastAsia="zh-CN"/>
              </w:rPr>
            </w:r>
            <w:r/>
          </w:p>
          <w:p>
            <w:pPr>
              <w:pStyle w:val="633"/>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 xml:space="preserve">2</w:t>
            </w:r>
            <w:r>
              <w:rPr>
                <w:rFonts w:hint="eastAsia" w:ascii="仿宋" w:hAnsi="仿宋" w:eastAsia="仿宋" w:cs="宋体"/>
                <w:color w:val="000000"/>
                <w:szCs w:val="21"/>
                <w:highlight w:val="none"/>
                <w:lang w:eastAsia="zh-CN"/>
              </w:rPr>
              <w:t xml:space="preserve">.</w:t>
            </w:r>
            <w:r>
              <w:rPr>
                <w:rFonts w:hint="eastAsia" w:ascii="仿宋" w:hAnsi="仿宋" w:eastAsia="仿宋" w:cs="宋体"/>
                <w:color w:val="000000"/>
                <w:szCs w:val="21"/>
                <w:highlight w:val="none"/>
              </w:rPr>
              <w:t xml:space="preserve">自</w:t>
            </w:r>
            <w:r>
              <w:rPr>
                <w:rFonts w:hint="eastAsia" w:ascii="仿宋" w:hAnsi="仿宋" w:eastAsia="仿宋" w:cs="宋体"/>
                <w:color w:val="000000"/>
                <w:szCs w:val="21"/>
                <w:highlight w:val="none"/>
                <w:lang w:eastAsia="zh-CN"/>
              </w:rPr>
              <w:t xml:space="preserve">202</w:t>
            </w:r>
            <w:r>
              <w:rPr>
                <w:rFonts w:hint="eastAsia" w:ascii="仿宋" w:hAnsi="仿宋" w:eastAsia="仿宋" w:cs="宋体"/>
                <w:color w:val="000000"/>
                <w:szCs w:val="21"/>
                <w:highlight w:val="none"/>
                <w:lang w:val="en-US" w:eastAsia="zh-CN"/>
              </w:rPr>
              <w:t xml:space="preserve">3</w:t>
            </w:r>
            <w:r>
              <w:rPr>
                <w:rFonts w:hint="eastAsia" w:ascii="仿宋" w:hAnsi="仿宋" w:eastAsia="仿宋" w:cs="宋体"/>
                <w:color w:val="000000"/>
                <w:szCs w:val="21"/>
                <w:highlight w:val="none"/>
                <w:lang w:eastAsia="zh-CN"/>
              </w:rPr>
              <w:t xml:space="preserve">年1月1日以来</w:t>
            </w:r>
            <w:r>
              <w:rPr>
                <w:rFonts w:hint="eastAsia" w:ascii="仿宋" w:hAnsi="仿宋" w:eastAsia="仿宋" w:cs="宋体"/>
                <w:color w:val="000000"/>
                <w:szCs w:val="21"/>
                <w:highlight w:val="none"/>
              </w:rPr>
              <w:t xml:space="preserve">承担过类似水资源质量监测业绩的，每提供一项得</w:t>
            </w:r>
            <w:r>
              <w:rPr>
                <w:rFonts w:hint="eastAsia" w:ascii="仿宋" w:hAnsi="仿宋" w:eastAsia="仿宋" w:cs="宋体"/>
                <w:color w:val="000000"/>
                <w:szCs w:val="21"/>
                <w:highlight w:val="none"/>
                <w:lang w:val="en-US" w:eastAsia="zh-CN"/>
              </w:rPr>
              <w:t xml:space="preserve">3</w:t>
            </w:r>
            <w:r>
              <w:rPr>
                <w:rFonts w:hint="eastAsia" w:ascii="仿宋" w:hAnsi="仿宋" w:eastAsia="仿宋" w:cs="宋体"/>
                <w:color w:val="000000"/>
                <w:szCs w:val="21"/>
                <w:highlight w:val="none"/>
              </w:rPr>
              <w:t xml:space="preserve">分，满分</w:t>
            </w:r>
            <w:r>
              <w:rPr>
                <w:rFonts w:hint="eastAsia" w:ascii="仿宋" w:hAnsi="仿宋" w:eastAsia="仿宋" w:cs="宋体"/>
                <w:color w:val="000000"/>
                <w:szCs w:val="21"/>
                <w:highlight w:val="none"/>
                <w:lang w:val="en-US" w:eastAsia="zh-CN"/>
              </w:rPr>
              <w:t xml:space="preserve">3</w:t>
            </w:r>
            <w:r>
              <w:rPr>
                <w:rFonts w:hint="eastAsia" w:ascii="仿宋" w:hAnsi="仿宋" w:eastAsia="仿宋" w:cs="宋体"/>
                <w:color w:val="000000"/>
                <w:szCs w:val="21"/>
                <w:highlight w:val="none"/>
              </w:rPr>
              <w:t xml:space="preserve">分。</w:t>
            </w:r>
            <w:r>
              <w:rPr>
                <w:rFonts w:hint="eastAsia" w:ascii="仿宋" w:hAnsi="仿宋" w:eastAsia="仿宋" w:cs="宋体"/>
                <w:color w:val="000000"/>
                <w:szCs w:val="21"/>
                <w:highlight w:val="none"/>
              </w:rPr>
            </w:r>
            <w:r/>
          </w:p>
          <w:p>
            <w:pPr>
              <w:pStyle w:val="633"/>
              <w:rPr>
                <w:rFonts w:hint="eastAsia" w:ascii="仿宋" w:hAnsi="仿宋" w:eastAsia="仿宋" w:cs="仿宋"/>
                <w:color w:val="000000"/>
                <w:sz w:val="21"/>
                <w:szCs w:val="21"/>
                <w:highlight w:val="none"/>
                <w:lang w:val="zh-CN"/>
              </w:rPr>
            </w:pPr>
            <w:r>
              <w:rPr>
                <w:rStyle w:val="1066"/>
                <w:rFonts w:hint="eastAsia" w:ascii="仿宋" w:hAnsi="仿宋" w:eastAsia="仿宋" w:cs="仿宋"/>
                <w:szCs w:val="21"/>
                <w:highlight w:val="none"/>
                <w:lang w:val="en-US" w:eastAsia="zh-CN"/>
              </w:rPr>
              <w:t xml:space="preserve">（提供相关证明材料及有项目负责人姓名的成交通知书或合同复印件加盖供应商公章，</w:t>
            </w:r>
            <w:r>
              <w:rPr>
                <w:rStyle w:val="1066"/>
                <w:rFonts w:hint="eastAsia" w:ascii="仿宋" w:hAnsi="仿宋" w:eastAsia="仿宋" w:cs="仿宋"/>
                <w:highlight w:val="none"/>
              </w:rPr>
              <w:t xml:space="preserve">时间以合同为准</w:t>
            </w:r>
            <w:r>
              <w:rPr>
                <w:rStyle w:val="1066"/>
                <w:rFonts w:hint="eastAsia" w:ascii="仿宋" w:hAnsi="仿宋" w:eastAsia="仿宋" w:cs="仿宋"/>
                <w:highlight w:val="none"/>
                <w:lang w:eastAsia="zh-CN"/>
              </w:rPr>
              <w:t xml:space="preserve">；</w:t>
            </w:r>
            <w:r>
              <w:rPr>
                <w:rStyle w:val="1066"/>
                <w:rFonts w:hint="eastAsia" w:ascii="仿宋" w:hAnsi="仿宋" w:eastAsia="仿宋" w:cs="仿宋"/>
                <w:highlight w:val="none"/>
                <w:lang w:val="en-US" w:eastAsia="zh-CN"/>
              </w:rPr>
              <w:t xml:space="preserve">提供</w:t>
            </w:r>
            <w:r>
              <w:rPr>
                <w:rStyle w:val="1066"/>
                <w:rFonts w:hint="eastAsia" w:ascii="仿宋" w:hAnsi="仿宋" w:eastAsia="仿宋" w:cs="仿宋"/>
                <w:szCs w:val="21"/>
                <w:highlight w:val="none"/>
                <w:lang w:val="en-US" w:eastAsia="zh-CN"/>
              </w:rPr>
              <w:t xml:space="preserve">供应商开标前半年内任意一个月为其缴纳社保证明材料，复印件加盖公章，</w:t>
            </w:r>
            <w:r>
              <w:rPr>
                <w:rStyle w:val="1066"/>
                <w:rFonts w:hint="eastAsia" w:ascii="仿宋" w:hAnsi="仿宋" w:eastAsia="仿宋" w:cs="仿宋"/>
                <w:b/>
                <w:bCs/>
                <w:szCs w:val="21"/>
                <w:highlight w:val="none"/>
                <w:lang w:val="en-US" w:eastAsia="zh-CN"/>
              </w:rPr>
              <w:t xml:space="preserve">项目负责人业绩与供应商业绩不可兼得</w:t>
            </w:r>
            <w:r>
              <w:rPr>
                <w:rStyle w:val="1066"/>
                <w:rFonts w:hint="eastAsia" w:ascii="仿宋" w:hAnsi="仿宋" w:eastAsia="仿宋" w:cs="仿宋"/>
                <w:szCs w:val="21"/>
                <w:highlight w:val="none"/>
                <w:lang w:val="en-US" w:eastAsia="zh-CN"/>
              </w:rPr>
              <w:t xml:space="preserve">）。</w:t>
            </w:r>
            <w:r>
              <w:rPr>
                <w:rFonts w:hint="eastAsia" w:ascii="仿宋" w:hAnsi="仿宋" w:eastAsia="仿宋" w:cs="仿宋"/>
                <w:color w:val="000000"/>
                <w:sz w:val="21"/>
                <w:szCs w:val="21"/>
                <w:highlight w:val="none"/>
                <w:lang w:val="zh-CN"/>
              </w:rPr>
            </w:r>
            <w:r/>
          </w:p>
        </w:tc>
        <w:tc>
          <w:tcPr>
            <w:tcW w:w="789" w:type="dxa"/>
            <w:vAlign w:val="center"/>
            <w:textDirection w:val="lrTb"/>
            <w:noWrap w:val="false"/>
          </w:tcPr>
          <w:p>
            <w:pPr>
              <w:pStyle w:val="633"/>
              <w:jc w:val="center"/>
              <w:spacing w:line="360" w:lineRule="auto"/>
              <w:widowControl/>
              <w:rPr>
                <w:rFonts w:hint="eastAsia" w:ascii="仿宋" w:hAnsi="仿宋" w:eastAsia="仿宋" w:cs="宋体"/>
                <w:b/>
                <w:bCs/>
                <w:color w:val="000000"/>
                <w:sz w:val="21"/>
                <w:szCs w:val="21"/>
                <w:highlight w:val="none"/>
                <w:lang w:val="zh-CN" w:eastAsia="zh-CN"/>
              </w:rPr>
            </w:pPr>
            <w:r>
              <w:rPr>
                <w:rFonts w:hint="eastAsia" w:ascii="仿宋" w:hAnsi="仿宋" w:eastAsia="仿宋"/>
                <w:sz w:val="20"/>
                <w:highlight w:val="none"/>
                <w:lang w:val="en-US" w:eastAsia="zh-CN"/>
              </w:rPr>
              <w:t xml:space="preserve">5</w:t>
            </w:r>
            <w:r>
              <w:rPr>
                <w:rFonts w:hint="eastAsia" w:ascii="仿宋" w:hAnsi="仿宋" w:eastAsia="仿宋" w:cs="宋体"/>
                <w:b/>
                <w:bCs/>
                <w:color w:val="000000"/>
                <w:sz w:val="21"/>
                <w:szCs w:val="21"/>
                <w:highlight w:val="none"/>
                <w:lang w:val="zh-CN" w:eastAsia="zh-CN"/>
              </w:rPr>
            </w:r>
            <w:r/>
          </w:p>
        </w:tc>
      </w:tr>
      <w:tr>
        <w:trPr>
          <w:trHeight w:val="1152"/>
        </w:trPr>
        <w:tc>
          <w:tcPr>
            <w:tcW w:w="818" w:type="dxa"/>
            <w:vAlign w:val="center"/>
            <w:textDirection w:val="lrTb"/>
            <w:noWrap w:val="false"/>
          </w:tcPr>
          <w:p>
            <w:pPr>
              <w:pStyle w:val="633"/>
              <w:jc w:val="center"/>
              <w:spacing w:line="360" w:lineRule="auto"/>
              <w:rPr>
                <w:rFonts w:ascii="仿宋" w:hAnsi="仿宋" w:eastAsia="仿宋" w:cs="宋体"/>
                <w:b/>
                <w:color w:val="000000"/>
                <w:sz w:val="21"/>
                <w:szCs w:val="21"/>
                <w:highlight w:val="none"/>
                <w:lang w:val="zh-CN"/>
              </w:rPr>
            </w:pPr>
            <w:r>
              <w:rPr>
                <w:rFonts w:hint="eastAsia" w:ascii="仿宋" w:hAnsi="仿宋" w:eastAsia="仿宋"/>
                <w:sz w:val="20"/>
                <w:highlight w:val="none"/>
              </w:rPr>
              <w:t xml:space="preserve">4</w:t>
            </w:r>
            <w:r>
              <w:rPr>
                <w:rFonts w:ascii="仿宋" w:hAnsi="仿宋" w:eastAsia="仿宋" w:cs="宋体"/>
                <w:b/>
                <w:color w:val="000000"/>
                <w:sz w:val="21"/>
                <w:szCs w:val="21"/>
                <w:highlight w:val="none"/>
                <w:lang w:val="zh-CN"/>
              </w:rPr>
            </w:r>
            <w:r/>
          </w:p>
        </w:tc>
        <w:tc>
          <w:tcPr>
            <w:tcW w:w="1447" w:type="dxa"/>
            <w:vAlign w:val="center"/>
            <w:textDirection w:val="lrTb"/>
            <w:noWrap w:val="false"/>
          </w:tcPr>
          <w:p>
            <w:pPr>
              <w:pStyle w:val="633"/>
              <w:jc w:val="center"/>
              <w:rPr>
                <w:rFonts w:hint="eastAsia" w:ascii="仿宋" w:hAnsi="仿宋" w:eastAsia="仿宋"/>
                <w:sz w:val="20"/>
                <w:highlight w:val="none"/>
              </w:rPr>
            </w:pPr>
            <w:r>
              <w:rPr>
                <w:rFonts w:hint="eastAsia" w:ascii="仿宋" w:hAnsi="仿宋" w:eastAsia="仿宋"/>
                <w:sz w:val="20"/>
                <w:highlight w:val="none"/>
              </w:rPr>
              <w:t xml:space="preserve">项目人员</w:t>
            </w:r>
            <w:r>
              <w:rPr>
                <w:rFonts w:hint="eastAsia" w:ascii="仿宋" w:hAnsi="仿宋" w:eastAsia="仿宋"/>
                <w:sz w:val="20"/>
                <w:highlight w:val="none"/>
              </w:rPr>
            </w:r>
            <w:r/>
          </w:p>
          <w:p>
            <w:pPr>
              <w:pStyle w:val="633"/>
              <w:jc w:val="center"/>
              <w:rPr>
                <w:rFonts w:ascii="仿宋" w:hAnsi="仿宋" w:eastAsia="仿宋"/>
                <w:sz w:val="20"/>
                <w:highlight w:val="none"/>
              </w:rPr>
            </w:pPr>
            <w:r>
              <w:rPr>
                <w:rFonts w:hint="eastAsia" w:ascii="仿宋" w:hAnsi="仿宋" w:eastAsia="仿宋"/>
                <w:sz w:val="20"/>
                <w:highlight w:val="none"/>
              </w:rPr>
              <w:t xml:space="preserve">配备</w:t>
            </w:r>
            <w:r>
              <w:rPr>
                <w:rFonts w:ascii="仿宋" w:hAnsi="仿宋" w:eastAsia="仿宋"/>
                <w:sz w:val="20"/>
                <w:highlight w:val="none"/>
              </w:rPr>
            </w:r>
            <w:r/>
          </w:p>
          <w:p>
            <w:pPr>
              <w:pStyle w:val="633"/>
              <w:jc w:val="center"/>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（10分）</w:t>
            </w: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spacing w:line="260" w:lineRule="exact"/>
              <w:rPr>
                <w:rFonts w:hint="eastAsia" w:ascii="仿宋" w:hAnsi="仿宋" w:eastAsia="仿宋"/>
                <w:sz w:val="20"/>
                <w:highlight w:val="none"/>
              </w:rPr>
            </w:pPr>
            <w:r>
              <w:rPr>
                <w:rFonts w:hint="eastAsia" w:ascii="仿宋" w:hAnsi="仿宋" w:eastAsia="仿宋"/>
                <w:sz w:val="20"/>
                <w:highlight w:val="none"/>
              </w:rPr>
              <w:t xml:space="preserve">除项目负责人以外项目组人员</w:t>
            </w:r>
            <w:r>
              <w:rPr>
                <w:rFonts w:hint="eastAsia" w:ascii="仿宋" w:hAnsi="仿宋" w:eastAsia="仿宋" w:cs="宋体"/>
                <w:sz w:val="20"/>
                <w:highlight w:val="none"/>
              </w:rPr>
              <w:t xml:space="preserve">持有生态环境</w:t>
            </w:r>
            <w:r>
              <w:rPr>
                <w:rFonts w:hint="eastAsia" w:ascii="仿宋" w:hAnsi="仿宋" w:eastAsia="仿宋" w:cs="宋体"/>
                <w:sz w:val="20"/>
                <w:highlight w:val="none"/>
                <w:lang w:eastAsia="zh-CN"/>
              </w:rPr>
              <w:t xml:space="preserve">或</w:t>
            </w:r>
            <w:r>
              <w:rPr>
                <w:rFonts w:hint="eastAsia" w:ascii="仿宋" w:hAnsi="仿宋" w:eastAsia="仿宋" w:cs="宋体"/>
                <w:sz w:val="20"/>
                <w:highlight w:val="none"/>
              </w:rPr>
              <w:t xml:space="preserve">水利主管部门及其监测机构核发的水质监测持证上岗考核合格证书，或 CMA 检验检测机构出具的该人员水质监测岗位能力授权证明的，</w:t>
            </w:r>
            <w:r>
              <w:rPr>
                <w:rFonts w:hint="eastAsia" w:ascii="仿宋" w:hAnsi="仿宋" w:eastAsia="仿宋" w:cs="宋体"/>
                <w:color w:val="000000"/>
                <w:szCs w:val="21"/>
                <w:highlight w:val="none"/>
                <w:lang w:val="zh-CN" w:eastAsia="zh-CN"/>
              </w:rPr>
              <w:t xml:space="preserve">同时具备</w:t>
            </w:r>
            <w:r>
              <w:rPr>
                <w:rFonts w:hint="eastAsia" w:ascii="仿宋" w:hAnsi="仿宋" w:eastAsia="仿宋" w:cs="宋体"/>
                <w:color w:val="000000"/>
                <w:szCs w:val="21"/>
                <w:highlight w:val="none"/>
                <w:lang w:val="en-US" w:eastAsia="zh-CN"/>
              </w:rPr>
              <w:t xml:space="preserve">水利工程或生态环境工程或分析化学等相关专业</w:t>
            </w:r>
            <w:r>
              <w:rPr>
                <w:rFonts w:hint="eastAsia" w:ascii="仿宋" w:hAnsi="仿宋" w:eastAsia="仿宋" w:cs="宋体"/>
                <w:color w:val="000000"/>
                <w:szCs w:val="21"/>
                <w:highlight w:val="none"/>
                <w:lang w:val="zh-CN" w:eastAsia="zh-CN"/>
              </w:rPr>
              <w:t xml:space="preserve">高级工程师及以上职称至少</w:t>
            </w:r>
            <w:r>
              <w:rPr>
                <w:rFonts w:hint="eastAsia" w:ascii="仿宋" w:hAnsi="仿宋" w:eastAsia="仿宋"/>
                <w:sz w:val="20"/>
                <w:highlight w:val="none"/>
              </w:rPr>
              <w:t xml:space="preserve">2人，得6分，每增加1人加2分，满分10分。</w:t>
            </w:r>
            <w:r>
              <w:rPr>
                <w:rFonts w:hint="eastAsia" w:ascii="仿宋" w:hAnsi="仿宋" w:eastAsia="仿宋"/>
                <w:sz w:val="20"/>
                <w:highlight w:val="none"/>
              </w:rPr>
            </w:r>
            <w:r/>
          </w:p>
          <w:p>
            <w:pPr>
              <w:pStyle w:val="633"/>
              <w:rPr>
                <w:rFonts w:hint="eastAsia" w:ascii="仿宋" w:hAnsi="仿宋" w:eastAsia="仿宋" w:cs="仿宋"/>
                <w:color w:val="000000"/>
                <w:sz w:val="21"/>
                <w:szCs w:val="21"/>
                <w:highlight w:val="none"/>
                <w:lang w:val="zh-CN"/>
              </w:rPr>
            </w:pPr>
            <w:r>
              <w:rPr>
                <w:rStyle w:val="1066"/>
                <w:rFonts w:hint="eastAsia" w:ascii="仿宋" w:hAnsi="仿宋" w:eastAsia="仿宋" w:cs="仿宋"/>
                <w:szCs w:val="21"/>
                <w:highlight w:val="none"/>
              </w:rPr>
              <w:t xml:space="preserve">（提供</w:t>
            </w:r>
            <w:r>
              <w:rPr>
                <w:rStyle w:val="1066"/>
                <w:rFonts w:hint="eastAsia" w:ascii="仿宋" w:hAnsi="仿宋" w:eastAsia="仿宋" w:cs="仿宋"/>
                <w:szCs w:val="21"/>
                <w:highlight w:val="none"/>
                <w:lang w:val="en-US" w:eastAsia="zh-CN"/>
              </w:rPr>
              <w:t xml:space="preserve">人员证书及职称证明材料，供应商开标前半年内任意一个月为其缴纳社保证明材料，复印件加盖公章</w:t>
            </w:r>
            <w:r>
              <w:rPr>
                <w:rStyle w:val="1066"/>
                <w:rFonts w:hint="eastAsia" w:ascii="仿宋" w:hAnsi="仿宋" w:eastAsia="仿宋" w:cs="仿宋"/>
                <w:szCs w:val="21"/>
                <w:highlight w:val="none"/>
              </w:rPr>
              <w:t xml:space="preserve">）。</w:t>
            </w:r>
            <w:r>
              <w:rPr>
                <w:rFonts w:hint="eastAsia" w:ascii="仿宋" w:hAnsi="仿宋" w:eastAsia="仿宋" w:cs="仿宋"/>
                <w:color w:val="000000"/>
                <w:sz w:val="21"/>
                <w:szCs w:val="21"/>
                <w:highlight w:val="none"/>
                <w:lang w:val="zh-CN"/>
              </w:rPr>
            </w:r>
            <w:r/>
          </w:p>
        </w:tc>
        <w:tc>
          <w:tcPr>
            <w:tcW w:w="789" w:type="dxa"/>
            <w:vAlign w:val="center"/>
            <w:textDirection w:val="lrTb"/>
            <w:noWrap w:val="false"/>
          </w:tcPr>
          <w:p>
            <w:pPr>
              <w:pStyle w:val="633"/>
              <w:jc w:val="center"/>
              <w:spacing w:line="360" w:lineRule="auto"/>
              <w:widowControl/>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10</w:t>
            </w:r>
            <w:r>
              <w:rPr>
                <w:rFonts w:ascii="仿宋" w:hAnsi="仿宋" w:eastAsia="仿宋" w:cs="宋体"/>
                <w:b/>
                <w:bCs/>
                <w:color w:val="000000"/>
                <w:sz w:val="21"/>
                <w:szCs w:val="21"/>
                <w:highlight w:val="none"/>
                <w:lang w:val="zh-CN"/>
              </w:rPr>
            </w:r>
            <w:r/>
          </w:p>
        </w:tc>
      </w:tr>
      <w:tr>
        <w:trPr>
          <w:trHeight w:val="837"/>
        </w:trPr>
        <w:tc>
          <w:tcPr>
            <w:tcW w:w="818" w:type="dxa"/>
            <w:vAlign w:val="center"/>
            <w:textDirection w:val="lrTb"/>
            <w:noWrap w:val="false"/>
          </w:tcPr>
          <w:p>
            <w:pPr>
              <w:pStyle w:val="633"/>
              <w:jc w:val="center"/>
              <w:spacing w:line="360" w:lineRule="auto"/>
              <w:rPr>
                <w:rFonts w:ascii="Calibri" w:hAnsi="Calibri" w:eastAsia="Calibri" w:cs="宋体"/>
                <w:color w:val="000000"/>
                <w:sz w:val="21"/>
                <w:szCs w:val="21"/>
                <w:highlight w:val="none"/>
                <w:lang w:val="zh-CN"/>
              </w:rPr>
            </w:pPr>
            <w:r>
              <w:rPr>
                <w:rFonts w:hint="eastAsia" w:ascii="仿宋" w:hAnsi="仿宋" w:eastAsia="仿宋"/>
                <w:sz w:val="20"/>
                <w:highlight w:val="none"/>
              </w:rPr>
              <w:t xml:space="preserve">5</w:t>
            </w:r>
            <w:r>
              <w:rPr>
                <w:rFonts w:ascii="Calibri" w:hAnsi="Calibri" w:eastAsia="Calibri" w:cs="宋体"/>
                <w:color w:val="000000"/>
                <w:sz w:val="21"/>
                <w:szCs w:val="21"/>
                <w:highlight w:val="none"/>
                <w:lang w:val="zh-CN"/>
              </w:rPr>
            </w:r>
            <w:r/>
          </w:p>
        </w:tc>
        <w:tc>
          <w:tcPr>
            <w:tcW w:w="1447" w:type="dxa"/>
            <w:vAlign w:val="center"/>
            <w:textDirection w:val="lrTb"/>
            <w:noWrap w:val="false"/>
          </w:tcPr>
          <w:p>
            <w:pPr>
              <w:pStyle w:val="633"/>
              <w:jc w:val="center"/>
              <w:rPr>
                <w:rFonts w:ascii="仿宋" w:hAnsi="仿宋" w:eastAsia="仿宋" w:cs="宋体"/>
                <w:b/>
                <w:bCs/>
                <w:color w:val="000000"/>
                <w:sz w:val="21"/>
                <w:szCs w:val="21"/>
                <w:highlight w:val="none"/>
                <w:lang w:val="zh-CN"/>
              </w:rPr>
            </w:pPr>
            <w:r>
              <w:rPr>
                <w:rFonts w:hint="eastAsia" w:ascii="仿宋" w:hAnsi="仿宋" w:eastAsia="仿宋"/>
                <w:sz w:val="20"/>
                <w:highlight w:val="none"/>
              </w:rPr>
              <w:t xml:space="preserve">供应商业绩（</w:t>
            </w:r>
            <w:r>
              <w:rPr>
                <w:rFonts w:hint="eastAsia" w:ascii="仿宋" w:hAnsi="仿宋" w:eastAsia="仿宋"/>
                <w:sz w:val="20"/>
                <w:highlight w:val="none"/>
                <w:lang w:val="en-US" w:eastAsia="zh-CN"/>
              </w:rPr>
              <w:t xml:space="preserve">18</w:t>
            </w:r>
            <w:r>
              <w:rPr>
                <w:rFonts w:hint="eastAsia" w:ascii="仿宋" w:hAnsi="仿宋" w:eastAsia="仿宋"/>
                <w:sz w:val="20"/>
                <w:highlight w:val="none"/>
              </w:rPr>
              <w:t xml:space="preserve">分）</w:t>
            </w:r>
            <w:r>
              <w:rPr>
                <w:rFonts w:ascii="仿宋" w:hAnsi="仿宋" w:eastAsia="仿宋" w:cs="宋体"/>
                <w:b/>
                <w:bCs/>
                <w:color w:val="000000"/>
                <w:sz w:val="21"/>
                <w:szCs w:val="21"/>
                <w:highlight w:val="none"/>
                <w:lang w:val="zh-CN"/>
              </w:rPr>
            </w:r>
            <w:r/>
          </w:p>
        </w:tc>
        <w:tc>
          <w:tcPr>
            <w:tcW w:w="7112" w:type="dxa"/>
            <w:vAlign w:val="center"/>
            <w:textDirection w:val="lrTb"/>
            <w:noWrap w:val="false"/>
          </w:tcPr>
          <w:p>
            <w:pPr>
              <w:pStyle w:val="633"/>
              <w:rPr>
                <w:rFonts w:hint="eastAsia" w:ascii="仿宋" w:hAnsi="仿宋" w:eastAsia="仿宋" w:cs="宋体"/>
                <w:color w:val="000000"/>
                <w:szCs w:val="21"/>
                <w:highlight w:val="none"/>
                <w:lang w:val="zh-CN" w:eastAsia="zh-CN"/>
              </w:rPr>
            </w:pPr>
            <w:r>
              <w:rPr>
                <w:rFonts w:hint="eastAsia" w:ascii="仿宋" w:hAnsi="仿宋" w:eastAsia="仿宋" w:cs="宋体"/>
                <w:color w:val="000000"/>
                <w:szCs w:val="21"/>
                <w:highlight w:val="none"/>
                <w:lang w:val="zh-CN" w:eastAsia="zh-CN"/>
              </w:rPr>
              <w:t xml:space="preserve">1.供应商自202</w:t>
            </w:r>
            <w:r>
              <w:rPr>
                <w:rFonts w:hint="eastAsia" w:ascii="仿宋" w:hAnsi="仿宋" w:eastAsia="仿宋" w:cs="宋体"/>
                <w:color w:val="000000"/>
                <w:szCs w:val="21"/>
                <w:highlight w:val="none"/>
                <w:lang w:val="en-US" w:eastAsia="zh-CN"/>
              </w:rPr>
              <w:t xml:space="preserve">3</w:t>
            </w:r>
            <w:r>
              <w:rPr>
                <w:rFonts w:hint="eastAsia" w:ascii="仿宋" w:hAnsi="仿宋" w:eastAsia="仿宋" w:cs="宋体"/>
                <w:color w:val="000000"/>
                <w:szCs w:val="21"/>
                <w:highlight w:val="none"/>
                <w:lang w:val="zh-CN" w:eastAsia="zh-CN"/>
              </w:rPr>
              <w:t xml:space="preserve">年1月1日以来承担过类似河湖水资源质量监测业绩的，每提供一项得</w:t>
            </w:r>
            <w:r>
              <w:rPr>
                <w:rFonts w:hint="eastAsia" w:ascii="仿宋" w:hAnsi="仿宋" w:eastAsia="仿宋" w:cs="宋体"/>
                <w:color w:val="000000"/>
                <w:szCs w:val="21"/>
                <w:highlight w:val="none"/>
                <w:lang w:val="en-US" w:eastAsia="zh-CN"/>
              </w:rPr>
              <w:t xml:space="preserve">3</w:t>
            </w:r>
            <w:r>
              <w:rPr>
                <w:rFonts w:hint="eastAsia" w:ascii="仿宋" w:hAnsi="仿宋" w:eastAsia="仿宋" w:cs="宋体"/>
                <w:color w:val="000000"/>
                <w:szCs w:val="21"/>
                <w:highlight w:val="none"/>
                <w:lang w:val="zh-CN" w:eastAsia="zh-CN"/>
              </w:rPr>
              <w:t xml:space="preserve">分，满分</w:t>
            </w:r>
            <w:r>
              <w:rPr>
                <w:rFonts w:hint="eastAsia" w:ascii="仿宋" w:hAnsi="仿宋" w:eastAsia="仿宋" w:cs="宋体"/>
                <w:color w:val="000000"/>
                <w:szCs w:val="21"/>
                <w:highlight w:val="none"/>
                <w:lang w:val="en-US" w:eastAsia="zh-CN"/>
              </w:rPr>
              <w:t xml:space="preserve">6</w:t>
            </w:r>
            <w:r>
              <w:rPr>
                <w:rFonts w:hint="eastAsia" w:ascii="仿宋" w:hAnsi="仿宋" w:eastAsia="仿宋" w:cs="宋体"/>
                <w:color w:val="000000"/>
                <w:szCs w:val="21"/>
                <w:highlight w:val="none"/>
                <w:lang w:val="zh-CN" w:eastAsia="zh-CN"/>
              </w:rPr>
              <w:t xml:space="preserve">分。</w:t>
            </w:r>
            <w:r>
              <w:rPr>
                <w:rFonts w:hint="eastAsia" w:ascii="仿宋" w:hAnsi="仿宋" w:eastAsia="仿宋" w:cs="宋体"/>
                <w:color w:val="000000"/>
                <w:szCs w:val="21"/>
                <w:highlight w:val="none"/>
                <w:lang w:val="zh-CN" w:eastAsia="zh-CN"/>
              </w:rPr>
            </w:r>
            <w:r/>
          </w:p>
          <w:p>
            <w:pPr>
              <w:pStyle w:val="633"/>
              <w:rPr>
                <w:rFonts w:hint="eastAsia" w:ascii="仿宋" w:hAnsi="仿宋" w:eastAsia="仿宋" w:cs="宋体"/>
                <w:color w:val="000000"/>
                <w:szCs w:val="21"/>
                <w:highlight w:val="none"/>
                <w:lang w:val="zh-CN" w:eastAsia="zh-CN"/>
              </w:rPr>
            </w:pPr>
            <w:r>
              <w:rPr>
                <w:rFonts w:hint="eastAsia" w:ascii="仿宋" w:hAnsi="仿宋" w:eastAsia="仿宋" w:cs="宋体"/>
                <w:color w:val="000000"/>
                <w:szCs w:val="21"/>
                <w:highlight w:val="none"/>
                <w:lang w:val="zh-CN" w:eastAsia="zh-CN"/>
              </w:rPr>
              <w:t xml:space="preserve">2.供应商自202</w:t>
            </w:r>
            <w:r>
              <w:rPr>
                <w:rFonts w:hint="eastAsia" w:ascii="仿宋" w:hAnsi="仿宋" w:eastAsia="仿宋" w:cs="宋体"/>
                <w:color w:val="000000"/>
                <w:szCs w:val="21"/>
                <w:highlight w:val="none"/>
                <w:lang w:val="en-US" w:eastAsia="zh-CN"/>
              </w:rPr>
              <w:t xml:space="preserve">3</w:t>
            </w:r>
            <w:r>
              <w:rPr>
                <w:rFonts w:hint="eastAsia" w:ascii="仿宋" w:hAnsi="仿宋" w:eastAsia="仿宋" w:cs="宋体"/>
                <w:color w:val="000000"/>
                <w:szCs w:val="21"/>
                <w:highlight w:val="none"/>
                <w:lang w:val="zh-CN" w:eastAsia="zh-CN"/>
              </w:rPr>
              <w:t xml:space="preserve">年1月1日以来承担过其他水资源管理方面（包括水资源公报</w:t>
            </w:r>
            <w:r>
              <w:rPr>
                <w:rFonts w:hint="eastAsia" w:ascii="仿宋" w:hAnsi="仿宋" w:eastAsia="仿宋" w:cs="宋体"/>
                <w:color w:val="000000"/>
                <w:szCs w:val="21"/>
                <w:highlight w:val="none"/>
                <w:lang w:val="en-US" w:eastAsia="zh-CN"/>
              </w:rPr>
              <w:t xml:space="preserve">或</w:t>
            </w:r>
            <w:r>
              <w:rPr>
                <w:rFonts w:hint="eastAsia" w:ascii="仿宋" w:hAnsi="仿宋" w:eastAsia="仿宋" w:cs="宋体"/>
                <w:color w:val="000000"/>
                <w:szCs w:val="21"/>
                <w:highlight w:val="none"/>
                <w:lang w:val="zh-CN" w:eastAsia="zh-CN"/>
              </w:rPr>
              <w:t xml:space="preserve">水资源区域评估</w:t>
            </w:r>
            <w:r>
              <w:rPr>
                <w:rFonts w:hint="eastAsia" w:ascii="仿宋" w:hAnsi="仿宋" w:eastAsia="仿宋" w:cs="宋体"/>
                <w:color w:val="000000"/>
                <w:szCs w:val="21"/>
                <w:highlight w:val="none"/>
                <w:lang w:val="en-US" w:eastAsia="zh-CN"/>
              </w:rPr>
              <w:t xml:space="preserve">或</w:t>
            </w:r>
            <w:r>
              <w:rPr>
                <w:rFonts w:hint="eastAsia" w:ascii="仿宋" w:hAnsi="仿宋" w:eastAsia="仿宋" w:cs="宋体"/>
                <w:color w:val="000000"/>
                <w:szCs w:val="21"/>
                <w:highlight w:val="none"/>
                <w:lang w:val="zh-CN" w:eastAsia="zh-CN"/>
              </w:rPr>
              <w:t xml:space="preserve">水资源论证</w:t>
            </w:r>
            <w:r>
              <w:rPr>
                <w:rFonts w:hint="eastAsia" w:ascii="仿宋" w:hAnsi="仿宋" w:eastAsia="仿宋" w:cs="宋体"/>
                <w:color w:val="000000"/>
                <w:szCs w:val="21"/>
                <w:highlight w:val="none"/>
                <w:lang w:val="en-US" w:eastAsia="zh-CN"/>
              </w:rPr>
              <w:t xml:space="preserve">或</w:t>
            </w:r>
            <w:r>
              <w:rPr>
                <w:rFonts w:hint="eastAsia" w:ascii="仿宋" w:hAnsi="仿宋" w:eastAsia="仿宋" w:cs="宋体"/>
                <w:color w:val="000000"/>
                <w:szCs w:val="21"/>
                <w:highlight w:val="none"/>
                <w:lang w:val="zh-CN" w:eastAsia="zh-CN"/>
              </w:rPr>
              <w:t xml:space="preserve">河湖健康评估</w:t>
            </w:r>
            <w:r>
              <w:rPr>
                <w:rFonts w:hint="eastAsia" w:ascii="仿宋" w:hAnsi="仿宋" w:eastAsia="仿宋" w:cs="宋体"/>
                <w:color w:val="000000"/>
                <w:szCs w:val="21"/>
                <w:highlight w:val="none"/>
                <w:lang w:val="en-US" w:eastAsia="zh-CN"/>
              </w:rPr>
              <w:t xml:space="preserve">或生态水位评估</w:t>
            </w:r>
            <w:r>
              <w:rPr>
                <w:rFonts w:hint="eastAsia" w:ascii="仿宋" w:hAnsi="仿宋" w:eastAsia="仿宋" w:cs="宋体"/>
                <w:color w:val="000000"/>
                <w:szCs w:val="21"/>
                <w:highlight w:val="none"/>
                <w:lang w:val="zh-CN" w:eastAsia="zh-CN"/>
              </w:rPr>
              <w:t xml:space="preserve">）的业绩的，每提供一项得</w:t>
            </w:r>
            <w:r>
              <w:rPr>
                <w:rFonts w:hint="eastAsia" w:ascii="仿宋" w:hAnsi="仿宋" w:eastAsia="仿宋" w:cs="宋体"/>
                <w:color w:val="000000"/>
                <w:szCs w:val="21"/>
                <w:highlight w:val="none"/>
                <w:lang w:val="en-US" w:eastAsia="zh-CN"/>
              </w:rPr>
              <w:t xml:space="preserve">3</w:t>
            </w:r>
            <w:r>
              <w:rPr>
                <w:rFonts w:hint="eastAsia" w:ascii="仿宋" w:hAnsi="仿宋" w:eastAsia="仿宋" w:cs="宋体"/>
                <w:color w:val="000000"/>
                <w:szCs w:val="21"/>
                <w:highlight w:val="none"/>
                <w:lang w:val="zh-CN" w:eastAsia="zh-CN"/>
              </w:rPr>
              <w:t xml:space="preserve">分，满分</w:t>
            </w:r>
            <w:r>
              <w:rPr>
                <w:rFonts w:hint="eastAsia" w:ascii="仿宋" w:hAnsi="仿宋" w:eastAsia="仿宋" w:cs="宋体"/>
                <w:color w:val="000000"/>
                <w:szCs w:val="21"/>
                <w:highlight w:val="none"/>
                <w:lang w:val="en-US" w:eastAsia="zh-CN"/>
              </w:rPr>
              <w:t xml:space="preserve">6</w:t>
            </w:r>
            <w:r>
              <w:rPr>
                <w:rFonts w:hint="eastAsia" w:ascii="仿宋" w:hAnsi="仿宋" w:eastAsia="仿宋" w:cs="宋体"/>
                <w:color w:val="000000"/>
                <w:szCs w:val="21"/>
                <w:highlight w:val="none"/>
                <w:lang w:val="zh-CN" w:eastAsia="zh-CN"/>
              </w:rPr>
              <w:t xml:space="preserve">分。</w:t>
            </w:r>
            <w:r>
              <w:rPr>
                <w:rFonts w:hint="eastAsia" w:ascii="仿宋" w:hAnsi="仿宋" w:eastAsia="仿宋" w:cs="宋体"/>
                <w:color w:val="000000"/>
                <w:szCs w:val="21"/>
                <w:highlight w:val="none"/>
                <w:lang w:val="zh-CN" w:eastAsia="zh-CN"/>
              </w:rPr>
            </w:r>
            <w:r/>
          </w:p>
          <w:p>
            <w:pPr>
              <w:pStyle w:val="633"/>
              <w:rPr>
                <w:rFonts w:hint="eastAsia" w:ascii="仿宋" w:hAnsi="仿宋" w:eastAsia="仿宋"/>
                <w:sz w:val="20"/>
                <w:highlight w:val="none"/>
                <w:lang w:eastAsia="zh-CN"/>
              </w:rPr>
            </w:pPr>
            <w:r>
              <w:rPr>
                <w:rFonts w:hint="eastAsia" w:ascii="仿宋" w:hAnsi="仿宋" w:eastAsia="仿宋"/>
                <w:sz w:val="20"/>
                <w:highlight w:val="none"/>
              </w:rPr>
              <w:t xml:space="preserve">3</w:t>
            </w:r>
            <w:r>
              <w:rPr>
                <w:rFonts w:hint="eastAsia" w:ascii="仿宋" w:hAnsi="仿宋" w:eastAsia="仿宋"/>
                <w:sz w:val="20"/>
                <w:highlight w:val="none"/>
                <w:lang w:eastAsia="zh-CN"/>
              </w:rPr>
              <w:t xml:space="preserve">.</w:t>
            </w:r>
            <w:r>
              <w:rPr>
                <w:rFonts w:hint="eastAsia" w:ascii="仿宋" w:hAnsi="仿宋" w:eastAsia="仿宋"/>
                <w:sz w:val="20"/>
                <w:highlight w:val="none"/>
              </w:rPr>
              <w:t xml:space="preserve">供应商具备《地表水环境质量标准》（GB3838-2002）中地表水109项检测能力的，得3分，同时具备水生态检测能力的，每多一项指标加1分（最多得</w:t>
            </w:r>
            <w:r>
              <w:rPr>
                <w:rFonts w:hint="eastAsia" w:ascii="仿宋" w:hAnsi="仿宋" w:eastAsia="仿宋"/>
                <w:sz w:val="20"/>
                <w:highlight w:val="none"/>
                <w:lang w:val="en-US" w:eastAsia="zh-CN"/>
              </w:rPr>
              <w:t xml:space="preserve">3</w:t>
            </w:r>
            <w:r>
              <w:rPr>
                <w:rFonts w:hint="eastAsia" w:ascii="仿宋" w:hAnsi="仿宋" w:eastAsia="仿宋"/>
                <w:sz w:val="20"/>
                <w:highlight w:val="none"/>
              </w:rPr>
              <w:t xml:space="preserve">分），此项满分</w:t>
            </w:r>
            <w:r>
              <w:rPr>
                <w:rFonts w:hint="eastAsia" w:ascii="仿宋" w:hAnsi="仿宋" w:eastAsia="仿宋"/>
                <w:sz w:val="20"/>
                <w:highlight w:val="none"/>
                <w:lang w:val="en-US" w:eastAsia="zh-CN"/>
              </w:rPr>
              <w:t xml:space="preserve">6</w:t>
            </w:r>
            <w:r>
              <w:rPr>
                <w:rFonts w:hint="eastAsia" w:ascii="仿宋" w:hAnsi="仿宋" w:eastAsia="仿宋"/>
                <w:sz w:val="20"/>
                <w:highlight w:val="none"/>
              </w:rPr>
              <w:t xml:space="preserve">分</w:t>
            </w:r>
            <w:r>
              <w:rPr>
                <w:rFonts w:hint="eastAsia" w:ascii="仿宋" w:hAnsi="仿宋" w:eastAsia="仿宋"/>
                <w:sz w:val="20"/>
                <w:highlight w:val="none"/>
                <w:lang w:eastAsia="zh-CN"/>
              </w:rPr>
              <w:t xml:space="preserve">。</w:t>
            </w:r>
            <w:r>
              <w:rPr>
                <w:rFonts w:hint="eastAsia" w:ascii="仿宋" w:hAnsi="仿宋" w:eastAsia="仿宋"/>
                <w:sz w:val="20"/>
                <w:highlight w:val="none"/>
                <w:lang w:eastAsia="zh-CN"/>
              </w:rPr>
            </w:r>
            <w:r/>
          </w:p>
          <w:p>
            <w:pPr>
              <w:pStyle w:val="633"/>
              <w:rPr>
                <w:rFonts w:hint="eastAsia" w:ascii="仿宋" w:hAnsi="仿宋" w:eastAsia="仿宋" w:cs="仿宋"/>
                <w:color w:val="000000"/>
                <w:sz w:val="21"/>
                <w:szCs w:val="21"/>
                <w:highlight w:val="none"/>
                <w:lang w:val="zh-CN"/>
              </w:rPr>
            </w:pPr>
            <w:r>
              <w:rPr>
                <w:rStyle w:val="1066"/>
                <w:rFonts w:hint="eastAsia" w:ascii="仿宋" w:hAnsi="仿宋" w:eastAsia="仿宋" w:cs="仿宋"/>
                <w:szCs w:val="21"/>
                <w:highlight w:val="none"/>
                <w:lang w:val="en-US" w:eastAsia="zh-CN"/>
              </w:rPr>
              <w:t xml:space="preserve">（提供合同复印件加盖企业公章，时间等相关指标以合同为准,</w:t>
            </w:r>
            <w:r>
              <w:rPr>
                <w:rStyle w:val="1066"/>
                <w:rFonts w:hint="eastAsia" w:ascii="仿宋" w:hAnsi="仿宋" w:eastAsia="仿宋" w:cs="仿宋"/>
                <w:b/>
                <w:bCs/>
                <w:szCs w:val="21"/>
                <w:highlight w:val="none"/>
                <w:lang w:val="en-US" w:eastAsia="zh-CN"/>
              </w:rPr>
              <w:t xml:space="preserve">项目负责人业绩与供应商业绩不可兼得</w:t>
            </w:r>
            <w:r>
              <w:rPr>
                <w:rStyle w:val="1066"/>
                <w:rFonts w:hint="eastAsia" w:ascii="仿宋" w:hAnsi="仿宋" w:eastAsia="仿宋" w:cs="仿宋"/>
                <w:szCs w:val="21"/>
                <w:highlight w:val="none"/>
                <w:lang w:val="en-US" w:eastAsia="zh-CN"/>
              </w:rPr>
              <w:t xml:space="preserve">）。</w:t>
            </w:r>
            <w:r>
              <w:rPr>
                <w:rFonts w:hint="eastAsia" w:ascii="仿宋" w:hAnsi="仿宋" w:eastAsia="仿宋" w:cs="仿宋"/>
                <w:color w:val="000000"/>
                <w:sz w:val="21"/>
                <w:szCs w:val="21"/>
                <w:highlight w:val="none"/>
                <w:lang w:val="zh-CN"/>
              </w:rPr>
            </w:r>
            <w:r/>
          </w:p>
        </w:tc>
        <w:tc>
          <w:tcPr>
            <w:tcW w:w="789" w:type="dxa"/>
            <w:vAlign w:val="center"/>
            <w:textDirection w:val="lrTb"/>
            <w:noWrap w:val="false"/>
          </w:tcPr>
          <w:p>
            <w:pPr>
              <w:pStyle w:val="633"/>
              <w:jc w:val="center"/>
              <w:spacing w:line="360" w:lineRule="auto"/>
              <w:widowControl/>
              <w:rPr>
                <w:rFonts w:ascii="仿宋" w:hAnsi="仿宋" w:eastAsia="仿宋" w:cs="宋体"/>
                <w:b/>
                <w:bCs/>
                <w:color w:val="000000"/>
                <w:sz w:val="21"/>
                <w:szCs w:val="21"/>
                <w:highlight w:val="none"/>
                <w:lang w:val="en-US" w:eastAsia="zh-CN"/>
              </w:rPr>
            </w:pPr>
            <w:r>
              <w:rPr>
                <w:rFonts w:hint="eastAsia" w:ascii="仿宋" w:hAnsi="仿宋" w:eastAsia="仿宋"/>
                <w:sz w:val="20"/>
                <w:highlight w:val="none"/>
                <w:lang w:val="en-US" w:eastAsia="zh-CN"/>
              </w:rPr>
              <w:t xml:space="preserve">18</w:t>
            </w:r>
            <w:r>
              <w:rPr>
                <w:rFonts w:ascii="仿宋" w:hAnsi="仿宋" w:eastAsia="仿宋" w:cs="宋体"/>
                <w:b/>
                <w:bCs/>
                <w:color w:val="000000"/>
                <w:sz w:val="21"/>
                <w:szCs w:val="21"/>
                <w:highlight w:val="none"/>
                <w:lang w:val="en-US" w:eastAsia="zh-CN"/>
              </w:rPr>
            </w:r>
            <w:r/>
          </w:p>
        </w:tc>
      </w:tr>
      <w:tr>
        <w:trPr>
          <w:trHeight w:val="380"/>
        </w:trPr>
        <w:tc>
          <w:tcPr>
            <w:tcW w:w="818" w:type="dxa"/>
            <w:vAlign w:val="center"/>
            <w:textDirection w:val="lrTb"/>
            <w:noWrap w:val="false"/>
          </w:tcPr>
          <w:p>
            <w:pPr>
              <w:pStyle w:val="633"/>
              <w:jc w:val="center"/>
              <w:spacing w:line="360" w:lineRule="auto"/>
              <w:widowControl/>
              <w:rPr>
                <w:rFonts w:hint="eastAsia" w:ascii="仿宋" w:hAnsi="仿宋" w:eastAsia="仿宋"/>
                <w:sz w:val="20"/>
                <w:highlight w:val="none"/>
              </w:rPr>
            </w:pPr>
            <w:r>
              <w:rPr>
                <w:rFonts w:hint="eastAsia" w:ascii="仿宋" w:hAnsi="仿宋" w:eastAsia="仿宋"/>
                <w:sz w:val="20"/>
                <w:highlight w:val="none"/>
              </w:rPr>
            </w:r>
            <w:r/>
          </w:p>
        </w:tc>
        <w:tc>
          <w:tcPr>
            <w:tcW w:w="1447" w:type="dxa"/>
            <w:vAlign w:val="center"/>
            <w:textDirection w:val="lrTb"/>
            <w:noWrap w:val="false"/>
          </w:tcPr>
          <w:p>
            <w:pPr>
              <w:pStyle w:val="633"/>
              <w:jc w:val="center"/>
              <w:widowControl/>
              <w:rPr>
                <w:rFonts w:hint="eastAsia" w:ascii="仿宋" w:hAnsi="仿宋" w:eastAsia="仿宋"/>
                <w:sz w:val="20"/>
                <w:highlight w:val="none"/>
              </w:rPr>
            </w:pPr>
            <w:r>
              <w:rPr>
                <w:rFonts w:hint="eastAsia" w:ascii="仿宋" w:hAnsi="仿宋" w:eastAsia="仿宋"/>
                <w:b/>
                <w:sz w:val="20"/>
                <w:highlight w:val="none"/>
              </w:rPr>
              <w:t xml:space="preserve">合计</w:t>
            </w:r>
            <w:r>
              <w:rPr>
                <w:rFonts w:hint="eastAsia" w:ascii="仿宋" w:hAnsi="仿宋" w:eastAsia="仿宋"/>
                <w:sz w:val="20"/>
                <w:highlight w:val="none"/>
              </w:rPr>
            </w:r>
            <w:r/>
          </w:p>
        </w:tc>
        <w:tc>
          <w:tcPr>
            <w:tcW w:w="7112" w:type="dxa"/>
            <w:vAlign w:val="center"/>
            <w:textDirection w:val="lrTb"/>
            <w:noWrap w:val="false"/>
          </w:tcPr>
          <w:p>
            <w:pPr>
              <w:pStyle w:val="633"/>
              <w:jc w:val="center"/>
              <w:widowControl/>
              <w:rPr>
                <w:rFonts w:hint="eastAsia" w:ascii="仿宋" w:hAnsi="仿宋" w:eastAsia="仿宋" w:cs="Times New Roman"/>
                <w:sz w:val="20"/>
                <w:szCs w:val="20"/>
                <w:highlight w:val="none"/>
              </w:rPr>
            </w:pPr>
            <w:r>
              <w:rPr>
                <w:rFonts w:hint="eastAsia" w:ascii="仿宋" w:hAnsi="仿宋" w:eastAsia="仿宋" w:cs="Times New Roman"/>
                <w:sz w:val="20"/>
                <w:szCs w:val="20"/>
                <w:highlight w:val="none"/>
              </w:rPr>
            </w:r>
            <w:r/>
          </w:p>
        </w:tc>
        <w:tc>
          <w:tcPr>
            <w:tcW w:w="789" w:type="dxa"/>
            <w:vAlign w:val="center"/>
            <w:textDirection w:val="lrTb"/>
            <w:noWrap w:val="false"/>
          </w:tcPr>
          <w:p>
            <w:pPr>
              <w:pStyle w:val="633"/>
              <w:jc w:val="center"/>
              <w:widowControl/>
              <w:rPr>
                <w:rFonts w:hint="eastAsia" w:ascii="仿宋" w:hAnsi="仿宋" w:eastAsia="仿宋"/>
                <w:sz w:val="20"/>
                <w:highlight w:val="none"/>
              </w:rPr>
            </w:pPr>
            <w:r>
              <w:rPr>
                <w:rFonts w:hint="eastAsia" w:ascii="仿宋" w:hAnsi="仿宋" w:eastAsia="仿宋"/>
                <w:b/>
                <w:sz w:val="20"/>
                <w:highlight w:val="none"/>
              </w:rPr>
              <w:t xml:space="preserve">100</w:t>
            </w:r>
            <w:r>
              <w:rPr>
                <w:rFonts w:hint="eastAsia" w:ascii="仿宋" w:hAnsi="仿宋" w:eastAsia="仿宋"/>
                <w:sz w:val="20"/>
                <w:highlight w:val="none"/>
              </w:rPr>
            </w:r>
            <w:r/>
          </w:p>
        </w:tc>
      </w:tr>
    </w:tbl>
    <w:p>
      <w:pPr>
        <w:pStyle w:val="633"/>
        <w:spacing w:line="400" w:lineRule="exact"/>
        <w:rPr>
          <w:rFonts w:hint="eastAsia" w:ascii="仿宋" w:hAnsi="仿宋" w:eastAsia="仿宋"/>
          <w:b/>
          <w:bCs/>
          <w:color w:val="000000"/>
          <w:szCs w:val="21"/>
          <w:highlight w:val="none"/>
        </w:rPr>
        <w:outlineLvl w:val="0"/>
      </w:pPr>
      <w:r>
        <w:rPr>
          <w:rFonts w:hint="eastAsia" w:ascii="仿宋" w:hAnsi="仿宋" w:eastAsia="仿宋"/>
          <w:b/>
          <w:bCs/>
          <w:color w:val="000000"/>
          <w:szCs w:val="21"/>
          <w:highlight w:val="none"/>
        </w:rPr>
        <w:t xml:space="preserve">说明：</w:t>
      </w:r>
      <w:r>
        <w:rPr>
          <w:rFonts w:hint="eastAsia" w:ascii="仿宋" w:hAnsi="仿宋" w:eastAsia="仿宋"/>
          <w:b/>
          <w:bCs/>
          <w:color w:val="000000"/>
          <w:szCs w:val="21"/>
          <w:highlight w:val="none"/>
        </w:rPr>
      </w:r>
      <w:r/>
    </w:p>
    <w:p>
      <w:pPr>
        <w:pStyle w:val="633"/>
        <w:ind w:firstLine="402"/>
        <w:spacing w:line="400" w:lineRule="exact"/>
        <w:shd w:val="clear" w:color="auto" w:fill="ffffff"/>
        <w:widowControl/>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1、所有证明、业绩均需提供有效的复印件（扫描件），原件备查。</w:t>
      </w:r>
      <w:r>
        <w:rPr>
          <w:rFonts w:hint="eastAsia" w:ascii="仿宋" w:hAnsi="仿宋" w:eastAsia="仿宋"/>
          <w:b/>
          <w:bCs/>
          <w:color w:val="000000"/>
          <w:szCs w:val="21"/>
          <w:highlight w:val="none"/>
        </w:rPr>
      </w:r>
      <w:r/>
    </w:p>
    <w:p>
      <w:pPr>
        <w:pStyle w:val="633"/>
        <w:ind w:firstLine="402"/>
        <w:spacing w:line="400" w:lineRule="exact"/>
        <w:shd w:val="clear" w:color="auto" w:fill="ffffff"/>
        <w:widowControl/>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2、</w:t>
      </w:r>
      <w:r>
        <w:rPr>
          <w:rFonts w:ascii="仿宋" w:hAnsi="仿宋" w:eastAsia="仿宋"/>
          <w:b/>
          <w:bCs/>
          <w:color w:val="000000"/>
          <w:szCs w:val="21"/>
          <w:highlight w:val="none"/>
        </w:rPr>
        <w:t xml:space="preserve">对国家认定的节能产品和环保产品分别给予投标价的5%、5%价格扣除，用扣除后的价格参与评审（特别说明：提供国家确定的认证机构出具的、处于有效期之内的该节能和环保产品认证证书）。</w:t>
      </w:r>
      <w:r>
        <w:rPr>
          <w:rFonts w:hint="eastAsia" w:ascii="仿宋" w:hAnsi="仿宋" w:eastAsia="仿宋"/>
          <w:b/>
          <w:bCs/>
          <w:color w:val="000000"/>
          <w:szCs w:val="21"/>
          <w:highlight w:val="none"/>
        </w:rPr>
      </w:r>
      <w:r/>
    </w:p>
    <w:p>
      <w:pPr>
        <w:pStyle w:val="633"/>
        <w:ind w:firstLine="402"/>
        <w:spacing w:line="400" w:lineRule="exact"/>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3、按照《政府采购促进中小企业发展管理办法》（财库〔2020〕46号）的规定：</w:t>
      </w:r>
      <w:r>
        <w:rPr>
          <w:rFonts w:hint="eastAsia" w:ascii="仿宋" w:hAnsi="仿宋" w:eastAsia="仿宋"/>
          <w:b/>
          <w:bCs/>
          <w:color w:val="000000"/>
          <w:szCs w:val="21"/>
          <w:highlight w:val="none"/>
        </w:rPr>
      </w:r>
      <w:r/>
    </w:p>
    <w:p>
      <w:pPr>
        <w:pStyle w:val="633"/>
        <w:ind w:firstLine="420"/>
        <w:spacing w:line="400" w:lineRule="exact"/>
        <w:shd w:val="clear" w:color="auto" w:fill="ffffff"/>
        <w:widowControl/>
        <w:rPr>
          <w:rFonts w:hint="eastAsia" w:ascii="仿宋" w:hAnsi="仿宋" w:eastAsia="仿宋"/>
          <w:b/>
          <w:bCs/>
          <w:color w:val="000000"/>
          <w:szCs w:val="21"/>
          <w:highlight w:val="none"/>
        </w:rPr>
        <w:outlineLvl w:val="0"/>
      </w:pPr>
      <w:r>
        <w:rPr>
          <w:rFonts w:hint="eastAsia" w:ascii="仿宋" w:hAnsi="仿宋" w:eastAsia="仿宋"/>
          <w:b/>
          <w:bCs/>
          <w:color w:val="000000"/>
          <w:szCs w:val="21"/>
          <w:highlight w:val="none"/>
        </w:rPr>
        <w:t xml:space="preserve">（1）小型、微型企业报价给予10%的扣除，</w:t>
      </w:r>
      <w:r>
        <w:rPr>
          <w:rFonts w:ascii="仿宋" w:hAnsi="仿宋" w:eastAsia="仿宋"/>
          <w:b/>
          <w:bCs/>
          <w:color w:val="000000"/>
          <w:szCs w:val="21"/>
          <w:highlight w:val="none"/>
        </w:rPr>
        <w:t xml:space="preserve">用扣除后的价格参加评审</w:t>
      </w:r>
      <w:r>
        <w:rPr>
          <w:rFonts w:hint="eastAsia" w:ascii="仿宋" w:hAnsi="仿宋" w:eastAsia="仿宋"/>
          <w:b/>
          <w:bCs/>
          <w:color w:val="000000"/>
          <w:szCs w:val="21"/>
          <w:highlight w:val="none"/>
        </w:rPr>
        <w:t xml:space="preserve">；</w:t>
      </w:r>
      <w:r>
        <w:rPr>
          <w:rFonts w:hint="eastAsia" w:ascii="仿宋" w:hAnsi="仿宋" w:eastAsia="仿宋"/>
          <w:b/>
          <w:bCs/>
          <w:color w:val="000000"/>
          <w:szCs w:val="21"/>
          <w:highlight w:val="none"/>
        </w:rPr>
      </w:r>
      <w:r/>
    </w:p>
    <w:p>
      <w:pPr>
        <w:pStyle w:val="633"/>
        <w:ind w:firstLine="420"/>
        <w:spacing w:line="400" w:lineRule="exact"/>
        <w:shd w:val="clear" w:color="auto" w:fill="ffffff"/>
        <w:widowControl/>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所投标产品的制造商为小微企业的，必须在“产地“栏内加填小微型企业的完整名称；如未按要求填写或相关内容表述不清的，不得享受价格扣除。</w:t>
      </w:r>
      <w:r>
        <w:rPr>
          <w:rFonts w:hint="eastAsia" w:ascii="仿宋" w:hAnsi="仿宋" w:eastAsia="仿宋"/>
          <w:b/>
          <w:bCs/>
          <w:color w:val="000000"/>
          <w:szCs w:val="21"/>
          <w:highlight w:val="none"/>
        </w:rPr>
      </w:r>
      <w:r/>
    </w:p>
    <w:p>
      <w:pPr>
        <w:pStyle w:val="633"/>
        <w:ind w:firstLine="420"/>
        <w:spacing w:line="400" w:lineRule="exact"/>
        <w:shd w:val="clear" w:color="auto" w:fill="ffffff"/>
        <w:widowControl/>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（2）如</w:t>
      </w:r>
      <w:r>
        <w:rPr>
          <w:rFonts w:ascii="仿宋" w:hAnsi="仿宋" w:eastAsia="仿宋"/>
          <w:b/>
          <w:bCs/>
          <w:color w:val="000000"/>
          <w:szCs w:val="21"/>
          <w:highlight w:val="none"/>
        </w:rPr>
        <w:t xml:space="preserve">联合体各方均为小微企业的，联合体视同为小微企业，</w:t>
      </w:r>
      <w:r>
        <w:rPr>
          <w:rFonts w:hint="eastAsia" w:ascii="仿宋" w:hAnsi="仿宋" w:eastAsia="仿宋"/>
          <w:b/>
          <w:bCs/>
          <w:color w:val="000000"/>
          <w:szCs w:val="21"/>
          <w:highlight w:val="none"/>
        </w:rPr>
        <w:t xml:space="preserve">给予10%的扣除；如</w:t>
      </w:r>
      <w:r>
        <w:rPr>
          <w:rFonts w:ascii="仿宋" w:hAnsi="仿宋" w:eastAsia="仿宋"/>
          <w:b/>
          <w:bCs/>
          <w:color w:val="000000"/>
          <w:szCs w:val="21"/>
          <w:highlight w:val="none"/>
        </w:rPr>
        <w:t xml:space="preserve">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hint="eastAsia" w:ascii="仿宋" w:hAnsi="仿宋" w:eastAsia="仿宋"/>
          <w:b/>
          <w:bCs/>
          <w:color w:val="000000"/>
          <w:szCs w:val="21"/>
          <w:highlight w:val="none"/>
        </w:rPr>
      </w:r>
      <w:r/>
    </w:p>
    <w:p>
      <w:pPr>
        <w:pStyle w:val="633"/>
        <w:ind w:firstLine="420"/>
        <w:spacing w:line="400" w:lineRule="exact"/>
        <w:shd w:val="clear" w:color="auto" w:fill="ffffff"/>
        <w:widowControl/>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（3）参加投标的小微企业须提供《中小企业声明函》，中小企业划型标准详见《关于印发中小企业划型标准规定的通知》工信部联企业〔2011〕300号），供应商须对声明函真实性负责。</w:t>
      </w:r>
      <w:r>
        <w:rPr>
          <w:rFonts w:hint="eastAsia" w:ascii="仿宋" w:hAnsi="仿宋" w:eastAsia="仿宋"/>
          <w:b/>
          <w:bCs/>
          <w:color w:val="000000"/>
          <w:szCs w:val="21"/>
          <w:highlight w:val="none"/>
        </w:rPr>
      </w:r>
      <w:r/>
    </w:p>
    <w:p>
      <w:pPr>
        <w:pStyle w:val="633"/>
        <w:ind w:firstLine="420"/>
        <w:spacing w:line="400" w:lineRule="exact"/>
        <w:shd w:val="clear" w:color="auto" w:fill="ffffff"/>
        <w:widowControl/>
        <w:rPr>
          <w:rFonts w:hint="eastAsia" w:ascii="仿宋" w:hAnsi="仿宋" w:eastAsia="仿宋"/>
          <w:b/>
          <w:bCs/>
          <w:color w:val="000000"/>
          <w:szCs w:val="21"/>
          <w:highlight w:val="none"/>
        </w:rPr>
      </w:pPr>
      <w:r>
        <w:rPr>
          <w:rFonts w:hint="eastAsia" w:ascii="仿宋" w:hAnsi="仿宋" w:eastAsia="仿宋"/>
          <w:b/>
          <w:bCs/>
          <w:color w:val="000000"/>
          <w:szCs w:val="21"/>
          <w:highlight w:val="none"/>
        </w:rPr>
        <w:t xml:space="preserve">4、按财库〔2017〕141号文《关于促进残疾人就业政府采购政策的通知》、财库〔2014〕68号文《财政部 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rPr>
          <w:rFonts w:hint="eastAsia" w:ascii="仿宋" w:hAnsi="仿宋" w:eastAsia="仿宋"/>
          <w:b/>
          <w:bCs/>
          <w:color w:val="000000"/>
          <w:szCs w:val="21"/>
          <w:highlight w:val="none"/>
        </w:rPr>
      </w:r>
      <w:r/>
    </w:p>
    <w:p>
      <w:pPr>
        <w:pStyle w:val="633"/>
        <w:ind w:firstLine="402"/>
        <w:spacing w:line="400" w:lineRule="exact"/>
        <w:shd w:val="clear" w:color="auto" w:fill="ffffff"/>
        <w:widowControl/>
        <w:rPr>
          <w:rFonts w:ascii="仿宋" w:hAnsi="仿宋" w:eastAsia="仿宋" w:cs="宋体"/>
          <w:b/>
          <w:bCs/>
          <w:color w:val="000000"/>
          <w:szCs w:val="21"/>
          <w:highlight w:val="none"/>
          <w:lang w:val="en-US" w:eastAsia="zh-CN"/>
        </w:rPr>
      </w:pPr>
      <w:r>
        <w:rPr>
          <w:rFonts w:hint="eastAsia" w:ascii="仿宋" w:hAnsi="仿宋" w:eastAsia="仿宋" w:cs="宋体"/>
          <w:b/>
          <w:bCs/>
          <w:color w:val="000000"/>
          <w:szCs w:val="21"/>
          <w:highlight w:val="none"/>
          <w:lang w:val="en-US" w:eastAsia="zh-CN"/>
        </w:rPr>
        <w:t xml:space="preserve">5、</w:t>
      </w:r>
      <w:r>
        <w:rPr>
          <w:rFonts w:hint="eastAsia" w:ascii="仿宋" w:hAnsi="仿宋" w:eastAsia="仿宋" w:cs="宋体"/>
          <w:b/>
          <w:bCs/>
          <w:color w:val="000000"/>
          <w:szCs w:val="21"/>
          <w:highlight w:val="none"/>
        </w:rPr>
        <w:t xml:space="preserve">本国产品价格扣除</w:t>
      </w:r>
      <w:r>
        <w:rPr>
          <w:rFonts w:hint="eastAsia" w:ascii="仿宋" w:hAnsi="仿宋" w:eastAsia="仿宋" w:cs="宋体"/>
          <w:b/>
          <w:bCs/>
          <w:color w:val="000000"/>
          <w:szCs w:val="21"/>
          <w:highlight w:val="none"/>
          <w:lang w:eastAsia="zh-CN"/>
        </w:rPr>
        <w:t xml:space="preserve">：</w:t>
      </w:r>
      <w:r>
        <w:rPr>
          <w:rFonts w:hint="eastAsia" w:ascii="仿宋" w:hAnsi="仿宋" w:eastAsia="仿宋" w:cs="宋体"/>
          <w:b/>
          <w:bCs/>
          <w:color w:val="000000"/>
          <w:szCs w:val="21"/>
          <w:highlight w:val="none"/>
          <w:lang w:val="en-US" w:eastAsia="zh-CN"/>
        </w:rPr>
        <w:t xml:space="preserve">本项目不属于</w:t>
      </w:r>
      <w:r>
        <w:rPr>
          <w:rFonts w:hint="eastAsia" w:ascii="仿宋" w:hAnsi="仿宋" w:eastAsia="仿宋" w:cs="宋体"/>
          <w:b/>
          <w:bCs/>
          <w:color w:val="000000"/>
          <w:szCs w:val="21"/>
          <w:highlight w:val="none"/>
          <w:lang w:val="zh-CN" w:eastAsia="zh-CN"/>
        </w:rPr>
        <w:t xml:space="preserve">政府采购货物项目和服务项目中涉及的货物</w:t>
      </w:r>
      <w:r>
        <w:rPr>
          <w:rFonts w:hint="eastAsia" w:ascii="仿宋" w:hAnsi="仿宋" w:eastAsia="仿宋" w:cs="宋体"/>
          <w:b/>
          <w:bCs/>
          <w:color w:val="000000"/>
          <w:szCs w:val="21"/>
          <w:highlight w:val="none"/>
          <w:lang w:val="en-US" w:eastAsia="zh-CN"/>
        </w:rPr>
        <w:t xml:space="preserve">项目，因此</w:t>
      </w:r>
      <w:r>
        <w:rPr>
          <w:rFonts w:hint="eastAsia" w:ascii="仿宋" w:hAnsi="仿宋" w:eastAsia="仿宋" w:cs="宋体"/>
          <w:b/>
          <w:bCs/>
          <w:color w:val="000000"/>
          <w:szCs w:val="21"/>
          <w:highlight w:val="none"/>
          <w:lang w:val="zh-CN" w:eastAsia="zh-CN"/>
        </w:rPr>
        <w:t xml:space="preserve">价格评审</w:t>
      </w:r>
      <w:r>
        <w:rPr>
          <w:rFonts w:hint="eastAsia" w:ascii="仿宋" w:hAnsi="仿宋" w:eastAsia="仿宋" w:cs="宋体"/>
          <w:b/>
          <w:bCs/>
          <w:color w:val="000000"/>
          <w:szCs w:val="21"/>
          <w:highlight w:val="none"/>
          <w:lang w:val="en-US" w:eastAsia="zh-CN"/>
        </w:rPr>
        <w:t xml:space="preserve">不享受</w:t>
      </w:r>
      <w:r>
        <w:rPr>
          <w:rFonts w:hint="eastAsia" w:ascii="仿宋" w:hAnsi="仿宋" w:eastAsia="仿宋" w:cs="宋体"/>
          <w:b/>
          <w:bCs/>
          <w:color w:val="000000"/>
          <w:szCs w:val="21"/>
          <w:highlight w:val="none"/>
          <w:lang w:val="zh-CN" w:eastAsia="zh-CN"/>
        </w:rPr>
        <w:t xml:space="preserve">优惠。</w:t>
      </w:r>
      <w:r>
        <w:rPr>
          <w:rFonts w:ascii="仿宋" w:hAnsi="仿宋" w:eastAsia="仿宋" w:cs="宋体"/>
          <w:b/>
          <w:bCs/>
          <w:color w:val="000000"/>
          <w:szCs w:val="21"/>
          <w:highlight w:val="none"/>
          <w:lang w:val="en-US" w:eastAsia="zh-CN"/>
        </w:rPr>
      </w:r>
      <w:r/>
      <w:r>
        <w:rPr>
          <w:rFonts w:hint="eastAsia" w:ascii="仿宋" w:hAnsi="仿宋" w:eastAsia="仿宋"/>
          <w:b/>
          <w:bCs/>
          <w:color w:val="000000"/>
          <w:szCs w:val="21"/>
          <w:highlight w:val="none"/>
          <w:lang w:val="en-US" w:eastAsia="zh-CN"/>
        </w:rPr>
      </w:r>
      <w:r/>
      <w:r>
        <w:rPr>
          <w:rFonts w:ascii="仿宋" w:hAnsi="仿宋" w:eastAsia="仿宋" w:cs="宋体"/>
          <w:b/>
          <w:bCs/>
          <w:color w:val="000000"/>
          <w:szCs w:val="21"/>
          <w:highlight w:val="none"/>
          <w:lang w:val="en-US" w:eastAsia="zh-CN"/>
        </w:rPr>
      </w:r>
    </w:p>
    <w:p>
      <w:pPr>
        <w:pStyle w:val="633"/>
        <w:jc w:val="center"/>
        <w:rPr>
          <w:rFonts w:ascii="仿宋" w:hAnsi="仿宋" w:eastAsia="仿宋"/>
          <w:b/>
          <w:color w:val="000000"/>
          <w:sz w:val="36"/>
          <w:szCs w:val="36"/>
          <w:highlight w:val="none"/>
        </w:rPr>
        <w:outlineLvl w:val="0"/>
      </w:pPr>
      <w:r>
        <w:rPr>
          <w:rFonts w:ascii="仿宋" w:hAnsi="仿宋" w:eastAsia="仿宋"/>
          <w:bCs/>
          <w:color w:val="000000"/>
          <w:szCs w:val="21"/>
          <w:highlight w:val="none"/>
        </w:rPr>
        <w:br w:type="page" w:clear="all"/>
      </w:r>
      <w:r>
        <w:rPr>
          <w:rFonts w:hint="eastAsia" w:ascii="仿宋" w:hAnsi="仿宋" w:eastAsia="仿宋"/>
          <w:b/>
          <w:color w:val="000000"/>
          <w:sz w:val="36"/>
          <w:szCs w:val="36"/>
          <w:highlight w:val="none"/>
        </w:rPr>
        <w:t xml:space="preserve">第四章 </w:t>
      </w:r>
      <w:r>
        <w:rPr>
          <w:rFonts w:hint="eastAsia" w:ascii="仿宋" w:hAnsi="仿宋" w:eastAsia="仿宋"/>
          <w:b/>
          <w:color w:val="000000"/>
          <w:spacing w:val="-10"/>
          <w:sz w:val="36"/>
          <w:szCs w:val="36"/>
          <w:highlight w:val="none"/>
        </w:rPr>
        <w:t xml:space="preserve">采购项目概况、内容和要求等</w:t>
      </w:r>
      <w:r>
        <w:rPr>
          <w:rFonts w:ascii="仿宋" w:hAnsi="仿宋" w:eastAsia="仿宋"/>
          <w:b/>
          <w:color w:val="000000"/>
          <w:sz w:val="36"/>
          <w:szCs w:val="36"/>
          <w:highlight w:val="none"/>
        </w:rPr>
      </w:r>
      <w:r/>
    </w:p>
    <w:p>
      <w:pPr>
        <w:pStyle w:val="633"/>
        <w:keepLines w:val="0"/>
        <w:keepNext w:val="0"/>
        <w:pageBreakBefore w:val="0"/>
        <w:spacing w:line="420" w:lineRule="exact"/>
        <w:rPr>
          <w:rFonts w:hint="eastAsia" w:ascii="仿宋" w:hAnsi="仿宋" w:eastAsia="仿宋"/>
          <w:color w:val="000000"/>
          <w:highlight w:val="none"/>
        </w:rPr>
      </w:pPr>
      <w:r>
        <w:rPr>
          <w:rFonts w:hint="eastAsia" w:ascii="仿宋" w:hAnsi="仿宋" w:eastAsia="仿宋"/>
          <w:color w:val="000000"/>
          <w:highlight w:val="none"/>
        </w:rPr>
      </w:r>
      <w:r/>
    </w:p>
    <w:p>
      <w:pPr>
        <w:pStyle w:val="633"/>
        <w:ind w:firstLine="422"/>
        <w:keepLines w:val="0"/>
        <w:keepNext w:val="0"/>
        <w:pageBreakBefore w:val="0"/>
        <w:spacing w:line="420" w:lineRule="exact"/>
        <w:rPr>
          <w:rFonts w:ascii="仿宋" w:hAnsi="仿宋" w:eastAsia="仿宋"/>
          <w:b/>
          <w:color w:val="000000"/>
          <w:sz w:val="21"/>
          <w:szCs w:val="21"/>
          <w:highlight w:val="none"/>
        </w:rPr>
      </w:pPr>
      <w:r>
        <w:rPr>
          <w:rFonts w:hint="eastAsia" w:ascii="仿宋" w:hAnsi="仿宋" w:eastAsia="仿宋"/>
          <w:b/>
          <w:color w:val="000000"/>
          <w:sz w:val="21"/>
          <w:szCs w:val="21"/>
          <w:highlight w:val="none"/>
        </w:rPr>
        <w:t xml:space="preserve">一、项目概况：</w:t>
      </w:r>
      <w:r>
        <w:rPr>
          <w:rFonts w:ascii="仿宋" w:hAnsi="仿宋" w:eastAsia="仿宋"/>
          <w:b/>
          <w:color w:val="000000"/>
          <w:sz w:val="21"/>
          <w:szCs w:val="21"/>
          <w:highlight w:val="none"/>
        </w:rPr>
      </w:r>
      <w:r/>
    </w:p>
    <w:p>
      <w:pPr>
        <w:pStyle w:val="633"/>
        <w:ind w:firstLine="420"/>
        <w:keepLines w:val="0"/>
        <w:keepNext w:val="0"/>
        <w:pageBreakBefore w:val="0"/>
        <w:spacing w:line="42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lang w:val="en-US" w:eastAsia="zh-CN"/>
        </w:rPr>
        <w:t xml:space="preserve">1.</w:t>
      </w:r>
      <w:r>
        <w:rPr>
          <w:rFonts w:hint="eastAsia" w:ascii="仿宋" w:hAnsi="仿宋" w:eastAsia="仿宋"/>
          <w:color w:val="000000"/>
          <w:sz w:val="21"/>
          <w:szCs w:val="21"/>
          <w:highlight w:val="none"/>
        </w:rPr>
        <w:t xml:space="preserve">项目名称：</w:t>
      </w:r>
      <w:r>
        <w:rPr>
          <w:rFonts w:hint="eastAsia" w:ascii="仿宋" w:hAnsi="仿宋" w:eastAsia="仿宋" w:cs="Times New Roman"/>
          <w:sz w:val="21"/>
          <w:szCs w:val="21"/>
          <w:highlight w:val="none"/>
          <w:lang w:val="en-US" w:eastAsia="zh-CN" w:bidi="ar-SA"/>
        </w:rPr>
        <w:t xml:space="preserve">2026年度南京市水资源质量监测项目</w:t>
      </w:r>
      <w:r>
        <w:rPr>
          <w:rFonts w:hint="eastAsia" w:ascii="仿宋" w:hAnsi="仿宋" w:eastAsia="仿宋"/>
          <w:color w:val="000000"/>
          <w:sz w:val="21"/>
          <w:szCs w:val="21"/>
          <w:highlight w:val="none"/>
        </w:rPr>
        <w:t xml:space="preserve">。</w:t>
      </w:r>
      <w:r>
        <w:rPr>
          <w:rFonts w:hint="eastAsia" w:ascii="仿宋" w:hAnsi="仿宋" w:eastAsia="仿宋"/>
          <w:color w:val="000000"/>
          <w:sz w:val="21"/>
          <w:szCs w:val="21"/>
          <w:highlight w:val="none"/>
        </w:rPr>
      </w:r>
      <w:r/>
    </w:p>
    <w:p>
      <w:pPr>
        <w:pStyle w:val="680"/>
        <w:ind w:firstLine="420"/>
        <w:keepLines w:val="0"/>
        <w:keepNext w:val="0"/>
        <w:pageBreakBefore w:val="0"/>
        <w:spacing w:line="400" w:lineRule="exact"/>
        <w:widowControl w:val="off"/>
        <w:rPr>
          <w:rFonts w:hint="eastAsia" w:ascii="仿宋" w:hAnsi="仿宋" w:eastAsia="仿宋"/>
          <w:color w:val="000000"/>
          <w:szCs w:val="21"/>
          <w:highlight w:val="none"/>
          <w:lang w:eastAsia="zh-CN"/>
        </w:rPr>
      </w:pPr>
      <w:r>
        <w:rPr>
          <w:rFonts w:hint="eastAsia" w:ascii="仿宋" w:hAnsi="仿宋" w:eastAsia="仿宋"/>
          <w:color w:val="000000"/>
          <w:szCs w:val="21"/>
          <w:highlight w:val="none"/>
          <w:lang w:val="en-US" w:eastAsia="zh-CN"/>
        </w:rPr>
        <w:t xml:space="preserve">2.</w:t>
      </w:r>
      <w:r>
        <w:rPr>
          <w:rFonts w:hint="eastAsia" w:ascii="仿宋" w:hAnsi="仿宋" w:eastAsia="仿宋"/>
          <w:color w:val="000000"/>
          <w:szCs w:val="21"/>
          <w:highlight w:val="none"/>
        </w:rPr>
        <w:t xml:space="preserve">预算金额：</w:t>
      </w:r>
      <w:r>
        <w:rPr>
          <w:rFonts w:hint="eastAsia" w:ascii="仿宋" w:hAnsi="仿宋" w:eastAsia="仿宋"/>
          <w:color w:val="000000"/>
          <w:szCs w:val="21"/>
          <w:highlight w:val="none"/>
          <w:lang w:val="en-US" w:eastAsia="zh-CN"/>
        </w:rPr>
        <w:t xml:space="preserve">130</w:t>
      </w:r>
      <w:r>
        <w:rPr>
          <w:rFonts w:hint="eastAsia" w:ascii="仿宋" w:hAnsi="仿宋" w:eastAsia="仿宋"/>
          <w:color w:val="000000"/>
          <w:szCs w:val="21"/>
          <w:highlight w:val="none"/>
        </w:rPr>
        <w:t xml:space="preserve">万元人民币</w:t>
      </w:r>
      <w:r>
        <w:rPr>
          <w:rFonts w:hint="eastAsia" w:ascii="仿宋" w:hAnsi="仿宋" w:eastAsia="仿宋"/>
          <w:color w:val="000000"/>
          <w:szCs w:val="21"/>
          <w:highlight w:val="none"/>
          <w:lang w:eastAsia="zh-CN"/>
        </w:rPr>
      </w:r>
      <w:r/>
    </w:p>
    <w:p>
      <w:pPr>
        <w:pStyle w:val="633"/>
        <w:ind w:firstLine="420"/>
        <w:spacing w:line="380" w:lineRule="exact"/>
        <w:shd w:val="clear" w:color="auto" w:fill="ffffff"/>
        <w:rPr>
          <w:rFonts w:hint="eastAsia"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eastAsia="zh-CN" w:bidi="ar-SA"/>
        </w:rPr>
        <w:t xml:space="preserve">3.最高限价：128万元人民币（投标报价超过项目最高限价的为无效投标）。</w:t>
      </w:r>
      <w:r>
        <w:rPr>
          <w:rFonts w:hint="eastAsia" w:ascii="仿宋" w:hAnsi="仿宋" w:eastAsia="仿宋" w:cs="Times New Roman"/>
          <w:sz w:val="21"/>
          <w:szCs w:val="21"/>
          <w:highlight w:val="none"/>
          <w:lang w:val="en-US" w:eastAsia="zh-CN" w:bidi="ar-SA"/>
        </w:rPr>
      </w:r>
      <w:r/>
    </w:p>
    <w:p>
      <w:pPr>
        <w:pStyle w:val="633"/>
        <w:ind w:firstLine="420"/>
        <w:spacing w:line="380" w:lineRule="exact"/>
        <w:shd w:val="clear" w:color="auto" w:fill="ffffff"/>
        <w:rPr>
          <w:rFonts w:hint="eastAsia" w:ascii="仿宋" w:hAnsi="仿宋" w:eastAsia="仿宋" w:cs="Times New Roman"/>
          <w:color w:val="000000"/>
          <w:sz w:val="21"/>
          <w:szCs w:val="21"/>
          <w:highlight w:val="none"/>
          <w:lang w:val="en-US" w:eastAsia="zh-CN"/>
        </w:rPr>
      </w:pPr>
      <w:r>
        <w:rPr>
          <w:rFonts w:hint="eastAsia" w:ascii="仿宋" w:hAnsi="仿宋" w:eastAsia="仿宋"/>
          <w:color w:val="000000"/>
          <w:sz w:val="21"/>
          <w:szCs w:val="21"/>
          <w:highlight w:val="none"/>
          <w:lang w:val="en-US" w:eastAsia="zh-CN"/>
        </w:rPr>
        <w:t xml:space="preserve">4.</w:t>
      </w:r>
      <w:r>
        <w:rPr>
          <w:rFonts w:hint="eastAsia" w:ascii="仿宋" w:hAnsi="仿宋" w:eastAsia="仿宋"/>
          <w:color w:val="000000"/>
          <w:sz w:val="21"/>
          <w:szCs w:val="21"/>
          <w:highlight w:val="none"/>
        </w:rPr>
        <w:t xml:space="preserve">采购需求：</w:t>
      </w:r>
      <w:r>
        <w:rPr>
          <w:rFonts w:hint="eastAsia" w:ascii="仿宋" w:hAnsi="仿宋" w:eastAsia="仿宋"/>
          <w:color w:val="000000"/>
          <w:sz w:val="21"/>
          <w:szCs w:val="21"/>
          <w:highlight w:val="none"/>
          <w:lang w:val="en-US" w:eastAsia="zh-CN"/>
        </w:rPr>
        <w:t xml:space="preserve">根据加强水资源质量监测与评价的有关要求、《江苏省水库管理条例》规定和水环境保护的有关需求，</w:t>
      </w:r>
      <w:r>
        <w:rPr>
          <w:rFonts w:hint="eastAsia" w:ascii="仿宋" w:hAnsi="仿宋" w:eastAsia="仿宋" w:cs="Times New Roman"/>
          <w:color w:val="000000"/>
          <w:sz w:val="21"/>
          <w:szCs w:val="21"/>
          <w:highlight w:val="none"/>
          <w:lang w:val="en-US" w:eastAsia="zh-CN" w:bidi="ar-SA"/>
        </w:rPr>
        <w:t xml:space="preserve">对我市</w:t>
      </w:r>
      <w:r>
        <w:rPr>
          <w:rFonts w:ascii="仿宋" w:hAnsi="仿宋" w:eastAsia="仿宋" w:cs="Times New Roman"/>
          <w:color w:val="000000"/>
          <w:sz w:val="21"/>
          <w:szCs w:val="21"/>
          <w:highlight w:val="none"/>
          <w:lang w:val="en-US" w:eastAsia="zh-CN" w:bidi="ar-SA"/>
        </w:rPr>
        <w:t xml:space="preserve">骨干河道</w:t>
      </w:r>
      <w:r>
        <w:rPr>
          <w:rFonts w:hint="eastAsia" w:ascii="仿宋" w:hAnsi="仿宋" w:eastAsia="仿宋" w:cs="Times New Roman"/>
          <w:color w:val="000000"/>
          <w:sz w:val="21"/>
          <w:szCs w:val="21"/>
          <w:highlight w:val="none"/>
          <w:lang w:val="en-US" w:eastAsia="zh-CN" w:bidi="ar-SA"/>
        </w:rPr>
        <w:t xml:space="preserve">、</w:t>
      </w:r>
      <w:r>
        <w:rPr>
          <w:rFonts w:ascii="仿宋" w:hAnsi="仿宋" w:eastAsia="仿宋" w:cs="Times New Roman"/>
          <w:color w:val="000000"/>
          <w:sz w:val="21"/>
          <w:szCs w:val="21"/>
          <w:highlight w:val="none"/>
          <w:lang w:val="en-US" w:eastAsia="zh-CN" w:bidi="ar-SA"/>
        </w:rPr>
        <w:t xml:space="preserve">中型水库</w:t>
      </w:r>
      <w:r>
        <w:rPr>
          <w:rFonts w:hint="eastAsia" w:ascii="仿宋" w:hAnsi="仿宋" w:eastAsia="仿宋" w:cs="Times New Roman"/>
          <w:color w:val="000000"/>
          <w:sz w:val="21"/>
          <w:szCs w:val="21"/>
          <w:highlight w:val="none"/>
          <w:lang w:val="en-US" w:eastAsia="zh-CN" w:bidi="ar-SA"/>
        </w:rPr>
        <w:t xml:space="preserve">、</w:t>
      </w:r>
      <w:r>
        <w:rPr>
          <w:rFonts w:ascii="仿宋" w:hAnsi="仿宋" w:eastAsia="仿宋" w:cs="Times New Roman"/>
          <w:color w:val="000000"/>
          <w:sz w:val="21"/>
          <w:szCs w:val="21"/>
          <w:highlight w:val="none"/>
          <w:lang w:val="en-US" w:eastAsia="zh-CN" w:bidi="ar-SA"/>
        </w:rPr>
        <w:t xml:space="preserve">集中式饮用</w:t>
      </w:r>
      <w:r>
        <w:rPr>
          <w:rFonts w:hint="eastAsia" w:ascii="仿宋" w:hAnsi="仿宋" w:eastAsia="仿宋" w:cs="Times New Roman"/>
          <w:color w:val="000000"/>
          <w:sz w:val="21"/>
          <w:szCs w:val="21"/>
          <w:highlight w:val="none"/>
          <w:lang w:val="en-US" w:eastAsia="zh-CN" w:bidi="ar-SA"/>
        </w:rPr>
        <w:t xml:space="preserve">水</w:t>
      </w:r>
      <w:r>
        <w:rPr>
          <w:rFonts w:ascii="仿宋" w:hAnsi="仿宋" w:eastAsia="仿宋" w:cs="Times New Roman"/>
          <w:color w:val="000000"/>
          <w:sz w:val="21"/>
          <w:szCs w:val="21"/>
          <w:highlight w:val="none"/>
          <w:lang w:val="en-US" w:eastAsia="zh-CN" w:bidi="ar-SA"/>
        </w:rPr>
        <w:t xml:space="preserve">水源地</w:t>
      </w:r>
      <w:r>
        <w:rPr>
          <w:rFonts w:hint="eastAsia" w:ascii="仿宋" w:hAnsi="仿宋" w:eastAsia="仿宋" w:cs="Times New Roman"/>
          <w:color w:val="000000"/>
          <w:sz w:val="21"/>
          <w:szCs w:val="21"/>
          <w:highlight w:val="none"/>
          <w:lang w:val="en-US" w:eastAsia="zh-CN" w:bidi="ar-SA"/>
        </w:rPr>
        <w:t xml:space="preserve">、</w:t>
      </w:r>
      <w:r>
        <w:rPr>
          <w:rFonts w:ascii="仿宋" w:hAnsi="仿宋" w:eastAsia="仿宋" w:cs="Times New Roman"/>
          <w:color w:val="000000"/>
          <w:sz w:val="21"/>
          <w:szCs w:val="21"/>
          <w:highlight w:val="none"/>
          <w:lang w:val="en-US" w:eastAsia="zh-CN" w:bidi="ar-SA"/>
        </w:rPr>
        <w:t xml:space="preserve">应急备用水源地</w:t>
      </w:r>
      <w:r>
        <w:rPr>
          <w:rFonts w:hint="eastAsia" w:ascii="仿宋" w:hAnsi="仿宋" w:eastAsia="仿宋" w:cs="Times New Roman"/>
          <w:color w:val="000000"/>
          <w:sz w:val="21"/>
          <w:szCs w:val="21"/>
          <w:highlight w:val="none"/>
          <w:lang w:val="en-US" w:eastAsia="zh-CN" w:bidi="ar-SA"/>
        </w:rPr>
        <w:t xml:space="preserve">、部分小型水库（重点塘坝）以及水环境重点水体等开展水资源质量监测与评价，相应编制《南京市重点河湖水资源质量通报》</w:t>
      </w:r>
      <w:r>
        <w:rPr>
          <w:rFonts w:ascii="仿宋" w:hAnsi="仿宋" w:eastAsia="仿宋" w:cs="Times New Roman"/>
          <w:color w:val="000000"/>
          <w:sz w:val="21"/>
          <w:szCs w:val="21"/>
          <w:highlight w:val="none"/>
          <w:lang w:val="en-US" w:eastAsia="zh-CN" w:bidi="ar-SA"/>
        </w:rPr>
        <w:t xml:space="preserve">《</w:t>
      </w:r>
      <w:r>
        <w:rPr>
          <w:rFonts w:hint="eastAsia" w:ascii="仿宋" w:hAnsi="仿宋" w:eastAsia="仿宋" w:cs="Times New Roman"/>
          <w:color w:val="000000"/>
          <w:sz w:val="21"/>
          <w:szCs w:val="21"/>
          <w:highlight w:val="none"/>
          <w:lang w:val="en-US" w:eastAsia="zh-CN" w:bidi="ar-SA"/>
        </w:rPr>
        <w:t xml:space="preserve">南京市集中式饮用水水源地水文情报</w:t>
      </w:r>
      <w:r>
        <w:rPr>
          <w:rFonts w:ascii="仿宋" w:hAnsi="仿宋" w:eastAsia="仿宋" w:cs="Times New Roman"/>
          <w:color w:val="000000"/>
          <w:sz w:val="21"/>
          <w:szCs w:val="21"/>
          <w:highlight w:val="none"/>
          <w:lang w:val="en-US" w:eastAsia="zh-CN" w:bidi="ar-SA"/>
        </w:rPr>
        <w:t xml:space="preserve">》</w:t>
      </w:r>
      <w:r>
        <w:rPr>
          <w:rFonts w:hint="eastAsia" w:ascii="仿宋" w:hAnsi="仿宋" w:eastAsia="仿宋" w:cs="Times New Roman"/>
          <w:color w:val="000000"/>
          <w:sz w:val="21"/>
          <w:szCs w:val="21"/>
          <w:highlight w:val="none"/>
          <w:lang w:val="en-US" w:eastAsia="zh-CN" w:bidi="ar-SA"/>
        </w:rPr>
        <w:t xml:space="preserve">《南京市2026年度小型水库（重点塘坝）水资源质量报告》《2026年度南京市重点水环境水体监测报告》等。</w:t>
      </w:r>
      <w:r>
        <w:rPr>
          <w:rFonts w:hint="eastAsia" w:ascii="仿宋" w:hAnsi="仿宋" w:eastAsia="仿宋" w:cs="Times New Roman"/>
          <w:color w:val="000000"/>
          <w:sz w:val="21"/>
          <w:szCs w:val="21"/>
          <w:highlight w:val="none"/>
          <w:lang w:val="en-US" w:eastAsia="zh-CN"/>
        </w:rPr>
      </w:r>
      <w:r/>
    </w:p>
    <w:p>
      <w:pPr>
        <w:pStyle w:val="680"/>
        <w:ind w:firstLine="405"/>
        <w:keepLines w:val="0"/>
        <w:keepNext w:val="0"/>
        <w:pageBreakBefore w:val="0"/>
        <w:spacing w:line="420" w:lineRule="exact"/>
        <w:rPr>
          <w:rFonts w:hint="eastAsia" w:ascii="仿宋" w:hAnsi="仿宋" w:eastAsia="仿宋" w:cs="Times New Roman"/>
          <w:color w:val="000000"/>
          <w:sz w:val="21"/>
          <w:szCs w:val="21"/>
          <w:highlight w:val="none"/>
        </w:rPr>
      </w:pPr>
      <w:r>
        <w:rPr>
          <w:rFonts w:hint="eastAsia" w:ascii="仿宋" w:hAnsi="仿宋" w:eastAsia="仿宋" w:cs="Times New Roman"/>
          <w:color w:val="000000"/>
          <w:sz w:val="21"/>
          <w:szCs w:val="21"/>
          <w:highlight w:val="none"/>
          <w:lang w:val="en-US" w:eastAsia="zh-CN"/>
        </w:rPr>
        <w:t xml:space="preserve">5.</w:t>
      </w:r>
      <w:r>
        <w:rPr>
          <w:rFonts w:hint="eastAsia" w:ascii="仿宋" w:hAnsi="仿宋" w:eastAsia="仿宋" w:cs="Times New Roman"/>
          <w:color w:val="000000"/>
          <w:sz w:val="21"/>
          <w:szCs w:val="21"/>
          <w:highlight w:val="none"/>
        </w:rPr>
        <w:t xml:space="preserve">合同履行期限：</w:t>
      </w:r>
      <w:r>
        <w:rPr>
          <w:rFonts w:hint="eastAsia" w:ascii="仿宋" w:hAnsi="仿宋" w:eastAsia="仿宋"/>
          <w:sz w:val="21"/>
          <w:szCs w:val="21"/>
          <w:highlight w:val="none"/>
          <w:lang w:val="en-US" w:eastAsia="zh-CN"/>
        </w:rPr>
        <w:t xml:space="preserve">2026年11月—2027年10月</w:t>
      </w:r>
      <w:r>
        <w:rPr>
          <w:rFonts w:hint="eastAsia" w:ascii="仿宋" w:hAnsi="仿宋" w:eastAsia="仿宋"/>
          <w:color w:val="000000"/>
          <w:sz w:val="21"/>
          <w:szCs w:val="21"/>
          <w:highlight w:val="none"/>
        </w:rPr>
        <w:t xml:space="preserve">。</w:t>
      </w:r>
      <w:r>
        <w:rPr>
          <w:rFonts w:hint="eastAsia" w:ascii="仿宋" w:hAnsi="仿宋" w:eastAsia="仿宋" w:cs="Times New Roman"/>
          <w:color w:val="000000"/>
          <w:sz w:val="21"/>
          <w:szCs w:val="21"/>
          <w:highlight w:val="none"/>
        </w:rPr>
      </w:r>
      <w:r/>
    </w:p>
    <w:p>
      <w:pPr>
        <w:pStyle w:val="633"/>
        <w:ind w:firstLine="420"/>
        <w:keepLines w:val="0"/>
        <w:keepNext w:val="0"/>
        <w:pageBreakBefore w:val="0"/>
        <w:spacing w:line="42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lang w:val="en-US" w:eastAsia="zh-CN"/>
        </w:rPr>
        <w:t xml:space="preserve">6.</w:t>
      </w:r>
      <w:r>
        <w:rPr>
          <w:rFonts w:hint="eastAsia" w:ascii="仿宋" w:hAnsi="仿宋" w:eastAsia="仿宋"/>
          <w:color w:val="000000"/>
          <w:sz w:val="21"/>
          <w:szCs w:val="21"/>
          <w:highlight w:val="none"/>
        </w:rPr>
        <w:t xml:space="preserve">本项目不接受联合体投标。</w:t>
      </w:r>
      <w:r>
        <w:rPr>
          <w:rFonts w:hint="eastAsia" w:ascii="仿宋" w:hAnsi="仿宋" w:eastAsia="仿宋"/>
          <w:color w:val="000000"/>
          <w:sz w:val="21"/>
          <w:szCs w:val="21"/>
          <w:highlight w:val="none"/>
        </w:rPr>
      </w:r>
      <w:r/>
    </w:p>
    <w:p>
      <w:pPr>
        <w:pStyle w:val="738"/>
        <w:ind w:firstLine="420"/>
        <w:keepLines w:val="0"/>
        <w:keepNext w:val="0"/>
        <w:pageBreakBefore w:val="0"/>
        <w:spacing w:line="420" w:lineRule="exact"/>
        <w:rPr>
          <w:rFonts w:eastAsia="仿宋"/>
          <w:color w:val="000000"/>
          <w:sz w:val="21"/>
          <w:szCs w:val="21"/>
          <w:highlight w:val="none"/>
          <w:lang w:val="en-US" w:eastAsia="zh-CN"/>
        </w:rPr>
      </w:pPr>
      <w:r>
        <w:rPr>
          <w:rFonts w:hint="eastAsia" w:ascii="仿宋" w:hAnsi="仿宋" w:eastAsia="仿宋"/>
          <w:color w:val="000000"/>
          <w:sz w:val="21"/>
          <w:szCs w:val="21"/>
          <w:highlight w:val="none"/>
          <w:lang w:val="en-US" w:eastAsia="zh-CN"/>
        </w:rPr>
        <w:t xml:space="preserve">7.</w:t>
      </w:r>
      <w:r>
        <w:rPr>
          <w:rFonts w:hint="eastAsia" w:ascii="仿宋" w:hAnsi="仿宋" w:eastAsia="仿宋"/>
          <w:color w:val="000000"/>
          <w:sz w:val="21"/>
          <w:szCs w:val="21"/>
          <w:highlight w:val="none"/>
        </w:rPr>
        <w:t xml:space="preserve">所属</w:t>
      </w:r>
      <w:r>
        <w:rPr>
          <w:rFonts w:hint="eastAsia" w:ascii="仿宋" w:hAnsi="仿宋" w:eastAsia="仿宋"/>
          <w:color w:val="000000"/>
          <w:sz w:val="21"/>
          <w:szCs w:val="21"/>
          <w:highlight w:val="none"/>
          <w:lang w:val="en-US" w:eastAsia="zh-CN"/>
        </w:rPr>
        <w:t xml:space="preserve">行</w:t>
      </w:r>
      <w:r>
        <w:rPr>
          <w:rFonts w:hint="eastAsia" w:ascii="仿宋" w:hAnsi="仿宋" w:eastAsia="仿宋"/>
          <w:color w:val="000000"/>
          <w:sz w:val="21"/>
          <w:szCs w:val="21"/>
          <w:highlight w:val="none"/>
        </w:rPr>
        <w:t xml:space="preserve">业：</w:t>
      </w:r>
      <w:r>
        <w:rPr>
          <w:rFonts w:hint="eastAsia" w:ascii="仿宋" w:hAnsi="仿宋" w:eastAsia="仿宋"/>
          <w:color w:val="000000"/>
          <w:sz w:val="21"/>
          <w:szCs w:val="21"/>
          <w:highlight w:val="none"/>
          <w:lang w:val="en-US" w:eastAsia="zh-CN"/>
        </w:rPr>
        <w:t xml:space="preserve">其他未列明行业。</w:t>
      </w:r>
      <w:r>
        <w:rPr>
          <w:rFonts w:eastAsia="仿宋"/>
          <w:color w:val="000000"/>
          <w:sz w:val="21"/>
          <w:szCs w:val="21"/>
          <w:highlight w:val="none"/>
          <w:lang w:val="en-US" w:eastAsia="zh-CN"/>
        </w:rPr>
      </w:r>
      <w:r/>
    </w:p>
    <w:p>
      <w:pPr>
        <w:pStyle w:val="633"/>
        <w:ind w:firstLine="402"/>
        <w:spacing w:line="420" w:lineRule="exact"/>
        <w:rPr>
          <w:rFonts w:ascii="仿宋" w:hAnsi="仿宋" w:eastAsia="仿宋"/>
          <w:b/>
          <w:bCs/>
          <w:highlight w:val="none"/>
        </w:rPr>
        <w:outlineLvl w:val="1"/>
      </w:pPr>
      <w:r>
        <w:rPr>
          <w:rFonts w:hint="eastAsia" w:ascii="仿宋" w:hAnsi="仿宋" w:eastAsia="仿宋"/>
          <w:b/>
          <w:bCs/>
          <w:highlight w:val="none"/>
        </w:rPr>
        <w:t xml:space="preserve">二、</w:t>
      </w:r>
      <w:bookmarkStart w:id="26" w:name="_Toc81303220"/>
      <w:r>
        <w:rPr>
          <w:rFonts w:hint="eastAsia" w:ascii="仿宋" w:hAnsi="仿宋" w:eastAsia="仿宋"/>
          <w:b/>
          <w:bCs/>
          <w:highlight w:val="none"/>
        </w:rPr>
        <w:t xml:space="preserve">工作内容及要求</w:t>
      </w:r>
      <w:r>
        <w:rPr>
          <w:rFonts w:ascii="仿宋" w:hAnsi="仿宋" w:eastAsia="仿宋"/>
          <w:b/>
          <w:bCs/>
          <w:highlight w:val="none"/>
        </w:rPr>
      </w:r>
      <w:r/>
    </w:p>
    <w:p>
      <w:pPr>
        <w:pStyle w:val="633"/>
        <w:ind w:firstLine="420"/>
        <w:spacing w:line="420" w:lineRule="exact"/>
        <w:rPr>
          <w:rFonts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(1)</w:t>
      </w:r>
      <w:r>
        <w:rPr>
          <w:rFonts w:ascii="仿宋" w:hAnsi="仿宋" w:eastAsia="仿宋" w:cs="Times New Roman"/>
          <w:color w:val="000000"/>
          <w:sz w:val="21"/>
          <w:szCs w:val="21"/>
          <w:highlight w:val="none"/>
          <w:lang w:val="en-US" w:eastAsia="zh-CN" w:bidi="ar-SA"/>
        </w:rPr>
        <w:t xml:space="preserve">南京市</w:t>
      </w:r>
      <w:r>
        <w:rPr>
          <w:rFonts w:hint="eastAsia" w:ascii="仿宋" w:hAnsi="仿宋" w:eastAsia="仿宋" w:cs="Times New Roman"/>
          <w:color w:val="000000"/>
          <w:sz w:val="21"/>
          <w:szCs w:val="21"/>
          <w:highlight w:val="none"/>
          <w:lang w:val="en-US" w:eastAsia="zh-CN" w:bidi="ar-SA"/>
        </w:rPr>
        <w:t xml:space="preserve">重点</w:t>
      </w:r>
      <w:r>
        <w:rPr>
          <w:rFonts w:ascii="仿宋" w:hAnsi="仿宋" w:eastAsia="仿宋" w:cs="Times New Roman"/>
          <w:color w:val="000000"/>
          <w:sz w:val="21"/>
          <w:szCs w:val="21"/>
          <w:highlight w:val="none"/>
          <w:lang w:val="en-US" w:eastAsia="zh-CN" w:bidi="ar-SA"/>
        </w:rPr>
        <w:t xml:space="preserve">河湖</w:t>
      </w:r>
      <w:r>
        <w:rPr>
          <w:rFonts w:hint="eastAsia" w:ascii="仿宋" w:hAnsi="仿宋" w:eastAsia="仿宋" w:cs="Times New Roman"/>
          <w:color w:val="000000"/>
          <w:sz w:val="21"/>
          <w:szCs w:val="21"/>
          <w:highlight w:val="none"/>
          <w:lang w:val="en-US" w:eastAsia="zh-CN" w:bidi="ar-SA"/>
        </w:rPr>
        <w:t xml:space="preserve">库</w:t>
      </w:r>
      <w:r>
        <w:rPr>
          <w:rFonts w:ascii="仿宋" w:hAnsi="仿宋" w:eastAsia="仿宋" w:cs="Times New Roman"/>
          <w:color w:val="000000"/>
          <w:sz w:val="21"/>
          <w:szCs w:val="21"/>
          <w:highlight w:val="none"/>
          <w:lang w:val="en-US" w:eastAsia="zh-CN" w:bidi="ar-SA"/>
        </w:rPr>
        <w:t xml:space="preserve">水资源质量监测</w:t>
      </w:r>
      <w:r>
        <w:rPr>
          <w:rFonts w:hint="eastAsia" w:ascii="仿宋" w:hAnsi="仿宋" w:eastAsia="仿宋" w:cs="Times New Roman"/>
          <w:color w:val="000000"/>
          <w:sz w:val="21"/>
          <w:szCs w:val="21"/>
          <w:highlight w:val="none"/>
          <w:lang w:val="en-US" w:eastAsia="zh-CN" w:bidi="ar-SA"/>
        </w:rPr>
        <w:t xml:space="preserve">与评价</w:t>
      </w:r>
      <w:r>
        <w:rPr>
          <w:rFonts w:ascii="仿宋" w:hAnsi="仿宋" w:eastAsia="仿宋" w:cs="Times New Roman"/>
          <w:color w:val="000000"/>
          <w:sz w:val="21"/>
          <w:szCs w:val="21"/>
          <w:highlight w:val="none"/>
          <w:lang w:val="en-US" w:eastAsia="zh-CN" w:bidi="ar-SA"/>
        </w:rPr>
        <w:t xml:space="preserve">。</w:t>
      </w:r>
      <w:r>
        <w:rPr>
          <w:rFonts w:hint="eastAsia" w:ascii="仿宋" w:hAnsi="仿宋" w:eastAsia="仿宋" w:cs="Times New Roman"/>
          <w:strike w:val="0"/>
          <w:color w:val="000000"/>
          <w:sz w:val="21"/>
          <w:szCs w:val="21"/>
          <w:highlight w:val="none"/>
          <w:lang w:val="en-US" w:eastAsia="zh-CN" w:bidi="ar-SA"/>
        </w:rPr>
        <w:t xml:space="preserve">监测与评价</w:t>
      </w:r>
      <w:r>
        <w:rPr>
          <w:rFonts w:hint="eastAsia" w:ascii="仿宋" w:hAnsi="仿宋" w:eastAsia="仿宋" w:cs="Times New Roman"/>
          <w:color w:val="000000"/>
          <w:sz w:val="21"/>
          <w:szCs w:val="21"/>
          <w:highlight w:val="none"/>
          <w:lang w:val="en-US" w:eastAsia="zh-CN" w:bidi="ar-SA"/>
        </w:rPr>
        <w:t xml:space="preserve">对象为</w:t>
      </w:r>
      <w:r>
        <w:rPr>
          <w:rFonts w:ascii="仿宋" w:hAnsi="仿宋" w:eastAsia="仿宋" w:cs="Times New Roman"/>
          <w:color w:val="000000"/>
          <w:sz w:val="21"/>
          <w:szCs w:val="21"/>
          <w:highlight w:val="none"/>
          <w:lang w:val="en-US" w:eastAsia="zh-CN" w:bidi="ar-SA"/>
        </w:rPr>
        <w:t xml:space="preserve">骨干河道</w:t>
      </w:r>
      <w:r>
        <w:rPr>
          <w:rFonts w:hint="eastAsia" w:ascii="仿宋" w:hAnsi="仿宋" w:eastAsia="仿宋" w:cs="Times New Roman"/>
          <w:color w:val="000000"/>
          <w:sz w:val="21"/>
          <w:szCs w:val="21"/>
          <w:highlight w:val="none"/>
          <w:lang w:val="en-US" w:eastAsia="zh-CN" w:bidi="ar-SA"/>
        </w:rPr>
        <w:t xml:space="preserve">、</w:t>
      </w:r>
      <w:r>
        <w:rPr>
          <w:rFonts w:ascii="仿宋" w:hAnsi="仿宋" w:eastAsia="仿宋" w:cs="Times New Roman"/>
          <w:color w:val="000000"/>
          <w:sz w:val="21"/>
          <w:szCs w:val="21"/>
          <w:highlight w:val="none"/>
          <w:lang w:val="en-US" w:eastAsia="zh-CN" w:bidi="ar-SA"/>
        </w:rPr>
        <w:t xml:space="preserve">中型水库</w:t>
      </w:r>
      <w:r>
        <w:rPr>
          <w:rFonts w:hint="eastAsia" w:ascii="仿宋" w:hAnsi="仿宋" w:eastAsia="仿宋" w:cs="Times New Roman"/>
          <w:strike w:val="0"/>
          <w:color w:val="000000"/>
          <w:sz w:val="21"/>
          <w:szCs w:val="21"/>
          <w:highlight w:val="none"/>
          <w:lang w:val="en-US" w:eastAsia="zh-CN" w:bidi="ar-SA"/>
        </w:rPr>
        <w:t xml:space="preserve">等共计61个水体</w:t>
      </w:r>
      <w:r>
        <w:rPr>
          <w:rFonts w:ascii="仿宋" w:hAnsi="仿宋" w:eastAsia="仿宋" w:cs="Times New Roman"/>
          <w:color w:val="000000"/>
          <w:sz w:val="21"/>
          <w:szCs w:val="21"/>
          <w:highlight w:val="none"/>
          <w:lang w:val="en-US" w:eastAsia="zh-CN" w:bidi="ar-SA"/>
        </w:rPr>
        <w:t xml:space="preserve">，每</w:t>
      </w:r>
      <w:r>
        <w:rPr>
          <w:rFonts w:hint="eastAsia" w:ascii="仿宋" w:hAnsi="仿宋" w:eastAsia="仿宋" w:cs="Times New Roman"/>
          <w:color w:val="000000"/>
          <w:sz w:val="21"/>
          <w:szCs w:val="21"/>
          <w:highlight w:val="none"/>
          <w:lang w:val="en-US" w:eastAsia="zh-CN" w:bidi="ar-SA"/>
        </w:rPr>
        <w:t xml:space="preserve">两</w:t>
      </w:r>
      <w:r>
        <w:rPr>
          <w:rFonts w:ascii="仿宋" w:hAnsi="仿宋" w:eastAsia="仿宋" w:cs="Times New Roman"/>
          <w:color w:val="000000"/>
          <w:sz w:val="21"/>
          <w:szCs w:val="21"/>
          <w:highlight w:val="none"/>
          <w:lang w:val="en-US" w:eastAsia="zh-CN" w:bidi="ar-SA"/>
        </w:rPr>
        <w:t xml:space="preserve">月开展</w:t>
      </w:r>
      <w:r>
        <w:rPr>
          <w:rFonts w:hint="eastAsia" w:ascii="仿宋" w:hAnsi="仿宋" w:eastAsia="仿宋" w:cs="Times New Roman"/>
          <w:color w:val="000000"/>
          <w:sz w:val="21"/>
          <w:szCs w:val="21"/>
          <w:highlight w:val="none"/>
          <w:lang w:val="en-US" w:eastAsia="zh-CN" w:bidi="ar-SA"/>
        </w:rPr>
        <w:t xml:space="preserve">一次</w:t>
      </w:r>
      <w:r>
        <w:rPr>
          <w:rFonts w:ascii="仿宋" w:hAnsi="仿宋" w:eastAsia="仿宋" w:cs="Times New Roman"/>
          <w:color w:val="000000"/>
          <w:sz w:val="21"/>
          <w:szCs w:val="21"/>
          <w:highlight w:val="none"/>
          <w:lang w:val="en-US" w:eastAsia="zh-CN" w:bidi="ar-SA"/>
        </w:rPr>
        <w:t xml:space="preserve">水资源质量监测</w:t>
      </w:r>
      <w:r>
        <w:rPr>
          <w:rFonts w:hint="eastAsia" w:ascii="仿宋" w:hAnsi="仿宋" w:eastAsia="仿宋" w:cs="Times New Roman"/>
          <w:color w:val="000000"/>
          <w:sz w:val="21"/>
          <w:szCs w:val="21"/>
          <w:highlight w:val="none"/>
          <w:lang w:val="en-US" w:eastAsia="zh-CN" w:bidi="ar-SA"/>
        </w:rPr>
        <w:t xml:space="preserve">与评价</w:t>
      </w:r>
      <w:r>
        <w:rPr>
          <w:rFonts w:ascii="仿宋" w:hAnsi="仿宋" w:eastAsia="仿宋" w:cs="Times New Roman"/>
          <w:color w:val="000000"/>
          <w:sz w:val="21"/>
          <w:szCs w:val="21"/>
          <w:highlight w:val="none"/>
          <w:lang w:val="en-US" w:eastAsia="zh-CN" w:bidi="ar-SA"/>
        </w:rPr>
        <w:t xml:space="preserve">，监测指标为地表水</w:t>
      </w:r>
      <w:r>
        <w:rPr>
          <w:rFonts w:hint="eastAsia" w:ascii="仿宋" w:hAnsi="仿宋" w:eastAsia="仿宋" w:cs="Times New Roman"/>
          <w:color w:val="000000"/>
          <w:sz w:val="21"/>
          <w:szCs w:val="21"/>
          <w:highlight w:val="none"/>
          <w:lang w:val="en-US" w:eastAsia="zh-CN" w:bidi="ar-SA"/>
        </w:rPr>
        <w:t xml:space="preserve">常规</w:t>
      </w:r>
      <w:r>
        <w:rPr>
          <w:rFonts w:ascii="仿宋" w:hAnsi="仿宋" w:eastAsia="仿宋" w:cs="Times New Roman"/>
          <w:color w:val="000000"/>
          <w:sz w:val="21"/>
          <w:szCs w:val="21"/>
          <w:highlight w:val="none"/>
          <w:lang w:val="en-US" w:eastAsia="zh-CN" w:bidi="ar-SA"/>
        </w:rPr>
        <w:t xml:space="preserve">项目2</w:t>
      </w:r>
      <w:r>
        <w:rPr>
          <w:rFonts w:hint="eastAsia" w:ascii="仿宋" w:hAnsi="仿宋" w:eastAsia="仿宋" w:cs="Times New Roman"/>
          <w:color w:val="000000"/>
          <w:sz w:val="21"/>
          <w:szCs w:val="21"/>
          <w:highlight w:val="none"/>
          <w:lang w:val="en-US" w:eastAsia="zh-CN" w:bidi="ar-SA"/>
        </w:rPr>
        <w:t xml:space="preserve">2</w:t>
      </w:r>
      <w:r>
        <w:rPr>
          <w:rFonts w:ascii="仿宋" w:hAnsi="仿宋" w:eastAsia="仿宋" w:cs="Times New Roman"/>
          <w:color w:val="000000"/>
          <w:sz w:val="21"/>
          <w:szCs w:val="21"/>
          <w:highlight w:val="none"/>
          <w:lang w:val="en-US" w:eastAsia="zh-CN" w:bidi="ar-SA"/>
        </w:rPr>
        <w:t xml:space="preserve">项</w:t>
      </w:r>
      <w:r>
        <w:rPr>
          <w:rFonts w:hint="eastAsia" w:ascii="仿宋" w:hAnsi="仿宋" w:eastAsia="仿宋" w:cs="Times New Roman"/>
          <w:color w:val="000000"/>
          <w:sz w:val="21"/>
          <w:szCs w:val="21"/>
          <w:highlight w:val="none"/>
          <w:lang w:val="en-US" w:eastAsia="zh-CN" w:bidi="ar-SA"/>
        </w:rPr>
        <w:t xml:space="preserve">（不含粪大肠菌群、石油类）及电导率、浊度，编制《南京市重点河湖水资源质量通报》6期</w:t>
      </w:r>
      <w:r>
        <w:rPr>
          <w:rFonts w:ascii="仿宋" w:hAnsi="仿宋" w:eastAsia="仿宋" w:cs="Times New Roman"/>
          <w:color w:val="000000"/>
          <w:sz w:val="21"/>
          <w:szCs w:val="21"/>
          <w:highlight w:val="none"/>
          <w:lang w:val="en-US" w:eastAsia="zh-CN" w:bidi="ar-SA"/>
        </w:rPr>
        <w:t xml:space="preserve">。</w:t>
      </w:r>
      <w:r>
        <w:rPr>
          <w:rFonts w:ascii="仿宋" w:hAnsi="仿宋" w:eastAsia="仿宋" w:cs="Times New Roman"/>
          <w:color w:val="000000"/>
          <w:sz w:val="21"/>
          <w:szCs w:val="21"/>
          <w:highlight w:val="none"/>
          <w:lang w:val="en-US" w:eastAsia="zh-CN" w:bidi="ar-SA"/>
        </w:rPr>
      </w:r>
      <w:r/>
    </w:p>
    <w:p>
      <w:pPr>
        <w:pStyle w:val="633"/>
        <w:ind w:firstLine="420"/>
        <w:spacing w:line="420" w:lineRule="exact"/>
        <w:rPr>
          <w:rFonts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(2)</w:t>
      </w:r>
      <w:r>
        <w:rPr>
          <w:rFonts w:ascii="仿宋" w:hAnsi="仿宋" w:eastAsia="仿宋" w:cs="Times New Roman"/>
          <w:color w:val="000000"/>
          <w:sz w:val="21"/>
          <w:szCs w:val="21"/>
          <w:highlight w:val="none"/>
          <w:lang w:val="en-US" w:eastAsia="zh-CN" w:bidi="ar-SA"/>
        </w:rPr>
        <w:t xml:space="preserve">集中式饮用</w:t>
      </w:r>
      <w:r>
        <w:rPr>
          <w:rFonts w:hint="eastAsia" w:ascii="仿宋" w:hAnsi="仿宋" w:eastAsia="仿宋" w:cs="Times New Roman"/>
          <w:color w:val="000000"/>
          <w:sz w:val="21"/>
          <w:szCs w:val="21"/>
          <w:highlight w:val="none"/>
          <w:lang w:val="en-US" w:eastAsia="zh-CN" w:bidi="ar-SA"/>
        </w:rPr>
        <w:t xml:space="preserve">水</w:t>
      </w:r>
      <w:r>
        <w:rPr>
          <w:rFonts w:ascii="仿宋" w:hAnsi="仿宋" w:eastAsia="仿宋" w:cs="Times New Roman"/>
          <w:color w:val="000000"/>
          <w:sz w:val="21"/>
          <w:szCs w:val="21"/>
          <w:highlight w:val="none"/>
          <w:lang w:val="en-US" w:eastAsia="zh-CN" w:bidi="ar-SA"/>
        </w:rPr>
        <w:t xml:space="preserve">水源地水资源监测</w:t>
      </w:r>
      <w:r>
        <w:rPr>
          <w:rFonts w:hint="eastAsia" w:ascii="仿宋" w:hAnsi="仿宋" w:eastAsia="仿宋" w:cs="Times New Roman"/>
          <w:color w:val="000000"/>
          <w:sz w:val="21"/>
          <w:szCs w:val="21"/>
          <w:highlight w:val="none"/>
          <w:lang w:val="en-US" w:eastAsia="zh-CN" w:bidi="ar-SA"/>
        </w:rPr>
        <w:t xml:space="preserve">与评价</w:t>
      </w:r>
      <w:r>
        <w:rPr>
          <w:rFonts w:ascii="仿宋" w:hAnsi="仿宋" w:eastAsia="仿宋" w:cs="Times New Roman"/>
          <w:color w:val="000000"/>
          <w:sz w:val="21"/>
          <w:szCs w:val="21"/>
          <w:highlight w:val="none"/>
          <w:lang w:val="en-US" w:eastAsia="zh-CN" w:bidi="ar-SA"/>
        </w:rPr>
        <w:t xml:space="preserve">。每月对南京市10个集中式饮用</w:t>
      </w:r>
      <w:r>
        <w:rPr>
          <w:rFonts w:hint="eastAsia" w:ascii="仿宋" w:hAnsi="仿宋" w:eastAsia="仿宋" w:cs="Times New Roman"/>
          <w:color w:val="000000"/>
          <w:sz w:val="21"/>
          <w:szCs w:val="21"/>
          <w:highlight w:val="none"/>
          <w:lang w:val="en-US" w:eastAsia="zh-CN" w:bidi="ar-SA"/>
        </w:rPr>
        <w:t xml:space="preserve">水</w:t>
      </w:r>
      <w:r>
        <w:rPr>
          <w:rFonts w:ascii="仿宋" w:hAnsi="仿宋" w:eastAsia="仿宋" w:cs="Times New Roman"/>
          <w:color w:val="000000"/>
          <w:sz w:val="21"/>
          <w:szCs w:val="21"/>
          <w:highlight w:val="none"/>
          <w:lang w:val="en-US" w:eastAsia="zh-CN" w:bidi="ar-SA"/>
        </w:rPr>
        <w:t xml:space="preserve">水源地及</w:t>
      </w:r>
      <w:r>
        <w:rPr>
          <w:rFonts w:hint="eastAsia" w:ascii="仿宋" w:hAnsi="仿宋" w:eastAsia="仿宋" w:cs="Times New Roman"/>
          <w:strike w:val="0"/>
          <w:color w:val="000000"/>
          <w:sz w:val="21"/>
          <w:szCs w:val="21"/>
          <w:highlight w:val="none"/>
          <w:lang w:val="en-US" w:eastAsia="zh-CN" w:bidi="ar-SA"/>
        </w:rPr>
        <w:t xml:space="preserve">3</w:t>
      </w:r>
      <w:r>
        <w:rPr>
          <w:rFonts w:ascii="仿宋" w:hAnsi="仿宋" w:eastAsia="仿宋" w:cs="Times New Roman"/>
          <w:color w:val="000000"/>
          <w:sz w:val="21"/>
          <w:szCs w:val="21"/>
          <w:highlight w:val="none"/>
          <w:lang w:val="en-US" w:eastAsia="zh-CN" w:bidi="ar-SA"/>
        </w:rPr>
        <w:t xml:space="preserve">个应急备用水源地进行</w:t>
      </w:r>
      <w:r>
        <w:rPr>
          <w:rFonts w:hint="eastAsia" w:ascii="仿宋" w:hAnsi="仿宋" w:eastAsia="仿宋" w:cs="Times New Roman"/>
          <w:strike w:val="0"/>
          <w:color w:val="000000"/>
          <w:sz w:val="21"/>
          <w:szCs w:val="21"/>
          <w:highlight w:val="none"/>
          <w:lang w:val="en-US" w:eastAsia="zh-CN" w:bidi="ar-SA"/>
        </w:rPr>
        <w:t xml:space="preserve">水资源量与质量监测与</w:t>
      </w:r>
      <w:r>
        <w:rPr>
          <w:rFonts w:hint="eastAsia" w:ascii="仿宋" w:hAnsi="仿宋" w:eastAsia="仿宋" w:cs="Times New Roman"/>
          <w:color w:val="000000"/>
          <w:sz w:val="21"/>
          <w:szCs w:val="21"/>
          <w:highlight w:val="none"/>
          <w:lang w:val="en-US" w:eastAsia="zh-CN" w:bidi="ar-SA"/>
        </w:rPr>
        <w:t xml:space="preserve">评价</w:t>
      </w:r>
      <w:r>
        <w:rPr>
          <w:rFonts w:ascii="仿宋" w:hAnsi="仿宋" w:eastAsia="仿宋" w:cs="Times New Roman"/>
          <w:color w:val="000000"/>
          <w:sz w:val="21"/>
          <w:szCs w:val="21"/>
          <w:highlight w:val="none"/>
          <w:lang w:val="en-US" w:eastAsia="zh-CN" w:bidi="ar-SA"/>
        </w:rPr>
        <w:t xml:space="preserve">，监测指标为地表水基本项目24项及集中式生活饮用水地表水源地</w:t>
      </w:r>
      <w:r>
        <w:rPr>
          <w:rFonts w:hint="eastAsia" w:ascii="仿宋" w:hAnsi="仿宋" w:eastAsia="仿宋" w:cs="Times New Roman"/>
          <w:color w:val="000000"/>
          <w:sz w:val="21"/>
          <w:szCs w:val="21"/>
          <w:highlight w:val="none"/>
          <w:lang w:val="en-US" w:eastAsia="zh-CN" w:bidi="ar-SA"/>
        </w:rPr>
        <w:t xml:space="preserve">补充</w:t>
      </w:r>
      <w:r>
        <w:rPr>
          <w:rFonts w:ascii="仿宋" w:hAnsi="仿宋" w:eastAsia="仿宋" w:cs="Times New Roman"/>
          <w:color w:val="000000"/>
          <w:sz w:val="21"/>
          <w:szCs w:val="21"/>
          <w:highlight w:val="none"/>
          <w:lang w:val="en-US" w:eastAsia="zh-CN" w:bidi="ar-SA"/>
        </w:rPr>
        <w:t xml:space="preserve">项目5项</w:t>
      </w:r>
      <w:r>
        <w:rPr>
          <w:rFonts w:hint="eastAsia" w:ascii="仿宋" w:hAnsi="仿宋" w:eastAsia="仿宋" w:cs="Times New Roman"/>
          <w:color w:val="000000"/>
          <w:sz w:val="21"/>
          <w:szCs w:val="21"/>
          <w:highlight w:val="none"/>
          <w:lang w:val="en-US" w:eastAsia="zh-CN" w:bidi="ar-SA"/>
        </w:rPr>
        <w:t xml:space="preserve">，收集水位、流量、蓄水量等信息</w:t>
      </w:r>
      <w:r>
        <w:rPr>
          <w:rFonts w:ascii="仿宋" w:hAnsi="仿宋" w:eastAsia="仿宋" w:cs="Times New Roman"/>
          <w:color w:val="000000"/>
          <w:sz w:val="21"/>
          <w:szCs w:val="21"/>
          <w:highlight w:val="none"/>
          <w:lang w:val="en-US" w:eastAsia="zh-CN" w:bidi="ar-SA"/>
        </w:rPr>
        <w:t xml:space="preserve">，</w:t>
      </w:r>
      <w:r>
        <w:rPr>
          <w:rFonts w:hint="eastAsia" w:ascii="仿宋" w:hAnsi="仿宋" w:eastAsia="仿宋" w:cs="Times New Roman"/>
          <w:color w:val="000000"/>
          <w:sz w:val="21"/>
          <w:szCs w:val="21"/>
          <w:highlight w:val="none"/>
          <w:lang w:val="en-US" w:eastAsia="zh-CN" w:bidi="ar-SA"/>
        </w:rPr>
        <w:t xml:space="preserve">编制</w:t>
      </w:r>
      <w:r>
        <w:rPr>
          <w:rFonts w:ascii="仿宋" w:hAnsi="仿宋" w:eastAsia="仿宋" w:cs="Times New Roman"/>
          <w:color w:val="000000"/>
          <w:sz w:val="21"/>
          <w:szCs w:val="21"/>
          <w:highlight w:val="none"/>
          <w:lang w:val="en-US" w:eastAsia="zh-CN" w:bidi="ar-SA"/>
        </w:rPr>
        <w:t xml:space="preserve">《</w:t>
      </w:r>
      <w:r>
        <w:rPr>
          <w:rFonts w:hint="eastAsia" w:ascii="仿宋" w:hAnsi="仿宋" w:eastAsia="仿宋" w:cs="Times New Roman"/>
          <w:color w:val="000000"/>
          <w:sz w:val="21"/>
          <w:szCs w:val="21"/>
          <w:highlight w:val="none"/>
          <w:lang w:val="en-US" w:eastAsia="zh-CN" w:bidi="ar-SA"/>
        </w:rPr>
        <w:t xml:space="preserve">南京市集中式饮用水水源地水文情报</w:t>
      </w:r>
      <w:r>
        <w:rPr>
          <w:rFonts w:ascii="仿宋" w:hAnsi="仿宋" w:eastAsia="仿宋" w:cs="Times New Roman"/>
          <w:color w:val="000000"/>
          <w:sz w:val="21"/>
          <w:szCs w:val="21"/>
          <w:highlight w:val="none"/>
          <w:lang w:val="en-US" w:eastAsia="zh-CN" w:bidi="ar-SA"/>
        </w:rPr>
        <w:t xml:space="preserve">》</w:t>
      </w:r>
      <w:r>
        <w:rPr>
          <w:rFonts w:hint="eastAsia" w:ascii="仿宋" w:hAnsi="仿宋" w:eastAsia="仿宋" w:cs="Times New Roman"/>
          <w:color w:val="000000"/>
          <w:sz w:val="21"/>
          <w:szCs w:val="21"/>
          <w:highlight w:val="none"/>
          <w:lang w:val="en-US" w:eastAsia="zh-CN" w:bidi="ar-SA"/>
        </w:rPr>
        <w:t xml:space="preserve">12期</w:t>
      </w:r>
      <w:r>
        <w:rPr>
          <w:rFonts w:ascii="仿宋" w:hAnsi="仿宋" w:eastAsia="仿宋" w:cs="Times New Roman"/>
          <w:color w:val="000000"/>
          <w:sz w:val="21"/>
          <w:szCs w:val="21"/>
          <w:highlight w:val="none"/>
          <w:lang w:val="en-US" w:eastAsia="zh-CN" w:bidi="ar-SA"/>
        </w:rPr>
        <w:t xml:space="preserve">。</w:t>
      </w:r>
      <w:r>
        <w:rPr>
          <w:rFonts w:ascii="仿宋" w:hAnsi="仿宋" w:eastAsia="仿宋" w:cs="Times New Roman"/>
          <w:color w:val="000000"/>
          <w:sz w:val="21"/>
          <w:szCs w:val="21"/>
          <w:highlight w:val="none"/>
          <w:lang w:val="en-US" w:eastAsia="zh-CN" w:bidi="ar-SA"/>
        </w:rPr>
      </w:r>
      <w:r/>
    </w:p>
    <w:p>
      <w:pPr>
        <w:pStyle w:val="633"/>
        <w:ind w:firstLine="420"/>
        <w:spacing w:line="420" w:lineRule="exact"/>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(3)水库（重点塘坝）水资源质量监测。监测对象为前期调查梳理的50座</w:t>
      </w:r>
      <w:r>
        <w:rPr>
          <w:rFonts w:hint="eastAsia" w:ascii="仿宋" w:hAnsi="仿宋" w:eastAsia="仿宋" w:cs="Times New Roman"/>
          <w:strike w:val="0"/>
          <w:color w:val="000000"/>
          <w:sz w:val="21"/>
          <w:szCs w:val="21"/>
          <w:highlight w:val="none"/>
          <w:lang w:val="en-US" w:eastAsia="zh-CN" w:bidi="ar-SA"/>
        </w:rPr>
        <w:t xml:space="preserve">小型</w:t>
      </w:r>
      <w:r>
        <w:rPr>
          <w:rFonts w:hint="eastAsia" w:ascii="仿宋" w:hAnsi="仿宋" w:eastAsia="仿宋" w:cs="Times New Roman"/>
          <w:color w:val="000000"/>
          <w:sz w:val="21"/>
          <w:szCs w:val="21"/>
          <w:highlight w:val="none"/>
          <w:lang w:val="en-US" w:eastAsia="zh-CN" w:bidi="ar-SA"/>
        </w:rPr>
        <w:t xml:space="preserve">水库（重点塘坝），每年开展丰水期、枯水期各1次水资源质量监测，监测指标为叶绿素、总氮、总磷、透明度和高锰酸盐指数5项，编制《南京市2026年度小型水库（重点塘坝）水资源质量监测与评价报告》。</w:t>
      </w:r>
      <w:r>
        <w:rPr>
          <w:rFonts w:hint="eastAsia" w:ascii="仿宋" w:hAnsi="仿宋" w:eastAsia="仿宋" w:cs="Times New Roman"/>
          <w:color w:val="000000"/>
          <w:sz w:val="21"/>
          <w:szCs w:val="21"/>
          <w:highlight w:val="none"/>
          <w:lang w:val="en-US" w:eastAsia="zh-CN" w:bidi="ar-SA"/>
        </w:rPr>
      </w:r>
      <w:r/>
    </w:p>
    <w:p>
      <w:pPr>
        <w:pStyle w:val="633"/>
        <w:ind w:firstLine="420"/>
        <w:spacing w:line="420" w:lineRule="exact"/>
        <w:rPr>
          <w:rFonts w:hint="eastAsia" w:ascii="仿宋" w:hAnsi="仿宋" w:eastAsia="仿宋"/>
          <w:color w:val="000000"/>
          <w:highlight w:val="none"/>
        </w:rPr>
      </w:pPr>
      <w:r>
        <w:rPr>
          <w:rFonts w:hint="eastAsia" w:ascii="仿宋" w:hAnsi="仿宋" w:eastAsia="仿宋" w:cs="Times New Roman"/>
          <w:color w:val="000000"/>
          <w:sz w:val="21"/>
          <w:szCs w:val="21"/>
          <w:highlight w:val="none"/>
          <w:lang w:val="en-US" w:eastAsia="zh-CN" w:bidi="ar-SA"/>
        </w:rPr>
        <w:t xml:space="preserve">(4)重点水环境水体监测。监测范围包括</w:t>
      </w:r>
      <w:r>
        <w:rPr>
          <w:rFonts w:hint="eastAsia" w:ascii="仿宋" w:hAnsi="仿宋" w:eastAsia="仿宋" w:cs="Times New Roman"/>
          <w:strike w:val="0"/>
          <w:color w:val="000000"/>
          <w:sz w:val="21"/>
          <w:szCs w:val="21"/>
          <w:highlight w:val="none"/>
          <w:lang w:val="en-US" w:eastAsia="zh-CN" w:bidi="ar-SA"/>
        </w:rPr>
        <w:t xml:space="preserve">社会关注度较高的重点水环境水体</w:t>
      </w:r>
      <w:r>
        <w:rPr>
          <w:rFonts w:hint="eastAsia" w:ascii="仿宋" w:hAnsi="仿宋" w:eastAsia="仿宋" w:cs="Times New Roman"/>
          <w:strike w:val="0"/>
          <w:color w:val="000000"/>
          <w:sz w:val="21"/>
          <w:szCs w:val="21"/>
          <w:highlight w:val="none"/>
          <w:lang w:val="en-US" w:eastAsia="zh-CN" w:bidi="ar-SA"/>
        </w:rPr>
        <w:t xml:space="preserve">约</w:t>
      </w:r>
      <w:r>
        <w:rPr>
          <w:rFonts w:hint="eastAsia" w:ascii="仿宋" w:hAnsi="仿宋" w:eastAsia="仿宋" w:cs="Times New Roman"/>
          <w:strike w:val="0"/>
          <w:color w:val="000000"/>
          <w:sz w:val="21"/>
          <w:szCs w:val="21"/>
          <w:highlight w:val="none"/>
          <w:lang w:val="en-US" w:eastAsia="zh-CN" w:bidi="ar-SA"/>
        </w:rPr>
        <w:t xml:space="preserve">30</w:t>
      </w:r>
      <w:r>
        <w:rPr>
          <w:rFonts w:hint="eastAsia" w:ascii="仿宋" w:hAnsi="仿宋" w:eastAsia="仿宋" w:cs="Times New Roman"/>
          <w:strike w:val="0"/>
          <w:color w:val="000000"/>
          <w:sz w:val="21"/>
          <w:szCs w:val="21"/>
          <w:highlight w:val="none"/>
          <w:lang w:val="en-US" w:eastAsia="zh-CN" w:bidi="ar-SA"/>
        </w:rPr>
        <w:t xml:space="preserve">个断</w:t>
      </w:r>
      <w:r>
        <w:rPr>
          <w:rFonts w:hint="eastAsia" w:ascii="仿宋" w:hAnsi="仿宋" w:eastAsia="仿宋" w:cs="Times New Roman"/>
          <w:color w:val="000000"/>
          <w:sz w:val="21"/>
          <w:szCs w:val="21"/>
          <w:highlight w:val="none"/>
          <w:lang w:val="en-US" w:eastAsia="zh-CN" w:bidi="ar-SA"/>
        </w:rPr>
        <w:t xml:space="preserve">面，每月开展1次监测，指标为溶解氧、高锰酸盐指数、化学需氧量、氨氮、总磷5项，编制《2026年度南京市重点水环境水体监测与评价报告》</w:t>
      </w:r>
      <w:r>
        <w:rPr>
          <w:rFonts w:hint="eastAsia" w:ascii="仿宋" w:hAnsi="仿宋" w:eastAsia="仿宋"/>
          <w:color w:val="000000"/>
          <w:highlight w:val="none"/>
        </w:rPr>
        <w:t xml:space="preserve">。</w:t>
      </w:r>
      <w:r>
        <w:rPr>
          <w:rFonts w:hint="eastAsia" w:ascii="仿宋" w:hAnsi="仿宋" w:eastAsia="仿宋"/>
          <w:color w:val="000000"/>
          <w:highlight w:val="none"/>
        </w:rPr>
      </w:r>
      <w:r/>
    </w:p>
    <w:p>
      <w:pPr>
        <w:pStyle w:val="633"/>
        <w:ind w:firstLine="400"/>
        <w:spacing w:line="420" w:lineRule="exact"/>
        <w:rPr>
          <w:rFonts w:hint="eastAsia" w:ascii="仿宋" w:hAnsi="仿宋" w:eastAsia="仿宋"/>
          <w:b/>
          <w:highlight w:val="none"/>
        </w:rPr>
      </w:pPr>
      <w:r>
        <w:rPr>
          <w:rFonts w:hint="eastAsia" w:ascii="仿宋" w:hAnsi="仿宋" w:eastAsia="仿宋"/>
          <w:highlight w:val="none"/>
        </w:rPr>
        <w:t xml:space="preserve">三</w:t>
      </w:r>
      <w:r>
        <w:rPr>
          <w:rFonts w:hint="eastAsia" w:ascii="仿宋" w:hAnsi="仿宋" w:eastAsia="仿宋"/>
          <w:b/>
          <w:highlight w:val="none"/>
        </w:rPr>
        <w:t xml:space="preserve">、监测依据</w:t>
      </w:r>
      <w:bookmarkEnd w:id="26"/>
      <w:r>
        <w:rPr>
          <w:rFonts w:hint="eastAsia" w:ascii="仿宋" w:hAnsi="仿宋" w:eastAsia="仿宋"/>
          <w:b/>
          <w:highlight w:val="none"/>
        </w:rPr>
      </w:r>
      <w:r/>
    </w:p>
    <w:p>
      <w:pPr>
        <w:pStyle w:val="633"/>
        <w:ind w:firstLine="420"/>
        <w:spacing w:line="420" w:lineRule="exact"/>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《地表水环境质量标准》（GB 3838-2002）；检测方法采用国家标准、行业标准或国际标准。</w:t>
      </w:r>
      <w:r>
        <w:rPr>
          <w:rFonts w:hint="eastAsia" w:ascii="仿宋" w:hAnsi="仿宋" w:eastAsia="仿宋" w:cs="Times New Roman"/>
          <w:color w:val="000000"/>
          <w:sz w:val="21"/>
          <w:szCs w:val="21"/>
          <w:highlight w:val="none"/>
          <w:lang w:val="en-US" w:eastAsia="zh-CN" w:bidi="ar-SA"/>
        </w:rPr>
      </w:r>
      <w:r/>
    </w:p>
    <w:p>
      <w:pPr>
        <w:pStyle w:val="633"/>
        <w:ind w:firstLine="402"/>
        <w:spacing w:line="420" w:lineRule="exact"/>
        <w:rPr>
          <w:rFonts w:hint="eastAsia" w:ascii="仿宋" w:hAnsi="仿宋" w:eastAsia="仿宋"/>
          <w:b/>
          <w:bCs/>
          <w:highlight w:val="none"/>
        </w:rPr>
      </w:pPr>
      <w:r>
        <w:rPr>
          <w:rFonts w:hint="eastAsia" w:ascii="仿宋" w:hAnsi="仿宋" w:eastAsia="仿宋"/>
          <w:b/>
          <w:bCs/>
          <w:highlight w:val="none"/>
        </w:rPr>
        <w:t xml:space="preserve">四、成果提交</w:t>
      </w:r>
      <w:r>
        <w:rPr>
          <w:rFonts w:hint="eastAsia" w:ascii="仿宋" w:hAnsi="仿宋" w:eastAsia="仿宋"/>
          <w:b/>
          <w:bCs/>
          <w:highlight w:val="none"/>
        </w:rPr>
      </w:r>
      <w:r/>
    </w:p>
    <w:p>
      <w:pPr>
        <w:pStyle w:val="633"/>
        <w:ind w:firstLine="420"/>
        <w:spacing w:line="420" w:lineRule="exact"/>
        <w:rPr>
          <w:rFonts w:hint="eastAsia" w:ascii="仿宋" w:hAnsi="仿宋" w:eastAsia="仿宋" w:cs="Times New Roman"/>
          <w:color w:val="000000"/>
          <w:sz w:val="21"/>
          <w:szCs w:val="21"/>
          <w:highlight w:val="none"/>
          <w:lang w:val="en-US" w:eastAsia="zh-CN" w:bidi="ar-SA"/>
        </w:rPr>
      </w:pPr>
      <w:r>
        <w:rPr>
          <w:rFonts w:hint="eastAsia" w:ascii="仿宋" w:hAnsi="仿宋" w:eastAsia="仿宋" w:cs="Times New Roman"/>
          <w:color w:val="000000"/>
          <w:sz w:val="21"/>
          <w:szCs w:val="21"/>
          <w:highlight w:val="none"/>
          <w:lang w:val="en-US" w:eastAsia="zh-CN" w:bidi="ar-SA"/>
        </w:rPr>
        <w:t xml:space="preserve">每2月编制《南京市重要河湖水资源质量通报》1期，共6期；每月编制《南京市集中式饮用水水源地水文情报》1期，共12期；编制《南京市2026年度小型水库（重点塘坝）水资源质量监测与评价报告》《2026年度南京市重点水环境水体监测与评价报告》。水质监测原始记录资料（包括采样单、测试任务通知单、标线配置记录表、大型仪器原始记录资料、分光光度法原始记录资料、容量法原始记录资料、质控表等）须留存备查。</w:t>
      </w:r>
      <w:r>
        <w:rPr>
          <w:rFonts w:hint="eastAsia" w:ascii="仿宋" w:hAnsi="仿宋" w:eastAsia="仿宋" w:cs="Times New Roman"/>
          <w:color w:val="000000"/>
          <w:sz w:val="21"/>
          <w:szCs w:val="21"/>
          <w:highlight w:val="none"/>
          <w:lang w:val="en-US" w:eastAsia="zh-CN" w:bidi="ar-SA"/>
        </w:rPr>
      </w:r>
      <w:r/>
    </w:p>
    <w:p>
      <w:pPr>
        <w:pStyle w:val="633"/>
        <w:ind w:firstLine="402"/>
        <w:spacing w:line="420" w:lineRule="exact"/>
        <w:rPr>
          <w:rFonts w:hint="eastAsia" w:ascii="仿宋" w:hAnsi="仿宋" w:eastAsia="仿宋"/>
          <w:b/>
          <w:bCs/>
          <w:highlight w:val="none"/>
        </w:rPr>
      </w:pPr>
      <w:r>
        <w:rPr>
          <w:rFonts w:hint="eastAsia" w:ascii="仿宋" w:hAnsi="仿宋" w:eastAsia="仿宋"/>
          <w:b/>
          <w:bCs/>
          <w:highlight w:val="none"/>
        </w:rPr>
        <w:t xml:space="preserve">五、费用支付方式</w:t>
      </w:r>
      <w:r>
        <w:rPr>
          <w:rFonts w:hint="eastAsia" w:ascii="仿宋" w:hAnsi="仿宋" w:eastAsia="仿宋"/>
          <w:b/>
          <w:bCs/>
          <w:highlight w:val="none"/>
        </w:rPr>
      </w:r>
      <w:r/>
    </w:p>
    <w:p>
      <w:pPr>
        <w:pStyle w:val="633"/>
        <w:ind w:firstLine="400"/>
        <w:spacing w:line="420" w:lineRule="exact"/>
        <w:rPr>
          <w:rFonts w:ascii="仿宋" w:hAnsi="仿宋" w:eastAsia="仿宋"/>
          <w:highlight w:val="none"/>
        </w:rPr>
      </w:pPr>
      <w:r>
        <w:rPr>
          <w:rFonts w:hint="eastAsia" w:ascii="仿宋" w:hAnsi="仿宋" w:eastAsia="仿宋"/>
          <w:highlight w:val="none"/>
        </w:rPr>
        <w:t xml:space="preserve">1</w:t>
      </w:r>
      <w:r>
        <w:rPr>
          <w:rFonts w:hint="eastAsia" w:ascii="仿宋" w:hAnsi="仿宋" w:eastAsia="仿宋"/>
          <w:highlight w:val="none"/>
          <w:lang w:eastAsia="zh-CN"/>
        </w:rPr>
        <w:t xml:space="preserve">、</w:t>
      </w:r>
      <w:r>
        <w:rPr>
          <w:rFonts w:hint="eastAsia" w:ascii="仿宋" w:hAnsi="仿宋" w:eastAsia="仿宋"/>
          <w:highlight w:val="none"/>
          <w:lang w:val="en-US" w:eastAsia="zh-CN"/>
        </w:rPr>
        <w:t xml:space="preserve">财政资金下达且</w:t>
      </w:r>
      <w:r>
        <w:rPr>
          <w:rFonts w:hint="eastAsia" w:ascii="仿宋" w:hAnsi="仿宋" w:eastAsia="仿宋"/>
          <w:highlight w:val="none"/>
        </w:rPr>
        <w:t xml:space="preserve">合同签订后30个工作日内支付</w:t>
      </w:r>
      <w:r>
        <w:rPr>
          <w:rFonts w:hint="eastAsia" w:ascii="仿宋" w:hAnsi="仿宋" w:eastAsia="仿宋"/>
          <w:highlight w:val="none"/>
          <w:lang w:val="en-US" w:eastAsia="zh-CN"/>
        </w:rPr>
        <w:t xml:space="preserve">45万元</w:t>
      </w:r>
      <w:r>
        <w:rPr>
          <w:rFonts w:hint="eastAsia" w:ascii="仿宋" w:hAnsi="仿宋" w:eastAsia="仿宋"/>
          <w:highlight w:val="none"/>
        </w:rPr>
        <w:t xml:space="preserve">；202</w:t>
      </w:r>
      <w:r>
        <w:rPr>
          <w:rFonts w:hint="eastAsia" w:ascii="仿宋" w:hAnsi="仿宋" w:eastAsia="仿宋"/>
          <w:highlight w:val="none"/>
          <w:lang w:val="en-US" w:eastAsia="zh-CN"/>
        </w:rPr>
        <w:t xml:space="preserve">7</w:t>
      </w:r>
      <w:r>
        <w:rPr>
          <w:rFonts w:hint="eastAsia" w:ascii="仿宋" w:hAnsi="仿宋" w:eastAsia="仿宋"/>
          <w:highlight w:val="none"/>
        </w:rPr>
        <w:t xml:space="preserve">年</w:t>
      </w:r>
      <w:r>
        <w:rPr>
          <w:rFonts w:hint="eastAsia" w:ascii="仿宋" w:hAnsi="仿宋" w:eastAsia="仿宋"/>
          <w:highlight w:val="none"/>
          <w:lang w:val="en-US" w:eastAsia="zh-CN"/>
        </w:rPr>
        <w:t xml:space="preserve">5</w:t>
      </w:r>
      <w:r>
        <w:rPr>
          <w:rFonts w:hint="eastAsia" w:ascii="仿宋" w:hAnsi="仿宋" w:eastAsia="仿宋"/>
          <w:highlight w:val="none"/>
        </w:rPr>
        <w:t xml:space="preserve">月</w:t>
      </w:r>
      <w:r>
        <w:rPr>
          <w:rFonts w:hint="eastAsia" w:ascii="仿宋" w:hAnsi="仿宋" w:eastAsia="仿宋"/>
          <w:highlight w:val="none"/>
          <w:lang w:val="en-US" w:eastAsia="zh-CN"/>
        </w:rPr>
        <w:t xml:space="preserve">阶段性验收后支付</w:t>
      </w:r>
      <w:r>
        <w:rPr>
          <w:rFonts w:hint="eastAsia" w:ascii="仿宋" w:hAnsi="仿宋" w:eastAsia="仿宋"/>
          <w:highlight w:val="none"/>
        </w:rPr>
        <w:t xml:space="preserve">合同价款的</w:t>
      </w:r>
      <w:r>
        <w:rPr>
          <w:rFonts w:hint="eastAsia" w:ascii="仿宋" w:hAnsi="仿宋" w:eastAsia="仿宋"/>
          <w:highlight w:val="none"/>
          <w:lang w:val="en-US" w:eastAsia="zh-CN"/>
        </w:rPr>
        <w:t xml:space="preserve">4</w:t>
      </w:r>
      <w:r>
        <w:rPr>
          <w:rFonts w:hint="eastAsia" w:ascii="仿宋" w:hAnsi="仿宋" w:eastAsia="仿宋"/>
          <w:highlight w:val="none"/>
        </w:rPr>
        <w:t xml:space="preserve">0%；</w:t>
      </w:r>
      <w:r>
        <w:rPr>
          <w:rFonts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t xml:space="preserve">2、工作完成后，提交水文监测资料，并经</w:t>
      </w:r>
      <w:r>
        <w:rPr>
          <w:rFonts w:hint="eastAsia" w:ascii="仿宋" w:hAnsi="仿宋" w:eastAsia="仿宋"/>
          <w:highlight w:val="none"/>
          <w:lang w:val="en-US" w:eastAsia="zh-CN"/>
        </w:rPr>
        <w:t xml:space="preserve">采购人</w:t>
      </w:r>
      <w:r>
        <w:rPr>
          <w:rFonts w:hint="eastAsia" w:ascii="仿宋" w:hAnsi="仿宋" w:eastAsia="仿宋"/>
          <w:highlight w:val="none"/>
        </w:rPr>
        <w:t xml:space="preserve">组织验收通过后10个工作日内付清余款。 </w:t>
      </w: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t xml:space="preserve">3</w:t>
      </w:r>
      <w:r>
        <w:rPr>
          <w:rFonts w:hint="eastAsia" w:ascii="仿宋" w:hAnsi="仿宋" w:eastAsia="仿宋"/>
          <w:highlight w:val="none"/>
          <w:lang w:eastAsia="zh-CN"/>
        </w:rPr>
        <w:t xml:space="preserve">、</w:t>
      </w:r>
      <w:r>
        <w:rPr>
          <w:rFonts w:hint="eastAsia" w:ascii="仿宋" w:hAnsi="仿宋" w:eastAsia="仿宋"/>
          <w:highlight w:val="none"/>
        </w:rPr>
        <w:t xml:space="preserve">本合同项下的采购资金由</w:t>
      </w:r>
      <w:r>
        <w:rPr>
          <w:rFonts w:hint="eastAsia" w:ascii="仿宋" w:hAnsi="仿宋" w:eastAsia="仿宋"/>
          <w:highlight w:val="none"/>
          <w:lang w:val="en-US" w:eastAsia="zh-CN"/>
        </w:rPr>
        <w:t xml:space="preserve">采购人</w:t>
      </w:r>
      <w:r>
        <w:rPr>
          <w:rFonts w:hint="eastAsia" w:ascii="仿宋" w:hAnsi="仿宋" w:eastAsia="仿宋"/>
          <w:highlight w:val="none"/>
        </w:rPr>
        <w:t xml:space="preserve">自行支付，</w:t>
      </w:r>
      <w:r>
        <w:rPr>
          <w:rFonts w:hint="eastAsia" w:ascii="仿宋" w:hAnsi="仿宋" w:eastAsia="仿宋"/>
          <w:highlight w:val="none"/>
          <w:lang w:val="en-US" w:eastAsia="zh-CN"/>
        </w:rPr>
        <w:t xml:space="preserve">成交供应商应提前</w:t>
      </w:r>
      <w:r>
        <w:rPr>
          <w:rFonts w:hint="eastAsia" w:ascii="仿宋" w:hAnsi="仿宋" w:eastAsia="仿宋"/>
          <w:highlight w:val="none"/>
        </w:rPr>
        <w:t xml:space="preserve">向</w:t>
      </w:r>
      <w:r>
        <w:rPr>
          <w:rFonts w:hint="eastAsia" w:ascii="仿宋" w:hAnsi="仿宋" w:eastAsia="仿宋"/>
          <w:highlight w:val="none"/>
          <w:lang w:val="en-US" w:eastAsia="zh-CN"/>
        </w:rPr>
        <w:t xml:space="preserve">采购人</w:t>
      </w:r>
      <w:r>
        <w:rPr>
          <w:rFonts w:hint="eastAsia" w:ascii="仿宋" w:hAnsi="仿宋" w:eastAsia="仿宋"/>
          <w:highlight w:val="none"/>
        </w:rPr>
        <w:t xml:space="preserve">开具</w:t>
      </w:r>
      <w:r>
        <w:rPr>
          <w:rFonts w:hint="eastAsia" w:ascii="仿宋" w:hAnsi="仿宋" w:eastAsia="仿宋"/>
          <w:highlight w:val="none"/>
          <w:lang w:val="en-US" w:eastAsia="zh-CN"/>
        </w:rPr>
        <w:t xml:space="preserve">等额</w:t>
      </w:r>
      <w:r>
        <w:rPr>
          <w:rFonts w:hint="eastAsia" w:ascii="仿宋" w:hAnsi="仿宋" w:eastAsia="仿宋"/>
          <w:highlight w:val="none"/>
        </w:rPr>
        <w:t xml:space="preserve">发票。</w:t>
      </w: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ind w:firstLine="400"/>
        <w:spacing w:line="420" w:lineRule="exact"/>
        <w:rPr>
          <w:rFonts w:hint="eastAsia" w:ascii="仿宋" w:hAnsi="仿宋" w:eastAsia="仿宋"/>
          <w:highlight w:val="none"/>
        </w:rPr>
      </w:pPr>
      <w:r>
        <w:rPr>
          <w:rFonts w:hint="eastAsia" w:ascii="仿宋" w:hAnsi="仿宋" w:eastAsia="仿宋"/>
          <w:highlight w:val="none"/>
        </w:rPr>
      </w:r>
      <w:r/>
    </w:p>
    <w:p>
      <w:pPr>
        <w:pStyle w:val="633"/>
        <w:spacing w:line="42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633"/>
        <w:jc w:val="both"/>
        <w:spacing w:line="360" w:lineRule="auto"/>
        <w:rPr>
          <w:rFonts w:hint="eastAsia" w:ascii="仿宋" w:hAnsi="仿宋" w:eastAsia="仿宋"/>
          <w:b/>
          <w:color w:val="000000"/>
          <w:spacing w:val="-10"/>
          <w:sz w:val="36"/>
          <w:szCs w:val="36"/>
          <w:highlight w:val="none"/>
        </w:rPr>
        <w:outlineLvl w:val="0"/>
      </w:pPr>
      <w:r>
        <w:rPr>
          <w:rFonts w:hint="eastAsia" w:ascii="仿宋" w:hAnsi="仿宋" w:eastAsia="仿宋"/>
          <w:b/>
          <w:color w:val="000000"/>
          <w:spacing w:val="-10"/>
          <w:sz w:val="36"/>
          <w:szCs w:val="36"/>
          <w:highlight w:val="none"/>
        </w:rPr>
      </w:r>
      <w:r/>
    </w:p>
    <w:p>
      <w:pPr>
        <w:pStyle w:val="633"/>
        <w:jc w:val="center"/>
        <w:spacing w:line="360" w:lineRule="auto"/>
        <w:rPr>
          <w:rFonts w:hint="eastAsia" w:ascii="仿宋" w:hAnsi="仿宋" w:eastAsia="仿宋"/>
          <w:b/>
          <w:color w:val="000000"/>
          <w:spacing w:val="-10"/>
          <w:sz w:val="36"/>
          <w:szCs w:val="36"/>
          <w:highlight w:val="none"/>
        </w:rPr>
        <w:outlineLvl w:val="0"/>
      </w:pPr>
      <w:r>
        <w:rPr>
          <w:rFonts w:hint="eastAsia" w:ascii="仿宋" w:hAnsi="仿宋" w:eastAsia="仿宋"/>
          <w:b/>
          <w:color w:val="000000"/>
          <w:spacing w:val="-10"/>
          <w:sz w:val="36"/>
          <w:szCs w:val="36"/>
          <w:highlight w:val="none"/>
        </w:rPr>
      </w:r>
      <w:r/>
    </w:p>
    <w:p>
      <w:pPr>
        <w:pStyle w:val="633"/>
        <w:jc w:val="center"/>
        <w:spacing w:line="360" w:lineRule="auto"/>
        <w:rPr>
          <w:rFonts w:hint="eastAsia" w:ascii="仿宋" w:hAnsi="仿宋" w:eastAsia="仿宋"/>
          <w:color w:val="000000"/>
          <w:spacing w:val="-10"/>
          <w:sz w:val="36"/>
          <w:szCs w:val="36"/>
          <w:highlight w:val="none"/>
        </w:rPr>
      </w:pPr>
      <w:r>
        <w:rPr>
          <w:rFonts w:hint="eastAsia" w:ascii="仿宋" w:hAnsi="仿宋" w:eastAsia="仿宋"/>
          <w:b/>
          <w:color w:val="000000"/>
          <w:spacing w:val="-10"/>
          <w:sz w:val="36"/>
          <w:szCs w:val="36"/>
          <w:highlight w:val="none"/>
        </w:rPr>
        <w:br w:type="page" w:clear="all"/>
      </w:r>
      <w:r>
        <w:rPr>
          <w:rFonts w:hint="eastAsia" w:ascii="仿宋" w:hAnsi="仿宋" w:eastAsia="仿宋"/>
          <w:color w:val="000000"/>
          <w:spacing w:val="-10"/>
          <w:sz w:val="36"/>
          <w:szCs w:val="36"/>
          <w:highlight w:val="none"/>
        </w:rPr>
      </w:r>
      <w:r/>
    </w:p>
    <w:p>
      <w:pPr>
        <w:pStyle w:val="633"/>
        <w:jc w:val="center"/>
        <w:spacing w:line="360" w:lineRule="auto"/>
        <w:rPr>
          <w:rFonts w:hint="eastAsia" w:ascii="仿宋" w:hAnsi="仿宋" w:eastAsia="仿宋" w:cs="仿宋"/>
          <w:b/>
          <w:color w:val="000000"/>
          <w:szCs w:val="21"/>
          <w:highlight w:val="none"/>
        </w:rPr>
      </w:pPr>
      <w:r>
        <w:rPr>
          <w:rFonts w:hint="eastAsia" w:ascii="仿宋" w:hAnsi="仿宋" w:eastAsia="仿宋"/>
          <w:b/>
          <w:color w:val="000000"/>
          <w:spacing w:val="-10"/>
          <w:sz w:val="36"/>
          <w:szCs w:val="36"/>
          <w:highlight w:val="none"/>
        </w:rPr>
        <w:t xml:space="preserve">第</w:t>
      </w:r>
      <w:r>
        <w:rPr>
          <w:rFonts w:hint="eastAsia" w:ascii="仿宋" w:hAnsi="仿宋" w:eastAsia="仿宋"/>
          <w:b/>
          <w:color w:val="000000"/>
          <w:spacing w:val="-10"/>
          <w:sz w:val="36"/>
          <w:szCs w:val="36"/>
          <w:highlight w:val="none"/>
          <w:lang w:val="en-US" w:eastAsia="zh-CN"/>
        </w:rPr>
        <w:t xml:space="preserve">五</w:t>
      </w:r>
      <w:r>
        <w:rPr>
          <w:rFonts w:hint="eastAsia" w:ascii="仿宋" w:hAnsi="仿宋" w:eastAsia="仿宋"/>
          <w:b/>
          <w:color w:val="000000"/>
          <w:spacing w:val="-10"/>
          <w:sz w:val="36"/>
          <w:szCs w:val="36"/>
          <w:highlight w:val="none"/>
        </w:rPr>
        <w:t xml:space="preserve">章 合同草案条款</w:t>
      </w:r>
      <w:r>
        <w:rPr>
          <w:rFonts w:hint="eastAsia" w:ascii="仿宋" w:hAnsi="仿宋" w:eastAsia="仿宋" w:cs="仿宋"/>
          <w:b/>
          <w:color w:val="000000"/>
          <w:szCs w:val="21"/>
          <w:highlight w:val="none"/>
        </w:rPr>
      </w:r>
      <w:r/>
    </w:p>
    <w:p>
      <w:pPr>
        <w:pStyle w:val="633"/>
        <w:jc w:val="center"/>
        <w:spacing w:line="360" w:lineRule="auto"/>
        <w:shd w:val="clear" w:color="auto" w:fill="ffffff"/>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633"/>
        <w:jc w:val="center"/>
        <w:spacing w:line="360" w:lineRule="auto"/>
        <w:shd w:val="clear" w:color="auto" w:fill="ffffff"/>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r>
      <w:r/>
    </w:p>
    <w:p>
      <w:pPr>
        <w:pStyle w:val="633"/>
        <w:jc w:val="center"/>
        <w:spacing w:line="360" w:lineRule="auto"/>
        <w:shd w:val="clear" w:color="auto" w:fill="ffffff"/>
        <w:widowControl/>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服务类（通用合同）</w:t>
      </w:r>
      <w:r>
        <w:rPr>
          <w:rFonts w:hint="eastAsia" w:ascii="仿宋" w:hAnsi="仿宋" w:eastAsia="仿宋"/>
          <w:color w:val="000000"/>
          <w:sz w:val="30"/>
          <w:szCs w:val="30"/>
          <w:highlight w:val="none"/>
        </w:rPr>
      </w:r>
      <w:r/>
    </w:p>
    <w:p>
      <w:pPr>
        <w:pStyle w:val="633"/>
        <w:ind w:firstLine="315"/>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b/>
          <w:bCs/>
          <w:color w:val="000000"/>
          <w:sz w:val="24"/>
          <w:szCs w:val="24"/>
          <w:highlight w:val="none"/>
        </w:rPr>
        <w:t xml:space="preserve">            </w:t>
      </w:r>
      <w:r>
        <w:rPr>
          <w:rFonts w:hint="eastAsia" w:ascii="仿宋" w:hAnsi="仿宋" w:eastAsia="仿宋"/>
          <w:color w:val="000000"/>
          <w:sz w:val="24"/>
          <w:szCs w:val="24"/>
          <w:highlight w:val="none"/>
        </w:rPr>
        <w:t xml:space="preserve"> </w:t>
      </w:r>
      <w:r>
        <w:rPr>
          <w:rFonts w:hint="eastAsia" w:ascii="仿宋" w:hAnsi="仿宋" w:eastAsia="仿宋"/>
          <w:color w:val="000000"/>
          <w:sz w:val="24"/>
          <w:szCs w:val="24"/>
          <w:highlight w:val="none"/>
        </w:rPr>
      </w:r>
      <w:r/>
    </w:p>
    <w:p>
      <w:pPr>
        <w:pStyle w:val="633"/>
        <w:ind w:firstLine="315"/>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r>
        <w:rPr>
          <w:rFonts w:hint="eastAsia" w:ascii="仿宋" w:hAnsi="仿宋" w:eastAsia="仿宋"/>
          <w:color w:val="000000"/>
          <w:sz w:val="24"/>
          <w:szCs w:val="24"/>
          <w:highlight w:val="none"/>
        </w:rPr>
      </w:r>
      <w:r/>
    </w:p>
    <w:p>
      <w:pPr>
        <w:pStyle w:val="633"/>
        <w:ind w:firstLine="315"/>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p>
      <w:pPr>
        <w:pStyle w:val="633"/>
        <w:ind w:firstLine="1918"/>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b/>
          <w:bCs/>
          <w:color w:val="000000"/>
          <w:sz w:val="24"/>
          <w:szCs w:val="24"/>
          <w:highlight w:val="none"/>
        </w:rPr>
        <w:t xml:space="preserve">项目名称 ：</w:t>
      </w:r>
      <w:r>
        <w:rPr>
          <w:rFonts w:hint="eastAsia" w:ascii="仿宋" w:hAnsi="仿宋" w:eastAsia="仿宋"/>
          <w:b/>
          <w:bCs/>
          <w:color w:val="000000"/>
          <w:sz w:val="24"/>
          <w:szCs w:val="24"/>
          <w:highlight w:val="none"/>
          <w:u w:val="single"/>
        </w:rPr>
        <w:t xml:space="preserve">                      </w:t>
      </w:r>
      <w:r>
        <w:rPr>
          <w:rFonts w:hint="eastAsia" w:ascii="仿宋" w:hAnsi="仿宋" w:eastAsia="仿宋"/>
          <w:color w:val="000000"/>
          <w:sz w:val="24"/>
          <w:szCs w:val="24"/>
          <w:highlight w:val="none"/>
        </w:rPr>
      </w:r>
      <w:r/>
    </w:p>
    <w:p>
      <w:pPr>
        <w:pStyle w:val="633"/>
        <w:ind w:firstLine="315"/>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p>
      <w:pPr>
        <w:pStyle w:val="633"/>
        <w:ind w:firstLine="315"/>
        <w:spacing w:line="360" w:lineRule="auto"/>
        <w:shd w:val="clear" w:color="auto" w:fill="ffffff"/>
        <w:widowControl/>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rPr>
        <w:t xml:space="preserve"> </w:t>
      </w:r>
      <w:r>
        <w:rPr>
          <w:rFonts w:hint="eastAsia" w:ascii="仿宋" w:hAnsi="仿宋" w:eastAsia="仿宋"/>
          <w:b/>
          <w:bCs/>
          <w:color w:val="000000"/>
          <w:sz w:val="24"/>
          <w:szCs w:val="24"/>
          <w:highlight w:val="none"/>
        </w:rPr>
      </w:r>
      <w:r/>
    </w:p>
    <w:p>
      <w:pPr>
        <w:pStyle w:val="633"/>
        <w:ind w:firstLine="315"/>
        <w:spacing w:line="360" w:lineRule="auto"/>
        <w:shd w:val="clear" w:color="auto" w:fill="ffffff"/>
        <w:widowControl/>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rPr>
      </w:r>
      <w:r/>
    </w:p>
    <w:p>
      <w:pPr>
        <w:pStyle w:val="633"/>
        <w:ind w:firstLine="315"/>
        <w:spacing w:line="360" w:lineRule="auto"/>
        <w:shd w:val="clear" w:color="auto" w:fill="ffffff"/>
        <w:widowControl/>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rPr>
      </w:r>
      <w:r/>
    </w:p>
    <w:p>
      <w:pPr>
        <w:pStyle w:val="633"/>
        <w:ind w:firstLine="1928"/>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b/>
          <w:bCs/>
          <w:color w:val="000000"/>
          <w:sz w:val="24"/>
          <w:szCs w:val="24"/>
          <w:highlight w:val="none"/>
        </w:rPr>
        <w:t xml:space="preserve">甲方 ：</w:t>
      </w:r>
      <w:r>
        <w:rPr>
          <w:rFonts w:hint="eastAsia" w:ascii="仿宋" w:hAnsi="仿宋" w:eastAsia="仿宋"/>
          <w:b/>
          <w:bCs/>
          <w:color w:val="000000"/>
          <w:sz w:val="24"/>
          <w:szCs w:val="24"/>
          <w:highlight w:val="none"/>
          <w:u w:val="single"/>
        </w:rPr>
        <w:t xml:space="preserve">                      </w:t>
      </w:r>
      <w:r>
        <w:rPr>
          <w:rFonts w:hint="eastAsia" w:ascii="仿宋" w:hAnsi="仿宋" w:eastAsia="仿宋"/>
          <w:b/>
          <w:bCs/>
          <w:color w:val="000000"/>
          <w:sz w:val="24"/>
          <w:szCs w:val="24"/>
          <w:highlight w:val="none"/>
        </w:rPr>
        <w:t xml:space="preserve">（盖章）</w:t>
      </w:r>
      <w:r>
        <w:rPr>
          <w:rFonts w:hint="eastAsia" w:ascii="仿宋" w:hAnsi="仿宋" w:eastAsia="仿宋"/>
          <w:color w:val="000000"/>
          <w:sz w:val="24"/>
          <w:szCs w:val="24"/>
          <w:highlight w:val="none"/>
        </w:rPr>
      </w:r>
      <w:r/>
    </w:p>
    <w:p>
      <w:pPr>
        <w:pStyle w:val="633"/>
        <w:ind w:firstLine="315"/>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p>
      <w:pPr>
        <w:pStyle w:val="633"/>
        <w:ind w:firstLine="1916"/>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b/>
          <w:bCs/>
          <w:color w:val="000000"/>
          <w:sz w:val="24"/>
          <w:szCs w:val="24"/>
          <w:highlight w:val="none"/>
        </w:rPr>
        <w:t xml:space="preserve">乙方 ：</w:t>
      </w:r>
      <w:r>
        <w:rPr>
          <w:rFonts w:hint="eastAsia" w:ascii="仿宋" w:hAnsi="仿宋" w:eastAsia="仿宋"/>
          <w:b/>
          <w:bCs/>
          <w:color w:val="000000"/>
          <w:sz w:val="24"/>
          <w:szCs w:val="24"/>
          <w:highlight w:val="none"/>
          <w:u w:val="single"/>
        </w:rPr>
        <w:t xml:space="preserve">                      </w:t>
      </w:r>
      <w:r>
        <w:rPr>
          <w:rFonts w:hint="eastAsia" w:ascii="仿宋" w:hAnsi="仿宋" w:eastAsia="仿宋"/>
          <w:b/>
          <w:bCs/>
          <w:color w:val="000000"/>
          <w:sz w:val="24"/>
          <w:szCs w:val="24"/>
          <w:highlight w:val="none"/>
        </w:rPr>
        <w:t xml:space="preserve">（盖章）</w:t>
      </w:r>
      <w:r>
        <w:rPr>
          <w:rFonts w:hint="eastAsia" w:ascii="仿宋" w:hAnsi="仿宋" w:eastAsia="仿宋"/>
          <w:color w:val="000000"/>
          <w:sz w:val="24"/>
          <w:szCs w:val="24"/>
          <w:highlight w:val="none"/>
        </w:rPr>
      </w:r>
      <w:r/>
    </w:p>
    <w:p>
      <w:pPr>
        <w:pStyle w:val="633"/>
        <w:ind w:firstLine="315"/>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p>
      <w:pPr>
        <w:pStyle w:val="633"/>
        <w:ind w:firstLine="1916"/>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b/>
          <w:bCs/>
          <w:color w:val="000000"/>
          <w:sz w:val="24"/>
          <w:szCs w:val="24"/>
          <w:highlight w:val="none"/>
        </w:rPr>
        <w:t xml:space="preserve">签订日期 ：</w:t>
      </w:r>
      <w:r>
        <w:rPr>
          <w:rFonts w:hint="eastAsia" w:ascii="仿宋" w:hAnsi="仿宋" w:eastAsia="仿宋"/>
          <w:b/>
          <w:bCs/>
          <w:color w:val="000000"/>
          <w:sz w:val="24"/>
          <w:szCs w:val="24"/>
          <w:highlight w:val="none"/>
          <w:u w:val="single"/>
        </w:rPr>
        <w:t xml:space="preserve">                      </w:t>
      </w:r>
      <w:r>
        <w:rPr>
          <w:rFonts w:hint="eastAsia" w:ascii="仿宋" w:hAnsi="仿宋" w:eastAsia="仿宋"/>
          <w:color w:val="000000"/>
          <w:sz w:val="24"/>
          <w:szCs w:val="24"/>
          <w:highlight w:val="none"/>
        </w:rPr>
      </w:r>
      <w:r/>
    </w:p>
    <w:p>
      <w:pPr>
        <w:pStyle w:val="633"/>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r>
        <w:rPr>
          <w:rFonts w:hint="eastAsia" w:ascii="仿宋" w:hAnsi="仿宋" w:eastAsia="仿宋"/>
          <w:color w:val="000000"/>
          <w:sz w:val="24"/>
          <w:szCs w:val="24"/>
          <w:highlight w:val="none"/>
        </w:rPr>
      </w:r>
      <w:r/>
    </w:p>
    <w:p>
      <w:pPr>
        <w:pStyle w:val="633"/>
        <w:ind w:firstLine="1916"/>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b/>
          <w:bCs/>
          <w:color w:val="000000"/>
          <w:sz w:val="24"/>
          <w:szCs w:val="24"/>
          <w:highlight w:val="none"/>
        </w:rPr>
        <w:t xml:space="preserve">签订地点：</w:t>
      </w:r>
      <w:r>
        <w:rPr>
          <w:rFonts w:hint="eastAsia" w:ascii="仿宋" w:hAnsi="仿宋" w:eastAsia="仿宋"/>
          <w:b/>
          <w:bCs/>
          <w:color w:val="000000"/>
          <w:sz w:val="24"/>
          <w:szCs w:val="24"/>
          <w:highlight w:val="none"/>
          <w:u w:val="single"/>
        </w:rPr>
        <w:t xml:space="preserve">                       </w:t>
      </w:r>
      <w:r>
        <w:rPr>
          <w:rFonts w:hint="eastAsia" w:ascii="仿宋" w:hAnsi="仿宋" w:eastAsia="仿宋"/>
          <w:b/>
          <w:bCs/>
          <w:color w:val="000000"/>
          <w:sz w:val="24"/>
          <w:szCs w:val="24"/>
          <w:highlight w:val="none"/>
        </w:rPr>
        <w:t xml:space="preserve">  </w:t>
      </w:r>
      <w:r>
        <w:rPr>
          <w:rFonts w:hint="eastAsia" w:ascii="仿宋" w:hAnsi="仿宋" w:eastAsia="仿宋"/>
          <w:color w:val="000000"/>
          <w:sz w:val="24"/>
          <w:szCs w:val="24"/>
          <w:highlight w:val="none"/>
        </w:rPr>
        <w:t xml:space="preserve">   </w:t>
      </w:r>
      <w:r>
        <w:rPr>
          <w:rFonts w:hint="eastAsia" w:ascii="仿宋" w:hAnsi="仿宋" w:eastAsia="仿宋"/>
          <w:b/>
          <w:bCs/>
          <w:color w:val="000000"/>
          <w:sz w:val="24"/>
          <w:szCs w:val="24"/>
          <w:highlight w:val="none"/>
        </w:rPr>
        <w:t xml:space="preserve"> </w:t>
      </w:r>
      <w:r>
        <w:rPr>
          <w:rFonts w:hint="eastAsia" w:ascii="仿宋" w:hAnsi="仿宋" w:eastAsia="仿宋"/>
          <w:color w:val="000000"/>
          <w:sz w:val="24"/>
          <w:szCs w:val="24"/>
          <w:highlight w:val="none"/>
        </w:rPr>
      </w:r>
      <w:r/>
    </w:p>
    <w:p>
      <w:pPr>
        <w:pStyle w:val="633"/>
        <w:ind w:firstLine="2984"/>
        <w:spacing w:line="360" w:lineRule="auto"/>
        <w:shd w:val="clear" w:color="auto" w:fill="ffffff"/>
        <w:widowControl/>
        <w:rPr>
          <w:rFonts w:hint="eastAsia" w:ascii="仿宋" w:hAnsi="仿宋" w:eastAsia="仿宋"/>
          <w:color w:val="000000"/>
          <w:sz w:val="24"/>
          <w:szCs w:val="24"/>
          <w:highlight w:val="none"/>
        </w:rPr>
      </w:pPr>
      <w:r>
        <w:rPr>
          <w:rFonts w:hint="eastAsia" w:ascii="仿宋" w:hAnsi="仿宋" w:eastAsia="仿宋"/>
          <w:b/>
          <w:bCs/>
          <w:color w:val="000000"/>
          <w:sz w:val="24"/>
          <w:szCs w:val="24"/>
          <w:highlight w:val="none"/>
        </w:rPr>
        <w:t xml:space="preserve">  </w:t>
      </w:r>
      <w:r>
        <w:rPr>
          <w:rFonts w:hint="eastAsia" w:ascii="仿宋" w:hAnsi="仿宋" w:eastAsia="仿宋"/>
          <w:color w:val="000000"/>
          <w:sz w:val="24"/>
          <w:szCs w:val="24"/>
          <w:highlight w:val="none"/>
        </w:rPr>
      </w:r>
      <w:r/>
    </w:p>
    <w:p>
      <w:pPr>
        <w:pStyle w:val="633"/>
        <w:ind w:firstLine="2984"/>
        <w:spacing w:line="360" w:lineRule="auto"/>
        <w:shd w:val="clear" w:color="auto" w:fill="ffffff"/>
        <w:widowControl/>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rPr>
        <w:t xml:space="preserve"> </w:t>
      </w:r>
      <w:r>
        <w:rPr>
          <w:rFonts w:hint="eastAsia" w:ascii="仿宋" w:hAnsi="仿宋" w:eastAsia="仿宋"/>
          <w:b/>
          <w:bCs/>
          <w:color w:val="000000"/>
          <w:sz w:val="24"/>
          <w:szCs w:val="24"/>
          <w:highlight w:val="none"/>
        </w:rPr>
      </w:r>
      <w:r/>
    </w:p>
    <w:p>
      <w:pPr>
        <w:pStyle w:val="633"/>
        <w:ind w:firstLine="2984"/>
        <w:spacing w:line="360" w:lineRule="auto"/>
        <w:shd w:val="clear" w:color="auto" w:fill="ffffff"/>
        <w:widowControl/>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rPr>
      </w:r>
      <w:r/>
    </w:p>
    <w:p>
      <w:pPr>
        <w:pStyle w:val="633"/>
        <w:rPr>
          <w:rFonts w:hint="eastAsia" w:ascii="仿宋" w:hAnsi="仿宋" w:eastAsia="仿宋"/>
          <w:color w:val="000000"/>
          <w:sz w:val="36"/>
          <w:highlight w:val="none"/>
        </w:rPr>
      </w:pPr>
      <w:r>
        <w:rPr>
          <w:rFonts w:hint="eastAsia" w:ascii="仿宋" w:hAnsi="仿宋" w:eastAsia="仿宋"/>
          <w:color w:val="000000"/>
          <w:sz w:val="36"/>
          <w:highlight w:val="none"/>
        </w:rPr>
      </w:r>
      <w:r/>
    </w:p>
    <w:p>
      <w:pPr>
        <w:pStyle w:val="633"/>
        <w:jc w:val="center"/>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rPr>
        <w:t xml:space="preserve">南京市工商行政管理局</w:t>
      </w:r>
      <w:r>
        <w:rPr>
          <w:rFonts w:hint="eastAsia" w:ascii="仿宋" w:hAnsi="仿宋" w:eastAsia="仿宋"/>
          <w:b/>
          <w:bCs/>
          <w:color w:val="000000"/>
          <w:sz w:val="24"/>
          <w:szCs w:val="24"/>
          <w:highlight w:val="none"/>
        </w:rPr>
      </w:r>
      <w:r/>
    </w:p>
    <w:p>
      <w:pPr>
        <w:pStyle w:val="633"/>
        <w:jc w:val="center"/>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rPr>
      </w:r>
      <w:r/>
    </w:p>
    <w:p>
      <w:pPr>
        <w:pStyle w:val="633"/>
        <w:jc w:val="center"/>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rPr>
        <w:t xml:space="preserve">南 京 市 财 政 局  监制</w:t>
      </w:r>
      <w:r>
        <w:rPr>
          <w:rFonts w:hint="eastAsia" w:ascii="仿宋" w:hAnsi="仿宋" w:eastAsia="仿宋"/>
          <w:b/>
          <w:bCs/>
          <w:color w:val="000000"/>
          <w:sz w:val="24"/>
          <w:szCs w:val="24"/>
          <w:highlight w:val="none"/>
        </w:rPr>
      </w:r>
      <w:r/>
    </w:p>
    <w:p>
      <w:pPr>
        <w:pStyle w:val="633"/>
        <w:spacing w:line="360" w:lineRule="auto"/>
        <w:shd w:val="clear" w:color="auto" w:fill="ffffff"/>
        <w:widowControl/>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633"/>
        <w:spacing w:line="360" w:lineRule="auto"/>
        <w:shd w:val="clear" w:color="auto" w:fill="ffffff"/>
        <w:widowControl/>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633"/>
        <w:spacing w:line="360" w:lineRule="auto"/>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合同编号：</w:t>
      </w:r>
      <w:r>
        <w:rPr>
          <w:rFonts w:hint="eastAsia" w:ascii="仿宋" w:hAnsi="仿宋" w:eastAsia="仿宋"/>
          <w:color w:val="000000"/>
          <w:sz w:val="21"/>
          <w:szCs w:val="21"/>
          <w:highlight w:val="none"/>
        </w:rPr>
      </w:r>
      <w:r/>
    </w:p>
    <w:p>
      <w:pPr>
        <w:pStyle w:val="633"/>
        <w:jc w:val="center"/>
        <w:spacing w:line="360" w:lineRule="auto"/>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633"/>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采购人（以下称甲方）：</w:t>
            </w:r>
            <w:r>
              <w:rPr>
                <w:rFonts w:ascii="仿宋" w:hAnsi="仿宋" w:eastAsia="仿宋"/>
                <w:color w:val="000000"/>
                <w:sz w:val="21"/>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633"/>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供应商：（以下称乙方）</w:t>
            </w:r>
            <w:r>
              <w:rPr>
                <w:rFonts w:ascii="仿宋" w:hAnsi="仿宋" w:eastAsia="仿宋"/>
                <w:color w:val="000000"/>
                <w:sz w:val="21"/>
                <w:szCs w:val="21"/>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633"/>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住所地：</w:t>
            </w:r>
            <w:r>
              <w:rPr>
                <w:rFonts w:ascii="仿宋" w:hAnsi="仿宋" w:eastAsia="仿宋"/>
                <w:color w:val="000000"/>
                <w:sz w:val="21"/>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633"/>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住所地：</w:t>
            </w:r>
            <w:r>
              <w:rPr>
                <w:rFonts w:ascii="仿宋" w:hAnsi="仿宋" w:eastAsia="仿宋"/>
                <w:color w:val="000000"/>
                <w:sz w:val="21"/>
                <w:szCs w:val="21"/>
                <w:highlight w:val="none"/>
              </w:rPr>
            </w:r>
            <w:r/>
          </w:p>
        </w:tc>
      </w:tr>
    </w:tbl>
    <w:p>
      <w:pPr>
        <w:pStyle w:val="633"/>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根据《中华人民共和国政府采购法》、《中华人民共和国民法典》等法律法规的规定，甲乙双方按照招标结果签订本合同。</w:t>
      </w:r>
      <w:r>
        <w:rPr>
          <w:rFonts w:hint="eastAsia" w:ascii="仿宋" w:hAnsi="仿宋" w:eastAsia="仿宋"/>
          <w:color w:val="000000"/>
          <w:sz w:val="21"/>
          <w:szCs w:val="21"/>
          <w:highlight w:val="none"/>
        </w:rPr>
      </w:r>
      <w:r/>
    </w:p>
    <w:p>
      <w:pPr>
        <w:pStyle w:val="633"/>
        <w:ind w:firstLine="422"/>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第一条 合同标的</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r>
      <w:r/>
    </w:p>
    <w:p>
      <w:pPr>
        <w:pStyle w:val="633"/>
        <w:ind w:firstLine="422"/>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乙方根据甲方要求提供下列服务：</w:t>
      </w:r>
      <w:r>
        <w:rPr>
          <w:rFonts w:hint="eastAsia" w:ascii="宋体" w:hAnsi="宋体" w:eastAsia="仿宋"/>
          <w:color w:val="000000"/>
          <w:sz w:val="21"/>
          <w:szCs w:val="21"/>
          <w:highlight w:val="none"/>
          <w:u w:val="single"/>
        </w:rPr>
        <w:t xml:space="preserve">                 </w:t>
      </w:r>
      <w:r>
        <w:rPr>
          <w:rFonts w:hint="eastAsia" w:ascii="仿宋" w:hAnsi="仿宋" w:eastAsia="仿宋"/>
          <w:color w:val="000000"/>
          <w:sz w:val="21"/>
          <w:szCs w:val="21"/>
          <w:highlight w:val="none"/>
        </w:rPr>
      </w:r>
      <w:r/>
    </w:p>
    <w:p>
      <w:pPr>
        <w:pStyle w:val="633"/>
        <w:ind w:firstLine="422"/>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服务内容详见乙方响应性文件等。</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第二条 合同总价款</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r>
      <w:r/>
    </w:p>
    <w:p>
      <w:pPr>
        <w:pStyle w:val="633"/>
        <w:ind w:firstLine="420"/>
        <w:jc w:val="left"/>
        <w:spacing w:line="42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本合同</w:t>
      </w:r>
      <w:r>
        <w:rPr>
          <w:rFonts w:hint="eastAsia" w:ascii="仿宋" w:hAnsi="仿宋" w:eastAsia="仿宋"/>
          <w:color w:val="000000"/>
          <w:sz w:val="21"/>
          <w:szCs w:val="21"/>
          <w:highlight w:val="none"/>
          <w:lang w:val="en-US" w:eastAsia="zh-CN"/>
        </w:rPr>
        <w:t xml:space="preserve">含税</w:t>
      </w:r>
      <w:r>
        <w:rPr>
          <w:rFonts w:hint="eastAsia" w:ascii="仿宋" w:hAnsi="仿宋" w:eastAsia="仿宋"/>
          <w:color w:val="000000"/>
          <w:sz w:val="21"/>
          <w:szCs w:val="21"/>
          <w:highlight w:val="none"/>
        </w:rPr>
        <w:t xml:space="preserve">总价款为___________（大写）人民币，分项价款在“分项报价表”中。</w:t>
      </w:r>
      <w:r>
        <w:rPr>
          <w:rFonts w:hint="eastAsia" w:ascii="仿宋" w:hAnsi="仿宋" w:eastAsia="仿宋"/>
          <w:color w:val="000000"/>
          <w:sz w:val="21"/>
          <w:szCs w:val="21"/>
          <w:highlight w:val="none"/>
        </w:rPr>
      </w:r>
      <w:r/>
    </w:p>
    <w:p>
      <w:pPr>
        <w:pStyle w:val="633"/>
        <w:ind w:firstLine="413"/>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第三条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组成本合同的有关文件</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成交通知书、竞争性磋商响应文件、竞争性磋商文件、其他文件及附件是本合同不可分割的组成部分，与本合同具有同等法律效力。</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第四条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权利保证</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乙方应保证为甲方提供货物和服务任何一部分时不受第三方提出侵犯其专利权、版权、商标权或其他权利的起诉。一旦出现侵权，乙方应承担全部责任。</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第五条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质量保证</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乙方提供的服务必须全部达到采购文件各项要求，国家或行业有规定的，还要符合相应规定。</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b/>
          <w:bCs/>
          <w:color w:val="000000"/>
          <w:sz w:val="21"/>
          <w:szCs w:val="21"/>
          <w:highlight w:val="none"/>
        </w:rPr>
      </w:pPr>
      <w:r>
        <w:rPr>
          <w:rFonts w:hint="eastAsia" w:ascii="仿宋" w:hAnsi="仿宋" w:eastAsia="仿宋"/>
          <w:b/>
          <w:bCs/>
          <w:color w:val="000000"/>
          <w:sz w:val="21"/>
          <w:szCs w:val="21"/>
          <w:highlight w:val="none"/>
        </w:rPr>
        <w:t xml:space="preserve">第六条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交付使用和验收</w:t>
      </w:r>
      <w:r>
        <w:rPr>
          <w:rFonts w:hint="eastAsia" w:ascii="仿宋" w:hAnsi="仿宋" w:eastAsia="仿宋"/>
          <w:b/>
          <w:bCs/>
          <w:color w:val="000000"/>
          <w:sz w:val="21"/>
          <w:szCs w:val="21"/>
          <w:highlight w:val="none"/>
        </w:rPr>
      </w:r>
      <w:r/>
    </w:p>
    <w:p>
      <w:pPr>
        <w:pStyle w:val="633"/>
        <w:ind w:firstLine="420"/>
        <w:spacing w:line="420" w:lineRule="exact"/>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按采购文件第四章要求。</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第七条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履约保证金</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无</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第八条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合同款支付</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 xml:space="preserve">1、</w:t>
      </w:r>
      <w:r>
        <w:rPr>
          <w:rFonts w:hint="eastAsia" w:ascii="仿宋" w:hAnsi="仿宋" w:eastAsia="仿宋" w:cs="宋体"/>
          <w:color w:val="000000"/>
          <w:sz w:val="21"/>
          <w:szCs w:val="21"/>
          <w:highlight w:val="none"/>
          <w:lang w:val="en-US" w:eastAsia="zh-CN"/>
        </w:rPr>
        <w:t xml:space="preserve">财政资金下达且</w:t>
      </w:r>
      <w:r>
        <w:rPr>
          <w:rFonts w:hint="eastAsia" w:ascii="仿宋" w:hAnsi="仿宋" w:eastAsia="仿宋" w:cs="宋体"/>
          <w:color w:val="000000"/>
          <w:sz w:val="21"/>
          <w:szCs w:val="21"/>
          <w:highlight w:val="none"/>
        </w:rPr>
        <w:t xml:space="preserve">合同签订后30个工作日内支付</w:t>
      </w:r>
      <w:r>
        <w:rPr>
          <w:rFonts w:hint="eastAsia" w:ascii="仿宋" w:hAnsi="仿宋" w:eastAsia="仿宋" w:cs="宋体"/>
          <w:color w:val="000000"/>
          <w:sz w:val="21"/>
          <w:szCs w:val="21"/>
          <w:highlight w:val="none"/>
          <w:lang w:val="en-US" w:eastAsia="zh-CN"/>
        </w:rPr>
        <w:t xml:space="preserve">45万元</w:t>
      </w:r>
      <w:r>
        <w:rPr>
          <w:rFonts w:hint="eastAsia" w:ascii="仿宋" w:hAnsi="仿宋" w:eastAsia="仿宋" w:cs="宋体"/>
          <w:color w:val="000000"/>
          <w:sz w:val="21"/>
          <w:szCs w:val="21"/>
          <w:highlight w:val="none"/>
        </w:rPr>
        <w:t xml:space="preserve">；202</w:t>
      </w:r>
      <w:r>
        <w:rPr>
          <w:rFonts w:hint="eastAsia" w:ascii="仿宋" w:hAnsi="仿宋" w:eastAsia="仿宋" w:cs="宋体"/>
          <w:color w:val="000000"/>
          <w:sz w:val="21"/>
          <w:szCs w:val="21"/>
          <w:highlight w:val="none"/>
          <w:lang w:val="en-US" w:eastAsia="zh-CN"/>
        </w:rPr>
        <w:t xml:space="preserve">7</w:t>
      </w:r>
      <w:r>
        <w:rPr>
          <w:rFonts w:hint="eastAsia" w:ascii="仿宋" w:hAnsi="仿宋" w:eastAsia="仿宋" w:cs="宋体"/>
          <w:color w:val="000000"/>
          <w:sz w:val="21"/>
          <w:szCs w:val="21"/>
          <w:highlight w:val="none"/>
        </w:rPr>
        <w:t xml:space="preserve">年</w:t>
      </w:r>
      <w:r>
        <w:rPr>
          <w:rFonts w:hint="eastAsia" w:ascii="仿宋" w:hAnsi="仿宋" w:eastAsia="仿宋" w:cs="宋体"/>
          <w:color w:val="000000"/>
          <w:sz w:val="21"/>
          <w:szCs w:val="21"/>
          <w:highlight w:val="none"/>
          <w:lang w:val="en-US" w:eastAsia="zh-CN"/>
        </w:rPr>
        <w:t xml:space="preserve">5</w:t>
      </w:r>
      <w:r>
        <w:rPr>
          <w:rFonts w:hint="eastAsia" w:ascii="仿宋" w:hAnsi="仿宋" w:eastAsia="仿宋" w:cs="宋体"/>
          <w:color w:val="000000"/>
          <w:sz w:val="21"/>
          <w:szCs w:val="21"/>
          <w:highlight w:val="none"/>
        </w:rPr>
        <w:t xml:space="preserve">月</w:t>
      </w:r>
      <w:r>
        <w:rPr>
          <w:rFonts w:hint="eastAsia" w:ascii="仿宋" w:hAnsi="仿宋" w:eastAsia="仿宋" w:cs="宋体"/>
          <w:color w:val="000000"/>
          <w:sz w:val="21"/>
          <w:szCs w:val="21"/>
          <w:highlight w:val="none"/>
          <w:lang w:val="en-US" w:eastAsia="zh-CN"/>
        </w:rPr>
        <w:t xml:space="preserve">阶段性验收后支付</w:t>
      </w:r>
      <w:r>
        <w:rPr>
          <w:rFonts w:hint="eastAsia" w:ascii="仿宋" w:hAnsi="仿宋" w:eastAsia="仿宋" w:cs="宋体"/>
          <w:color w:val="000000"/>
          <w:sz w:val="21"/>
          <w:szCs w:val="21"/>
          <w:highlight w:val="none"/>
        </w:rPr>
        <w:t xml:space="preserve">合同价款的</w:t>
      </w:r>
      <w:r>
        <w:rPr>
          <w:rFonts w:hint="eastAsia" w:ascii="仿宋" w:hAnsi="仿宋" w:eastAsia="仿宋" w:cs="宋体"/>
          <w:color w:val="000000"/>
          <w:sz w:val="21"/>
          <w:szCs w:val="21"/>
          <w:highlight w:val="none"/>
          <w:lang w:val="en-US" w:eastAsia="zh-CN"/>
        </w:rPr>
        <w:t xml:space="preserve">40</w:t>
      </w:r>
      <w:r>
        <w:rPr>
          <w:rFonts w:hint="eastAsia" w:ascii="仿宋" w:hAnsi="仿宋" w:eastAsia="仿宋" w:cs="宋体"/>
          <w:color w:val="000000"/>
          <w:sz w:val="21"/>
          <w:szCs w:val="21"/>
          <w:highlight w:val="none"/>
        </w:rPr>
        <w:t xml:space="preserve">%；</w:t>
      </w:r>
      <w:r>
        <w:rPr>
          <w:rFonts w:hint="eastAsia" w:ascii="仿宋" w:hAnsi="仿宋" w:eastAsia="仿宋" w:cs="宋体"/>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s="宋体"/>
          <w:color w:val="000000"/>
          <w:sz w:val="21"/>
          <w:szCs w:val="21"/>
          <w:highlight w:val="none"/>
          <w:lang w:eastAsia="zh-CN"/>
        </w:rPr>
      </w:pPr>
      <w:r>
        <w:rPr>
          <w:rFonts w:hint="eastAsia" w:ascii="仿宋" w:hAnsi="仿宋" w:eastAsia="仿宋" w:cs="宋体"/>
          <w:color w:val="000000"/>
          <w:sz w:val="21"/>
          <w:szCs w:val="21"/>
          <w:highlight w:val="none"/>
        </w:rPr>
        <w:t xml:space="preserve">2、工作完成后，提交</w:t>
      </w:r>
      <w:r>
        <w:rPr>
          <w:rFonts w:hint="eastAsia" w:ascii="仿宋" w:hAnsi="仿宋" w:eastAsia="仿宋" w:cs="宋体"/>
          <w:color w:val="000000"/>
          <w:sz w:val="21"/>
          <w:szCs w:val="21"/>
          <w:highlight w:val="none"/>
          <w:lang w:val="en-US" w:eastAsia="zh-CN"/>
        </w:rPr>
        <w:t xml:space="preserve">水资源质量</w:t>
      </w:r>
      <w:r>
        <w:rPr>
          <w:rFonts w:hint="eastAsia" w:ascii="仿宋" w:hAnsi="仿宋" w:eastAsia="仿宋" w:cs="宋体"/>
          <w:color w:val="000000"/>
          <w:sz w:val="21"/>
          <w:szCs w:val="21"/>
          <w:highlight w:val="none"/>
        </w:rPr>
        <w:t xml:space="preserve">监测资料，并经</w:t>
      </w:r>
      <w:r>
        <w:rPr>
          <w:rFonts w:hint="eastAsia" w:ascii="仿宋" w:hAnsi="仿宋" w:eastAsia="仿宋" w:cs="宋体"/>
          <w:color w:val="000000"/>
          <w:sz w:val="21"/>
          <w:szCs w:val="21"/>
          <w:highlight w:val="none"/>
          <w:lang w:val="en-US" w:eastAsia="zh-CN"/>
        </w:rPr>
        <w:t xml:space="preserve">甲方</w:t>
      </w:r>
      <w:r>
        <w:rPr>
          <w:rFonts w:hint="eastAsia" w:ascii="仿宋" w:hAnsi="仿宋" w:eastAsia="仿宋" w:cs="宋体"/>
          <w:color w:val="000000"/>
          <w:sz w:val="21"/>
          <w:szCs w:val="21"/>
          <w:highlight w:val="none"/>
        </w:rPr>
        <w:t xml:space="preserve">组织验收通过后10个工作日内付清余款</w:t>
      </w:r>
      <w:r>
        <w:rPr>
          <w:rFonts w:hint="eastAsia" w:ascii="仿宋" w:hAnsi="仿宋" w:eastAsia="仿宋" w:cs="宋体"/>
          <w:color w:val="000000"/>
          <w:sz w:val="21"/>
          <w:szCs w:val="21"/>
          <w:highlight w:val="none"/>
          <w:lang w:eastAsia="zh-CN"/>
        </w:rPr>
        <w:t xml:space="preserve">；</w:t>
      </w:r>
      <w:r>
        <w:rPr>
          <w:rFonts w:hint="eastAsia" w:ascii="仿宋" w:hAnsi="仿宋" w:eastAsia="仿宋" w:cs="宋体"/>
          <w:color w:val="000000"/>
          <w:sz w:val="21"/>
          <w:szCs w:val="21"/>
          <w:highlight w:val="none"/>
          <w:lang w:eastAsia="zh-CN"/>
        </w:rPr>
      </w:r>
      <w:r/>
    </w:p>
    <w:p>
      <w:pPr>
        <w:pStyle w:val="633"/>
        <w:ind w:firstLine="420"/>
        <w:jc w:val="left"/>
        <w:spacing w:line="420" w:lineRule="exact"/>
        <w:shd w:val="clear" w:color="auto" w:fill="ffffff"/>
        <w:widowControl/>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 xml:space="preserve">3、本合同项下的采购资金由</w:t>
      </w:r>
      <w:r>
        <w:rPr>
          <w:rFonts w:hint="eastAsia" w:ascii="仿宋" w:hAnsi="仿宋" w:eastAsia="仿宋" w:cs="宋体"/>
          <w:color w:val="000000"/>
          <w:sz w:val="21"/>
          <w:szCs w:val="21"/>
          <w:highlight w:val="none"/>
          <w:lang w:val="en-US" w:eastAsia="zh-CN"/>
        </w:rPr>
        <w:t xml:space="preserve">甲方</w:t>
      </w:r>
      <w:r>
        <w:rPr>
          <w:rFonts w:hint="eastAsia" w:ascii="仿宋" w:hAnsi="仿宋" w:eastAsia="仿宋" w:cs="宋体"/>
          <w:color w:val="000000"/>
          <w:sz w:val="21"/>
          <w:szCs w:val="21"/>
          <w:highlight w:val="none"/>
        </w:rPr>
        <w:t xml:space="preserve">自行支付，</w:t>
      </w:r>
      <w:r>
        <w:rPr>
          <w:rFonts w:hint="eastAsia" w:ascii="仿宋" w:hAnsi="仿宋" w:eastAsia="仿宋" w:cs="宋体"/>
          <w:color w:val="000000"/>
          <w:sz w:val="21"/>
          <w:szCs w:val="21"/>
          <w:highlight w:val="none"/>
          <w:lang w:val="en-US" w:eastAsia="zh-CN"/>
        </w:rPr>
        <w:t xml:space="preserve">乙方应提前</w:t>
      </w:r>
      <w:r>
        <w:rPr>
          <w:rFonts w:hint="eastAsia" w:ascii="仿宋" w:hAnsi="仿宋" w:eastAsia="仿宋" w:cs="宋体"/>
          <w:color w:val="000000"/>
          <w:sz w:val="21"/>
          <w:szCs w:val="21"/>
          <w:highlight w:val="none"/>
        </w:rPr>
        <w:t xml:space="preserve">向</w:t>
      </w:r>
      <w:r>
        <w:rPr>
          <w:rFonts w:hint="eastAsia" w:ascii="仿宋" w:hAnsi="仿宋" w:eastAsia="仿宋" w:cs="宋体"/>
          <w:color w:val="000000"/>
          <w:sz w:val="21"/>
          <w:szCs w:val="21"/>
          <w:highlight w:val="none"/>
          <w:lang w:eastAsia="zh-CN"/>
        </w:rPr>
        <w:t xml:space="preserve">甲方</w:t>
      </w:r>
      <w:r>
        <w:rPr>
          <w:rFonts w:hint="eastAsia" w:ascii="仿宋" w:hAnsi="仿宋" w:eastAsia="仿宋" w:cs="宋体"/>
          <w:color w:val="000000"/>
          <w:sz w:val="21"/>
          <w:szCs w:val="21"/>
          <w:highlight w:val="none"/>
        </w:rPr>
        <w:t xml:space="preserve">开具</w:t>
      </w:r>
      <w:r>
        <w:rPr>
          <w:rFonts w:hint="eastAsia" w:ascii="仿宋" w:hAnsi="仿宋" w:eastAsia="仿宋" w:cs="宋体"/>
          <w:color w:val="000000"/>
          <w:sz w:val="21"/>
          <w:szCs w:val="21"/>
          <w:highlight w:val="none"/>
          <w:lang w:val="en-US" w:eastAsia="zh-CN"/>
        </w:rPr>
        <w:t xml:space="preserve">等额</w:t>
      </w:r>
      <w:r>
        <w:rPr>
          <w:rFonts w:hint="eastAsia" w:ascii="仿宋" w:hAnsi="仿宋" w:eastAsia="仿宋" w:cs="宋体"/>
          <w:color w:val="000000"/>
          <w:sz w:val="21"/>
          <w:szCs w:val="21"/>
          <w:highlight w:val="none"/>
        </w:rPr>
        <w:t xml:space="preserve">发票</w:t>
      </w:r>
      <w:r>
        <w:rPr>
          <w:rFonts w:hint="eastAsia" w:ascii="仿宋" w:hAnsi="仿宋" w:eastAsia="仿宋" w:cs="宋体"/>
          <w:color w:val="000000"/>
          <w:sz w:val="21"/>
          <w:szCs w:val="21"/>
          <w:highlight w:val="none"/>
          <w:lang w:eastAsia="zh-CN"/>
        </w:rPr>
        <w:t xml:space="preserve">，</w:t>
      </w:r>
      <w:r>
        <w:rPr>
          <w:rFonts w:hint="eastAsia" w:ascii="仿宋" w:hAnsi="仿宋" w:eastAsia="仿宋" w:cs="宋体"/>
          <w:color w:val="000000"/>
          <w:sz w:val="21"/>
          <w:szCs w:val="21"/>
          <w:highlight w:val="none"/>
          <w:lang w:val="en-US" w:eastAsia="zh-CN"/>
        </w:rPr>
        <w:t xml:space="preserve">否则甲方有权顺延支付</w:t>
      </w:r>
      <w:r>
        <w:rPr>
          <w:rFonts w:hint="eastAsia" w:ascii="仿宋" w:hAnsi="仿宋" w:eastAsia="仿宋" w:cs="宋体"/>
          <w:color w:val="000000"/>
          <w:sz w:val="21"/>
          <w:szCs w:val="21"/>
          <w:highlight w:val="none"/>
        </w:rPr>
        <w:t xml:space="preserve">。</w:t>
      </w:r>
      <w:r>
        <w:rPr>
          <w:rFonts w:hint="eastAsia" w:ascii="仿宋" w:hAnsi="仿宋" w:eastAsia="仿宋" w:cs="宋体"/>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第九条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违约责任</w:t>
      </w:r>
      <w:r>
        <w:rPr>
          <w:rFonts w:hint="eastAsia" w:ascii="宋体" w:hAnsi="宋体" w:eastAsia="仿宋"/>
          <w:b/>
          <w:bCs/>
          <w:color w:val="000000"/>
          <w:sz w:val="21"/>
          <w:szCs w:val="21"/>
          <w:highlight w:val="none"/>
        </w:rPr>
        <w:t xml:space="preserve">  </w:t>
      </w:r>
      <w:r>
        <w:rPr>
          <w:rFonts w:hint="eastAsia" w:ascii="仿宋" w:hAnsi="仿宋" w:eastAsia="仿宋"/>
          <w:color w:val="000000"/>
          <w:sz w:val="21"/>
          <w:szCs w:val="21"/>
          <w:highlight w:val="none"/>
        </w:rPr>
      </w:r>
      <w:r/>
    </w:p>
    <w:p>
      <w:pPr>
        <w:pStyle w:val="633"/>
        <w:ind w:firstLine="420"/>
        <w:jc w:val="both"/>
        <w:keepLines w:val="0"/>
        <w:keepNext w:val="0"/>
        <w:pageBreakBefore w:val="0"/>
        <w:spacing w:line="420" w:lineRule="exact"/>
        <w:shd w:val="clear" w:color="auto" w:fill="ffffff"/>
        <w:widowControl/>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lang w:val="en-US" w:eastAsia="zh-CN"/>
        </w:rPr>
        <w:t xml:space="preserve">1、</w:t>
      </w:r>
      <w:r>
        <w:rPr>
          <w:rFonts w:hint="eastAsia" w:ascii="仿宋" w:hAnsi="仿宋" w:eastAsia="仿宋" w:cs="宋体"/>
          <w:color w:val="000000"/>
          <w:sz w:val="21"/>
          <w:szCs w:val="21"/>
          <w:highlight w:val="none"/>
        </w:rPr>
        <w:t xml:space="preserve">甲方无正当理由拒绝验收或拒付款的，甲方向乙方偿付合同总价的5%违约金。</w:t>
      </w:r>
      <w:r>
        <w:rPr>
          <w:rFonts w:hint="eastAsia" w:ascii="仿宋" w:hAnsi="仿宋" w:eastAsia="仿宋" w:cs="宋体"/>
          <w:color w:val="000000"/>
          <w:sz w:val="21"/>
          <w:szCs w:val="21"/>
          <w:highlight w:val="none"/>
        </w:rPr>
      </w:r>
      <w:r/>
    </w:p>
    <w:p>
      <w:pPr>
        <w:pStyle w:val="633"/>
        <w:ind w:firstLine="420"/>
        <w:jc w:val="both"/>
        <w:keepLines w:val="0"/>
        <w:keepNext w:val="0"/>
        <w:pageBreakBefore w:val="0"/>
        <w:spacing w:line="420" w:lineRule="exact"/>
        <w:widowControl/>
        <w:rPr>
          <w:rFonts w:hint="eastAsia" w:ascii="仿宋" w:hAnsi="仿宋" w:eastAsia="仿宋"/>
          <w:color w:val="000000"/>
          <w:sz w:val="21"/>
          <w:szCs w:val="21"/>
          <w:highlight w:val="none"/>
          <w:lang w:eastAsia="zh-CN"/>
        </w:rPr>
      </w:pPr>
      <w:r>
        <w:rPr>
          <w:rFonts w:hint="eastAsia" w:ascii="仿宋" w:hAnsi="仿宋" w:eastAsia="仿宋"/>
          <w:color w:val="000000"/>
          <w:sz w:val="21"/>
          <w:szCs w:val="21"/>
          <w:highlight w:val="none"/>
        </w:rPr>
        <w:t xml:space="preserve">2、甲方未按合同规定的期限向乙方支付合同款的（有正当拒付理由除外），每逾期1天甲方向乙方偿付欠款总额的5‰</w:t>
      </w:r>
      <w:r>
        <w:rPr>
          <w:rFonts w:hint="eastAsia" w:ascii="仿宋" w:hAnsi="仿宋" w:eastAsia="仿宋"/>
          <w:color w:val="000000"/>
          <w:sz w:val="21"/>
          <w:szCs w:val="21"/>
          <w:highlight w:val="none"/>
          <w:lang w:val="en-US" w:eastAsia="zh-CN"/>
        </w:rPr>
        <w:t xml:space="preserve">违约金</w:t>
      </w:r>
      <w:r>
        <w:rPr>
          <w:rFonts w:hint="eastAsia" w:ascii="仿宋" w:hAnsi="仿宋" w:eastAsia="仿宋"/>
          <w:color w:val="000000"/>
          <w:sz w:val="21"/>
          <w:szCs w:val="21"/>
          <w:highlight w:val="none"/>
        </w:rPr>
        <w:t xml:space="preserve">，但累计</w:t>
      </w:r>
      <w:r>
        <w:rPr>
          <w:rFonts w:hint="eastAsia" w:ascii="仿宋" w:hAnsi="仿宋" w:eastAsia="仿宋"/>
          <w:color w:val="000000"/>
          <w:sz w:val="21"/>
          <w:szCs w:val="21"/>
          <w:highlight w:val="none"/>
          <w:lang w:val="en-US" w:eastAsia="zh-CN"/>
        </w:rPr>
        <w:t xml:space="preserve">违约</w:t>
      </w:r>
      <w:r>
        <w:rPr>
          <w:rFonts w:hint="eastAsia" w:ascii="仿宋" w:hAnsi="仿宋" w:eastAsia="仿宋"/>
          <w:color w:val="000000"/>
          <w:sz w:val="21"/>
          <w:szCs w:val="21"/>
          <w:highlight w:val="none"/>
        </w:rPr>
        <w:t xml:space="preserve">金总额不超过欠款总额的5%</w:t>
      </w:r>
      <w:r>
        <w:rPr>
          <w:rFonts w:hint="eastAsia" w:ascii="仿宋" w:hAnsi="仿宋" w:eastAsia="仿宋"/>
          <w:color w:val="000000"/>
          <w:sz w:val="21"/>
          <w:szCs w:val="21"/>
          <w:highlight w:val="none"/>
          <w:lang w:eastAsia="zh-CN"/>
        </w:rPr>
        <w:t xml:space="preserve">。</w:t>
      </w:r>
      <w:r>
        <w:rPr>
          <w:rFonts w:hint="eastAsia" w:ascii="仿宋" w:hAnsi="仿宋" w:eastAsia="仿宋"/>
          <w:color w:val="000000"/>
          <w:sz w:val="21"/>
          <w:szCs w:val="21"/>
          <w:highlight w:val="none"/>
          <w:lang w:eastAsia="zh-CN"/>
        </w:rPr>
      </w:r>
      <w:r/>
    </w:p>
    <w:p>
      <w:pPr>
        <w:pStyle w:val="633"/>
        <w:ind w:firstLine="420"/>
        <w:jc w:val="both"/>
        <w:keepLines w:val="0"/>
        <w:keepNext w:val="0"/>
        <w:pageBreakBefore w:val="0"/>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3、如乙方不能按期交付服务的，乙方应向甲方支付合同总价5%的违约金。</w:t>
      </w:r>
      <w:r>
        <w:rPr>
          <w:rFonts w:hint="eastAsia" w:ascii="仿宋" w:hAnsi="仿宋" w:eastAsia="仿宋"/>
          <w:color w:val="000000"/>
          <w:sz w:val="21"/>
          <w:szCs w:val="21"/>
          <w:highlight w:val="none"/>
        </w:rPr>
      </w:r>
      <w:r/>
    </w:p>
    <w:p>
      <w:pPr>
        <w:pStyle w:val="633"/>
        <w:ind w:firstLine="420"/>
        <w:jc w:val="both"/>
        <w:keepLines w:val="0"/>
        <w:keepNext w:val="0"/>
        <w:pageBreakBefore w:val="0"/>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4、乙方逾期交付的，每逾期1天，乙方向甲方偿付合同总额的5‰的违约金。如乙方逾期交付达10天，甲方有权解除合同，解除合同的通知自到达乙方时生效。乙方逾期交付的，今后参加政府采购信誉将受到影响。</w:t>
      </w:r>
      <w:r>
        <w:rPr>
          <w:rFonts w:hint="eastAsia" w:ascii="仿宋" w:hAnsi="仿宋" w:eastAsia="仿宋"/>
          <w:color w:val="000000"/>
          <w:sz w:val="21"/>
          <w:szCs w:val="21"/>
          <w:highlight w:val="none"/>
        </w:rPr>
      </w:r>
      <w:r/>
    </w:p>
    <w:p>
      <w:pPr>
        <w:pStyle w:val="633"/>
        <w:ind w:firstLine="420"/>
        <w:jc w:val="both"/>
        <w:keepLines w:val="0"/>
        <w:keepNext w:val="0"/>
        <w:pageBreakBefore w:val="0"/>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5、乙方在承担违约责任后，仍应继续履行合同规定的义务（甲方解除合同的除外）。</w:t>
      </w:r>
      <w:r>
        <w:rPr>
          <w:rFonts w:hint="eastAsia" w:ascii="仿宋" w:hAnsi="仿宋" w:eastAsia="仿宋"/>
          <w:color w:val="000000"/>
          <w:sz w:val="21"/>
          <w:szCs w:val="21"/>
          <w:highlight w:val="none"/>
        </w:rPr>
      </w:r>
      <w:r/>
    </w:p>
    <w:p>
      <w:pPr>
        <w:pStyle w:val="633"/>
        <w:ind w:firstLine="420"/>
        <w:jc w:val="both"/>
        <w:keepLines w:val="0"/>
        <w:keepNext w:val="0"/>
        <w:pageBreakBefore w:val="0"/>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甲方未能及时追究乙方的任何一项违约责任并不表明甲方放弃追究乙方该项或其他违约责任。</w:t>
      </w:r>
      <w:r>
        <w:rPr>
          <w:rFonts w:hint="eastAsia" w:ascii="仿宋" w:hAnsi="仿宋" w:eastAsia="仿宋"/>
          <w:color w:val="000000"/>
          <w:sz w:val="21"/>
          <w:szCs w:val="21"/>
          <w:highlight w:val="none"/>
        </w:rPr>
      </w:r>
      <w:r/>
    </w:p>
    <w:p>
      <w:pPr>
        <w:pStyle w:val="633"/>
        <w:ind w:firstLine="420"/>
        <w:jc w:val="both"/>
        <w:keepLines w:val="0"/>
        <w:keepNext w:val="0"/>
        <w:pageBreakBefore w:val="0"/>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6、乙方虚假承诺，或经权威部门检测提供的货物和服务不能满足采购文件要求，或是</w:t>
      </w:r>
      <w:r>
        <w:rPr>
          <w:rFonts w:hint="eastAsia" w:ascii="仿宋" w:hAnsi="仿宋" w:eastAsia="仿宋"/>
          <w:color w:val="000000"/>
          <w:sz w:val="21"/>
          <w:szCs w:val="21"/>
          <w:highlight w:val="none"/>
        </w:rPr>
      </w:r>
      <w:r/>
    </w:p>
    <w:p>
      <w:pPr>
        <w:pStyle w:val="633"/>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由于乙方的过错造成合同无法继续履行的，应向甲方支付不少于合同总价30%赔偿金。</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第十条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合同的变更和终止</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1、除《政府采购法》第50条第二款规定的情形外，本合同一经签订，甲乙双方不得擅自变更、中止或终止合同。</w:t>
      </w:r>
      <w:r>
        <w:rPr>
          <w:rFonts w:hint="eastAsia" w:ascii="仿宋" w:hAnsi="仿宋" w:eastAsia="仿宋"/>
          <w:color w:val="000000"/>
          <w:sz w:val="21"/>
          <w:szCs w:val="21"/>
          <w:highlight w:val="none"/>
        </w:rPr>
      </w:r>
      <w:r/>
    </w:p>
    <w:p>
      <w:pPr>
        <w:pStyle w:val="633"/>
        <w:ind w:firstLine="420"/>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除发生法律规定的不能预见、不能避免并不能克服的客观情况外，甲乙双方不得放弃或拒绝履行合同。乙方放弃或拒绝履行合同，保证金不予退还，情节严重的，由财政部门将其列入不良行为记录名单，在一年内禁止参加本采购人组织的政府采购活动，并予以通报。</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第十一条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合同的转让</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乙方不得擅自部分或全部转让其应履行的合同义务。</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第十二条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争议的解决</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1、因履行本合同引起的或与本合同有关的争议，甲、乙双方应首先通过友好协商解决，如果协商不能解决争议，则采取以下第（2）种方式解决争议：</w:t>
      </w:r>
      <w:r>
        <w:rPr>
          <w:rFonts w:hint="eastAsia" w:ascii="仿宋" w:hAnsi="仿宋" w:eastAsia="仿宋"/>
          <w:color w:val="000000"/>
          <w:sz w:val="21"/>
          <w:szCs w:val="21"/>
          <w:highlight w:val="none"/>
        </w:rPr>
      </w:r>
      <w:r/>
    </w:p>
    <w:p>
      <w:pPr>
        <w:pStyle w:val="633"/>
        <w:ind w:firstLine="56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（1）向甲方所在地有管辖权的人民法院提起诉讼；</w:t>
      </w:r>
      <w:r>
        <w:rPr>
          <w:rFonts w:hint="eastAsia" w:ascii="仿宋" w:hAnsi="仿宋" w:eastAsia="仿宋"/>
          <w:color w:val="000000"/>
          <w:sz w:val="21"/>
          <w:szCs w:val="21"/>
          <w:highlight w:val="none"/>
        </w:rPr>
      </w:r>
      <w:r/>
    </w:p>
    <w:p>
      <w:pPr>
        <w:pStyle w:val="633"/>
        <w:ind w:firstLine="56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（2）向南京仲裁委员会按其仲裁规则申请仲裁。</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lang w:val="en-US"/>
        </w:rPr>
        <w:t xml:space="preserve">2</w:t>
      </w:r>
      <w:r>
        <w:rPr>
          <w:rFonts w:hint="eastAsia" w:ascii="仿宋" w:hAnsi="仿宋" w:eastAsia="仿宋"/>
          <w:color w:val="000000"/>
          <w:sz w:val="21"/>
          <w:szCs w:val="21"/>
          <w:highlight w:val="none"/>
        </w:rPr>
        <w:t xml:space="preserve">、在仲裁期间，本合同应继续履行。</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第十三条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诚实信用</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乙方应诚实信用，严格按照采购文件要求和承诺履行合同，不向甲方进行商业贿赂或者提供不正当利益。</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b/>
          <w:bCs/>
          <w:color w:val="000000"/>
          <w:sz w:val="21"/>
          <w:szCs w:val="21"/>
          <w:highlight w:val="none"/>
        </w:rPr>
        <w:t xml:space="preserve">第十四条</w:t>
      </w:r>
      <w:r>
        <w:rPr>
          <w:rFonts w:hint="eastAsia" w:ascii="宋体" w:hAnsi="宋体" w:eastAsia="仿宋"/>
          <w:b/>
          <w:bCs/>
          <w:color w:val="000000"/>
          <w:sz w:val="21"/>
          <w:szCs w:val="21"/>
          <w:highlight w:val="none"/>
        </w:rPr>
        <w:t xml:space="preserve"> </w:t>
      </w:r>
      <w:r>
        <w:rPr>
          <w:rFonts w:hint="eastAsia" w:ascii="仿宋" w:hAnsi="仿宋" w:eastAsia="仿宋"/>
          <w:b/>
          <w:bCs/>
          <w:color w:val="000000"/>
          <w:sz w:val="21"/>
          <w:szCs w:val="21"/>
          <w:highlight w:val="none"/>
        </w:rPr>
        <w:t xml:space="preserve">合同生效及其他</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1、本合同自签订之日起生效。</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2、本合同一式伍份，甲乙双方各执贰份，采购代理</w:t>
      </w:r>
      <w:r>
        <w:rPr>
          <w:rFonts w:hint="eastAsia" w:ascii="仿宋" w:hAnsi="仿宋" w:eastAsia="仿宋"/>
          <w:color w:val="000000"/>
          <w:sz w:val="21"/>
          <w:szCs w:val="21"/>
          <w:highlight w:val="none"/>
          <w:lang w:val="en-US" w:eastAsia="zh-CN"/>
        </w:rPr>
        <w:t xml:space="preserve">壹</w:t>
      </w:r>
      <w:r>
        <w:rPr>
          <w:rFonts w:hint="eastAsia" w:ascii="仿宋" w:hAnsi="仿宋" w:eastAsia="仿宋"/>
          <w:color w:val="000000"/>
          <w:sz w:val="21"/>
          <w:szCs w:val="21"/>
          <w:highlight w:val="none"/>
        </w:rPr>
        <w:t xml:space="preserve">份。</w:t>
      </w:r>
      <w:r>
        <w:rPr>
          <w:rFonts w:hint="eastAsia" w:ascii="仿宋" w:hAnsi="仿宋" w:eastAsia="仿宋"/>
          <w:color w:val="000000"/>
          <w:sz w:val="21"/>
          <w:szCs w:val="21"/>
          <w:highlight w:val="none"/>
        </w:rPr>
      </w:r>
      <w:r/>
    </w:p>
    <w:p>
      <w:pPr>
        <w:pStyle w:val="633"/>
        <w:ind w:firstLine="420"/>
        <w:jc w:val="left"/>
        <w:spacing w:line="420" w:lineRule="exact"/>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3、本合同应按照中华人民共和国的现行法律进行解释。</w:t>
      </w:r>
      <w:r>
        <w:rPr>
          <w:rFonts w:hint="eastAsia" w:ascii="仿宋" w:hAnsi="仿宋" w:eastAsia="仿宋"/>
          <w:color w:val="000000"/>
          <w:sz w:val="21"/>
          <w:szCs w:val="21"/>
          <w:highlight w:val="none"/>
        </w:rPr>
      </w:r>
      <w:r/>
    </w:p>
    <w:p>
      <w:pPr>
        <w:pStyle w:val="633"/>
        <w:ind w:firstLine="420"/>
        <w:jc w:val="left"/>
        <w:spacing w:line="360" w:lineRule="auto"/>
        <w:shd w:val="clear" w:color="auto" w:fill="ffffff"/>
        <w:widowControl/>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633"/>
        <w:ind w:firstLine="420"/>
        <w:spacing w:line="360" w:lineRule="auto"/>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p>
      <w:pPr>
        <w:pStyle w:val="633"/>
        <w:ind w:firstLine="420"/>
        <w:spacing w:line="360" w:lineRule="auto"/>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18"/>
        <w:gridCol w:w="4338"/>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甲方（采购人）：（盖章）</w:t>
            </w:r>
            <w:r>
              <w:rPr>
                <w:rFonts w:ascii="仿宋" w:hAnsi="仿宋" w:eastAsia="仿宋"/>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乙方（供应商）：（盖章）</w:t>
            </w:r>
            <w:r>
              <w:rPr>
                <w:rFonts w:ascii="仿宋" w:hAnsi="仿宋" w:eastAsia="仿宋"/>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代表人：</w:t>
            </w:r>
            <w:r>
              <w:rPr>
                <w:rFonts w:ascii="仿宋" w:hAnsi="仿宋" w:eastAsia="仿宋"/>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代表人：</w:t>
            </w:r>
            <w:r>
              <w:rPr>
                <w:rFonts w:ascii="仿宋" w:hAnsi="仿宋" w:eastAsia="仿宋"/>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电</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话：</w:t>
            </w:r>
            <w:r>
              <w:rPr>
                <w:rFonts w:ascii="仿宋" w:hAnsi="仿宋" w:eastAsia="仿宋"/>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电</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话：</w:t>
            </w:r>
            <w:r>
              <w:rPr>
                <w:rFonts w:ascii="仿宋" w:hAnsi="仿宋" w:eastAsia="仿宋"/>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开户银行：</w:t>
            </w:r>
            <w:r>
              <w:rPr>
                <w:rFonts w:ascii="仿宋" w:hAnsi="仿宋" w:eastAsia="仿宋"/>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开户银行：</w:t>
            </w:r>
            <w:r>
              <w:rPr>
                <w:rFonts w:ascii="仿宋" w:hAnsi="仿宋" w:eastAsia="仿宋"/>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帐</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号：</w:t>
            </w:r>
            <w:r>
              <w:rPr>
                <w:rFonts w:ascii="仿宋" w:hAnsi="仿宋" w:eastAsia="仿宋"/>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帐</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号：</w:t>
            </w:r>
            <w:r>
              <w:rPr>
                <w:rFonts w:ascii="仿宋" w:hAnsi="仿宋" w:eastAsia="仿宋"/>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ascii="仿宋" w:hAnsi="仿宋" w:eastAsia="仿宋"/>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宋体" w:hAnsi="宋体" w:eastAsia="仿宋"/>
                <w:color w:val="000000"/>
                <w:sz w:val="21"/>
                <w:szCs w:val="21"/>
                <w:highlight w:val="none"/>
              </w:rPr>
              <w:t xml:space="preserve"> </w:t>
            </w:r>
            <w:r>
              <w:rPr>
                <w:rFonts w:ascii="仿宋" w:hAnsi="仿宋" w:eastAsia="仿宋"/>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3"/>
              <w:jc w:val="left"/>
              <w:spacing w:line="360" w:lineRule="auto"/>
              <w:widowControl/>
              <w:rPr>
                <w:rFonts w:ascii="仿宋" w:hAnsi="仿宋" w:eastAsia="仿宋"/>
                <w:color w:val="000000"/>
                <w:sz w:val="21"/>
                <w:szCs w:val="21"/>
                <w:highlight w:val="none"/>
              </w:rPr>
            </w:pPr>
            <w:r>
              <w:rPr>
                <w:rFonts w:ascii="仿宋" w:hAnsi="仿宋" w:eastAsia="仿宋"/>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宋体" w:hAnsi="宋体" w:eastAsia="仿宋"/>
                <w:color w:val="000000"/>
                <w:sz w:val="21"/>
                <w:szCs w:val="21"/>
                <w:highlight w:val="none"/>
              </w:rPr>
              <w:t xml:space="preserve"> </w:t>
            </w:r>
            <w:r>
              <w:rPr>
                <w:rFonts w:ascii="仿宋" w:hAnsi="仿宋" w:eastAsia="仿宋"/>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633"/>
              <w:ind w:firstLine="315"/>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日</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期：</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年</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月</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日</w:t>
            </w:r>
            <w:r>
              <w:rPr>
                <w:rFonts w:ascii="仿宋" w:hAnsi="仿宋" w:eastAsia="仿宋"/>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633"/>
              <w:ind w:firstLine="420"/>
              <w:jc w:val="left"/>
              <w:spacing w:line="360" w:lineRule="auto"/>
              <w:widowControl/>
              <w:rPr>
                <w:rFonts w:ascii="仿宋" w:hAnsi="仿宋" w:eastAsia="仿宋"/>
                <w:color w:val="000000"/>
                <w:sz w:val="21"/>
                <w:szCs w:val="21"/>
                <w:highlight w:val="none"/>
              </w:rPr>
            </w:pPr>
            <w:r>
              <w:rPr>
                <w:rFonts w:hint="eastAsia" w:ascii="仿宋" w:hAnsi="仿宋" w:eastAsia="仿宋"/>
                <w:color w:val="000000"/>
                <w:sz w:val="21"/>
                <w:szCs w:val="21"/>
                <w:highlight w:val="none"/>
              </w:rPr>
              <w:t xml:space="preserve">日</w:t>
            </w:r>
            <w:r>
              <w:rPr>
                <w:rFonts w:hint="eastAsia" w:ascii="宋体" w:hAnsi="宋体" w:eastAsia="仿宋"/>
                <w:color w:val="000000"/>
                <w:sz w:val="21"/>
                <w:szCs w:val="21"/>
                <w:highlight w:val="none"/>
              </w:rPr>
              <w:t xml:space="preserve"> </w:t>
            </w:r>
            <w:r>
              <w:rPr>
                <w:rFonts w:hint="eastAsia" w:ascii="仿宋" w:hAnsi="仿宋" w:eastAsia="仿宋"/>
                <w:color w:val="000000"/>
                <w:sz w:val="21"/>
                <w:szCs w:val="21"/>
                <w:highlight w:val="none"/>
              </w:rPr>
              <w:t xml:space="preserve">期：        年     月    日</w:t>
            </w:r>
            <w:r>
              <w:rPr>
                <w:rFonts w:ascii="仿宋" w:hAnsi="仿宋" w:eastAsia="仿宋"/>
                <w:color w:val="000000"/>
                <w:sz w:val="21"/>
                <w:szCs w:val="21"/>
                <w:highlight w:val="none"/>
              </w:rPr>
            </w:r>
            <w:r/>
          </w:p>
        </w:tc>
      </w:tr>
    </w:tbl>
    <w:p>
      <w:pPr>
        <w:pStyle w:val="633"/>
        <w:jc w:val="both"/>
        <w:spacing w:line="480" w:lineRule="exact"/>
        <w:rPr>
          <w:rFonts w:hint="eastAsia" w:ascii="仿宋" w:hAnsi="仿宋" w:eastAsia="仿宋"/>
          <w:b/>
          <w:color w:val="000000"/>
          <w:sz w:val="21"/>
          <w:szCs w:val="21"/>
          <w:highlight w:val="none"/>
        </w:rPr>
      </w:pPr>
      <w:r>
        <w:rPr>
          <w:rFonts w:hint="eastAsia" w:ascii="仿宋" w:hAnsi="仿宋" w:eastAsia="仿宋"/>
          <w:b/>
          <w:color w:val="000000"/>
          <w:sz w:val="21"/>
          <w:szCs w:val="21"/>
          <w:highlight w:val="none"/>
        </w:rPr>
      </w:r>
      <w:r/>
    </w:p>
    <w:p>
      <w:pPr>
        <w:pStyle w:val="633"/>
        <w:jc w:val="both"/>
        <w:spacing w:line="480" w:lineRule="exact"/>
        <w:rPr>
          <w:rFonts w:hint="eastAsia" w:ascii="仿宋" w:hAnsi="仿宋" w:eastAsia="仿宋"/>
          <w:b/>
          <w:color w:val="000000"/>
          <w:sz w:val="21"/>
          <w:szCs w:val="21"/>
          <w:highlight w:val="none"/>
        </w:rPr>
      </w:pPr>
      <w:r>
        <w:rPr>
          <w:rFonts w:hint="eastAsia" w:ascii="仿宋" w:hAnsi="仿宋" w:eastAsia="仿宋"/>
          <w:b/>
          <w:color w:val="000000"/>
          <w:sz w:val="21"/>
          <w:szCs w:val="21"/>
          <w:highlight w:val="none"/>
        </w:rPr>
      </w:r>
      <w:r/>
    </w:p>
    <w:p>
      <w:pPr>
        <w:pStyle w:val="633"/>
        <w:jc w:val="both"/>
        <w:spacing w:line="480" w:lineRule="exact"/>
        <w:rPr>
          <w:rFonts w:hint="eastAsia" w:ascii="仿宋" w:hAnsi="仿宋" w:eastAsia="仿宋"/>
          <w:b/>
          <w:color w:val="000000"/>
          <w:sz w:val="21"/>
          <w:szCs w:val="21"/>
          <w:highlight w:val="none"/>
        </w:rPr>
      </w:pPr>
      <w:r>
        <w:rPr>
          <w:rFonts w:hint="eastAsia" w:ascii="仿宋" w:hAnsi="仿宋" w:eastAsia="仿宋"/>
          <w:b/>
          <w:color w:val="000000"/>
          <w:sz w:val="21"/>
          <w:szCs w:val="21"/>
          <w:highlight w:val="none"/>
        </w:rPr>
      </w:r>
      <w:r/>
    </w:p>
    <w:p>
      <w:pPr>
        <w:pStyle w:val="633"/>
        <w:jc w:val="both"/>
        <w:spacing w:line="480" w:lineRule="exact"/>
        <w:rPr>
          <w:rFonts w:hint="eastAsia" w:ascii="仿宋" w:hAnsi="仿宋" w:eastAsia="仿宋"/>
          <w:b/>
          <w:color w:val="000000"/>
          <w:sz w:val="21"/>
          <w:szCs w:val="21"/>
          <w:highlight w:val="none"/>
        </w:rPr>
      </w:pPr>
      <w:r>
        <w:rPr>
          <w:rFonts w:hint="eastAsia" w:ascii="仿宋" w:hAnsi="仿宋" w:eastAsia="仿宋"/>
          <w:b/>
          <w:color w:val="000000"/>
          <w:sz w:val="21"/>
          <w:szCs w:val="21"/>
          <w:highlight w:val="none"/>
        </w:rPr>
      </w:r>
      <w:r/>
    </w:p>
    <w:p>
      <w:pPr>
        <w:pStyle w:val="633"/>
        <w:spacing w:line="420" w:lineRule="exact"/>
        <w:rPr>
          <w:rFonts w:hint="eastAsia" w:ascii="仿宋" w:hAnsi="仿宋" w:eastAsia="仿宋" w:cs="仿宋"/>
          <w:color w:val="000000"/>
          <w:sz w:val="21"/>
          <w:szCs w:val="21"/>
          <w:highlight w:val="none"/>
          <w:lang w:val="en-US"/>
        </w:rPr>
      </w:pPr>
      <w:r>
        <w:rPr>
          <w:rFonts w:hint="eastAsia" w:ascii="仿宋" w:hAnsi="仿宋" w:eastAsia="仿宋"/>
          <w:b/>
          <w:color w:val="000000"/>
          <w:sz w:val="21"/>
          <w:szCs w:val="21"/>
          <w:highlight w:val="none"/>
        </w:rPr>
        <w:br w:type="page" w:clear="all"/>
      </w:r>
      <w:r>
        <w:rPr>
          <w:rFonts w:hint="eastAsia" w:ascii="仿宋" w:hAnsi="仿宋" w:eastAsia="仿宋" w:cs="仿宋"/>
          <w:color w:val="000000"/>
          <w:sz w:val="21"/>
          <w:szCs w:val="21"/>
          <w:highlight w:val="none"/>
          <w:lang w:val="en-US"/>
        </w:rPr>
      </w:r>
      <w:r/>
      <w:r>
        <w:rPr>
          <w:rFonts w:hint="eastAsia" w:ascii="仿宋" w:hAnsi="仿宋" w:eastAsia="仿宋" w:cs="仿宋"/>
          <w:b/>
          <w:color w:val="000000"/>
          <w:spacing w:val="-10"/>
          <w:sz w:val="36"/>
          <w:szCs w:val="36"/>
          <w:highlight w:val="none"/>
        </w:rPr>
      </w:r>
      <w:r/>
      <w:r>
        <w:rPr>
          <w:rFonts w:hint="eastAsia" w:ascii="仿宋" w:hAnsi="仿宋" w:eastAsia="仿宋" w:cs="仿宋"/>
          <w:color w:val="000000"/>
          <w:sz w:val="21"/>
          <w:szCs w:val="21"/>
          <w:highlight w:val="none"/>
          <w:lang w:val="en-US"/>
        </w:rPr>
      </w:r>
    </w:p>
    <w:p>
      <w:pPr>
        <w:pStyle w:val="633"/>
        <w:jc w:val="center"/>
        <w:spacing w:line="360" w:lineRule="auto"/>
        <w:rPr>
          <w:rFonts w:hint="eastAsia" w:ascii="仿宋" w:hAnsi="仿宋" w:eastAsia="仿宋" w:cs="仿宋"/>
          <w:b/>
          <w:color w:val="000000"/>
          <w:spacing w:val="-10"/>
          <w:sz w:val="36"/>
          <w:szCs w:val="36"/>
          <w:highlight w:val="none"/>
        </w:rPr>
        <w:outlineLvl w:val="0"/>
      </w:pPr>
      <w:r/>
      <w:bookmarkStart w:id="27" w:name="_Toc8892"/>
      <w:r>
        <w:rPr>
          <w:rFonts w:hint="eastAsia" w:ascii="仿宋" w:hAnsi="仿宋" w:eastAsia="仿宋" w:cs="仿宋"/>
          <w:b/>
          <w:color w:val="000000"/>
          <w:spacing w:val="-10"/>
          <w:sz w:val="36"/>
          <w:szCs w:val="36"/>
          <w:highlight w:val="none"/>
        </w:rPr>
        <w:t xml:space="preserve">第</w:t>
      </w:r>
      <w:r>
        <w:rPr>
          <w:rFonts w:hint="eastAsia" w:ascii="仿宋" w:hAnsi="仿宋" w:eastAsia="仿宋" w:cs="仿宋"/>
          <w:b/>
          <w:color w:val="000000"/>
          <w:spacing w:val="-10"/>
          <w:sz w:val="36"/>
          <w:szCs w:val="36"/>
          <w:highlight w:val="none"/>
          <w:lang w:eastAsia="zh-CN"/>
        </w:rPr>
        <w:t xml:space="preserve">六</w:t>
      </w:r>
      <w:r>
        <w:rPr>
          <w:rFonts w:hint="eastAsia" w:ascii="仿宋" w:hAnsi="仿宋" w:eastAsia="仿宋" w:cs="仿宋"/>
          <w:b/>
          <w:color w:val="000000"/>
          <w:spacing w:val="-10"/>
          <w:sz w:val="36"/>
          <w:szCs w:val="36"/>
          <w:highlight w:val="none"/>
        </w:rPr>
        <w:t xml:space="preserve">章 附  件</w:t>
      </w:r>
      <w:bookmarkEnd w:id="27"/>
      <w:r>
        <w:rPr>
          <w:rFonts w:hint="eastAsia" w:ascii="仿宋" w:hAnsi="仿宋" w:eastAsia="仿宋" w:cs="仿宋"/>
          <w:b/>
          <w:color w:val="000000"/>
          <w:spacing w:val="-10"/>
          <w:sz w:val="36"/>
          <w:szCs w:val="36"/>
          <w:highlight w:val="none"/>
        </w:rPr>
      </w:r>
      <w:r/>
    </w:p>
    <w:p>
      <w:pPr>
        <w:pStyle w:val="633"/>
        <w:jc w:val="cente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3"/>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（项目名称）</w:t>
      </w:r>
      <w:r>
        <w:rPr>
          <w:rFonts w:hint="eastAsia" w:ascii="仿宋" w:hAnsi="仿宋" w:eastAsia="仿宋" w:cs="仿宋"/>
          <w:color w:val="000000"/>
          <w:sz w:val="36"/>
          <w:szCs w:val="36"/>
          <w:highlight w:val="none"/>
        </w:rPr>
      </w:r>
      <w:r/>
    </w:p>
    <w:p>
      <w:pPr>
        <w:pStyle w:val="633"/>
        <w:jc w:val="cente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8"/>
        <w:ind w:firstLine="400"/>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p>
    <w:p>
      <w:pPr>
        <w:pStyle w:val="738"/>
        <w:ind w:firstLine="400"/>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p>
    <w:p>
      <w:pPr>
        <w:pStyle w:val="738"/>
        <w:ind w:firstLine="400"/>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p>
    <w:p>
      <w:pPr>
        <w:pStyle w:val="633"/>
        <w:jc w:val="cente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3"/>
        <w:jc w:val="center"/>
        <w:spacing w:line="360" w:lineRule="auto"/>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竞争性磋商响应文件</w:t>
      </w:r>
      <w:r>
        <w:rPr>
          <w:rFonts w:hint="eastAsia" w:ascii="仿宋" w:hAnsi="仿宋" w:eastAsia="仿宋" w:cs="仿宋"/>
          <w:color w:val="000000"/>
          <w:sz w:val="44"/>
          <w:szCs w:val="44"/>
          <w:highlight w:val="none"/>
        </w:rPr>
      </w:r>
      <w:r/>
    </w:p>
    <w:p>
      <w:pPr>
        <w:pStyle w:val="6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33"/>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jc w:val="cente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供应商：（盖单位章）</w:t>
      </w:r>
      <w:r>
        <w:rPr>
          <w:rFonts w:hint="eastAsia" w:ascii="仿宋" w:hAnsi="仿宋" w:eastAsia="仿宋" w:cs="仿宋"/>
          <w:color w:val="000000"/>
          <w:sz w:val="28"/>
          <w:szCs w:val="28"/>
          <w:highlight w:val="none"/>
          <w:u w:val="single"/>
        </w:rPr>
      </w:r>
      <w:r/>
    </w:p>
    <w:p>
      <w:pPr>
        <w:pStyle w:val="6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法定代表人或其委托代理人：（签字）</w:t>
      </w:r>
      <w:r>
        <w:rPr>
          <w:rFonts w:hint="eastAsia" w:ascii="仿宋" w:hAnsi="仿宋" w:eastAsia="仿宋" w:cs="仿宋"/>
          <w:color w:val="000000"/>
          <w:sz w:val="28"/>
          <w:szCs w:val="28"/>
          <w:highlight w:val="none"/>
        </w:rPr>
      </w:r>
      <w:r/>
    </w:p>
    <w:p>
      <w:pPr>
        <w:pStyle w:val="6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 月 日</w:t>
      </w:r>
      <w:r>
        <w:rPr>
          <w:rFonts w:hint="eastAsia" w:ascii="仿宋" w:hAnsi="仿宋" w:eastAsia="仿宋" w:cs="仿宋"/>
          <w:color w:val="000000"/>
          <w:sz w:val="28"/>
          <w:szCs w:val="28"/>
          <w:highlight w:val="none"/>
        </w:rPr>
      </w:r>
      <w:r/>
    </w:p>
    <w:p>
      <w:pPr>
        <w:pStyle w:val="633"/>
        <w:spacing w:line="360"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3"/>
        <w:jc w:val="center"/>
        <w:spacing w:line="360" w:lineRule="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24"/>
          <w:highlight w:val="none"/>
        </w:rPr>
        <w:br w:type="page" w:clear="all"/>
      </w:r>
      <w:r>
        <w:rPr>
          <w:rFonts w:hint="eastAsia" w:ascii="仿宋" w:hAnsi="仿宋" w:eastAsia="仿宋" w:cs="仿宋"/>
          <w:b/>
          <w:bCs/>
          <w:color w:val="000000"/>
          <w:sz w:val="44"/>
          <w:szCs w:val="44"/>
          <w:highlight w:val="none"/>
        </w:rPr>
      </w:r>
      <w:r/>
    </w:p>
    <w:p>
      <w:pPr>
        <w:pStyle w:val="633"/>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44"/>
          <w:szCs w:val="44"/>
          <w:highlight w:val="none"/>
        </w:rPr>
        <w:t xml:space="preserve">目录</w:t>
      </w:r>
      <w:r>
        <w:rPr>
          <w:rFonts w:hint="eastAsia" w:ascii="仿宋" w:hAnsi="仿宋" w:eastAsia="仿宋" w:cs="仿宋"/>
          <w:b/>
          <w:bCs/>
          <w:color w:val="000000"/>
          <w:sz w:val="36"/>
          <w:szCs w:val="36"/>
          <w:highlight w:val="none"/>
        </w:rPr>
        <w:t xml:space="preserve">                                  </w:t>
      </w:r>
      <w:r>
        <w:rPr>
          <w:rFonts w:hint="eastAsia" w:ascii="仿宋" w:hAnsi="仿宋" w:eastAsia="仿宋" w:cs="仿宋"/>
          <w:b/>
          <w:bCs/>
          <w:color w:val="000000"/>
          <w:sz w:val="36"/>
          <w:szCs w:val="36"/>
          <w:highlight w:val="none"/>
        </w:rPr>
      </w:r>
      <w:r/>
    </w:p>
    <w:p>
      <w:pPr>
        <w:pStyle w:val="633"/>
        <w:jc w:val="cente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（注：供应商根据附件顺序编制响应文件并制作目录（须生成页码））</w:t>
      </w:r>
      <w:r>
        <w:rPr>
          <w:rFonts w:hint="eastAsia" w:ascii="仿宋" w:hAnsi="仿宋" w:eastAsia="仿宋" w:cs="仿宋"/>
          <w:b/>
          <w:color w:val="000000"/>
          <w:sz w:val="28"/>
          <w:szCs w:val="28"/>
          <w:highlight w:val="none"/>
        </w:rPr>
      </w:r>
      <w:r/>
    </w:p>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评分索引表</w:t>
      </w:r>
      <w:r>
        <w:rPr>
          <w:rFonts w:hint="eastAsia" w:ascii="仿宋" w:hAnsi="仿宋" w:eastAsia="仿宋" w:cs="仿宋"/>
          <w:b/>
          <w:color w:val="000000"/>
          <w:sz w:val="30"/>
          <w:szCs w:val="30"/>
          <w:highlight w:val="none"/>
        </w:rPr>
      </w:r>
      <w:r/>
    </w:p>
    <w:tbl>
      <w:tblPr>
        <w:tblW w:w="8824"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12"/>
        <w:gridCol w:w="4764"/>
        <w:gridCol w:w="1920"/>
      </w:tblGrid>
      <w:tr>
        <w:trPr>
          <w:trHeight w:val="43"/>
          <w:tblHeader/>
        </w:trPr>
        <w:tc>
          <w:tcPr>
            <w:tcW w:w="628" w:type="dxa"/>
            <w:vAlign w:val="top"/>
            <w:textDirection w:val="lrTb"/>
            <w:noWrap w:val="false"/>
          </w:tcPr>
          <w:p>
            <w:pPr>
              <w:pStyle w:val="633"/>
              <w:ind w:left="-128" w:right="-122" w:firstLine="1"/>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序号</w:t>
            </w:r>
            <w:r>
              <w:rPr>
                <w:rFonts w:hint="eastAsia" w:ascii="仿宋" w:hAnsi="仿宋" w:eastAsia="仿宋" w:cs="仿宋"/>
                <w:bCs/>
                <w:color w:val="000000"/>
                <w:szCs w:val="21"/>
                <w:highlight w:val="none"/>
              </w:rPr>
            </w:r>
            <w:r/>
          </w:p>
        </w:tc>
        <w:tc>
          <w:tcPr>
            <w:tcW w:w="1512" w:type="dxa"/>
            <w:vAlign w:val="top"/>
            <w:textDirection w:val="lrTb"/>
            <w:noWrap w:val="false"/>
          </w:tcPr>
          <w:p>
            <w:pPr>
              <w:pStyle w:val="633"/>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评分因素</w:t>
            </w:r>
            <w:r>
              <w:rPr>
                <w:rFonts w:hint="eastAsia" w:ascii="仿宋" w:hAnsi="仿宋" w:eastAsia="仿宋" w:cs="仿宋"/>
                <w:bCs/>
                <w:color w:val="000000"/>
                <w:szCs w:val="21"/>
                <w:highlight w:val="none"/>
              </w:rPr>
            </w:r>
            <w:r/>
          </w:p>
        </w:tc>
        <w:tc>
          <w:tcPr>
            <w:tcW w:w="4764" w:type="dxa"/>
            <w:vAlign w:val="top"/>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评审标准</w:t>
            </w:r>
            <w:r>
              <w:rPr>
                <w:rFonts w:hint="eastAsia" w:ascii="仿宋" w:hAnsi="仿宋" w:eastAsia="仿宋" w:cs="仿宋"/>
                <w:bCs/>
                <w:color w:val="000000"/>
                <w:szCs w:val="21"/>
                <w:highlight w:val="none"/>
              </w:rPr>
            </w:r>
            <w:r/>
          </w:p>
        </w:tc>
        <w:tc>
          <w:tcPr>
            <w:tcW w:w="1920" w:type="dxa"/>
            <w:vAlign w:val="top"/>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投标文件页码</w:t>
            </w: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rPr>
            </w:r>
            <w:r/>
          </w:p>
        </w:tc>
        <w:tc>
          <w:tcPr>
            <w:tcW w:w="1512"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4" w:type="dxa"/>
            <w:vAlign w:val="center"/>
            <w:textDirection w:val="lrTb"/>
            <w:noWrap w:val="false"/>
          </w:tcPr>
          <w:p>
            <w:pPr>
              <w:pStyle w:val="633"/>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2.1</w:t>
            </w:r>
            <w:r>
              <w:rPr>
                <w:rFonts w:hint="eastAsia" w:ascii="仿宋" w:hAnsi="仿宋" w:eastAsia="仿宋" w:cs="仿宋"/>
                <w:bCs/>
                <w:color w:val="000000"/>
                <w:szCs w:val="21"/>
                <w:highlight w:val="none"/>
              </w:rPr>
            </w:r>
            <w:r/>
          </w:p>
        </w:tc>
        <w:tc>
          <w:tcPr>
            <w:tcW w:w="1512" w:type="dxa"/>
            <w:vAlign w:val="center"/>
            <w:vMerge w:val="restart"/>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4" w:type="dxa"/>
            <w:vAlign w:val="center"/>
            <w:textDirection w:val="lrTb"/>
            <w:noWrap w:val="false"/>
          </w:tcPr>
          <w:p>
            <w:pPr>
              <w:pStyle w:val="633"/>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2.2</w:t>
            </w:r>
            <w:r>
              <w:rPr>
                <w:rFonts w:hint="eastAsia" w:ascii="仿宋" w:hAnsi="仿宋" w:eastAsia="仿宋" w:cs="仿宋"/>
                <w:bCs/>
                <w:color w:val="000000"/>
                <w:szCs w:val="21"/>
                <w:highlight w:val="none"/>
              </w:rPr>
            </w:r>
            <w:r/>
          </w:p>
        </w:tc>
        <w:tc>
          <w:tcPr>
            <w:tcW w:w="1512" w:type="dxa"/>
            <w:vAlign w:val="center"/>
            <w:vMerge w:val="continue"/>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4" w:type="dxa"/>
            <w:vAlign w:val="center"/>
            <w:textDirection w:val="lrTb"/>
            <w:noWrap w:val="false"/>
          </w:tcPr>
          <w:p>
            <w:pPr>
              <w:pStyle w:val="633"/>
              <w:jc w:val="left"/>
              <w:spacing w:line="3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2.4</w:t>
            </w:r>
            <w:r>
              <w:rPr>
                <w:rFonts w:hint="eastAsia" w:ascii="仿宋" w:hAnsi="仿宋" w:eastAsia="仿宋" w:cs="仿宋"/>
                <w:bCs/>
                <w:color w:val="000000"/>
                <w:szCs w:val="21"/>
                <w:highlight w:val="none"/>
              </w:rPr>
            </w:r>
            <w:r/>
          </w:p>
        </w:tc>
        <w:tc>
          <w:tcPr>
            <w:tcW w:w="1512" w:type="dxa"/>
            <w:vAlign w:val="center"/>
            <w:vMerge w:val="continue"/>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4" w:type="dxa"/>
            <w:vAlign w:val="center"/>
            <w:textDirection w:val="lrTb"/>
            <w:noWrap w:val="false"/>
          </w:tcPr>
          <w:p>
            <w:pPr>
              <w:pStyle w:val="633"/>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3.1</w:t>
            </w:r>
            <w:r>
              <w:rPr>
                <w:rFonts w:hint="eastAsia" w:ascii="仿宋" w:hAnsi="仿宋" w:eastAsia="仿宋" w:cs="仿宋"/>
                <w:bCs/>
                <w:color w:val="000000"/>
                <w:szCs w:val="21"/>
                <w:highlight w:val="none"/>
              </w:rPr>
            </w:r>
            <w:r/>
          </w:p>
        </w:tc>
        <w:tc>
          <w:tcPr>
            <w:tcW w:w="1512" w:type="dxa"/>
            <w:vAlign w:val="center"/>
            <w:vMerge w:val="restart"/>
            <w:textDirection w:val="lrTb"/>
            <w:noWrap w:val="false"/>
          </w:tcPr>
          <w:p>
            <w:pPr>
              <w:pStyle w:val="633"/>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4" w:type="dxa"/>
            <w:vAlign w:val="center"/>
            <w:textDirection w:val="lrTb"/>
            <w:noWrap w:val="false"/>
          </w:tcPr>
          <w:p>
            <w:pPr>
              <w:pStyle w:val="633"/>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3.2</w:t>
            </w:r>
            <w:r>
              <w:rPr>
                <w:rFonts w:hint="eastAsia" w:ascii="仿宋" w:hAnsi="仿宋" w:eastAsia="仿宋" w:cs="仿宋"/>
                <w:bCs/>
                <w:color w:val="000000"/>
                <w:szCs w:val="21"/>
                <w:highlight w:val="none"/>
              </w:rPr>
            </w:r>
            <w:r/>
          </w:p>
        </w:tc>
        <w:tc>
          <w:tcPr>
            <w:tcW w:w="1512" w:type="dxa"/>
            <w:vAlign w:val="center"/>
            <w:vMerge w:val="continue"/>
            <w:textDirection w:val="lrTb"/>
            <w:noWrap w:val="false"/>
          </w:tcPr>
          <w:p>
            <w:pPr>
              <w:pStyle w:val="633"/>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4" w:type="dxa"/>
            <w:vAlign w:val="center"/>
            <w:textDirection w:val="lrTb"/>
            <w:noWrap w:val="false"/>
          </w:tcPr>
          <w:p>
            <w:pPr>
              <w:pStyle w:val="633"/>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3.3</w:t>
            </w:r>
            <w:r>
              <w:rPr>
                <w:rFonts w:hint="eastAsia" w:ascii="仿宋" w:hAnsi="仿宋" w:eastAsia="仿宋" w:cs="仿宋"/>
                <w:bCs/>
                <w:color w:val="000000"/>
                <w:szCs w:val="21"/>
                <w:highlight w:val="none"/>
              </w:rPr>
            </w:r>
            <w:r/>
          </w:p>
        </w:tc>
        <w:tc>
          <w:tcPr>
            <w:tcW w:w="1512" w:type="dxa"/>
            <w:vAlign w:val="center"/>
            <w:vMerge w:val="continue"/>
            <w:textDirection w:val="lrTb"/>
            <w:noWrap w:val="false"/>
          </w:tcPr>
          <w:p>
            <w:pPr>
              <w:pStyle w:val="633"/>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4" w:type="dxa"/>
            <w:vAlign w:val="center"/>
            <w:textDirection w:val="lrTb"/>
            <w:noWrap w:val="false"/>
          </w:tcPr>
          <w:p>
            <w:pPr>
              <w:pStyle w:val="633"/>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60"/>
        </w:trPr>
        <w:tc>
          <w:tcPr>
            <w:tcW w:w="628" w:type="dxa"/>
            <w:vAlign w:val="center"/>
            <w:textDirection w:val="lrTb"/>
            <w:noWrap w:val="false"/>
          </w:tcPr>
          <w:p>
            <w:pPr>
              <w:pStyle w:val="633"/>
              <w:jc w:val="center"/>
              <w:spacing w:line="3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1512" w:type="dxa"/>
            <w:vAlign w:val="center"/>
            <w:textDirection w:val="lrTb"/>
            <w:noWrap w:val="false"/>
          </w:tcPr>
          <w:p>
            <w:pPr>
              <w:pStyle w:val="633"/>
              <w:jc w:val="center"/>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764" w:type="dxa"/>
            <w:vAlign w:val="center"/>
            <w:textDirection w:val="lrTb"/>
            <w:noWrap w:val="false"/>
          </w:tcPr>
          <w:p>
            <w:pPr>
              <w:pStyle w:val="633"/>
              <w:spacing w:line="3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09"/>
        </w:trPr>
        <w:tc>
          <w:tcPr>
            <w:tcW w:w="628"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5</w:t>
            </w:r>
            <w:r>
              <w:rPr>
                <w:rFonts w:hint="eastAsia" w:ascii="仿宋" w:hAnsi="仿宋" w:eastAsia="仿宋" w:cs="仿宋"/>
                <w:bCs/>
                <w:color w:val="000000"/>
                <w:szCs w:val="21"/>
                <w:highlight w:val="none"/>
              </w:rPr>
            </w:r>
            <w:r/>
          </w:p>
        </w:tc>
        <w:tc>
          <w:tcPr>
            <w:tcW w:w="1512"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4" w:type="dxa"/>
            <w:vAlign w:val="center"/>
            <w:textDirection w:val="lrTb"/>
            <w:noWrap w:val="false"/>
          </w:tcPr>
          <w:p>
            <w:pPr>
              <w:pStyle w:val="633"/>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20" w:type="dxa"/>
            <w:vAlign w:val="center"/>
            <w:textDirection w:val="lrTb"/>
            <w:noWrap w:val="false"/>
          </w:tcPr>
          <w:p>
            <w:pPr>
              <w:pStyle w:val="633"/>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bl>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spacing w:line="360" w:lineRule="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（根据第三章评分标准内容自拟）</w:t>
      </w:r>
      <w:r>
        <w:rPr>
          <w:rFonts w:hint="eastAsia" w:ascii="仿宋" w:hAnsi="仿宋" w:eastAsia="仿宋" w:cs="仿宋"/>
          <w:b/>
          <w:color w:val="000000"/>
          <w:sz w:val="30"/>
          <w:szCs w:val="30"/>
          <w:highlight w:val="none"/>
        </w:rPr>
      </w:r>
      <w:r/>
    </w:p>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633"/>
        <w:rPr>
          <w:rFonts w:hint="eastAsia" w:ascii="仿宋" w:hAnsi="仿宋" w:eastAsia="仿宋" w:cs="仿宋"/>
          <w:b/>
          <w:bCs/>
          <w:color w:val="000000"/>
          <w:szCs w:val="21"/>
          <w:highlight w:val="none"/>
          <w:lang w:eastAsia="zh-CN"/>
        </w:rPr>
        <w:outlineLvl w:val="1"/>
      </w:pPr>
      <w:r/>
      <w:bookmarkStart w:id="28" w:name="_Toc14165"/>
      <w:r>
        <w:rPr>
          <w:rFonts w:hint="eastAsia" w:ascii="仿宋" w:hAnsi="仿宋" w:eastAsia="仿宋" w:cs="仿宋"/>
          <w:b/>
          <w:bCs/>
          <w:color w:val="000000"/>
          <w:szCs w:val="21"/>
          <w:highlight w:val="none"/>
          <w:lang w:bidi="ar"/>
        </w:rPr>
        <w:t xml:space="preserve">附件一、南京市政府采购供应商信用记录表暨信用承诺书</w:t>
      </w:r>
      <w:bookmarkEnd w:id="28"/>
      <w:r>
        <w:rPr>
          <w:rFonts w:hint="eastAsia" w:ascii="仿宋" w:hAnsi="仿宋" w:eastAsia="仿宋" w:cs="仿宋"/>
          <w:b/>
          <w:bCs/>
          <w:color w:val="000000"/>
          <w:szCs w:val="21"/>
          <w:highlight w:val="none"/>
          <w:lang w:eastAsia="zh-CN"/>
        </w:rPr>
      </w:r>
      <w:r/>
    </w:p>
    <w:p>
      <w:pPr>
        <w:pStyle w:val="633"/>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3"/>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南京市政府采购供应商信用记录表暨信用承诺书</w:t>
      </w:r>
      <w:r>
        <w:rPr>
          <w:rFonts w:hint="eastAsia" w:ascii="仿宋" w:hAnsi="仿宋" w:eastAsia="仿宋" w:cs="仿宋"/>
          <w:b/>
          <w:bCs/>
          <w:color w:val="000000"/>
          <w:sz w:val="32"/>
          <w:szCs w:val="32"/>
          <w:highlight w:val="none"/>
        </w:rPr>
      </w:r>
      <w:r/>
    </w:p>
    <w:p>
      <w:pPr>
        <w:pStyle w:val="633"/>
        <w:jc w:val="righ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jc w:val="right"/>
        <w:rPr>
          <w:rFonts w:hint="eastAsia" w:ascii="仿宋" w:hAnsi="仿宋" w:eastAsia="仿宋" w:cs="仿宋"/>
          <w:b/>
          <w:bCs/>
          <w:color w:val="000000"/>
          <w:sz w:val="32"/>
          <w:szCs w:val="32"/>
          <w:highlight w:val="none"/>
        </w:rPr>
      </w:pPr>
      <w:r>
        <w:rPr>
          <w:rFonts w:hint="eastAsia" w:ascii="仿宋" w:hAnsi="仿宋" w:eastAsia="仿宋" w:cs="仿宋"/>
          <w:color w:val="000000"/>
          <w:szCs w:val="21"/>
          <w:highlight w:val="none"/>
          <w:lang w:bidi="ar"/>
        </w:rPr>
        <w:t xml:space="preserve">二〇   年     月     日</w:t>
      </w:r>
      <w:r>
        <w:rPr>
          <w:rFonts w:hint="eastAsia" w:ascii="仿宋" w:hAnsi="仿宋" w:eastAsia="仿宋" w:cs="仿宋"/>
          <w:b/>
          <w:bCs/>
          <w:color w:val="000000"/>
          <w:sz w:val="32"/>
          <w:szCs w:val="32"/>
          <w:highlight w:val="none"/>
        </w:rPr>
      </w:r>
      <w:r/>
    </w:p>
    <w:tbl>
      <w:tblPr>
        <w:tblW w:w="9200"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trPr>
        <w:tc>
          <w:tcPr>
            <w:tcW w:w="2030" w:type="dxa"/>
            <w:vAlign w:val="center"/>
            <w:textDirection w:val="lrTb"/>
            <w:noWrap w:val="false"/>
          </w:tcPr>
          <w:p>
            <w:pPr>
              <w:pStyle w:val="633"/>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单位名称</w:t>
            </w:r>
            <w:r>
              <w:rPr>
                <w:rFonts w:hint="eastAsia" w:ascii="仿宋" w:hAnsi="仿宋" w:eastAsia="仿宋" w:cs="仿宋"/>
                <w:b/>
                <w:bCs/>
                <w:color w:val="000000"/>
                <w:szCs w:val="21"/>
                <w:highlight w:val="none"/>
              </w:rPr>
            </w:r>
            <w:r/>
          </w:p>
        </w:tc>
        <w:tc>
          <w:tcPr>
            <w:tcW w:w="2560" w:type="dxa"/>
            <w:vAlign w:val="center"/>
            <w:textDirection w:val="lrTb"/>
            <w:noWrap w:val="false"/>
          </w:tcPr>
          <w:p>
            <w:pPr>
              <w:pStyle w:val="63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5" w:type="dxa"/>
            <w:vAlign w:val="center"/>
            <w:textDirection w:val="lrTb"/>
            <w:noWrap w:val="false"/>
          </w:tcPr>
          <w:p>
            <w:pPr>
              <w:pStyle w:val="633"/>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统一社会信用代码</w:t>
            </w:r>
            <w:r>
              <w:rPr>
                <w:rFonts w:hint="eastAsia" w:ascii="仿宋" w:hAnsi="仿宋" w:eastAsia="仿宋" w:cs="仿宋"/>
                <w:b/>
                <w:bCs/>
                <w:color w:val="000000"/>
                <w:szCs w:val="21"/>
                <w:highlight w:val="none"/>
              </w:rPr>
            </w:r>
            <w:r/>
          </w:p>
        </w:tc>
        <w:tc>
          <w:tcPr>
            <w:tcW w:w="2625" w:type="dxa"/>
            <w:vAlign w:val="center"/>
            <w:textDirection w:val="lrTb"/>
            <w:noWrap w:val="false"/>
          </w:tcPr>
          <w:p>
            <w:pPr>
              <w:pStyle w:val="63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67"/>
        </w:trPr>
        <w:tc>
          <w:tcPr>
            <w:tcW w:w="2030" w:type="dxa"/>
            <w:vAlign w:val="center"/>
            <w:textDirection w:val="lrTb"/>
            <w:noWrap w:val="false"/>
          </w:tcPr>
          <w:p>
            <w:pPr>
              <w:pStyle w:val="633"/>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法定代表人</w:t>
            </w:r>
            <w:r>
              <w:rPr>
                <w:rFonts w:hint="eastAsia" w:ascii="仿宋" w:hAnsi="仿宋" w:eastAsia="仿宋" w:cs="仿宋"/>
                <w:b/>
                <w:bCs/>
                <w:color w:val="000000"/>
                <w:szCs w:val="21"/>
                <w:highlight w:val="none"/>
              </w:rPr>
            </w:r>
            <w:r/>
          </w:p>
        </w:tc>
        <w:tc>
          <w:tcPr>
            <w:tcW w:w="2560" w:type="dxa"/>
            <w:vAlign w:val="center"/>
            <w:textDirection w:val="lrTb"/>
            <w:noWrap w:val="false"/>
          </w:tcPr>
          <w:p>
            <w:pPr>
              <w:pStyle w:val="63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5" w:type="dxa"/>
            <w:vAlign w:val="center"/>
            <w:textDirection w:val="lrTb"/>
            <w:noWrap w:val="false"/>
          </w:tcPr>
          <w:p>
            <w:pPr>
              <w:pStyle w:val="633"/>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联系人</w:t>
            </w:r>
            <w:r>
              <w:rPr>
                <w:rFonts w:hint="eastAsia" w:ascii="仿宋" w:hAnsi="仿宋" w:eastAsia="仿宋" w:cs="仿宋"/>
                <w:b/>
                <w:bCs/>
                <w:color w:val="000000"/>
                <w:szCs w:val="21"/>
                <w:highlight w:val="none"/>
              </w:rPr>
            </w:r>
            <w:r/>
          </w:p>
        </w:tc>
        <w:tc>
          <w:tcPr>
            <w:tcW w:w="2625" w:type="dxa"/>
            <w:vAlign w:val="center"/>
            <w:textDirection w:val="lrTb"/>
            <w:noWrap w:val="false"/>
          </w:tcPr>
          <w:p>
            <w:pPr>
              <w:pStyle w:val="63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67"/>
        </w:trPr>
        <w:tc>
          <w:tcPr>
            <w:tcW w:w="2030" w:type="dxa"/>
            <w:vAlign w:val="center"/>
            <w:textDirection w:val="lrTb"/>
            <w:noWrap w:val="false"/>
          </w:tcPr>
          <w:p>
            <w:pPr>
              <w:pStyle w:val="633"/>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联系地址</w:t>
            </w:r>
            <w:r>
              <w:rPr>
                <w:rFonts w:hint="eastAsia" w:ascii="仿宋" w:hAnsi="仿宋" w:eastAsia="仿宋" w:cs="仿宋"/>
                <w:b/>
                <w:bCs/>
                <w:color w:val="000000"/>
                <w:szCs w:val="21"/>
                <w:highlight w:val="none"/>
              </w:rPr>
            </w:r>
            <w:r/>
          </w:p>
        </w:tc>
        <w:tc>
          <w:tcPr>
            <w:tcW w:w="2560" w:type="dxa"/>
            <w:vAlign w:val="center"/>
            <w:textDirection w:val="lrTb"/>
            <w:noWrap w:val="false"/>
          </w:tcPr>
          <w:p>
            <w:pPr>
              <w:pStyle w:val="63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5" w:type="dxa"/>
            <w:vAlign w:val="center"/>
            <w:textDirection w:val="lrTb"/>
            <w:noWrap w:val="false"/>
          </w:tcPr>
          <w:p>
            <w:pPr>
              <w:pStyle w:val="633"/>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联系电话</w:t>
            </w:r>
            <w:r>
              <w:rPr>
                <w:rFonts w:hint="eastAsia" w:ascii="仿宋" w:hAnsi="仿宋" w:eastAsia="仿宋" w:cs="仿宋"/>
                <w:b/>
                <w:bCs/>
                <w:color w:val="000000"/>
                <w:szCs w:val="21"/>
                <w:highlight w:val="none"/>
              </w:rPr>
            </w:r>
            <w:r/>
          </w:p>
        </w:tc>
        <w:tc>
          <w:tcPr>
            <w:tcW w:w="2625" w:type="dxa"/>
            <w:vAlign w:val="center"/>
            <w:textDirection w:val="lrTb"/>
            <w:noWrap w:val="false"/>
          </w:tcPr>
          <w:p>
            <w:pPr>
              <w:pStyle w:val="63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67"/>
        </w:trPr>
        <w:tc>
          <w:tcPr>
            <w:tcW w:w="2030" w:type="dxa"/>
            <w:vAlign w:val="center"/>
            <w:textDirection w:val="lrTb"/>
            <w:noWrap w:val="false"/>
          </w:tcPr>
          <w:p>
            <w:pPr>
              <w:pStyle w:val="633"/>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诚信档案记录情况</w:t>
            </w:r>
            <w:r>
              <w:rPr>
                <w:rFonts w:hint="eastAsia" w:ascii="仿宋" w:hAnsi="仿宋" w:eastAsia="仿宋" w:cs="仿宋"/>
                <w:b/>
                <w:bCs/>
                <w:color w:val="000000"/>
                <w:szCs w:val="21"/>
                <w:highlight w:val="none"/>
              </w:rPr>
            </w:r>
            <w:r/>
          </w:p>
        </w:tc>
        <w:tc>
          <w:tcPr>
            <w:gridSpan w:val="3"/>
            <w:tcW w:w="7170" w:type="dxa"/>
            <w:vAlign w:val="center"/>
            <w:textDirection w:val="lrTb"/>
            <w:noWrap w:val="false"/>
          </w:tcPr>
          <w:p>
            <w:pPr>
              <w:pStyle w:val="633"/>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572"/>
        </w:trPr>
        <w:tc>
          <w:tcPr>
            <w:tcW w:w="2030" w:type="dxa"/>
            <w:vAlign w:val="center"/>
            <w:textDirection w:val="lrTb"/>
            <w:noWrap w:val="false"/>
          </w:tcPr>
          <w:p>
            <w:pPr>
              <w:pStyle w:val="633"/>
              <w:jc w:val="center"/>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lang w:bidi="ar"/>
              </w:rPr>
              <w:t xml:space="preserve">信用承诺</w:t>
            </w:r>
            <w:r>
              <w:rPr>
                <w:rFonts w:hint="eastAsia" w:ascii="仿宋" w:hAnsi="仿宋" w:eastAsia="仿宋" w:cs="仿宋"/>
                <w:color w:val="000000"/>
                <w:szCs w:val="21"/>
                <w:highlight w:val="none"/>
              </w:rPr>
            </w:r>
            <w:r/>
          </w:p>
        </w:tc>
        <w:tc>
          <w:tcPr>
            <w:gridSpan w:val="3"/>
            <w:tcW w:w="7170" w:type="dxa"/>
            <w:vAlign w:val="top"/>
            <w:textDirection w:val="lrTb"/>
            <w:noWrap w:val="false"/>
          </w:tcPr>
          <w:p>
            <w:pPr>
              <w:pStyle w:val="633"/>
              <w:ind w:firstLine="40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0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我公司自愿参加贵中心(公司)组织的本次采购活动，严格遵守《中华人民共和国政府采购法》及相关法律法规，坚守</w:t>
            </w:r>
            <w:r>
              <w:rPr>
                <w:rFonts w:hint="eastAsia" w:ascii="仿宋" w:hAnsi="仿宋" w:eastAsia="仿宋" w:cs="仿宋"/>
                <w:color w:val="000000"/>
                <w:szCs w:val="21"/>
                <w:highlight w:val="none"/>
                <w:lang w:bidi="ar"/>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仿宋" w:hAnsi="仿宋" w:eastAsia="仿宋" w:cs="仿宋"/>
                <w:color w:val="000000"/>
                <w:szCs w:val="21"/>
                <w:highlight w:val="none"/>
              </w:rPr>
            </w:r>
            <w:r/>
          </w:p>
          <w:p>
            <w:pPr>
              <w:pStyle w:val="633"/>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jc w:val="cente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供应商名称（盖章）：</w:t>
            </w:r>
            <w:r>
              <w:rPr>
                <w:rFonts w:hint="eastAsia" w:ascii="仿宋" w:hAnsi="仿宋" w:eastAsia="仿宋" w:cs="仿宋"/>
                <w:color w:val="000000"/>
                <w:szCs w:val="21"/>
                <w:highlight w:val="none"/>
              </w:rPr>
            </w:r>
            <w:r/>
          </w:p>
          <w:p>
            <w:pPr>
              <w:pStyle w:val="633"/>
              <w:jc w:val="cente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法定代表人（签字）：</w:t>
            </w:r>
            <w:r>
              <w:rPr>
                <w:rFonts w:hint="eastAsia" w:ascii="仿宋" w:hAnsi="仿宋" w:eastAsia="仿宋" w:cs="仿宋"/>
                <w:color w:val="000000"/>
                <w:szCs w:val="21"/>
                <w:highlight w:val="none"/>
              </w:rPr>
            </w:r>
            <w:r/>
          </w:p>
          <w:p>
            <w:pPr>
              <w:pStyle w:val="633"/>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rPr>
          <w:rFonts w:hint="eastAsia" w:ascii="仿宋" w:hAnsi="仿宋" w:eastAsia="仿宋" w:cs="仿宋"/>
          <w:b/>
          <w:bCs/>
          <w:color w:val="000000"/>
          <w:highlight w:val="none"/>
        </w:rPr>
      </w:pPr>
      <w:r>
        <w:rPr>
          <w:rFonts w:hint="eastAsia" w:ascii="仿宋" w:hAnsi="仿宋" w:eastAsia="仿宋" w:cs="仿宋"/>
          <w:b/>
          <w:color w:val="000000"/>
          <w:szCs w:val="21"/>
          <w:highlight w:val="none"/>
        </w:rPr>
      </w:r>
      <w:r>
        <w:rPr>
          <w:rFonts w:hint="eastAsia" w:ascii="仿宋" w:hAnsi="仿宋" w:eastAsia="仿宋" w:cs="仿宋"/>
          <w:b/>
          <w:color w:val="000000"/>
          <w:szCs w:val="21"/>
          <w:highlight w:val="none"/>
        </w:rPr>
      </w:r>
    </w:p>
    <w:p>
      <w:pPr>
        <w:rPr>
          <w:rFonts w:hint="eastAsia" w:ascii="仿宋" w:hAnsi="仿宋" w:eastAsia="仿宋" w:cs="仿宋"/>
          <w:b/>
          <w:bCs/>
          <w:color w:val="000000"/>
          <w:highlight w:val="none"/>
        </w:rPr>
      </w:pPr>
      <w:r>
        <w:rPr>
          <w:rFonts w:hint="eastAsia" w:ascii="仿宋" w:hAnsi="仿宋" w:eastAsia="仿宋" w:cs="仿宋"/>
          <w:b/>
          <w:bCs/>
          <w:color w:val="000000"/>
          <w:highlight w:val="none"/>
        </w:rPr>
      </w:r>
      <w:r>
        <w:rPr>
          <w:rFonts w:hint="eastAsia" w:ascii="仿宋" w:hAnsi="仿宋" w:eastAsia="仿宋" w:cs="仿宋"/>
          <w:b/>
          <w:bCs/>
          <w:color w:val="000000"/>
          <w:highlight w:val="none"/>
        </w:rPr>
      </w:r>
    </w:p>
    <w:p>
      <w:pPr>
        <w:pStyle w:val="633"/>
        <w:rPr>
          <w:rFonts w:hint="eastAsia" w:ascii="仿宋" w:hAnsi="仿宋" w:eastAsia="仿宋" w:cs="仿宋"/>
          <w:b/>
          <w:bCs/>
          <w:color w:val="000000"/>
          <w:highlight w:val="none"/>
        </w:rPr>
      </w:pPr>
      <w:r>
        <w:rPr>
          <w:rFonts w:hint="eastAsia" w:ascii="仿宋" w:hAnsi="仿宋" w:eastAsia="仿宋" w:cs="仿宋"/>
          <w:b/>
          <w:color w:val="000000"/>
          <w:szCs w:val="21"/>
          <w:highlight w:val="none"/>
        </w:rPr>
      </w:r>
      <w:r/>
    </w:p>
    <w:p>
      <w:pPr>
        <w:pStyle w:val="633"/>
        <w:rPr>
          <w:rFonts w:hint="eastAsia" w:ascii="仿宋" w:hAnsi="仿宋" w:eastAsia="仿宋" w:cs="仿宋"/>
          <w:b/>
          <w:color w:val="000000"/>
          <w:szCs w:val="21"/>
          <w:highlight w:val="none"/>
        </w:rPr>
        <w:outlineLvl w:val="1"/>
      </w:pPr>
      <w:r/>
      <w:bookmarkStart w:id="29" w:name="_Toc16248"/>
      <w:r>
        <w:rPr>
          <w:rFonts w:hint="eastAsia" w:ascii="仿宋" w:hAnsi="仿宋" w:eastAsia="仿宋" w:cs="仿宋"/>
          <w:b/>
          <w:color w:val="000000"/>
          <w:szCs w:val="21"/>
          <w:highlight w:val="none"/>
        </w:rPr>
      </w:r>
      <w:r/>
    </w:p>
    <w:p>
      <w:pPr>
        <w:pStyle w:val="633"/>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附件二、磋商申请及声明</w:t>
      </w:r>
      <w:bookmarkEnd w:id="29"/>
      <w:r>
        <w:rPr>
          <w:rFonts w:hint="eastAsia" w:ascii="仿宋" w:hAnsi="仿宋" w:eastAsia="仿宋" w:cs="仿宋"/>
          <w:b/>
          <w:color w:val="000000"/>
          <w:szCs w:val="21"/>
          <w:highlight w:val="none"/>
        </w:rPr>
      </w:r>
      <w:r/>
    </w:p>
    <w:p>
      <w:pPr>
        <w:pStyle w:val="633"/>
        <w:jc w:val="center"/>
        <w:rPr>
          <w:rFonts w:hint="eastAsia" w:ascii="仿宋" w:hAnsi="仿宋" w:eastAsia="仿宋" w:cs="仿宋"/>
          <w:color w:val="000000"/>
          <w:szCs w:val="21"/>
          <w:highlight w:val="none"/>
        </w:rPr>
      </w:pPr>
      <w:r>
        <w:rPr>
          <w:rFonts w:hint="eastAsia" w:ascii="仿宋" w:hAnsi="仿宋" w:eastAsia="仿宋" w:cs="仿宋"/>
          <w:color w:val="000000"/>
          <w:sz w:val="36"/>
          <w:szCs w:val="36"/>
          <w:highlight w:val="none"/>
        </w:rPr>
        <w:t xml:space="preserve">磋商申请及声明</w:t>
      </w:r>
      <w:r>
        <w:rPr>
          <w:rFonts w:hint="eastAsia" w:ascii="仿宋" w:hAnsi="仿宋" w:eastAsia="仿宋" w:cs="仿宋"/>
          <w:color w:val="000000"/>
          <w:szCs w:val="21"/>
          <w:highlight w:val="none"/>
        </w:rPr>
      </w:r>
      <w:r/>
    </w:p>
    <w:p>
      <w:pPr>
        <w:pStyle w:val="633"/>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rPr>
        <w:t xml:space="preserve"> </w:t>
      </w:r>
      <w:r>
        <w:rPr>
          <w:rFonts w:hint="eastAsia" w:ascii="仿宋" w:hAnsi="仿宋" w:eastAsia="仿宋" w:cs="仿宋"/>
          <w:b/>
          <w:color w:val="000000"/>
          <w:sz w:val="21"/>
          <w:szCs w:val="21"/>
          <w:highlight w:val="none"/>
          <w:u w:val="single"/>
        </w:rPr>
        <w:t xml:space="preserve">  采购单位名称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根据贵方</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（项目名称）</w:t>
      </w:r>
      <w:r>
        <w:rPr>
          <w:rFonts w:hint="eastAsia" w:ascii="仿宋" w:hAnsi="仿宋" w:eastAsia="仿宋" w:cs="仿宋"/>
          <w:b/>
          <w:color w:val="000000"/>
          <w:sz w:val="21"/>
          <w:szCs w:val="21"/>
          <w:highlight w:val="none"/>
          <w:u w:val="single"/>
        </w:rPr>
        <w:t xml:space="preserve">                      </w:t>
      </w:r>
      <w:r>
        <w:rPr>
          <w:rFonts w:hint="eastAsia" w:ascii="仿宋" w:hAnsi="仿宋" w:eastAsia="仿宋" w:cs="仿宋"/>
          <w:b/>
          <w:color w:val="000000"/>
          <w:sz w:val="21"/>
          <w:szCs w:val="21"/>
          <w:highlight w:val="none"/>
        </w:rPr>
        <w:t xml:space="preserve">（</w:t>
      </w:r>
      <w:r>
        <w:rPr>
          <w:rFonts w:hint="eastAsia" w:ascii="仿宋" w:hAnsi="仿宋" w:eastAsia="仿宋" w:cs="仿宋"/>
          <w:color w:val="000000"/>
          <w:sz w:val="21"/>
          <w:szCs w:val="21"/>
          <w:highlight w:val="none"/>
        </w:rPr>
        <w:t xml:space="preserve">项目编号）磋商邀请，正式授权下述签字人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(姓名和职务)代表</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（供应商名称），提交响应文件并参加磋商。</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据此函，签字人兹宣布同意如下：</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b/>
          <w:color w:val="000000"/>
          <w:sz w:val="21"/>
          <w:szCs w:val="21"/>
          <w:highlight w:val="none"/>
        </w:rPr>
        <w:t xml:space="preserve">我们的资格条件完全符合《中华人民共和国政府采购法》和本次采购要求</w:t>
      </w:r>
      <w:r>
        <w:rPr>
          <w:rFonts w:hint="eastAsia" w:ascii="仿宋" w:hAnsi="仿宋" w:eastAsia="仿宋" w:cs="仿宋"/>
          <w:color w:val="000000"/>
          <w:sz w:val="21"/>
          <w:szCs w:val="21"/>
          <w:highlight w:val="none"/>
        </w:rPr>
        <w:t xml:space="preserve">，我们同意并向贵方提供了与本次采购活动有关的所有证据和资料。</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 xml:space="preserve">2、按竞争性磋商要求，我们的投标总报价为：</w:t>
      </w:r>
      <w:r>
        <w:rPr>
          <w:rFonts w:hint="eastAsia" w:ascii="仿宋" w:hAnsi="仿宋" w:eastAsia="仿宋" w:cs="仿宋"/>
          <w:b/>
          <w:color w:val="000000"/>
          <w:szCs w:val="21"/>
          <w:highlight w:val="none"/>
        </w:rPr>
        <w:t xml:space="preserve">人民币（大写）</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rPr>
        <w:t xml:space="preserve">元）。</w:t>
      </w:r>
      <w:r>
        <w:rPr>
          <w:rFonts w:hint="eastAsia" w:ascii="仿宋" w:hAnsi="仿宋" w:eastAsia="仿宋" w:cs="仿宋"/>
          <w:b/>
          <w:bCs/>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3、我们已详细审核全部磋商文件及其有效补充文件，我们放弃对磋商文件任何误解的权利，提交响应文件后，</w:t>
      </w:r>
      <w:r>
        <w:rPr>
          <w:rFonts w:hint="eastAsia" w:ascii="仿宋" w:hAnsi="仿宋" w:eastAsia="仿宋" w:cs="仿宋"/>
          <w:b/>
          <w:color w:val="000000"/>
          <w:sz w:val="21"/>
          <w:szCs w:val="21"/>
          <w:highlight w:val="none"/>
        </w:rPr>
        <w:t xml:space="preserve">不对磋商文件本身提出质疑</w:t>
      </w:r>
      <w:r>
        <w:rPr>
          <w:rFonts w:hint="eastAsia" w:ascii="仿宋" w:hAnsi="仿宋" w:eastAsia="仿宋" w:cs="仿宋"/>
          <w:color w:val="000000"/>
          <w:sz w:val="21"/>
          <w:szCs w:val="21"/>
          <w:highlight w:val="none"/>
        </w:rPr>
        <w:t xml:space="preserve">。否则，属于不诚信和故意扰乱政府采购活动行为，我们将无条件接受处罚。</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4、一旦我方成交，我方将根据磋商文件的规定，严格履行合同，保证于承诺的时间内完成本项目规定的货物、服务和工程内容。</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我方决不提供虚假材料谋取成交、决不采取不正当手段诋毁、排挤其他供应商、决不与采购人、其它供应商或者采购代理恶意串通、决不向采购人、采购代理工作人员和磋商小组进行商业贿赂、决不拒绝有关部门监督检查或提供虚假情况，如有违反，无条件接受贵方及相关管理部门的处罚。</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6、我方正式通讯方式为：</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地   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633"/>
        <w:ind w:firstLine="420"/>
        <w:spacing w:line="440" w:lineRule="exact"/>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电   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633"/>
        <w:ind w:firstLine="420"/>
        <w:spacing w:line="440" w:lineRule="exact"/>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传   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7、我方正式开户银行和帐号为：</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开户银行：</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帐    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供应商授权代表姓名（签字）：</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供应商名称（公章）：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633"/>
        <w:ind w:firstLine="420"/>
        <w:spacing w:line="4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日</w:t>
      </w:r>
      <w:r>
        <w:rPr>
          <w:rFonts w:hint="eastAsia" w:ascii="仿宋" w:hAnsi="仿宋" w:eastAsia="仿宋" w:cs="仿宋"/>
          <w:color w:val="000000"/>
          <w:sz w:val="21"/>
          <w:szCs w:val="21"/>
          <w:highlight w:val="none"/>
        </w:rPr>
      </w:r>
      <w:r/>
    </w:p>
    <w:p>
      <w:pPr>
        <w:pStyle w:val="633"/>
        <w:spacing w:line="360" w:lineRule="auto"/>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br w:type="page" w:clear="all"/>
      </w:r>
      <w:bookmarkStart w:id="30" w:name="_Toc27450"/>
      <w:r>
        <w:rPr>
          <w:rFonts w:hint="eastAsia" w:ascii="仿宋" w:hAnsi="仿宋" w:eastAsia="仿宋" w:cs="仿宋"/>
          <w:b/>
          <w:color w:val="000000"/>
          <w:szCs w:val="21"/>
          <w:highlight w:val="none"/>
        </w:rPr>
        <w:t xml:space="preserve">附件三、法定代表人授权书格式</w:t>
      </w:r>
      <w:bookmarkEnd w:id="30"/>
      <w:r>
        <w:rPr>
          <w:rFonts w:hint="eastAsia" w:ascii="仿宋" w:hAnsi="仿宋" w:eastAsia="仿宋" w:cs="仿宋"/>
          <w:b/>
          <w:color w:val="000000"/>
          <w:szCs w:val="21"/>
          <w:highlight w:val="none"/>
        </w:rPr>
      </w:r>
      <w:r/>
    </w:p>
    <w:p>
      <w:pPr>
        <w:pStyle w:val="633"/>
        <w:jc w:val="cente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633"/>
        <w:jc w:val="cente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法定代表人授权书</w:t>
      </w:r>
      <w:r>
        <w:rPr>
          <w:rFonts w:hint="eastAsia" w:ascii="仿宋" w:hAnsi="仿宋" w:eastAsia="仿宋" w:cs="仿宋"/>
          <w:color w:val="000000"/>
          <w:sz w:val="36"/>
          <w:szCs w:val="36"/>
          <w:highlight w:val="none"/>
        </w:rPr>
      </w:r>
      <w:r/>
    </w:p>
    <w:p>
      <w:pPr>
        <w:pStyle w:val="633"/>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spacing w:line="360" w:lineRule="auto"/>
        <w:rPr>
          <w:rFonts w:hint="eastAsia" w:ascii="仿宋" w:hAnsi="仿宋" w:eastAsia="仿宋" w:cs="仿宋"/>
          <w:color w:val="000000"/>
          <w:sz w:val="21"/>
          <w:szCs w:val="21"/>
          <w:highlight w:val="none"/>
        </w:rPr>
      </w:pPr>
      <w:r>
        <w:rPr>
          <w:rFonts w:hint="eastAsia" w:ascii="仿宋" w:hAnsi="仿宋" w:eastAsia="仿宋" w:cs="仿宋"/>
          <w:b/>
          <w:color w:val="000000"/>
          <w:sz w:val="21"/>
          <w:szCs w:val="21"/>
          <w:highlight w:val="none"/>
        </w:rPr>
        <w:t xml:space="preserve">采购人</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rPr>
        <w:t xml:space="preserve"> </w:t>
      </w:r>
      <w:r>
        <w:rPr>
          <w:rFonts w:hint="eastAsia" w:ascii="仿宋" w:hAnsi="仿宋" w:eastAsia="仿宋" w:cs="仿宋"/>
          <w:b/>
          <w:color w:val="000000"/>
          <w:sz w:val="21"/>
          <w:szCs w:val="21"/>
          <w:highlight w:val="none"/>
          <w:u w:val="single"/>
        </w:rPr>
        <w:t xml:space="preserve">  采购单位名称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63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本授权书声明：注册于</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（供应商住址）的</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（供应商名称）法定代表人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（法定代表人姓名、职务）代表本公司授权在下面签字的</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（供应商代表姓名、职务）为本公司的合法代理人，就贵方组织的</w:t>
      </w:r>
      <w:r>
        <w:rPr>
          <w:rFonts w:hint="eastAsia" w:ascii="仿宋" w:hAnsi="仿宋" w:eastAsia="仿宋" w:cs="仿宋"/>
          <w:color w:val="000000"/>
          <w:sz w:val="21"/>
          <w:szCs w:val="21"/>
          <w:highlight w:val="none"/>
        </w:rPr>
      </w:r>
      <w:r/>
    </w:p>
    <w:p>
      <w:pPr>
        <w:pStyle w:val="63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（项目名称）</w:t>
      </w:r>
      <w:r>
        <w:rPr>
          <w:rFonts w:hint="eastAsia" w:ascii="仿宋" w:hAnsi="仿宋" w:eastAsia="仿宋" w:cs="仿宋"/>
          <w:b/>
          <w:color w:val="000000"/>
          <w:sz w:val="21"/>
          <w:szCs w:val="21"/>
          <w:highlight w:val="none"/>
          <w:u w:val="single"/>
        </w:rPr>
        <w:t xml:space="preserve">           </w:t>
      </w:r>
      <w:r>
        <w:rPr>
          <w:rFonts w:hint="eastAsia" w:ascii="仿宋" w:hAnsi="仿宋" w:eastAsia="仿宋" w:cs="仿宋"/>
          <w:color w:val="000000"/>
          <w:sz w:val="21"/>
          <w:szCs w:val="21"/>
          <w:highlight w:val="none"/>
        </w:rPr>
        <w:t xml:space="preserve">（项目编号）竞争性磋商，以本公司名义处理一切与之有关的事务。</w:t>
      </w:r>
      <w:r>
        <w:rPr>
          <w:rFonts w:hint="eastAsia" w:ascii="仿宋" w:hAnsi="仿宋" w:eastAsia="仿宋" w:cs="仿宋"/>
          <w:color w:val="000000"/>
          <w:sz w:val="21"/>
          <w:szCs w:val="21"/>
          <w:highlight w:val="none"/>
        </w:rPr>
      </w:r>
      <w:r/>
    </w:p>
    <w:p>
      <w:pPr>
        <w:pStyle w:val="63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本授权书于        年   月   日签字生效，特此声明。</w:t>
      </w:r>
      <w:r>
        <w:rPr>
          <w:rFonts w:hint="eastAsia" w:ascii="仿宋" w:hAnsi="仿宋" w:eastAsia="仿宋" w:cs="仿宋"/>
          <w:color w:val="000000"/>
          <w:sz w:val="21"/>
          <w:szCs w:val="21"/>
          <w:highlight w:val="none"/>
        </w:rPr>
      </w:r>
      <w:r/>
    </w:p>
    <w:p>
      <w:pPr>
        <w:pStyle w:val="63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w:t>
      </w:r>
      <w:r>
        <w:rPr>
          <w:rFonts w:hint="eastAsia" w:ascii="仿宋" w:hAnsi="仿宋" w:eastAsia="仿宋" w:cs="仿宋"/>
          <w:color w:val="000000"/>
          <w:sz w:val="21"/>
          <w:szCs w:val="21"/>
          <w:highlight w:val="none"/>
        </w:rPr>
      </w:r>
      <w:r/>
    </w:p>
    <w:p>
      <w:pPr>
        <w:pStyle w:val="63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被授权人签字：</w:t>
      </w:r>
      <w:r>
        <w:rPr>
          <w:rFonts w:hint="eastAsia" w:ascii="仿宋" w:hAnsi="仿宋" w:eastAsia="仿宋" w:cs="仿宋"/>
          <w:color w:val="000000"/>
          <w:sz w:val="21"/>
          <w:szCs w:val="21"/>
          <w:highlight w:val="none"/>
        </w:rPr>
      </w:r>
      <w:r/>
    </w:p>
    <w:p>
      <w:pPr>
        <w:pStyle w:val="63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投标单位（章）：</w:t>
      </w:r>
      <w:r>
        <w:rPr>
          <w:rFonts w:hint="eastAsia" w:ascii="仿宋" w:hAnsi="仿宋" w:eastAsia="仿宋" w:cs="仿宋"/>
          <w:color w:val="000000"/>
          <w:sz w:val="21"/>
          <w:szCs w:val="21"/>
          <w:highlight w:val="none"/>
        </w:rPr>
      </w:r>
      <w:r/>
    </w:p>
    <w:p>
      <w:pPr>
        <w:pStyle w:val="633"/>
        <w:ind w:firstLine="420"/>
        <w:spacing w:line="360"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        年    月    日</w:t>
      </w:r>
      <w:r>
        <w:rPr>
          <w:rFonts w:hint="eastAsia" w:ascii="仿宋" w:hAnsi="仿宋" w:eastAsia="仿宋" w:cs="仿宋"/>
          <w:color w:val="000000"/>
          <w:sz w:val="21"/>
          <w:szCs w:val="21"/>
          <w:highlight w:val="none"/>
        </w:rPr>
      </w:r>
      <w:r/>
    </w:p>
    <w:p>
      <w:pPr>
        <w:pStyle w:val="633"/>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573"/>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3"/>
                              <w:jc w:val="center"/>
                              <w:rPr>
                                <w:rFonts w:hint="eastAsia" w:ascii="仿宋" w:hAnsi="仿宋" w:eastAsia="仿宋" w:cs="仿宋"/>
                              </w:rPr>
                            </w:pPr>
                            <w:r>
                              <w:rPr>
                                <w:rFonts w:hint="eastAsia" w:ascii="仿宋" w:hAnsi="仿宋" w:eastAsia="仿宋" w:cs="仿宋"/>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633"/>
                              <w:rPr>
                                <w:rFonts w:hint="eastAsia" w:ascii="仿宋" w:hAnsi="仿宋" w:eastAsia="仿宋" w:cs="仿宋"/>
                              </w:rPr>
                            </w:pPr>
                            <w:r>
                              <w:rPr>
                                <w:rFonts w:hint="eastAsia" w:ascii="仿宋" w:hAnsi="仿宋" w:eastAsia="仿宋" w:cs="仿宋"/>
                              </w:rPr>
                            </w:r>
                            <w:r/>
                          </w:p>
                          <w:p>
                            <w:pPr>
                              <w:pStyle w:val="633"/>
                            </w:pPr>
                            <w:r/>
                            <w:r/>
                          </w:p>
                        </w:txbxContent>
                      </wps:txbx>
                      <wps:bodyPr wrap="square" anchor="ctr" upright="1"/>
                    </wps:wsp>
                  </a:graphicData>
                </a:graphic>
              </wp:anchor>
            </w:drawing>
          </mc:Choice>
          <mc:Fallback>
            <w:pict>
              <v:shape id="shape 0" o:spid="_x0000_s0" o:spt="202" type="#_x0000_t202" style="position:absolute;z-index:251658242;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3"/>
                        <w:jc w:val="center"/>
                        <w:rPr>
                          <w:rFonts w:hint="eastAsia" w:ascii="仿宋" w:hAnsi="仿宋" w:eastAsia="仿宋" w:cs="仿宋"/>
                        </w:rPr>
                      </w:pPr>
                      <w:r>
                        <w:rPr>
                          <w:rFonts w:hint="eastAsia" w:ascii="仿宋" w:hAnsi="仿宋" w:eastAsia="仿宋" w:cs="仿宋"/>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633"/>
                        <w:rPr>
                          <w:rFonts w:hint="eastAsia" w:ascii="仿宋" w:hAnsi="仿宋" w:eastAsia="仿宋" w:cs="仿宋"/>
                        </w:rPr>
                      </w:pPr>
                      <w:r>
                        <w:rPr>
                          <w:rFonts w:hint="eastAsia" w:ascii="仿宋" w:hAnsi="仿宋" w:eastAsia="仿宋" w:cs="仿宋"/>
                        </w:rPr>
                      </w:r>
                      <w:r/>
                    </w:p>
                    <w:p>
                      <w:pPr>
                        <w:pStyle w:val="633"/>
                      </w:pPr>
                      <w:r/>
                      <w:r/>
                    </w:p>
                  </w:txbxContent>
                </v:textbox>
              </v:shape>
            </w:pict>
          </mc:Fallback>
        </mc:AlternateContent>
      </w:r>
      <w:r>
        <w:rPr>
          <w:rFonts w:hint="eastAsia" w:ascii="仿宋" w:hAnsi="仿宋" w:eastAsia="仿宋" w:cs="仿宋"/>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3"/>
                              <w:jc w:val="center"/>
                              <w:rPr>
                                <w:rFonts w:hint="eastAsia" w:ascii="仿宋" w:hAnsi="仿宋" w:eastAsia="仿宋" w:cs="仿宋"/>
                              </w:rPr>
                            </w:pPr>
                            <w:r>
                              <w:rPr>
                                <w:rFonts w:hint="eastAsia" w:ascii="仿宋" w:hAnsi="仿宋" w:eastAsia="仿宋" w:cs="仿宋"/>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633"/>
                              <w:rPr>
                                <w:rFonts w:hint="eastAsia" w:ascii="仿宋" w:hAnsi="仿宋" w:eastAsia="仿宋" w:cs="仿宋"/>
                              </w:rPr>
                            </w:pPr>
                            <w:r>
                              <w:rPr>
                                <w:rFonts w:hint="eastAsia" w:ascii="仿宋" w:hAnsi="仿宋" w:eastAsia="仿宋" w:cs="仿宋"/>
                              </w:rPr>
                            </w:r>
                            <w:r/>
                          </w:p>
                          <w:p>
                            <w:pPr>
                              <w:pStyle w:val="633"/>
                            </w:pPr>
                            <w:r/>
                            <w:r/>
                          </w:p>
                        </w:txbxContent>
                      </wps:txbx>
                      <wps:bodyPr wrap="square" anchor="ctr" upright="1"/>
                    </wps:wsp>
                  </a:graphicData>
                </a:graphic>
              </wp:anchor>
            </w:drawing>
          </mc:Choice>
          <mc:Fallback>
            <w:pict>
              <v:shape id="shape 1" o:spid="_x0000_s1" o:spt="202" type="#_x0000_t202" style="position:absolute;z-index:251658243;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3"/>
                        <w:jc w:val="center"/>
                        <w:rPr>
                          <w:rFonts w:hint="eastAsia" w:ascii="仿宋" w:hAnsi="仿宋" w:eastAsia="仿宋" w:cs="仿宋"/>
                        </w:rPr>
                      </w:pPr>
                      <w:r>
                        <w:rPr>
                          <w:rFonts w:hint="eastAsia" w:ascii="仿宋" w:hAnsi="仿宋" w:eastAsia="仿宋" w:cs="仿宋"/>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633"/>
                        <w:rPr>
                          <w:rFonts w:hint="eastAsia" w:ascii="仿宋" w:hAnsi="仿宋" w:eastAsia="仿宋" w:cs="仿宋"/>
                        </w:rPr>
                      </w:pPr>
                      <w:r>
                        <w:rPr>
                          <w:rFonts w:hint="eastAsia" w:ascii="仿宋" w:hAnsi="仿宋" w:eastAsia="仿宋" w:cs="仿宋"/>
                        </w:rPr>
                      </w:r>
                      <w:r/>
                    </w:p>
                    <w:p>
                      <w:pPr>
                        <w:pStyle w:val="633"/>
                      </w:pPr>
                      <w:r/>
                      <w:r/>
                    </w:p>
                  </w:txbxContent>
                </v:textbox>
              </v:shape>
            </w:pict>
          </mc:Fallback>
        </mc:AlternateContent>
      </w:r>
      <w:r>
        <w:rPr>
          <w:rFonts w:hint="eastAsia" w:ascii="仿宋" w:hAnsi="仿宋" w:eastAsia="仿宋" w:cs="仿宋"/>
          <w:color w:val="000000"/>
          <w:sz w:val="24"/>
          <w:szCs w:val="24"/>
          <w:highlight w:val="none"/>
        </w:rPr>
      </w:r>
      <w:r/>
    </w:p>
    <w:p>
      <w:pPr>
        <w:pStyle w:val="63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33"/>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573"/>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3"/>
                              <w:jc w:val="center"/>
                              <w:rPr>
                                <w:rFonts w:hint="eastAsia" w:ascii="仿宋" w:hAnsi="仿宋" w:eastAsia="仿宋" w:cs="仿宋"/>
                              </w:rPr>
                            </w:pPr>
                            <w:r>
                              <w:rPr>
                                <w:rFonts w:hint="eastAsia" w:ascii="仿宋" w:hAnsi="仿宋" w:eastAsia="仿宋" w:cs="仿宋"/>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633"/>
                              <w:rPr>
                                <w:rFonts w:hint="eastAsia" w:ascii="仿宋" w:hAnsi="仿宋" w:eastAsia="仿宋" w:cs="仿宋"/>
                              </w:rPr>
                            </w:pPr>
                            <w:r>
                              <w:rPr>
                                <w:rFonts w:hint="eastAsia" w:ascii="仿宋" w:hAnsi="仿宋" w:eastAsia="仿宋" w:cs="仿宋"/>
                              </w:rPr>
                            </w:r>
                            <w:r/>
                          </w:p>
                          <w:p>
                            <w:pPr>
                              <w:pStyle w:val="633"/>
                            </w:pPr>
                            <w:r/>
                            <w:r/>
                          </w:p>
                        </w:txbxContent>
                      </wps:txbx>
                      <wps:bodyPr wrap="square" anchor="ctr" upright="1"/>
                    </wps:wsp>
                  </a:graphicData>
                </a:graphic>
              </wp:anchor>
            </w:drawing>
          </mc:Choice>
          <mc:Fallback>
            <w:pict>
              <v:shape id="shape 2" o:spid="_x0000_s2" o:spt="202" type="#_x0000_t202" style="position:absolute;z-index:524288;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3"/>
                        <w:jc w:val="center"/>
                        <w:rPr>
                          <w:rFonts w:hint="eastAsia" w:ascii="仿宋" w:hAnsi="仿宋" w:eastAsia="仿宋" w:cs="仿宋"/>
                        </w:rPr>
                      </w:pPr>
                      <w:r>
                        <w:rPr>
                          <w:rFonts w:hint="eastAsia" w:ascii="仿宋" w:hAnsi="仿宋" w:eastAsia="仿宋" w:cs="仿宋"/>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633"/>
                        <w:rPr>
                          <w:rFonts w:hint="eastAsia" w:ascii="仿宋" w:hAnsi="仿宋" w:eastAsia="仿宋" w:cs="仿宋"/>
                        </w:rPr>
                      </w:pPr>
                      <w:r>
                        <w:rPr>
                          <w:rFonts w:hint="eastAsia" w:ascii="仿宋" w:hAnsi="仿宋" w:eastAsia="仿宋" w:cs="仿宋"/>
                        </w:rPr>
                      </w:r>
                      <w:r/>
                    </w:p>
                    <w:p>
                      <w:pPr>
                        <w:pStyle w:val="633"/>
                      </w:pPr>
                      <w:r/>
                      <w:r/>
                    </w:p>
                  </w:txbxContent>
                </v:textbox>
              </v:shape>
            </w:pict>
          </mc:Fallback>
        </mc:AlternateContent>
      </w:r>
      <w:r>
        <w:rPr>
          <w:rFonts w:hint="eastAsia" w:ascii="仿宋" w:hAnsi="仿宋" w:eastAsia="仿宋" w:cs="仿宋"/>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3"/>
                              <w:jc w:val="center"/>
                              <w:rPr>
                                <w:rFonts w:hint="eastAsia" w:ascii="仿宋" w:hAnsi="仿宋" w:eastAsia="仿宋" w:cs="仿宋"/>
                              </w:rPr>
                            </w:pPr>
                            <w:r>
                              <w:rPr>
                                <w:rFonts w:hint="eastAsia" w:ascii="仿宋" w:hAnsi="仿宋" w:eastAsia="仿宋" w:cs="仿宋"/>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633"/>
                              <w:rPr>
                                <w:rFonts w:hint="eastAsia" w:ascii="仿宋" w:hAnsi="仿宋" w:eastAsia="仿宋" w:cs="仿宋"/>
                              </w:rPr>
                            </w:pPr>
                            <w:r>
                              <w:rPr>
                                <w:rFonts w:hint="eastAsia" w:ascii="仿宋" w:hAnsi="仿宋" w:eastAsia="仿宋" w:cs="仿宋"/>
                              </w:rPr>
                            </w:r>
                            <w:r/>
                          </w:p>
                          <w:p>
                            <w:pPr>
                              <w:pStyle w:val="633"/>
                            </w:pPr>
                            <w:r/>
                            <w:r/>
                          </w:p>
                        </w:txbxContent>
                      </wps:txbx>
                      <wps:bodyPr wrap="square" anchor="ctr" upright="1"/>
                    </wps:wsp>
                  </a:graphicData>
                </a:graphic>
              </wp:anchor>
            </w:drawing>
          </mc:Choice>
          <mc:Fallback>
            <w:pict>
              <v:shape id="shape 3" o:spid="_x0000_s3" o:spt="202" type="#_x0000_t202" style="position:absolute;z-index:251658241;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3"/>
                        <w:jc w:val="center"/>
                        <w:rPr>
                          <w:rFonts w:hint="eastAsia" w:ascii="仿宋" w:hAnsi="仿宋" w:eastAsia="仿宋" w:cs="仿宋"/>
                        </w:rPr>
                      </w:pPr>
                      <w:r>
                        <w:rPr>
                          <w:rFonts w:hint="eastAsia" w:ascii="仿宋" w:hAnsi="仿宋" w:eastAsia="仿宋" w:cs="仿宋"/>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633"/>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633"/>
                        <w:rPr>
                          <w:rFonts w:hint="eastAsia" w:ascii="仿宋" w:hAnsi="仿宋" w:eastAsia="仿宋" w:cs="仿宋"/>
                        </w:rPr>
                      </w:pPr>
                      <w:r>
                        <w:rPr>
                          <w:rFonts w:hint="eastAsia" w:ascii="仿宋" w:hAnsi="仿宋" w:eastAsia="仿宋" w:cs="仿宋"/>
                        </w:rPr>
                      </w:r>
                      <w:r/>
                    </w:p>
                    <w:p>
                      <w:pPr>
                        <w:pStyle w:val="633"/>
                      </w:pPr>
                      <w:r/>
                      <w:r/>
                    </w:p>
                  </w:txbxContent>
                </v:textbox>
              </v:shape>
            </w:pict>
          </mc:Fallback>
        </mc:AlternateContent>
      </w:r>
      <w:r>
        <w:rPr>
          <w:rFonts w:hint="eastAsia" w:ascii="仿宋" w:hAnsi="仿宋" w:eastAsia="仿宋" w:cs="仿宋"/>
          <w:color w:val="000000"/>
          <w:sz w:val="24"/>
          <w:szCs w:val="24"/>
          <w:highlight w:val="none"/>
        </w:rPr>
      </w:r>
      <w:r/>
    </w:p>
    <w:p>
      <w:pPr>
        <w:pStyle w:val="63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633"/>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ind w:firstLine="420"/>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b/>
          <w:color w:val="000000"/>
          <w:sz w:val="21"/>
          <w:szCs w:val="21"/>
          <w:highlight w:val="none"/>
        </w:rPr>
        <w:t xml:space="preserve">注：须提交法定代表人和被授权人身份证（正反面）</w:t>
      </w:r>
      <w:r>
        <w:rPr>
          <w:rFonts w:hint="eastAsia" w:ascii="仿宋" w:hAnsi="仿宋" w:eastAsia="仿宋" w:cs="仿宋"/>
          <w:b/>
          <w:color w:val="000000"/>
          <w:sz w:val="21"/>
          <w:szCs w:val="21"/>
          <w:highlight w:val="none"/>
          <w:lang w:val="en-US" w:eastAsia="zh-CN"/>
        </w:rPr>
        <w:t xml:space="preserve">复印件</w:t>
      </w:r>
      <w:r>
        <w:rPr>
          <w:rFonts w:hint="eastAsia" w:ascii="仿宋" w:hAnsi="仿宋" w:eastAsia="仿宋" w:cs="仿宋"/>
          <w:b/>
          <w:color w:val="000000"/>
          <w:sz w:val="21"/>
          <w:szCs w:val="21"/>
          <w:highlight w:val="none"/>
        </w:rPr>
        <w:t xml:space="preserve">加盖公章。</w:t>
      </w:r>
      <w:r>
        <w:rPr>
          <w:rFonts w:hint="eastAsia" w:ascii="仿宋" w:hAnsi="仿宋" w:eastAsia="仿宋" w:cs="仿宋"/>
          <w:color w:val="000000"/>
          <w:sz w:val="21"/>
          <w:szCs w:val="21"/>
          <w:highlight w:val="none"/>
        </w:rPr>
      </w:r>
      <w:r/>
    </w:p>
    <w:p>
      <w:pPr>
        <w:ind w:firstLine="420"/>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rFonts w:hint="eastAsia" w:ascii="仿宋" w:hAnsi="仿宋" w:eastAsia="仿宋" w:cs="仿宋"/>
          <w:color w:val="000000"/>
          <w:sz w:val="21"/>
          <w:szCs w:val="21"/>
          <w:highlight w:val="none"/>
        </w:rPr>
      </w:r>
    </w:p>
    <w:p>
      <w:pPr>
        <w:ind w:firstLine="420"/>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rFonts w:hint="eastAsia" w:ascii="仿宋" w:hAnsi="仿宋" w:eastAsia="仿宋" w:cs="仿宋"/>
          <w:color w:val="000000"/>
          <w:sz w:val="21"/>
          <w:szCs w:val="21"/>
          <w:highlight w:val="none"/>
        </w:rPr>
      </w:r>
    </w:p>
    <w:p>
      <w:pPr>
        <w:ind w:firstLine="420"/>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rFonts w:hint="eastAsia" w:ascii="仿宋" w:hAnsi="仿宋" w:eastAsia="仿宋" w:cs="仿宋"/>
          <w:color w:val="000000"/>
          <w:sz w:val="21"/>
          <w:szCs w:val="21"/>
          <w:highlight w:val="none"/>
        </w:rPr>
      </w:r>
    </w:p>
    <w:p>
      <w:pPr>
        <w:ind w:firstLine="420"/>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rFonts w:hint="eastAsia" w:ascii="仿宋" w:hAnsi="仿宋" w:eastAsia="仿宋" w:cs="仿宋"/>
          <w:color w:val="000000"/>
          <w:sz w:val="21"/>
          <w:szCs w:val="21"/>
          <w:highlight w:val="none"/>
        </w:rPr>
      </w:r>
    </w:p>
    <w:p>
      <w:pPr>
        <w:ind w:firstLine="420"/>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rFonts w:hint="eastAsia" w:ascii="仿宋" w:hAnsi="仿宋" w:eastAsia="仿宋" w:cs="仿宋"/>
          <w:color w:val="000000"/>
          <w:sz w:val="21"/>
          <w:szCs w:val="21"/>
          <w:highlight w:val="none"/>
        </w:rPr>
      </w:r>
    </w:p>
    <w:p>
      <w:pPr>
        <w:ind w:firstLine="420"/>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rFonts w:hint="eastAsia" w:ascii="仿宋" w:hAnsi="仿宋" w:eastAsia="仿宋" w:cs="仿宋"/>
          <w:color w:val="000000"/>
          <w:sz w:val="21"/>
          <w:szCs w:val="21"/>
          <w:highlight w:val="none"/>
        </w:rPr>
      </w:r>
    </w:p>
    <w:p>
      <w:pPr>
        <w:pStyle w:val="633"/>
        <w:ind w:firstLine="420"/>
        <w:spacing w:line="264" w:lineRule="auto"/>
        <w:tabs>
          <w:tab w:val="left" w:pos="144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spacing w:line="360" w:lineRule="auto"/>
        <w:rPr>
          <w:rFonts w:hint="eastAsia" w:ascii="仿宋" w:hAnsi="仿宋" w:eastAsia="仿宋" w:cs="仿宋"/>
          <w:b/>
          <w:color w:val="000000"/>
          <w:szCs w:val="21"/>
          <w:highlight w:val="none"/>
        </w:rPr>
        <w:outlineLvl w:val="1"/>
      </w:pPr>
      <w:r/>
      <w:bookmarkStart w:id="31" w:name="_Toc6566"/>
      <w:r>
        <w:rPr>
          <w:rFonts w:hint="eastAsia" w:ascii="仿宋" w:hAnsi="仿宋" w:eastAsia="仿宋" w:cs="仿宋"/>
          <w:b/>
          <w:color w:val="000000"/>
          <w:szCs w:val="21"/>
          <w:highlight w:val="none"/>
          <w:lang w:bidi="ar"/>
        </w:rPr>
        <w:t xml:space="preserve">附件四、报价一览表</w:t>
      </w:r>
      <w:bookmarkEnd w:id="31"/>
      <w:r>
        <w:rPr>
          <w:rFonts w:hint="eastAsia" w:ascii="仿宋" w:hAnsi="仿宋" w:eastAsia="仿宋" w:cs="仿宋"/>
          <w:b/>
          <w:color w:val="000000"/>
          <w:szCs w:val="21"/>
          <w:highlight w:val="none"/>
        </w:rPr>
      </w:r>
      <w:r/>
    </w:p>
    <w:p>
      <w:pPr>
        <w:pStyle w:val="633"/>
        <w:jc w:val="cente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报价一览表（第</w:t>
      </w:r>
      <w:r>
        <w:rPr>
          <w:rFonts w:hint="eastAsia" w:ascii="仿宋" w:hAnsi="仿宋" w:eastAsia="仿宋" w:cs="仿宋"/>
          <w:color w:val="000000"/>
          <w:sz w:val="36"/>
          <w:szCs w:val="36"/>
          <w:highlight w:val="none"/>
          <w:u w:val="single"/>
        </w:rPr>
        <w:t xml:space="preserve">   </w:t>
      </w:r>
      <w:r>
        <w:rPr>
          <w:rFonts w:hint="eastAsia" w:ascii="仿宋" w:hAnsi="仿宋" w:eastAsia="仿宋" w:cs="仿宋"/>
          <w:color w:val="000000"/>
          <w:sz w:val="36"/>
          <w:szCs w:val="36"/>
          <w:highlight w:val="none"/>
        </w:rPr>
        <w:t xml:space="preserve">轮）</w:t>
      </w:r>
      <w:r>
        <w:rPr>
          <w:rFonts w:hint="eastAsia" w:ascii="仿宋" w:hAnsi="仿宋" w:eastAsia="仿宋" w:cs="仿宋"/>
          <w:color w:val="000000"/>
          <w:sz w:val="36"/>
          <w:szCs w:val="36"/>
          <w:highlight w:val="none"/>
        </w:rPr>
      </w:r>
      <w:r/>
    </w:p>
    <w:tbl>
      <w:tblPr>
        <w:tblW w:w="945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9"/>
        <w:gridCol w:w="4674"/>
        <w:gridCol w:w="696"/>
        <w:gridCol w:w="1936"/>
        <w:gridCol w:w="225"/>
      </w:tblGrid>
      <w:tr>
        <w:trPr>
          <w:cantSplit/>
          <w:gridAfter w:val="1"/>
          <w:trHeight w:val="284"/>
        </w:trPr>
        <w:tc>
          <w:tcPr>
            <w:gridSpan w:val="2"/>
            <w:tcW w:w="6593" w:type="dxa"/>
            <w:vAlign w:val="center"/>
            <w:textDirection w:val="lrTb"/>
            <w:noWrap w:val="false"/>
          </w:tcPr>
          <w:p>
            <w:pPr>
              <w:pStyle w:val="633"/>
              <w:ind w:left="6" w:hanging="6"/>
              <w:jc w:val="left"/>
              <w:spacing w:after="312"/>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项目名称：</w:t>
            </w:r>
            <w:r>
              <w:rPr>
                <w:rFonts w:hint="eastAsia" w:ascii="仿宋" w:hAnsi="仿宋" w:eastAsia="仿宋" w:cs="仿宋"/>
                <w:color w:val="000000"/>
                <w:sz w:val="21"/>
                <w:szCs w:val="21"/>
                <w:highlight w:val="none"/>
              </w:rPr>
            </w:r>
            <w:r/>
          </w:p>
        </w:tc>
        <w:tc>
          <w:tcPr>
            <w:gridSpan w:val="2"/>
            <w:tcW w:w="2632" w:type="dxa"/>
            <w:vAlign w:val="center"/>
            <w:textDirection w:val="lrTb"/>
            <w:noWrap w:val="false"/>
          </w:tcPr>
          <w:p>
            <w:pPr>
              <w:pStyle w:val="633"/>
              <w:ind w:left="6" w:hanging="6"/>
              <w:jc w:val="left"/>
              <w:spacing w:after="312"/>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项目编号： </w:t>
            </w:r>
            <w:r>
              <w:rPr>
                <w:rFonts w:hint="eastAsia" w:ascii="仿宋" w:hAnsi="仿宋" w:eastAsia="仿宋" w:cs="仿宋"/>
                <w:color w:val="000000"/>
                <w:sz w:val="21"/>
                <w:szCs w:val="21"/>
                <w:highlight w:val="none"/>
              </w:rPr>
            </w:r>
            <w:r/>
          </w:p>
        </w:tc>
      </w:tr>
      <w:tr>
        <w:trPr>
          <w:trHeight w:val="575"/>
        </w:trPr>
        <w:tc>
          <w:tcPr>
            <w:tcW w:w="1919" w:type="dxa"/>
            <w:vAlign w:val="center"/>
            <w:textDirection w:val="lrTb"/>
            <w:noWrap w:val="false"/>
          </w:tcPr>
          <w:p>
            <w:pPr>
              <w:pStyle w:val="633"/>
              <w:jc w:val="center"/>
              <w:spacing w:line="40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投标报价</w:t>
            </w:r>
            <w:r>
              <w:rPr>
                <w:rFonts w:hint="eastAsia" w:ascii="仿宋" w:hAnsi="仿宋" w:eastAsia="仿宋" w:cs="仿宋"/>
                <w:b/>
                <w:color w:val="000000"/>
                <w:sz w:val="21"/>
                <w:szCs w:val="21"/>
                <w:highlight w:val="none"/>
              </w:rPr>
            </w:r>
            <w:r/>
          </w:p>
        </w:tc>
        <w:tc>
          <w:tcPr>
            <w:gridSpan w:val="2"/>
            <w:tcW w:w="5370" w:type="dxa"/>
            <w:vAlign w:val="center"/>
            <w:textDirection w:val="lrTb"/>
            <w:noWrap w:val="false"/>
          </w:tcPr>
          <w:p>
            <w:pPr>
              <w:pStyle w:val="718"/>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sz w:val="21"/>
                <w:szCs w:val="20"/>
                <w:highlight w:val="none"/>
                <w:lang w:bidi="ar"/>
              </w:rPr>
              <w:t xml:space="preserve">小写：人民币</w:t>
            </w:r>
            <w:r>
              <w:rPr>
                <w:rFonts w:hint="eastAsia" w:ascii="仿宋" w:hAnsi="仿宋" w:eastAsia="仿宋" w:cs="仿宋"/>
                <w:color w:val="000000"/>
                <w:sz w:val="21"/>
                <w:szCs w:val="20"/>
                <w:highlight w:val="none"/>
                <w:u w:val="single"/>
                <w:lang w:bidi="ar"/>
              </w:rPr>
              <w:t xml:space="preserve">            </w:t>
            </w:r>
            <w:r>
              <w:rPr>
                <w:rFonts w:hint="eastAsia" w:ascii="仿宋" w:hAnsi="仿宋" w:eastAsia="仿宋" w:cs="仿宋"/>
                <w:color w:val="000000"/>
                <w:sz w:val="21"/>
                <w:szCs w:val="20"/>
                <w:highlight w:val="none"/>
                <w:lang w:bidi="ar"/>
              </w:rPr>
              <w:t xml:space="preserve">万元</w:t>
            </w:r>
            <w:r>
              <w:rPr>
                <w:rFonts w:hint="eastAsia" w:ascii="仿宋" w:hAnsi="仿宋" w:eastAsia="仿宋" w:cs="仿宋"/>
                <w:color w:val="000000"/>
                <w:highlight w:val="none"/>
              </w:rPr>
            </w:r>
            <w:r/>
          </w:p>
          <w:p>
            <w:pPr>
              <w:pStyle w:val="633"/>
              <w:spacing w:line="400" w:lineRule="exact"/>
              <w:rPr>
                <w:rFonts w:hint="eastAsia" w:ascii="仿宋" w:hAnsi="仿宋" w:eastAsia="仿宋" w:cs="仿宋"/>
                <w:b/>
                <w:color w:val="000000"/>
                <w:sz w:val="21"/>
                <w:szCs w:val="21"/>
                <w:highlight w:val="none"/>
              </w:rPr>
            </w:pPr>
            <w:r>
              <w:rPr>
                <w:rFonts w:hint="eastAsia" w:ascii="仿宋" w:hAnsi="仿宋" w:eastAsia="仿宋" w:cs="仿宋"/>
                <w:color w:val="000000"/>
                <w:highlight w:val="none"/>
                <w:lang w:bidi="ar"/>
              </w:rPr>
              <w:t xml:space="preserve">大写：人民币</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元整</w:t>
            </w:r>
            <w:r>
              <w:rPr>
                <w:rFonts w:hint="eastAsia" w:ascii="仿宋" w:hAnsi="仿宋" w:eastAsia="仿宋" w:cs="仿宋"/>
                <w:b/>
                <w:color w:val="000000"/>
                <w:sz w:val="21"/>
                <w:szCs w:val="21"/>
                <w:highlight w:val="none"/>
              </w:rPr>
            </w:r>
            <w:r/>
          </w:p>
        </w:tc>
        <w:tc>
          <w:tcPr>
            <w:gridSpan w:val="2"/>
            <w:tcW w:w="2161" w:type="dxa"/>
            <w:vAlign w:val="center"/>
            <w:textDirection w:val="lrTb"/>
            <w:noWrap w:val="false"/>
          </w:tcPr>
          <w:p>
            <w:pPr>
              <w:pStyle w:val="633"/>
              <w:jc w:val="center"/>
              <w:spacing w:line="40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备注</w:t>
            </w:r>
            <w:r>
              <w:rPr>
                <w:rFonts w:hint="eastAsia" w:ascii="仿宋" w:hAnsi="仿宋" w:eastAsia="仿宋" w:cs="仿宋"/>
                <w:b/>
                <w:color w:val="000000"/>
                <w:sz w:val="21"/>
                <w:szCs w:val="21"/>
                <w:highlight w:val="none"/>
              </w:rPr>
            </w:r>
            <w:r/>
          </w:p>
        </w:tc>
      </w:tr>
      <w:tr>
        <w:trPr>
          <w:trHeight w:val="580"/>
        </w:trPr>
        <w:tc>
          <w:tcPr>
            <w:tcW w:w="1919" w:type="dxa"/>
            <w:vAlign w:val="center"/>
            <w:textDirection w:val="lrTb"/>
            <w:noWrap w:val="false"/>
          </w:tcPr>
          <w:p>
            <w:pPr>
              <w:pStyle w:val="633"/>
              <w:jc w:val="center"/>
              <w:spacing w:line="40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项目负责人</w:t>
            </w:r>
            <w:r>
              <w:rPr>
                <w:rFonts w:hint="eastAsia" w:ascii="仿宋" w:hAnsi="仿宋" w:eastAsia="仿宋" w:cs="仿宋"/>
                <w:b/>
                <w:color w:val="000000"/>
                <w:sz w:val="21"/>
                <w:szCs w:val="21"/>
                <w:highlight w:val="none"/>
              </w:rPr>
            </w:r>
            <w:r/>
          </w:p>
        </w:tc>
        <w:tc>
          <w:tcPr>
            <w:gridSpan w:val="2"/>
            <w:tcW w:w="5370" w:type="dxa"/>
            <w:vAlign w:val="center"/>
            <w:textDirection w:val="lrTb"/>
            <w:noWrap w:val="false"/>
          </w:tcPr>
          <w:p>
            <w:pPr>
              <w:pStyle w:val="633"/>
              <w:spacing w:line="400" w:lineRule="exact"/>
              <w:rPr>
                <w:rFonts w:ascii="仿宋" w:hAnsi="仿宋" w:eastAsia="仿宋" w:cs="仿宋"/>
                <w:color w:val="000000"/>
                <w:sz w:val="21"/>
                <w:szCs w:val="21"/>
                <w:highlight w:val="none"/>
                <w:u w:val="single"/>
                <w:lang w:val="en-US" w:eastAsia="zh-CN"/>
              </w:rPr>
            </w:pPr>
            <w:r>
              <w:rPr>
                <w:rFonts w:hint="eastAsia" w:ascii="仿宋" w:hAnsi="仿宋" w:eastAsia="仿宋" w:cs="仿宋"/>
                <w:color w:val="000000"/>
                <w:sz w:val="21"/>
                <w:szCs w:val="21"/>
                <w:highlight w:val="none"/>
                <w:lang w:bidi="ar"/>
              </w:rPr>
              <w:t xml:space="preserve">姓名：</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color w:val="000000"/>
                <w:sz w:val="21"/>
                <w:szCs w:val="21"/>
                <w:highlight w:val="none"/>
                <w:lang w:bidi="ar"/>
              </w:rPr>
              <w:t xml:space="preserve">身份证号：</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color w:val="000000"/>
                <w:sz w:val="21"/>
                <w:szCs w:val="21"/>
                <w:highlight w:val="none"/>
                <w:u w:val="none"/>
                <w:lang w:bidi="ar"/>
              </w:rPr>
              <w:t xml:space="preserve"> </w:t>
            </w:r>
            <w:r>
              <w:rPr>
                <w:rFonts w:hint="eastAsia" w:ascii="仿宋" w:hAnsi="仿宋" w:eastAsia="仿宋" w:cs="仿宋"/>
                <w:color w:val="000000"/>
                <w:sz w:val="21"/>
                <w:szCs w:val="21"/>
                <w:highlight w:val="none"/>
                <w:u w:val="none"/>
                <w:lang w:val="en-US" w:eastAsia="zh-CN" w:bidi="ar"/>
              </w:rPr>
              <w:t xml:space="preserve">联系电话：</w:t>
            </w:r>
            <w:r>
              <w:rPr>
                <w:rFonts w:hint="eastAsia" w:ascii="仿宋" w:hAnsi="仿宋" w:eastAsia="仿宋" w:cs="仿宋"/>
                <w:color w:val="000000"/>
                <w:sz w:val="21"/>
                <w:szCs w:val="21"/>
                <w:highlight w:val="none"/>
                <w:u w:val="single"/>
                <w:lang w:val="en-US" w:eastAsia="zh-CN" w:bidi="ar"/>
              </w:rPr>
              <w:t xml:space="preserve">     </w:t>
            </w:r>
            <w:r>
              <w:rPr>
                <w:rFonts w:ascii="仿宋" w:hAnsi="仿宋" w:eastAsia="仿宋" w:cs="仿宋"/>
                <w:color w:val="000000"/>
                <w:sz w:val="21"/>
                <w:szCs w:val="21"/>
                <w:highlight w:val="none"/>
                <w:u w:val="single"/>
                <w:lang w:val="en-US" w:eastAsia="zh-CN"/>
              </w:rPr>
            </w:r>
            <w:r/>
          </w:p>
        </w:tc>
        <w:tc>
          <w:tcPr>
            <w:gridSpan w:val="2"/>
            <w:tcW w:w="2161" w:type="dxa"/>
            <w:vAlign w:val="center"/>
            <w:textDirection w:val="lrTb"/>
            <w:noWrap w:val="false"/>
          </w:tcPr>
          <w:p>
            <w:pPr>
              <w:pStyle w:val="633"/>
              <w:jc w:val="center"/>
              <w:spacing w:line="40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trHeight w:val="598"/>
        </w:trPr>
        <w:tc>
          <w:tcPr>
            <w:tcW w:w="1919" w:type="dxa"/>
            <w:vAlign w:val="center"/>
            <w:textDirection w:val="lrTb"/>
            <w:noWrap w:val="false"/>
          </w:tcPr>
          <w:p>
            <w:pPr>
              <w:pStyle w:val="633"/>
              <w:jc w:val="center"/>
              <w:spacing w:line="400" w:lineRule="exact"/>
              <w:rPr>
                <w:rFonts w:hint="eastAsia" w:ascii="仿宋" w:hAnsi="仿宋" w:eastAsia="仿宋" w:cs="仿宋"/>
                <w:b/>
                <w:color w:val="000000"/>
                <w:spacing w:val="-2"/>
                <w:sz w:val="21"/>
                <w:szCs w:val="21"/>
                <w:highlight w:val="none"/>
              </w:rPr>
            </w:pPr>
            <w:r>
              <w:rPr>
                <w:rFonts w:hint="eastAsia" w:ascii="仿宋" w:hAnsi="仿宋" w:eastAsia="仿宋" w:cs="仿宋"/>
                <w:b/>
                <w:color w:val="000000"/>
                <w:spacing w:val="-2"/>
                <w:sz w:val="21"/>
                <w:szCs w:val="21"/>
                <w:highlight w:val="none"/>
                <w:lang w:bidi="ar"/>
              </w:rPr>
              <w:t xml:space="preserve">服务期限</w:t>
            </w:r>
            <w:r>
              <w:rPr>
                <w:rFonts w:hint="eastAsia" w:ascii="仿宋" w:hAnsi="仿宋" w:eastAsia="仿宋" w:cs="仿宋"/>
                <w:b/>
                <w:color w:val="000000"/>
                <w:spacing w:val="-2"/>
                <w:sz w:val="21"/>
                <w:szCs w:val="21"/>
                <w:highlight w:val="none"/>
              </w:rPr>
            </w:r>
            <w:r/>
          </w:p>
        </w:tc>
        <w:tc>
          <w:tcPr>
            <w:gridSpan w:val="2"/>
            <w:tcW w:w="5370" w:type="dxa"/>
            <w:vAlign w:val="center"/>
            <w:textDirection w:val="lrTb"/>
            <w:noWrap w:val="false"/>
          </w:tcPr>
          <w:p>
            <w:pPr>
              <w:pStyle w:val="63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pacing w:val="-2"/>
                <w:sz w:val="21"/>
                <w:szCs w:val="21"/>
                <w:highlight w:val="none"/>
                <w:u w:val="single"/>
                <w:lang w:bidi="ar"/>
              </w:rPr>
              <w:t xml:space="preserve">满足磋商文件要求</w:t>
            </w:r>
            <w:r>
              <w:rPr>
                <w:rFonts w:hint="eastAsia" w:ascii="仿宋" w:hAnsi="仿宋" w:eastAsia="仿宋" w:cs="仿宋"/>
                <w:color w:val="000000"/>
                <w:sz w:val="21"/>
                <w:szCs w:val="21"/>
                <w:highlight w:val="none"/>
              </w:rPr>
            </w:r>
            <w:r/>
          </w:p>
        </w:tc>
        <w:tc>
          <w:tcPr>
            <w:gridSpan w:val="2"/>
            <w:tcW w:w="2161" w:type="dxa"/>
            <w:vAlign w:val="center"/>
            <w:textDirection w:val="lrTb"/>
            <w:noWrap w:val="false"/>
          </w:tcPr>
          <w:p>
            <w:pPr>
              <w:pStyle w:val="63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548"/>
        </w:trPr>
        <w:tc>
          <w:tcPr>
            <w:tcW w:w="1919" w:type="dxa"/>
            <w:vAlign w:val="center"/>
            <w:textDirection w:val="lrTb"/>
            <w:noWrap w:val="false"/>
          </w:tcPr>
          <w:p>
            <w:pPr>
              <w:pStyle w:val="633"/>
              <w:jc w:val="center"/>
              <w:spacing w:line="400" w:lineRule="exact"/>
              <w:rPr>
                <w:rFonts w:hint="eastAsia" w:ascii="仿宋" w:hAnsi="仿宋" w:eastAsia="仿宋" w:cs="仿宋"/>
                <w:b/>
                <w:color w:val="000000"/>
                <w:spacing w:val="-2"/>
                <w:sz w:val="21"/>
                <w:szCs w:val="21"/>
                <w:highlight w:val="none"/>
              </w:rPr>
            </w:pPr>
            <w:r>
              <w:rPr>
                <w:rFonts w:hint="eastAsia" w:ascii="仿宋" w:hAnsi="仿宋" w:eastAsia="仿宋" w:cs="仿宋"/>
                <w:b/>
                <w:color w:val="000000"/>
                <w:spacing w:val="-2"/>
                <w:sz w:val="21"/>
                <w:szCs w:val="21"/>
                <w:highlight w:val="none"/>
                <w:lang w:bidi="ar"/>
              </w:rPr>
              <w:t xml:space="preserve">标书份数</w:t>
            </w:r>
            <w:r>
              <w:rPr>
                <w:rFonts w:hint="eastAsia" w:ascii="仿宋" w:hAnsi="仿宋" w:eastAsia="仿宋" w:cs="仿宋"/>
                <w:b/>
                <w:color w:val="000000"/>
                <w:spacing w:val="-2"/>
                <w:sz w:val="21"/>
                <w:szCs w:val="21"/>
                <w:highlight w:val="none"/>
              </w:rPr>
            </w:r>
            <w:r/>
          </w:p>
        </w:tc>
        <w:tc>
          <w:tcPr>
            <w:gridSpan w:val="2"/>
            <w:tcW w:w="5370" w:type="dxa"/>
            <w:vAlign w:val="center"/>
            <w:textDirection w:val="lrTb"/>
            <w:noWrap w:val="false"/>
          </w:tcPr>
          <w:p>
            <w:pPr>
              <w:pStyle w:val="633"/>
              <w:ind w:firstLine="105"/>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正本：    份；副本：    份</w:t>
            </w:r>
            <w:r>
              <w:rPr>
                <w:rFonts w:hint="eastAsia" w:ascii="仿宋" w:hAnsi="仿宋" w:eastAsia="仿宋" w:cs="仿宋"/>
                <w:color w:val="000000"/>
                <w:sz w:val="21"/>
                <w:szCs w:val="21"/>
                <w:highlight w:val="none"/>
              </w:rPr>
            </w:r>
            <w:r/>
          </w:p>
        </w:tc>
        <w:tc>
          <w:tcPr>
            <w:gridSpan w:val="2"/>
            <w:tcW w:w="2161" w:type="dxa"/>
            <w:vAlign w:val="center"/>
            <w:textDirection w:val="lrTb"/>
            <w:noWrap w:val="false"/>
          </w:tcPr>
          <w:p>
            <w:pPr>
              <w:pStyle w:val="63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284"/>
        </w:trPr>
        <w:tc>
          <w:tcPr>
            <w:tcW w:w="1919" w:type="dxa"/>
            <w:vAlign w:val="center"/>
            <w:textDirection w:val="lrTb"/>
            <w:noWrap w:val="false"/>
          </w:tcPr>
          <w:p>
            <w:pPr>
              <w:pStyle w:val="633"/>
              <w:jc w:val="center"/>
              <w:spacing w:line="400" w:lineRule="exac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供应商是否属于</w:t>
            </w:r>
            <w:r>
              <w:rPr>
                <w:rFonts w:hint="eastAsia" w:ascii="仿宋" w:hAnsi="仿宋" w:eastAsia="仿宋" w:cs="仿宋"/>
                <w:b/>
                <w:color w:val="000000"/>
                <w:sz w:val="21"/>
                <w:szCs w:val="21"/>
                <w:highlight w:val="none"/>
              </w:rPr>
            </w:r>
            <w:r/>
          </w:p>
          <w:p>
            <w:pPr>
              <w:pStyle w:val="633"/>
              <w:jc w:val="center"/>
              <w:spacing w:line="400" w:lineRule="exac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小微型企业</w:t>
            </w:r>
            <w:r>
              <w:rPr>
                <w:rFonts w:hint="eastAsia" w:ascii="仿宋" w:hAnsi="仿宋" w:eastAsia="仿宋" w:cs="仿宋"/>
                <w:b/>
                <w:color w:val="000000"/>
                <w:sz w:val="21"/>
                <w:szCs w:val="21"/>
                <w:highlight w:val="none"/>
              </w:rPr>
            </w:r>
            <w:r/>
          </w:p>
        </w:tc>
        <w:tc>
          <w:tcPr>
            <w:gridSpan w:val="2"/>
            <w:tcW w:w="5370" w:type="dxa"/>
            <w:vAlign w:val="center"/>
            <w:textDirection w:val="lrTb"/>
            <w:noWrap w:val="false"/>
          </w:tcPr>
          <w:p>
            <w:pPr>
              <w:pStyle w:val="633"/>
              <w:ind w:firstLine="42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（填写“是”或“否”）</w:t>
            </w:r>
            <w:r>
              <w:rPr>
                <w:rFonts w:hint="eastAsia" w:ascii="仿宋" w:hAnsi="仿宋" w:eastAsia="仿宋" w:cs="仿宋"/>
                <w:color w:val="000000"/>
                <w:sz w:val="21"/>
                <w:szCs w:val="21"/>
                <w:highlight w:val="none"/>
              </w:rPr>
            </w:r>
            <w:r/>
          </w:p>
        </w:tc>
        <w:tc>
          <w:tcPr>
            <w:gridSpan w:val="2"/>
            <w:tcW w:w="2161" w:type="dxa"/>
            <w:vAlign w:val="center"/>
            <w:textDirection w:val="lrTb"/>
            <w:noWrap w:val="false"/>
          </w:tcPr>
          <w:p>
            <w:pPr>
              <w:pStyle w:val="63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284"/>
        </w:trPr>
        <w:tc>
          <w:tcPr>
            <w:tcW w:w="1919" w:type="dxa"/>
            <w:vAlign w:val="center"/>
            <w:textDirection w:val="lrTb"/>
            <w:noWrap w:val="false"/>
          </w:tcPr>
          <w:p>
            <w:pPr>
              <w:pStyle w:val="633"/>
              <w:jc w:val="center"/>
              <w:spacing w:line="400" w:lineRule="exac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供应商是否属于</w:t>
            </w:r>
            <w:r>
              <w:rPr>
                <w:rFonts w:hint="eastAsia" w:ascii="仿宋" w:hAnsi="仿宋" w:eastAsia="仿宋" w:cs="仿宋"/>
                <w:b/>
                <w:color w:val="000000"/>
                <w:sz w:val="21"/>
                <w:szCs w:val="21"/>
                <w:highlight w:val="none"/>
              </w:rPr>
            </w:r>
            <w:r/>
          </w:p>
          <w:p>
            <w:pPr>
              <w:pStyle w:val="633"/>
              <w:jc w:val="center"/>
              <w:spacing w:line="400" w:lineRule="exac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残疾人福利性单位</w:t>
            </w:r>
            <w:r>
              <w:rPr>
                <w:rFonts w:hint="eastAsia" w:ascii="仿宋" w:hAnsi="仿宋" w:eastAsia="仿宋" w:cs="仿宋"/>
                <w:b/>
                <w:color w:val="000000"/>
                <w:sz w:val="21"/>
                <w:szCs w:val="21"/>
                <w:highlight w:val="none"/>
              </w:rPr>
            </w:r>
            <w:r/>
          </w:p>
        </w:tc>
        <w:tc>
          <w:tcPr>
            <w:gridSpan w:val="2"/>
            <w:tcW w:w="5370" w:type="dxa"/>
            <w:vAlign w:val="center"/>
            <w:textDirection w:val="lrTb"/>
            <w:noWrap w:val="false"/>
          </w:tcPr>
          <w:p>
            <w:pPr>
              <w:pStyle w:val="633"/>
              <w:ind w:firstLine="42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（填写“是”或“否”）</w:t>
            </w:r>
            <w:r>
              <w:rPr>
                <w:rFonts w:hint="eastAsia" w:ascii="仿宋" w:hAnsi="仿宋" w:eastAsia="仿宋" w:cs="仿宋"/>
                <w:color w:val="000000"/>
                <w:sz w:val="21"/>
                <w:szCs w:val="21"/>
                <w:highlight w:val="none"/>
              </w:rPr>
            </w:r>
            <w:r/>
          </w:p>
        </w:tc>
        <w:tc>
          <w:tcPr>
            <w:gridSpan w:val="2"/>
            <w:tcW w:w="2161" w:type="dxa"/>
            <w:vAlign w:val="center"/>
            <w:textDirection w:val="lrTb"/>
            <w:noWrap w:val="false"/>
          </w:tcPr>
          <w:p>
            <w:pPr>
              <w:pStyle w:val="63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284"/>
        </w:trPr>
        <w:tc>
          <w:tcPr>
            <w:tcW w:w="1919" w:type="dxa"/>
            <w:vAlign w:val="center"/>
            <w:textDirection w:val="lrTb"/>
            <w:noWrap w:val="false"/>
          </w:tcPr>
          <w:p>
            <w:pPr>
              <w:pStyle w:val="633"/>
              <w:jc w:val="center"/>
              <w:spacing w:line="400" w:lineRule="exac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供应商是否属于</w:t>
            </w:r>
            <w:r>
              <w:rPr>
                <w:rFonts w:hint="eastAsia" w:ascii="仿宋" w:hAnsi="仿宋" w:eastAsia="仿宋" w:cs="仿宋"/>
                <w:b/>
                <w:color w:val="000000"/>
                <w:sz w:val="21"/>
                <w:szCs w:val="21"/>
                <w:highlight w:val="none"/>
              </w:rPr>
            </w:r>
            <w:r/>
          </w:p>
          <w:p>
            <w:pPr>
              <w:pStyle w:val="633"/>
              <w:jc w:val="center"/>
              <w:spacing w:line="400" w:lineRule="exac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bidi="ar"/>
              </w:rPr>
              <w:t xml:space="preserve">监狱企业</w:t>
            </w:r>
            <w:r>
              <w:rPr>
                <w:rFonts w:hint="eastAsia" w:ascii="仿宋" w:hAnsi="仿宋" w:eastAsia="仿宋" w:cs="仿宋"/>
                <w:b/>
                <w:color w:val="000000"/>
                <w:sz w:val="21"/>
                <w:szCs w:val="21"/>
                <w:highlight w:val="none"/>
              </w:rPr>
            </w:r>
            <w:r/>
          </w:p>
        </w:tc>
        <w:tc>
          <w:tcPr>
            <w:gridSpan w:val="2"/>
            <w:tcW w:w="5370" w:type="dxa"/>
            <w:vAlign w:val="center"/>
            <w:textDirection w:val="lrTb"/>
            <w:noWrap w:val="false"/>
          </w:tcPr>
          <w:p>
            <w:pPr>
              <w:pStyle w:val="633"/>
              <w:ind w:firstLine="42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（填写“是”或“否”）</w:t>
            </w:r>
            <w:r>
              <w:rPr>
                <w:rFonts w:hint="eastAsia" w:ascii="仿宋" w:hAnsi="仿宋" w:eastAsia="仿宋" w:cs="仿宋"/>
                <w:color w:val="000000"/>
                <w:sz w:val="21"/>
                <w:szCs w:val="21"/>
                <w:highlight w:val="none"/>
              </w:rPr>
            </w:r>
            <w:r/>
          </w:p>
        </w:tc>
        <w:tc>
          <w:tcPr>
            <w:gridSpan w:val="2"/>
            <w:tcW w:w="2161" w:type="dxa"/>
            <w:vAlign w:val="center"/>
            <w:textDirection w:val="lrTb"/>
            <w:noWrap w:val="false"/>
          </w:tcPr>
          <w:p>
            <w:pPr>
              <w:pStyle w:val="63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633"/>
        <w:jc w:val="left"/>
        <w:spacing w:before="312" w:line="360" w:lineRule="auto"/>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供应商名称:</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color w:val="000000"/>
          <w:sz w:val="21"/>
          <w:szCs w:val="21"/>
          <w:highlight w:val="none"/>
          <w:lang w:bidi="ar"/>
        </w:rPr>
        <w:t xml:space="preserve">（盖章）</w:t>
      </w:r>
      <w:r>
        <w:rPr>
          <w:rFonts w:hint="eastAsia" w:ascii="仿宋" w:hAnsi="仿宋" w:eastAsia="仿宋" w:cs="仿宋"/>
          <w:color w:val="000000"/>
          <w:sz w:val="21"/>
          <w:szCs w:val="21"/>
          <w:highlight w:val="none"/>
          <w:lang w:bidi="ar"/>
        </w:rPr>
      </w:r>
      <w:r/>
    </w:p>
    <w:p>
      <w:pPr>
        <w:pStyle w:val="633"/>
        <w:ind w:firstLine="40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jc w:val="left"/>
        <w:spacing w:line="400" w:lineRule="exact"/>
        <w:shd w:val="clear" w:color="auto" w:fill="ffffff"/>
        <w:widowControl/>
        <w:rPr>
          <w:rFonts w:hint="eastAsia" w:ascii="仿宋" w:hAnsi="仿宋" w:eastAsia="仿宋" w:cs="仿宋"/>
          <w:b/>
          <w:color w:val="000000"/>
          <w:szCs w:val="21"/>
          <w:highlight w:val="none"/>
          <w:shd w:val="clear" w:color="auto" w:fill="ffffff"/>
        </w:rPr>
      </w:pPr>
      <w:r>
        <w:rPr>
          <w:rFonts w:hint="eastAsia" w:ascii="仿宋" w:hAnsi="仿宋" w:eastAsia="仿宋" w:cs="仿宋"/>
          <w:b/>
          <w:color w:val="000000"/>
          <w:szCs w:val="21"/>
          <w:highlight w:val="none"/>
          <w:shd w:val="clear" w:color="auto" w:fill="ffffff"/>
          <w:lang w:bidi="ar"/>
        </w:rPr>
        <w:t xml:space="preserve">说明：</w:t>
      </w:r>
      <w:r>
        <w:rPr>
          <w:rFonts w:hint="eastAsia" w:ascii="仿宋" w:hAnsi="仿宋" w:eastAsia="仿宋" w:cs="仿宋"/>
          <w:b/>
          <w:color w:val="000000"/>
          <w:szCs w:val="21"/>
          <w:highlight w:val="none"/>
          <w:shd w:val="clear" w:color="auto" w:fill="ffffff"/>
        </w:rPr>
      </w:r>
      <w:r/>
    </w:p>
    <w:p>
      <w:pPr>
        <w:pStyle w:val="633"/>
        <w:ind w:firstLine="400"/>
        <w:jc w:val="left"/>
        <w:spacing w:line="400" w:lineRule="exact"/>
        <w:shd w:val="clear" w:color="auto" w:fill="ffffff"/>
        <w:widowControl/>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shd w:val="clear" w:color="auto" w:fill="ffffff"/>
          <w:lang w:bidi="ar"/>
        </w:rPr>
        <w:t xml:space="preserve">1、本服务仅接受一个价格，不得填报有选择性报价方案。</w:t>
      </w:r>
      <w:r>
        <w:rPr>
          <w:rFonts w:hint="eastAsia" w:ascii="仿宋" w:hAnsi="仿宋" w:eastAsia="仿宋" w:cs="仿宋"/>
          <w:color w:val="000000"/>
          <w:szCs w:val="21"/>
          <w:highlight w:val="none"/>
          <w:shd w:val="clear" w:color="auto" w:fill="ffffff"/>
        </w:rPr>
      </w:r>
      <w:r/>
    </w:p>
    <w:p>
      <w:pPr>
        <w:pStyle w:val="633"/>
        <w:ind w:firstLine="300"/>
        <w:jc w:val="left"/>
        <w:spacing w:line="400" w:lineRule="exact"/>
        <w:shd w:val="clear" w:color="auto" w:fill="ffffff"/>
        <w:widowControl/>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shd w:val="clear" w:color="auto" w:fill="ffffff"/>
          <w:lang w:bidi="ar"/>
        </w:rPr>
        <w:t xml:space="preserve">（1）响应文件中看报价一览表内容与响应文件中相应内容不一致的，以报价一览表为准；</w:t>
      </w:r>
      <w:r>
        <w:rPr>
          <w:rFonts w:hint="eastAsia" w:ascii="仿宋" w:hAnsi="仿宋" w:eastAsia="仿宋" w:cs="仿宋"/>
          <w:color w:val="000000"/>
          <w:szCs w:val="21"/>
          <w:highlight w:val="none"/>
          <w:shd w:val="clear" w:color="auto" w:fill="ffffff"/>
        </w:rPr>
      </w:r>
      <w:r/>
    </w:p>
    <w:p>
      <w:pPr>
        <w:pStyle w:val="633"/>
        <w:ind w:firstLine="300"/>
        <w:jc w:val="left"/>
        <w:spacing w:line="400" w:lineRule="exact"/>
        <w:shd w:val="clear" w:color="auto" w:fill="ffffff"/>
        <w:widowControl/>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shd w:val="clear" w:color="auto" w:fill="ffffff"/>
          <w:lang w:bidi="ar"/>
        </w:rPr>
        <w:t xml:space="preserve">（2）大写金额和小写金额不一致的，以大写金额为准；</w:t>
      </w:r>
      <w:r>
        <w:rPr>
          <w:rFonts w:hint="eastAsia" w:ascii="仿宋" w:hAnsi="仿宋" w:eastAsia="仿宋" w:cs="仿宋"/>
          <w:color w:val="000000"/>
          <w:szCs w:val="21"/>
          <w:highlight w:val="none"/>
          <w:shd w:val="clear" w:color="auto" w:fill="ffffff"/>
        </w:rPr>
      </w:r>
      <w:r/>
    </w:p>
    <w:p>
      <w:pPr>
        <w:pStyle w:val="633"/>
        <w:ind w:firstLine="300"/>
        <w:jc w:val="left"/>
        <w:spacing w:line="400" w:lineRule="exact"/>
        <w:shd w:val="clear" w:color="auto" w:fill="ffffff"/>
        <w:widowControl/>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shd w:val="clear" w:color="auto" w:fill="ffffff"/>
          <w:lang w:bidi="ar"/>
        </w:rPr>
        <w:t xml:space="preserve">（3）单价金额小数点或者百分比有明显错位的，以报价一览表的总价为准，并修改单价；</w:t>
      </w:r>
      <w:r>
        <w:rPr>
          <w:rFonts w:hint="eastAsia" w:ascii="仿宋" w:hAnsi="仿宋" w:eastAsia="仿宋" w:cs="仿宋"/>
          <w:color w:val="000000"/>
          <w:szCs w:val="21"/>
          <w:highlight w:val="none"/>
          <w:shd w:val="clear" w:color="auto" w:fill="ffffff"/>
        </w:rPr>
      </w:r>
      <w:r/>
    </w:p>
    <w:p>
      <w:pPr>
        <w:pStyle w:val="633"/>
        <w:ind w:firstLine="300"/>
        <w:jc w:val="left"/>
        <w:spacing w:line="400" w:lineRule="exact"/>
        <w:shd w:val="clear" w:color="auto" w:fill="ffffff"/>
        <w:widowControl/>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shd w:val="clear" w:color="auto" w:fill="ffffff"/>
          <w:lang w:bidi="ar"/>
        </w:rPr>
        <w:t xml:space="preserve">（4）总价金额与按单价汇总金额不一致的，以单价金额计算结果为准。</w:t>
      </w:r>
      <w:r>
        <w:rPr>
          <w:rFonts w:hint="eastAsia" w:ascii="仿宋" w:hAnsi="仿宋" w:eastAsia="仿宋" w:cs="仿宋"/>
          <w:color w:val="000000"/>
          <w:szCs w:val="21"/>
          <w:highlight w:val="none"/>
          <w:shd w:val="clear" w:color="auto" w:fill="ffffff"/>
        </w:rPr>
      </w:r>
      <w:r/>
    </w:p>
    <w:p>
      <w:pPr>
        <w:pStyle w:val="633"/>
        <w:ind w:firstLine="400"/>
        <w:jc w:val="left"/>
        <w:spacing w:line="400" w:lineRule="exact"/>
        <w:shd w:val="clear" w:color="auto" w:fill="ffffff"/>
        <w:widowControl/>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shd w:val="clear" w:color="auto" w:fill="ffffff"/>
          <w:lang w:bidi="ar"/>
        </w:rPr>
        <w:t xml:space="preserve">2、“供应商是否属于小微型企业、残疾人福利性单位、监狱企业”栏内填写“是”或“否”。如填写“是”，供应商需提供《中小企业声明函》、《残疾人福利性单位声明函》、《属于监狱企业的证明文件》；如为代理商投标，还需提供投标产品制造商出具的上述文件。非小微型企业、残疾人福利性单位、监狱企业不享受价格扣除。</w:t>
      </w:r>
      <w:r>
        <w:rPr>
          <w:rFonts w:hint="eastAsia" w:ascii="仿宋" w:hAnsi="仿宋" w:eastAsia="仿宋" w:cs="仿宋"/>
          <w:color w:val="000000"/>
          <w:szCs w:val="21"/>
          <w:highlight w:val="none"/>
          <w:shd w:val="clear" w:color="auto" w:fill="ffffff"/>
        </w:rPr>
      </w:r>
      <w:r/>
    </w:p>
    <w:p>
      <w:pPr>
        <w:pStyle w:val="633"/>
        <w:ind w:firstLine="402"/>
        <w:jc w:val="left"/>
        <w:spacing w:line="400" w:lineRule="exact"/>
        <w:shd w:val="clear" w:color="auto" w:fill="ffffff"/>
        <w:widowControl/>
        <w:rPr>
          <w:rFonts w:hint="eastAsia" w:ascii="仿宋" w:hAnsi="仿宋" w:eastAsia="仿宋" w:cs="仿宋"/>
          <w:b/>
          <w:bCs/>
          <w:color w:val="000000"/>
          <w:szCs w:val="21"/>
          <w:highlight w:val="none"/>
          <w:shd w:val="clear" w:color="auto" w:fill="ffffff"/>
          <w:lang w:bidi="ar"/>
        </w:rPr>
      </w:pPr>
      <w:r>
        <w:rPr>
          <w:rFonts w:hint="eastAsia" w:ascii="仿宋" w:hAnsi="仿宋" w:eastAsia="仿宋" w:cs="仿宋"/>
          <w:b/>
          <w:color w:val="000000"/>
          <w:szCs w:val="21"/>
          <w:highlight w:val="none"/>
          <w:shd w:val="clear" w:color="auto" w:fill="ffffff"/>
          <w:lang w:bidi="ar"/>
        </w:rPr>
        <w:t xml:space="preserve">如未按要求提供、填写，或相关内容表述不清前后矛盾的，不享受价格扣除。</w:t>
      </w:r>
      <w:r>
        <w:rPr>
          <w:rFonts w:hint="eastAsia" w:ascii="仿宋" w:hAnsi="仿宋" w:eastAsia="仿宋" w:cs="仿宋"/>
          <w:b/>
          <w:bCs/>
          <w:color w:val="000000"/>
          <w:szCs w:val="21"/>
          <w:highlight w:val="none"/>
          <w:shd w:val="clear" w:color="auto" w:fill="ffffff"/>
          <w:lang w:bidi="ar"/>
        </w:rPr>
        <w:t xml:space="preserve"> </w:t>
      </w:r>
      <w:r>
        <w:rPr>
          <w:rFonts w:hint="eastAsia" w:ascii="仿宋" w:hAnsi="仿宋" w:eastAsia="仿宋" w:cs="仿宋"/>
          <w:b/>
          <w:bCs/>
          <w:color w:val="000000"/>
          <w:szCs w:val="21"/>
          <w:highlight w:val="none"/>
          <w:shd w:val="clear" w:color="auto" w:fill="ffffff"/>
          <w:lang w:bidi="ar"/>
        </w:rPr>
      </w:r>
      <w:r/>
    </w:p>
    <w:p>
      <w:pPr>
        <w:pStyle w:val="633"/>
        <w:ind w:firstLine="402"/>
        <w:jc w:val="left"/>
        <w:spacing w:line="440" w:lineRule="exact"/>
        <w:shd w:val="clear" w:color="auto" w:fill="ffffff"/>
        <w:widowControl/>
        <w:rPr>
          <w:rFonts w:ascii="仿宋" w:hAnsi="仿宋" w:eastAsia="仿宋" w:cs="仿宋"/>
          <w:b/>
          <w:color w:val="000000"/>
          <w:szCs w:val="21"/>
          <w:highlight w:val="none"/>
          <w:lang w:val="en-US" w:eastAsia="zh-CN" w:bidi="ar"/>
        </w:rPr>
      </w:pPr>
      <w:r>
        <w:rPr>
          <w:rFonts w:hint="eastAsia" w:ascii="仿宋" w:hAnsi="仿宋" w:eastAsia="仿宋" w:cs="仿宋"/>
          <w:b/>
          <w:color w:val="000000"/>
          <w:szCs w:val="21"/>
          <w:highlight w:val="none"/>
          <w:lang w:val="en-US" w:eastAsia="zh-CN" w:bidi="ar"/>
        </w:rPr>
        <w:t xml:space="preserve">3、</w:t>
      </w:r>
      <w:r>
        <w:rPr>
          <w:rFonts w:hint="eastAsia" w:ascii="仿宋" w:hAnsi="仿宋" w:eastAsia="仿宋" w:cs="仿宋"/>
          <w:b/>
          <w:color w:val="000000"/>
          <w:szCs w:val="21"/>
          <w:highlight w:val="none"/>
          <w:lang w:val="en-US" w:bidi="ar"/>
        </w:rPr>
        <w:t xml:space="preserve">本项目共两轮报价</w:t>
      </w:r>
      <w:r>
        <w:rPr>
          <w:rFonts w:hint="eastAsia" w:ascii="仿宋" w:hAnsi="仿宋" w:eastAsia="仿宋" w:cs="仿宋"/>
          <w:b/>
          <w:color w:val="000000"/>
          <w:szCs w:val="21"/>
          <w:highlight w:val="none"/>
          <w:lang w:val="en-US" w:eastAsia="zh-CN" w:bidi="ar"/>
        </w:rPr>
        <w:t xml:space="preserve">，均为线上提交。</w:t>
      </w:r>
      <w:r>
        <w:rPr>
          <w:rFonts w:ascii="仿宋" w:hAnsi="仿宋" w:eastAsia="仿宋" w:cs="仿宋"/>
          <w:b/>
          <w:color w:val="000000"/>
          <w:szCs w:val="21"/>
          <w:highlight w:val="none"/>
          <w:lang w:val="en-US" w:eastAsia="zh-CN" w:bidi="ar"/>
        </w:rPr>
      </w:r>
      <w:r/>
    </w:p>
    <w:p>
      <w:pPr>
        <w:pStyle w:val="633"/>
        <w:ind w:firstLine="402"/>
        <w:jc w:val="left"/>
        <w:spacing w:line="440" w:lineRule="exac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color w:val="000000"/>
          <w:szCs w:val="21"/>
          <w:highlight w:val="none"/>
          <w:lang w:val="en-US" w:bidi="ar"/>
        </w:rPr>
        <w:t xml:space="preserve">4、第二轮报价超过第一轮报价为无效报价。</w:t>
      </w:r>
      <w:r>
        <w:rPr>
          <w:rFonts w:hint="eastAsia" w:ascii="仿宋" w:hAnsi="仿宋" w:eastAsia="仿宋" w:cs="仿宋"/>
          <w:b/>
          <w:bCs/>
          <w:color w:val="000000"/>
          <w:szCs w:val="21"/>
          <w:highlight w:val="none"/>
        </w:rPr>
      </w:r>
      <w:r/>
    </w:p>
    <w:p>
      <w:pPr>
        <w:pStyle w:val="633"/>
        <w:ind w:right="6"/>
        <w:spacing w:line="411" w:lineRule="exact"/>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lang w:bidi="ar"/>
        </w:rPr>
        <w:br w:type="page" w:clear="all"/>
      </w:r>
      <w:bookmarkStart w:id="32" w:name="_Toc16058"/>
      <w:r>
        <w:rPr>
          <w:rFonts w:hint="eastAsia" w:ascii="仿宋" w:hAnsi="仿宋" w:eastAsia="仿宋" w:cs="仿宋"/>
          <w:b/>
          <w:color w:val="000000"/>
          <w:szCs w:val="21"/>
          <w:highlight w:val="none"/>
          <w:lang w:bidi="ar"/>
        </w:rPr>
        <w:t xml:space="preserve">附件五、分项报价表格式</w:t>
      </w:r>
      <w:bookmarkEnd w:id="32"/>
      <w:r>
        <w:rPr>
          <w:rFonts w:hint="eastAsia" w:ascii="仿宋" w:hAnsi="仿宋" w:eastAsia="仿宋" w:cs="仿宋"/>
          <w:b/>
          <w:color w:val="000000"/>
          <w:szCs w:val="21"/>
          <w:highlight w:val="none"/>
        </w:rPr>
      </w:r>
      <w:r/>
    </w:p>
    <w:p>
      <w:pPr>
        <w:pStyle w:val="633"/>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center"/>
        <w:spacing w:line="240" w:lineRule="atLeast"/>
        <w:widowControl/>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lang w:bidi="ar"/>
        </w:rPr>
        <w:t xml:space="preserve">分项报价表</w:t>
      </w:r>
      <w:r>
        <w:rPr>
          <w:rFonts w:hint="eastAsia" w:ascii="仿宋" w:hAnsi="仿宋" w:eastAsia="仿宋" w:cs="仿宋"/>
          <w:b/>
          <w:color w:val="000000"/>
          <w:sz w:val="30"/>
          <w:szCs w:val="30"/>
          <w:highlight w:val="none"/>
        </w:rPr>
      </w:r>
      <w:r/>
    </w:p>
    <w:p>
      <w:pPr>
        <w:pStyle w:val="633"/>
        <w:jc w:val="center"/>
        <w:spacing w:line="240" w:lineRule="atLeast"/>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bidi="ar"/>
        </w:rPr>
        <w:t xml:space="preserve">（以下表格</w:t>
      </w:r>
      <w:r>
        <w:rPr>
          <w:rFonts w:hint="eastAsia" w:ascii="仿宋" w:hAnsi="仿宋" w:eastAsia="仿宋" w:cs="仿宋"/>
          <w:b/>
          <w:color w:val="000000"/>
          <w:szCs w:val="21"/>
          <w:highlight w:val="none"/>
          <w:lang w:val="en-US" w:bidi="ar"/>
        </w:rPr>
        <w:t xml:space="preserve">仅供参考，</w:t>
      </w:r>
      <w:r>
        <w:rPr>
          <w:rFonts w:hint="eastAsia" w:ascii="仿宋" w:hAnsi="仿宋" w:eastAsia="仿宋" w:cs="仿宋"/>
          <w:b/>
          <w:color w:val="000000"/>
          <w:szCs w:val="21"/>
          <w:highlight w:val="none"/>
          <w:lang w:bidi="ar"/>
        </w:rPr>
        <w:t xml:space="preserve">供应商根据</w:t>
      </w:r>
      <w:r>
        <w:rPr>
          <w:rFonts w:hint="eastAsia" w:ascii="仿宋" w:hAnsi="仿宋" w:eastAsia="仿宋" w:cs="仿宋"/>
          <w:b/>
          <w:color w:val="000000"/>
          <w:szCs w:val="21"/>
          <w:highlight w:val="none"/>
          <w:lang w:val="en-US" w:bidi="ar"/>
        </w:rPr>
        <w:t xml:space="preserve">报价</w:t>
      </w:r>
      <w:r>
        <w:rPr>
          <w:rFonts w:hint="eastAsia" w:ascii="仿宋" w:hAnsi="仿宋" w:eastAsia="仿宋" w:cs="仿宋"/>
          <w:b/>
          <w:color w:val="000000"/>
          <w:szCs w:val="21"/>
          <w:highlight w:val="none"/>
          <w:lang w:bidi="ar"/>
        </w:rPr>
        <w:t xml:space="preserve">自行设计、扩展，根据情况予以细化）</w:t>
      </w:r>
      <w:r>
        <w:rPr>
          <w:rFonts w:hint="eastAsia" w:ascii="仿宋" w:hAnsi="仿宋" w:eastAsia="仿宋" w:cs="仿宋"/>
          <w:b/>
          <w:color w:val="000000"/>
          <w:szCs w:val="21"/>
          <w:highlight w:val="none"/>
        </w:rPr>
      </w:r>
      <w:r/>
    </w:p>
    <w:tbl>
      <w:tblPr>
        <w:tblW w:w="93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1218"/>
        <w:gridCol w:w="652"/>
        <w:gridCol w:w="709"/>
        <w:gridCol w:w="3139"/>
        <w:gridCol w:w="915"/>
        <w:gridCol w:w="767"/>
        <w:gridCol w:w="1438"/>
      </w:tblGrid>
      <w:tr>
        <w:trPr>
          <w:trHeight w:val="767"/>
        </w:trPr>
        <w:tc>
          <w:tcPr>
            <w:tcW w:w="477" w:type="dxa"/>
            <w:vAlign w:val="center"/>
            <w:textDirection w:val="lrTb"/>
            <w:noWrap w:val="false"/>
          </w:tcPr>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序号</w:t>
            </w:r>
            <w:r>
              <w:rPr>
                <w:rFonts w:hint="eastAsia" w:ascii="仿宋" w:hAnsi="仿宋" w:eastAsia="仿宋" w:cs="仿宋"/>
                <w:b/>
                <w:color w:val="000000"/>
                <w:highlight w:val="none"/>
              </w:rPr>
            </w:r>
            <w:r/>
          </w:p>
        </w:tc>
        <w:tc>
          <w:tcPr>
            <w:tcW w:w="1218" w:type="dxa"/>
            <w:vAlign w:val="center"/>
            <w:textDirection w:val="lrTb"/>
            <w:noWrap w:val="false"/>
          </w:tcPr>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项目</w:t>
            </w:r>
            <w:r>
              <w:rPr>
                <w:rFonts w:hint="eastAsia" w:ascii="仿宋" w:hAnsi="仿宋" w:eastAsia="仿宋" w:cs="仿宋"/>
                <w:b/>
                <w:color w:val="000000"/>
                <w:highlight w:val="none"/>
              </w:rPr>
            </w:r>
            <w:r/>
          </w:p>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名称</w:t>
            </w:r>
            <w:r>
              <w:rPr>
                <w:rFonts w:hint="eastAsia" w:ascii="仿宋" w:hAnsi="仿宋" w:eastAsia="仿宋" w:cs="仿宋"/>
                <w:b/>
                <w:color w:val="000000"/>
                <w:highlight w:val="none"/>
              </w:rPr>
            </w:r>
            <w:r/>
          </w:p>
        </w:tc>
        <w:tc>
          <w:tcPr>
            <w:tcW w:w="652" w:type="dxa"/>
            <w:vAlign w:val="center"/>
            <w:textDirection w:val="lrTb"/>
            <w:noWrap w:val="false"/>
          </w:tcPr>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单位</w:t>
            </w:r>
            <w:r>
              <w:rPr>
                <w:rFonts w:hint="eastAsia" w:ascii="仿宋" w:hAnsi="仿宋" w:eastAsia="仿宋" w:cs="仿宋"/>
                <w:b/>
                <w:color w:val="000000"/>
                <w:highlight w:val="none"/>
              </w:rPr>
            </w:r>
            <w:r/>
          </w:p>
        </w:tc>
        <w:tc>
          <w:tcPr>
            <w:tcW w:w="709" w:type="dxa"/>
            <w:vAlign w:val="center"/>
            <w:textDirection w:val="lrTb"/>
            <w:noWrap w:val="false"/>
          </w:tcPr>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数量</w:t>
            </w:r>
            <w:r>
              <w:rPr>
                <w:rFonts w:hint="eastAsia" w:ascii="仿宋" w:hAnsi="仿宋" w:eastAsia="仿宋" w:cs="仿宋"/>
                <w:b/>
                <w:color w:val="000000"/>
                <w:highlight w:val="none"/>
              </w:rPr>
            </w:r>
            <w:r/>
          </w:p>
        </w:tc>
        <w:tc>
          <w:tcPr>
            <w:tcW w:w="3139" w:type="dxa"/>
            <w:vAlign w:val="center"/>
            <w:textDirection w:val="lrTb"/>
            <w:noWrap w:val="false"/>
          </w:tcPr>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工作内容</w:t>
            </w:r>
            <w:r>
              <w:rPr>
                <w:rFonts w:hint="eastAsia" w:ascii="仿宋" w:hAnsi="仿宋" w:eastAsia="仿宋" w:cs="仿宋"/>
                <w:b/>
                <w:color w:val="000000"/>
                <w:highlight w:val="none"/>
              </w:rPr>
            </w:r>
            <w:r/>
          </w:p>
        </w:tc>
        <w:tc>
          <w:tcPr>
            <w:tcW w:w="915" w:type="dxa"/>
            <w:vAlign w:val="center"/>
            <w:textDirection w:val="lrTb"/>
            <w:noWrap w:val="false"/>
          </w:tcPr>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单价</w:t>
            </w:r>
            <w:r>
              <w:rPr>
                <w:rFonts w:hint="eastAsia" w:ascii="仿宋" w:hAnsi="仿宋" w:eastAsia="仿宋" w:cs="仿宋"/>
                <w:b/>
                <w:color w:val="000000"/>
                <w:highlight w:val="none"/>
              </w:rPr>
            </w:r>
            <w:r/>
          </w:p>
        </w:tc>
        <w:tc>
          <w:tcPr>
            <w:tcW w:w="767" w:type="dxa"/>
            <w:vAlign w:val="center"/>
            <w:textDirection w:val="lrTb"/>
            <w:noWrap w:val="false"/>
          </w:tcPr>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合价</w:t>
            </w:r>
            <w:r>
              <w:rPr>
                <w:rFonts w:hint="eastAsia" w:ascii="仿宋" w:hAnsi="仿宋" w:eastAsia="仿宋" w:cs="仿宋"/>
                <w:b/>
                <w:color w:val="000000"/>
                <w:highlight w:val="none"/>
              </w:rPr>
            </w:r>
            <w:r/>
          </w:p>
        </w:tc>
        <w:tc>
          <w:tcPr>
            <w:tcW w:w="1438" w:type="dxa"/>
            <w:vAlign w:val="center"/>
            <w:textDirection w:val="lrTb"/>
            <w:noWrap w:val="false"/>
          </w:tcPr>
          <w:p>
            <w:pPr>
              <w:pStyle w:val="633"/>
              <w:jc w:val="center"/>
              <w:rPr>
                <w:rFonts w:hint="eastAsia" w:ascii="仿宋" w:hAnsi="仿宋" w:eastAsia="仿宋" w:cs="仿宋"/>
                <w:b/>
                <w:color w:val="000000"/>
                <w:highlight w:val="none"/>
              </w:rPr>
            </w:pPr>
            <w:r>
              <w:rPr>
                <w:rFonts w:hint="eastAsia" w:ascii="仿宋" w:hAnsi="仿宋" w:eastAsia="仿宋" w:cs="仿宋"/>
                <w:b/>
                <w:color w:val="000000"/>
                <w:highlight w:val="none"/>
                <w:lang w:bidi="ar"/>
              </w:rPr>
              <w:t xml:space="preserve">备注</w:t>
            </w:r>
            <w:r>
              <w:rPr>
                <w:rFonts w:hint="eastAsia" w:ascii="仿宋" w:hAnsi="仿宋" w:eastAsia="仿宋" w:cs="仿宋"/>
                <w:b/>
                <w:color w:val="000000"/>
                <w:highlight w:val="none"/>
              </w:rPr>
            </w:r>
            <w:r/>
          </w:p>
        </w:tc>
      </w:tr>
      <w:tr>
        <w:trPr>
          <w:trHeight w:val="682"/>
        </w:trPr>
        <w:tc>
          <w:tcPr>
            <w:tcW w:w="477"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rPr>
                <w:rFonts w:hint="eastAsia" w:ascii="仿宋" w:hAnsi="仿宋" w:eastAsia="仿宋" w:cs="仿宋"/>
                <w:color w:val="000000"/>
                <w:szCs w:val="21"/>
                <w:highlight w:val="none"/>
              </w:rPr>
            </w:r>
            <w:r/>
          </w:p>
        </w:tc>
        <w:tc>
          <w:tcPr>
            <w:tcW w:w="121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52"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0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13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15"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67" w:type="dxa"/>
            <w:vAlign w:val="top"/>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43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92"/>
        </w:trPr>
        <w:tc>
          <w:tcPr>
            <w:tcW w:w="477"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w:t>
            </w:r>
            <w:r>
              <w:rPr>
                <w:rFonts w:hint="eastAsia" w:ascii="仿宋" w:hAnsi="仿宋" w:eastAsia="仿宋" w:cs="仿宋"/>
                <w:color w:val="000000"/>
                <w:szCs w:val="21"/>
                <w:highlight w:val="none"/>
              </w:rPr>
            </w:r>
            <w:r/>
          </w:p>
        </w:tc>
        <w:tc>
          <w:tcPr>
            <w:tcW w:w="121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52"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0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13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15"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67" w:type="dxa"/>
            <w:vAlign w:val="top"/>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43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703"/>
        </w:trPr>
        <w:tc>
          <w:tcPr>
            <w:tcW w:w="477"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w:t>
            </w:r>
            <w:r>
              <w:rPr>
                <w:rFonts w:hint="eastAsia" w:ascii="仿宋" w:hAnsi="仿宋" w:eastAsia="仿宋" w:cs="仿宋"/>
                <w:color w:val="000000"/>
                <w:szCs w:val="21"/>
                <w:highlight w:val="none"/>
              </w:rPr>
            </w:r>
            <w:r/>
          </w:p>
        </w:tc>
        <w:tc>
          <w:tcPr>
            <w:tcW w:w="121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52"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0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13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15"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67" w:type="dxa"/>
            <w:vAlign w:val="top"/>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43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98"/>
        </w:trPr>
        <w:tc>
          <w:tcPr>
            <w:tcW w:w="477"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w:t>
            </w:r>
            <w:r>
              <w:rPr>
                <w:rFonts w:hint="eastAsia" w:ascii="仿宋" w:hAnsi="仿宋" w:eastAsia="仿宋" w:cs="仿宋"/>
                <w:color w:val="000000"/>
                <w:szCs w:val="21"/>
                <w:highlight w:val="none"/>
              </w:rPr>
            </w:r>
            <w:r/>
          </w:p>
        </w:tc>
        <w:tc>
          <w:tcPr>
            <w:tcW w:w="121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52"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0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13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15"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67" w:type="dxa"/>
            <w:vAlign w:val="top"/>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43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76"/>
        </w:trPr>
        <w:tc>
          <w:tcPr>
            <w:tcW w:w="477"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w:t>
            </w:r>
            <w:r>
              <w:rPr>
                <w:rFonts w:hint="eastAsia" w:ascii="仿宋" w:hAnsi="仿宋" w:eastAsia="仿宋" w:cs="仿宋"/>
                <w:color w:val="000000"/>
                <w:szCs w:val="21"/>
                <w:highlight w:val="none"/>
              </w:rPr>
            </w:r>
            <w:r/>
          </w:p>
        </w:tc>
        <w:tc>
          <w:tcPr>
            <w:tcW w:w="121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52"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0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13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15"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67" w:type="dxa"/>
            <w:vAlign w:val="top"/>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43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700"/>
        </w:trPr>
        <w:tc>
          <w:tcPr>
            <w:tcW w:w="477"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w:t>
            </w:r>
            <w:r>
              <w:rPr>
                <w:rFonts w:hint="eastAsia" w:ascii="仿宋" w:hAnsi="仿宋" w:eastAsia="仿宋" w:cs="仿宋"/>
                <w:color w:val="000000"/>
                <w:szCs w:val="21"/>
                <w:highlight w:val="none"/>
              </w:rPr>
            </w:r>
            <w:r/>
          </w:p>
        </w:tc>
        <w:tc>
          <w:tcPr>
            <w:tcW w:w="121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52"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0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13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15"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67" w:type="dxa"/>
            <w:vAlign w:val="top"/>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43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96"/>
        </w:trPr>
        <w:tc>
          <w:tcPr>
            <w:tcW w:w="477"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21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52"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0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13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15"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67" w:type="dxa"/>
            <w:vAlign w:val="top"/>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43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706"/>
        </w:trPr>
        <w:tc>
          <w:tcPr>
            <w:tcW w:w="477"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21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652"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0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139"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15"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767" w:type="dxa"/>
            <w:vAlign w:val="top"/>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438" w:type="dxa"/>
            <w:vAlign w:val="center"/>
            <w:textDirection w:val="lrTb"/>
            <w:noWrap w:val="false"/>
          </w:tcPr>
          <w:p>
            <w:pPr>
              <w:pStyle w:val="633"/>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728"/>
        </w:trPr>
        <w:tc>
          <w:tcPr>
            <w:gridSpan w:val="5"/>
            <w:tcW w:w="6195" w:type="dxa"/>
            <w:vAlign w:val="center"/>
            <w:textDirection w:val="lrTb"/>
            <w:noWrap w:val="false"/>
          </w:tcPr>
          <w:p>
            <w:pPr>
              <w:pStyle w:val="633"/>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总价</w:t>
            </w:r>
            <w:r>
              <w:rPr>
                <w:rFonts w:hint="eastAsia" w:ascii="仿宋" w:hAnsi="仿宋" w:eastAsia="仿宋" w:cs="仿宋"/>
                <w:color w:val="000000"/>
                <w:szCs w:val="21"/>
                <w:highlight w:val="none"/>
              </w:rPr>
            </w:r>
            <w:r/>
          </w:p>
        </w:tc>
        <w:tc>
          <w:tcPr>
            <w:tcW w:w="915"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67" w:type="dxa"/>
            <w:vAlign w:val="top"/>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38" w:type="dxa"/>
            <w:vAlign w:val="center"/>
            <w:textDirection w:val="lrTb"/>
            <w:noWrap w:val="false"/>
          </w:tcPr>
          <w:p>
            <w:pPr>
              <w:pStyle w:val="633"/>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633"/>
        <w:ind w:right="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633"/>
        <w:ind w:right="840"/>
        <w:jc w:val="cente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供应商（盖章）： </w:t>
      </w:r>
      <w:r>
        <w:rPr>
          <w:rFonts w:hint="eastAsia" w:ascii="仿宋" w:hAnsi="仿宋" w:eastAsia="仿宋" w:cs="仿宋"/>
          <w:color w:val="000000"/>
          <w:szCs w:val="21"/>
          <w:highlight w:val="none"/>
        </w:rPr>
      </w:r>
      <w:r/>
    </w:p>
    <w:p>
      <w:pPr>
        <w:pStyle w:val="633"/>
        <w:ind w:right="840"/>
        <w:jc w:val="cente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授权代表签字： </w:t>
      </w:r>
      <w:r>
        <w:rPr>
          <w:rFonts w:hint="eastAsia" w:ascii="仿宋" w:hAnsi="仿宋" w:eastAsia="仿宋" w:cs="仿宋"/>
          <w:color w:val="000000"/>
          <w:szCs w:val="21"/>
          <w:highlight w:val="none"/>
        </w:rPr>
      </w:r>
      <w:r/>
    </w:p>
    <w:p>
      <w:pPr>
        <w:pStyle w:val="633"/>
        <w:jc w:val="righ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    年    月   日</w:t>
      </w:r>
      <w:r>
        <w:rPr>
          <w:rFonts w:hint="eastAsia" w:ascii="仿宋" w:hAnsi="仿宋" w:eastAsia="仿宋" w:cs="仿宋"/>
          <w:color w:val="000000"/>
          <w:szCs w:val="21"/>
          <w:highlight w:val="none"/>
        </w:rPr>
      </w:r>
      <w:r/>
    </w:p>
    <w:p>
      <w:pPr>
        <w:pStyle w:val="633"/>
        <w:jc w:val="left"/>
        <w:spacing w:line="360" w:lineRule="auto"/>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left"/>
        <w:spacing w:line="360" w:lineRule="auto"/>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left"/>
        <w:spacing w:line="360" w:lineRule="auto"/>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left"/>
        <w:spacing w:line="360" w:lineRule="auto"/>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jc w:val="left"/>
        <w:spacing w:line="360" w:lineRule="auto"/>
        <w:widowControl/>
        <w:rPr>
          <w:rFonts w:hint="eastAsia" w:ascii="仿宋" w:hAnsi="仿宋" w:eastAsia="仿宋" w:cs="仿宋"/>
          <w:b/>
          <w:bCs/>
          <w:color w:val="000000"/>
          <w:highlight w:val="none"/>
        </w:rPr>
      </w:pPr>
      <w:r>
        <w:rPr>
          <w:rFonts w:hint="eastAsia" w:ascii="仿宋" w:hAnsi="仿宋" w:eastAsia="仿宋" w:cs="仿宋"/>
          <w:b/>
          <w:color w:val="000000"/>
          <w:szCs w:val="21"/>
          <w:highlight w:val="none"/>
        </w:rPr>
      </w:r>
      <w:r>
        <w:rPr>
          <w:rFonts w:hint="eastAsia" w:ascii="仿宋" w:hAnsi="仿宋" w:eastAsia="仿宋" w:cs="仿宋"/>
          <w:b/>
          <w:color w:val="000000"/>
          <w:szCs w:val="21"/>
          <w:highlight w:val="none"/>
        </w:rPr>
      </w:r>
    </w:p>
    <w:p>
      <w:pPr>
        <w:jc w:val="left"/>
        <w:spacing w:line="360" w:lineRule="auto"/>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r>
      <w:r>
        <w:rPr>
          <w:rFonts w:hint="eastAsia" w:ascii="仿宋" w:hAnsi="仿宋" w:eastAsia="仿宋" w:cs="仿宋"/>
          <w:b/>
          <w:bCs/>
          <w:color w:val="000000"/>
          <w:highlight w:val="none"/>
        </w:rPr>
      </w:r>
    </w:p>
    <w:p>
      <w:pPr>
        <w:jc w:val="left"/>
        <w:spacing w:line="360" w:lineRule="auto"/>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r>
      <w:r>
        <w:rPr>
          <w:rFonts w:hint="eastAsia" w:ascii="仿宋" w:hAnsi="仿宋" w:eastAsia="仿宋" w:cs="仿宋"/>
          <w:b/>
          <w:bCs/>
          <w:color w:val="000000"/>
          <w:highlight w:val="none"/>
        </w:rPr>
      </w:r>
    </w:p>
    <w:p>
      <w:pPr>
        <w:pStyle w:val="633"/>
        <w:jc w:val="left"/>
        <w:spacing w:line="360" w:lineRule="auto"/>
        <w:widowControl/>
        <w:rPr>
          <w:rFonts w:hint="eastAsia" w:ascii="仿宋" w:hAnsi="仿宋" w:eastAsia="仿宋" w:cs="仿宋"/>
          <w:b/>
          <w:bCs/>
          <w:color w:val="000000"/>
          <w:highlight w:val="none"/>
        </w:rPr>
      </w:pPr>
      <w:r>
        <w:rPr>
          <w:rFonts w:hint="eastAsia" w:ascii="仿宋" w:hAnsi="仿宋" w:eastAsia="仿宋" w:cs="仿宋"/>
          <w:b/>
          <w:color w:val="000000"/>
          <w:szCs w:val="21"/>
          <w:highlight w:val="none"/>
        </w:rPr>
      </w:r>
      <w:r/>
    </w:p>
    <w:p>
      <w:pPr>
        <w:pStyle w:val="633"/>
        <w:jc w:val="left"/>
        <w:spacing w:line="360" w:lineRule="auto"/>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left"/>
        <w:spacing w:line="360" w:lineRule="auto"/>
        <w:widowControl/>
        <w:rPr>
          <w:rFonts w:hint="eastAsia" w:ascii="仿宋" w:hAnsi="仿宋" w:eastAsia="仿宋" w:cs="仿宋"/>
          <w:b/>
          <w:color w:val="000000"/>
          <w:szCs w:val="21"/>
          <w:highlight w:val="none"/>
        </w:rPr>
        <w:outlineLvl w:val="1"/>
      </w:pPr>
      <w:r/>
      <w:bookmarkStart w:id="33" w:name="_Toc11813"/>
      <w:r>
        <w:rPr>
          <w:rFonts w:hint="eastAsia" w:ascii="仿宋" w:hAnsi="仿宋" w:eastAsia="仿宋" w:cs="仿宋"/>
          <w:b/>
          <w:color w:val="000000"/>
          <w:szCs w:val="21"/>
          <w:highlight w:val="none"/>
        </w:rPr>
        <w:t xml:space="preserve">附件六、拟投入本项目人员一览表</w:t>
      </w:r>
      <w:bookmarkEnd w:id="33"/>
      <w:r>
        <w:rPr>
          <w:rFonts w:hint="eastAsia" w:ascii="仿宋" w:hAnsi="仿宋" w:eastAsia="仿宋" w:cs="仿宋"/>
          <w:b/>
          <w:color w:val="000000"/>
          <w:szCs w:val="21"/>
          <w:highlight w:val="none"/>
        </w:rPr>
      </w:r>
      <w:r/>
    </w:p>
    <w:p>
      <w:pPr>
        <w:pStyle w:val="633"/>
        <w:jc w:val="center"/>
        <w:spacing w:line="360" w:lineRule="auto"/>
        <w:shd w:val="clear" w:color="auto" w:fill="ffffff"/>
        <w:widowControl/>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拟投入本项目人员一览表</w:t>
      </w:r>
      <w:r>
        <w:rPr>
          <w:rFonts w:hint="eastAsia" w:ascii="仿宋" w:hAnsi="仿宋" w:eastAsia="仿宋" w:cs="仿宋"/>
          <w:b/>
          <w:bCs/>
          <w:color w:val="000000"/>
          <w:sz w:val="30"/>
          <w:szCs w:val="30"/>
          <w:highlight w:val="none"/>
        </w:rPr>
      </w:r>
      <w:r/>
    </w:p>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项目名称：项目编号：</w:t>
      </w:r>
      <w:r>
        <w:rPr>
          <w:rFonts w:hint="eastAsia" w:ascii="仿宋" w:hAnsi="仿宋" w:eastAsia="仿宋" w:cs="仿宋"/>
          <w:color w:val="000000"/>
          <w:szCs w:val="21"/>
          <w:highlight w:val="none"/>
        </w:rPr>
      </w:r>
      <w:r/>
    </w:p>
    <w:tbl>
      <w:tblPr>
        <w:tblW w:w="9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trHeight w:val="1311"/>
        </w:trPr>
        <w:tc>
          <w:tcPr>
            <w:tcW w:w="451"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656"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职务</w:t>
            </w:r>
            <w:r>
              <w:rPr>
                <w:rFonts w:hint="eastAsia" w:ascii="仿宋" w:hAnsi="仿宋" w:eastAsia="仿宋" w:cs="仿宋"/>
                <w:b/>
                <w:color w:val="000000"/>
                <w:szCs w:val="21"/>
                <w:highlight w:val="none"/>
              </w:rPr>
            </w:r>
            <w:r/>
          </w:p>
        </w:tc>
        <w:tc>
          <w:tcPr>
            <w:tcW w:w="757"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姓名</w:t>
            </w:r>
            <w:r>
              <w:rPr>
                <w:rFonts w:hint="eastAsia" w:ascii="仿宋" w:hAnsi="仿宋" w:eastAsia="仿宋" w:cs="仿宋"/>
                <w:b/>
                <w:color w:val="000000"/>
                <w:szCs w:val="21"/>
                <w:highlight w:val="none"/>
              </w:rPr>
            </w:r>
            <w:r/>
          </w:p>
        </w:tc>
        <w:tc>
          <w:tcPr>
            <w:tcW w:w="562"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性别</w:t>
            </w:r>
            <w:r>
              <w:rPr>
                <w:rFonts w:hint="eastAsia" w:ascii="仿宋" w:hAnsi="仿宋" w:eastAsia="仿宋" w:cs="仿宋"/>
                <w:b/>
                <w:color w:val="000000"/>
                <w:szCs w:val="21"/>
                <w:highlight w:val="none"/>
              </w:rPr>
            </w:r>
            <w:r/>
          </w:p>
        </w:tc>
        <w:tc>
          <w:tcPr>
            <w:tcW w:w="599"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年龄</w:t>
            </w:r>
            <w:r>
              <w:rPr>
                <w:rFonts w:hint="eastAsia" w:ascii="仿宋" w:hAnsi="仿宋" w:eastAsia="仿宋" w:cs="仿宋"/>
                <w:b/>
                <w:color w:val="000000"/>
                <w:szCs w:val="21"/>
                <w:highlight w:val="none"/>
              </w:rPr>
            </w:r>
            <w:r/>
          </w:p>
        </w:tc>
        <w:tc>
          <w:tcPr>
            <w:tcW w:w="959"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专业</w:t>
            </w:r>
            <w:r>
              <w:rPr>
                <w:rFonts w:hint="eastAsia" w:ascii="仿宋" w:hAnsi="仿宋" w:eastAsia="仿宋" w:cs="仿宋"/>
                <w:b/>
                <w:color w:val="000000"/>
                <w:szCs w:val="21"/>
                <w:highlight w:val="none"/>
              </w:rPr>
            </w:r>
            <w:r/>
          </w:p>
        </w:tc>
        <w:tc>
          <w:tcPr>
            <w:tcW w:w="787"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学历</w:t>
            </w:r>
            <w:r>
              <w:rPr>
                <w:rFonts w:hint="eastAsia" w:ascii="仿宋" w:hAnsi="仿宋" w:eastAsia="仿宋" w:cs="仿宋"/>
                <w:b/>
                <w:color w:val="000000"/>
                <w:szCs w:val="21"/>
                <w:highlight w:val="none"/>
              </w:rPr>
            </w:r>
            <w:r/>
          </w:p>
        </w:tc>
        <w:tc>
          <w:tcPr>
            <w:tcW w:w="862"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执业</w:t>
            </w:r>
            <w:r>
              <w:rPr>
                <w:rFonts w:hint="eastAsia" w:ascii="仿宋" w:hAnsi="仿宋" w:eastAsia="仿宋" w:cs="仿宋"/>
                <w:b/>
                <w:color w:val="000000"/>
                <w:szCs w:val="21"/>
                <w:highlight w:val="none"/>
              </w:rPr>
            </w:r>
            <w:r/>
          </w:p>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资格</w:t>
            </w:r>
            <w:r>
              <w:rPr>
                <w:rFonts w:hint="eastAsia" w:ascii="仿宋" w:hAnsi="仿宋" w:eastAsia="仿宋" w:cs="仿宋"/>
                <w:b/>
                <w:color w:val="000000"/>
                <w:szCs w:val="21"/>
                <w:highlight w:val="none"/>
              </w:rPr>
            </w:r>
            <w:r/>
          </w:p>
        </w:tc>
        <w:tc>
          <w:tcPr>
            <w:tcW w:w="840"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证书号</w:t>
            </w:r>
            <w:r>
              <w:rPr>
                <w:rFonts w:hint="eastAsia" w:ascii="仿宋" w:hAnsi="仿宋" w:eastAsia="仿宋" w:cs="仿宋"/>
                <w:b/>
                <w:color w:val="000000"/>
                <w:szCs w:val="21"/>
                <w:highlight w:val="none"/>
              </w:rPr>
            </w:r>
            <w:r/>
          </w:p>
        </w:tc>
        <w:tc>
          <w:tcPr>
            <w:tcW w:w="747"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技术职称</w:t>
            </w:r>
            <w:r>
              <w:rPr>
                <w:rFonts w:hint="eastAsia" w:ascii="仿宋" w:hAnsi="仿宋" w:eastAsia="仿宋" w:cs="仿宋"/>
                <w:b/>
                <w:color w:val="000000"/>
                <w:szCs w:val="21"/>
                <w:highlight w:val="none"/>
              </w:rPr>
            </w:r>
            <w:r/>
          </w:p>
        </w:tc>
        <w:tc>
          <w:tcPr>
            <w:tcW w:w="717"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相关工作年限</w:t>
            </w:r>
            <w:r>
              <w:rPr>
                <w:rFonts w:hint="eastAsia" w:ascii="仿宋" w:hAnsi="仿宋" w:eastAsia="仿宋" w:cs="仿宋"/>
                <w:b/>
                <w:color w:val="000000"/>
                <w:szCs w:val="21"/>
                <w:highlight w:val="none"/>
              </w:rPr>
            </w:r>
            <w:r/>
          </w:p>
        </w:tc>
        <w:tc>
          <w:tcPr>
            <w:tcW w:w="719"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备注</w:t>
            </w:r>
            <w:r>
              <w:rPr>
                <w:rFonts w:hint="eastAsia" w:ascii="仿宋" w:hAnsi="仿宋" w:eastAsia="仿宋" w:cs="仿宋"/>
                <w:b/>
                <w:color w:val="000000"/>
                <w:szCs w:val="21"/>
                <w:highlight w:val="none"/>
              </w:rPr>
            </w:r>
            <w:r/>
          </w:p>
        </w:tc>
      </w:tr>
      <w:tr>
        <w:trPr>
          <w:trHeight w:val="438"/>
        </w:trPr>
        <w:tc>
          <w:tcPr>
            <w:gridSpan w:val="12"/>
            <w:tcW w:w="9656"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主要管理人员</w:t>
            </w:r>
            <w:r>
              <w:rPr>
                <w:rFonts w:hint="eastAsia" w:ascii="仿宋" w:hAnsi="仿宋" w:eastAsia="仿宋" w:cs="仿宋"/>
                <w:b/>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项目负责人</w:t>
            </w: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447"/>
        </w:trPr>
        <w:tc>
          <w:tcPr>
            <w:gridSpan w:val="12"/>
            <w:tcW w:w="9656" w:type="dxa"/>
            <w:vAlign w:val="center"/>
            <w:textDirection w:val="lrTb"/>
            <w:noWrap w:val="false"/>
          </w:tcPr>
          <w:p>
            <w:pPr>
              <w:pStyle w:val="633"/>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专业技术人员</w:t>
            </w:r>
            <w:r>
              <w:rPr>
                <w:rFonts w:hint="eastAsia" w:ascii="仿宋" w:hAnsi="仿宋" w:eastAsia="仿宋" w:cs="仿宋"/>
                <w:b/>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…专业负责人</w:t>
            </w: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…专业负责人</w:t>
            </w: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技术员</w:t>
            </w: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451"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56"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5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9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62"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40"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4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7"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19" w:type="dxa"/>
            <w:vAlign w:val="top"/>
            <w:textDirection w:val="lrTb"/>
            <w:noWrap w:val="false"/>
          </w:tcPr>
          <w:p>
            <w:pPr>
              <w:pStyle w:val="63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633"/>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说明：以上表格仅供参考，可根据该项目要求格式自拟。</w:t>
      </w:r>
      <w:r>
        <w:rPr>
          <w:rFonts w:hint="eastAsia" w:ascii="仿宋" w:hAnsi="仿宋" w:eastAsia="仿宋" w:cs="仿宋"/>
          <w:b/>
          <w:color w:val="000000"/>
          <w:szCs w:val="21"/>
          <w:highlight w:val="none"/>
        </w:rPr>
      </w:r>
      <w:r/>
    </w:p>
    <w:p>
      <w:pPr>
        <w:pStyle w:val="633"/>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jc w:val="left"/>
        <w:spacing w:line="360" w:lineRule="auto"/>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r>
      <w:r/>
    </w:p>
    <w:p>
      <w:pPr>
        <w:pStyle w:val="633"/>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说明：如果行数不够，请自行增加。</w:t>
      </w:r>
      <w:r>
        <w:rPr>
          <w:rFonts w:hint="eastAsia" w:ascii="仿宋" w:hAnsi="仿宋" w:eastAsia="仿宋" w:cs="仿宋"/>
          <w:color w:val="000000"/>
          <w:szCs w:val="21"/>
          <w:highlight w:val="none"/>
        </w:rPr>
      </w:r>
      <w:r/>
    </w:p>
    <w:p>
      <w:pPr>
        <w:pStyle w:val="633"/>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供应商名称：</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szCs w:val="21"/>
          <w:highlight w:val="none"/>
        </w:rPr>
        <w:t xml:space="preserve">（盖章）</w:t>
      </w:r>
      <w:r>
        <w:rPr>
          <w:rFonts w:hint="eastAsia" w:ascii="仿宋" w:hAnsi="仿宋" w:eastAsia="仿宋" w:cs="仿宋"/>
          <w:color w:val="000000"/>
          <w:szCs w:val="21"/>
          <w:highlight w:val="none"/>
        </w:rPr>
      </w:r>
      <w:r/>
    </w:p>
    <w:p>
      <w:pPr>
        <w:pStyle w:val="633"/>
        <w:jc w:val="left"/>
        <w:spacing w:line="360" w:lineRule="auto"/>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left"/>
        <w:spacing w:line="240" w:lineRule="atLeast"/>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left"/>
        <w:spacing w:line="240" w:lineRule="atLeast"/>
        <w:widowControl/>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br w:type="page" w:clear="all"/>
      </w:r>
      <w:bookmarkStart w:id="34" w:name="_Toc13534"/>
      <w:r>
        <w:rPr>
          <w:rFonts w:hint="eastAsia" w:ascii="仿宋" w:hAnsi="仿宋" w:eastAsia="仿宋" w:cs="仿宋"/>
          <w:b/>
          <w:color w:val="000000"/>
          <w:szCs w:val="21"/>
          <w:highlight w:val="none"/>
        </w:rPr>
        <w:t xml:space="preserve">附件七、技术条款偏离表格式</w:t>
      </w:r>
      <w:bookmarkEnd w:id="34"/>
      <w:r>
        <w:rPr>
          <w:rFonts w:hint="eastAsia" w:ascii="仿宋" w:hAnsi="仿宋" w:eastAsia="仿宋" w:cs="仿宋"/>
          <w:b/>
          <w:color w:val="000000"/>
          <w:szCs w:val="21"/>
          <w:highlight w:val="none"/>
        </w:rPr>
      </w:r>
      <w:r/>
    </w:p>
    <w:p>
      <w:pPr>
        <w:pStyle w:val="633"/>
        <w:ind w:left="420"/>
        <w:jc w:val="center"/>
        <w:spacing w:line="240" w:lineRule="atLeast"/>
        <w:widowControl/>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技术条款偏离表</w:t>
      </w:r>
      <w:r>
        <w:rPr>
          <w:rFonts w:hint="eastAsia" w:ascii="仿宋" w:hAnsi="仿宋" w:eastAsia="仿宋" w:cs="仿宋"/>
          <w:color w:val="000000"/>
          <w:sz w:val="36"/>
          <w:szCs w:val="36"/>
          <w:highlight w:val="none"/>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633"/>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项目名称：</w:t>
            </w:r>
            <w:r>
              <w:rPr>
                <w:rFonts w:hint="eastAsia" w:ascii="仿宋" w:hAnsi="仿宋" w:eastAsia="仿宋" w:cs="仿宋"/>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633"/>
              <w:ind w:firstLine="21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项目编号： </w:t>
            </w:r>
            <w:r>
              <w:rPr>
                <w:rFonts w:hint="eastAsia" w:ascii="仿宋" w:hAnsi="仿宋" w:eastAsia="仿宋" w:cs="仿宋"/>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采购文件条目号</w:t>
            </w: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采购文件要求的规格</w:t>
            </w:r>
            <w:r>
              <w:rPr>
                <w:rFonts w:hint="eastAsia" w:ascii="仿宋" w:hAnsi="仿宋" w:eastAsia="仿宋" w:cs="仿宋"/>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磋商响应</w:t>
            </w: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33"/>
              <w:jc w:val="center"/>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633"/>
        <w:jc w:val="left"/>
        <w:spacing w:before="312"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供应商名称：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（盖章）</w:t>
      </w:r>
      <w:r>
        <w:rPr>
          <w:rFonts w:hint="eastAsia" w:ascii="仿宋" w:hAnsi="仿宋" w:eastAsia="仿宋" w:cs="仿宋"/>
          <w:color w:val="000000"/>
          <w:sz w:val="21"/>
          <w:szCs w:val="21"/>
          <w:highlight w:val="none"/>
        </w:rPr>
      </w:r>
      <w:r/>
    </w:p>
    <w:p>
      <w:pPr>
        <w:pStyle w:val="633"/>
        <w:jc w:val="left"/>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w:t>
      </w:r>
      <w:r>
        <w:rPr>
          <w:rFonts w:hint="eastAsia" w:ascii="仿宋" w:hAnsi="仿宋" w:eastAsia="仿宋" w:cs="仿宋"/>
          <w:color w:val="000000"/>
          <w:sz w:val="21"/>
          <w:szCs w:val="21"/>
          <w:highlight w:val="none"/>
        </w:rPr>
      </w:r>
      <w:r/>
    </w:p>
    <w:p>
      <w:pPr>
        <w:pStyle w:val="633"/>
        <w:ind w:firstLine="420"/>
        <w:jc w:val="left"/>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1.如果行数不够，请自行增加。</w:t>
      </w:r>
      <w:r>
        <w:rPr>
          <w:rFonts w:hint="eastAsia" w:ascii="仿宋" w:hAnsi="仿宋" w:eastAsia="仿宋" w:cs="仿宋"/>
          <w:color w:val="000000"/>
          <w:sz w:val="21"/>
          <w:szCs w:val="21"/>
          <w:highlight w:val="none"/>
        </w:rPr>
      </w:r>
      <w:r/>
    </w:p>
    <w:p>
      <w:pPr>
        <w:pStyle w:val="633"/>
        <w:ind w:firstLine="420"/>
        <w:jc w:val="left"/>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cs="仿宋"/>
          <w:color w:val="000000"/>
          <w:szCs w:val="21"/>
          <w:highlight w:val="none"/>
        </w:rPr>
      </w:r>
      <w:r/>
    </w:p>
    <w:p>
      <w:pPr>
        <w:pStyle w:val="633"/>
        <w:jc w:val="left"/>
        <w:spacing w:line="240" w:lineRule="atLeas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jc w:val="left"/>
        <w:spacing w:line="240" w:lineRule="atLeast"/>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left"/>
        <w:spacing w:line="240" w:lineRule="atLeast"/>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633"/>
        <w:jc w:val="left"/>
        <w:spacing w:line="240" w:lineRule="atLeast"/>
        <w:widowControl/>
        <w:rPr>
          <w:rFonts w:hint="eastAsia" w:ascii="仿宋" w:hAnsi="仿宋" w:eastAsia="仿宋" w:cs="仿宋"/>
          <w:b/>
          <w:color w:val="000000"/>
          <w:szCs w:val="21"/>
          <w:highlight w:val="none"/>
        </w:rPr>
        <w:outlineLvl w:val="1"/>
      </w:pPr>
      <w:r/>
      <w:bookmarkStart w:id="35" w:name="_Toc3831"/>
      <w:r>
        <w:rPr>
          <w:rFonts w:hint="eastAsia" w:ascii="仿宋" w:hAnsi="仿宋" w:eastAsia="仿宋" w:cs="仿宋"/>
          <w:b/>
          <w:color w:val="000000"/>
          <w:szCs w:val="21"/>
          <w:highlight w:val="none"/>
        </w:rPr>
        <w:t xml:space="preserve">附件八、商务条款偏离表格式</w:t>
      </w:r>
      <w:bookmarkEnd w:id="35"/>
      <w:r>
        <w:rPr>
          <w:rFonts w:hint="eastAsia" w:ascii="仿宋" w:hAnsi="仿宋" w:eastAsia="仿宋" w:cs="仿宋"/>
          <w:b/>
          <w:color w:val="000000"/>
          <w:szCs w:val="21"/>
          <w:highlight w:val="none"/>
        </w:rPr>
      </w:r>
      <w:r/>
    </w:p>
    <w:p>
      <w:pPr>
        <w:pStyle w:val="633"/>
        <w:ind w:left="420"/>
        <w:jc w:val="center"/>
        <w:spacing w:line="240" w:lineRule="atLeast"/>
        <w:widowControl/>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商务条款偏离表</w:t>
      </w:r>
      <w:r>
        <w:rPr>
          <w:rFonts w:hint="eastAsia" w:ascii="仿宋" w:hAnsi="仿宋" w:eastAsia="仿宋" w:cs="仿宋"/>
          <w:color w:val="000000"/>
          <w:sz w:val="36"/>
          <w:szCs w:val="36"/>
          <w:highlight w:val="none"/>
        </w:rPr>
      </w:r>
      <w:r/>
    </w:p>
    <w:tbl>
      <w:tblPr>
        <w:tblW w:w="92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620"/>
        <w:gridCol w:w="2699"/>
        <w:gridCol w:w="1415"/>
        <w:gridCol w:w="1810"/>
        <w:gridCol w:w="1091"/>
      </w:tblGrid>
      <w:tr>
        <w:trPr>
          <w:trHeight w:val="284"/>
          <w:tblHeader/>
        </w:trPr>
        <w:tc>
          <w:tcPr>
            <w:gridSpan w:val="4"/>
            <w:tcW w:w="6384" w:type="dxa"/>
            <w:vAlign w:val="center"/>
            <w:textDirection w:val="lrTb"/>
            <w:noWrap w:val="false"/>
          </w:tcPr>
          <w:p>
            <w:pPr>
              <w:pStyle w:val="633"/>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rPr>
            </w:r>
            <w:r/>
          </w:p>
        </w:tc>
        <w:tc>
          <w:tcPr>
            <w:gridSpan w:val="2"/>
            <w:tcW w:w="2901" w:type="dxa"/>
            <w:vAlign w:val="center"/>
            <w:textDirection w:val="lrTb"/>
            <w:noWrap w:val="false"/>
          </w:tcPr>
          <w:p>
            <w:pPr>
              <w:pStyle w:val="633"/>
              <w:ind w:firstLine="10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项目编号： </w:t>
            </w:r>
            <w:r>
              <w:rPr>
                <w:rFonts w:hint="eastAsia" w:ascii="仿宋" w:hAnsi="仿宋" w:eastAsia="仿宋" w:cs="仿宋"/>
                <w:color w:val="000000"/>
                <w:szCs w:val="21"/>
                <w:highlight w:val="none"/>
              </w:rPr>
            </w:r>
            <w:r/>
          </w:p>
        </w:tc>
      </w:tr>
      <w:tr>
        <w:trPr>
          <w:trHeight w:val="284"/>
        </w:trPr>
        <w:tc>
          <w:tcPr>
            <w:tcW w:w="65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162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采购文件条目号</w:t>
            </w:r>
            <w:r>
              <w:rPr>
                <w:rFonts w:hint="eastAsia" w:ascii="仿宋" w:hAnsi="仿宋" w:eastAsia="仿宋" w:cs="仿宋"/>
                <w:color w:val="000000"/>
                <w:szCs w:val="21"/>
                <w:highlight w:val="none"/>
              </w:rPr>
            </w:r>
            <w:r/>
          </w:p>
        </w:tc>
        <w:tc>
          <w:tcPr>
            <w:tcW w:w="2699"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采购文件要求的商务条款</w:t>
            </w:r>
            <w:r>
              <w:rPr>
                <w:rFonts w:hint="eastAsia" w:ascii="仿宋" w:hAnsi="仿宋" w:eastAsia="仿宋" w:cs="仿宋"/>
                <w:color w:val="000000"/>
                <w:szCs w:val="21"/>
                <w:highlight w:val="none"/>
              </w:rPr>
            </w:r>
            <w:r/>
          </w:p>
        </w:tc>
        <w:tc>
          <w:tcPr>
            <w:gridSpan w:val="2"/>
            <w:tcW w:w="3225"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磋商响应</w:t>
            </w:r>
            <w:r>
              <w:rPr>
                <w:rFonts w:hint="eastAsia" w:ascii="仿宋" w:hAnsi="仿宋" w:eastAsia="仿宋" w:cs="仿宋"/>
                <w:color w:val="000000"/>
                <w:szCs w:val="21"/>
                <w:highlight w:val="none"/>
              </w:rPr>
            </w:r>
            <w:r/>
          </w:p>
        </w:tc>
        <w:tc>
          <w:tcPr>
            <w:tcW w:w="1091"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偏离</w:t>
            </w:r>
            <w:r>
              <w:rPr>
                <w:rFonts w:hint="eastAsia" w:ascii="仿宋" w:hAnsi="仿宋" w:eastAsia="仿宋" w:cs="仿宋"/>
                <w:color w:val="000000"/>
                <w:szCs w:val="21"/>
                <w:highlight w:val="none"/>
              </w:rPr>
            </w:r>
            <w:r/>
          </w:p>
        </w:tc>
      </w:tr>
      <w:tr>
        <w:trPr>
          <w:trHeight w:val="284"/>
        </w:trPr>
        <w:tc>
          <w:tcPr>
            <w:tcW w:w="65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2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699"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tcW w:w="3225"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91"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4"/>
        </w:trPr>
        <w:tc>
          <w:tcPr>
            <w:tcW w:w="65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2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699"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tcW w:w="3225"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91"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4"/>
        </w:trPr>
        <w:tc>
          <w:tcPr>
            <w:tcW w:w="65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2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699"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tcW w:w="3225"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91"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4"/>
        </w:trPr>
        <w:tc>
          <w:tcPr>
            <w:tcW w:w="65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2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699"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tcW w:w="3225"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91"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4"/>
        </w:trPr>
        <w:tc>
          <w:tcPr>
            <w:tcW w:w="65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620"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699"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tcW w:w="3225"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91" w:type="dxa"/>
            <w:vAlign w:val="center"/>
            <w:textDirection w:val="lrTb"/>
            <w:noWrap w:val="false"/>
          </w:tcPr>
          <w:p>
            <w:pPr>
              <w:pStyle w:val="633"/>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633"/>
        <w:jc w:val="left"/>
        <w:spacing w:before="312"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供应商名称：</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（盖章）</w:t>
      </w:r>
      <w:r>
        <w:rPr>
          <w:rFonts w:hint="eastAsia" w:ascii="仿宋" w:hAnsi="仿宋" w:eastAsia="仿宋" w:cs="仿宋"/>
          <w:color w:val="000000"/>
          <w:szCs w:val="21"/>
          <w:highlight w:val="none"/>
        </w:rPr>
      </w:r>
      <w:r/>
    </w:p>
    <w:p>
      <w:pPr>
        <w:pStyle w:val="633"/>
        <w:jc w:val="left"/>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633"/>
        <w:ind w:firstLine="400"/>
        <w:jc w:val="left"/>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1如果行数不够，请自行增加。</w:t>
      </w:r>
      <w:r>
        <w:rPr>
          <w:rFonts w:hint="eastAsia" w:ascii="仿宋" w:hAnsi="仿宋" w:eastAsia="仿宋" w:cs="仿宋"/>
          <w:color w:val="000000"/>
          <w:szCs w:val="21"/>
          <w:highlight w:val="none"/>
        </w:rPr>
      </w:r>
      <w:r/>
    </w:p>
    <w:p>
      <w:pPr>
        <w:pStyle w:val="633"/>
        <w:ind w:firstLine="400"/>
        <w:jc w:val="left"/>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cs="仿宋"/>
          <w:color w:val="000000"/>
          <w:szCs w:val="21"/>
          <w:highlight w:val="none"/>
        </w:rPr>
      </w:r>
      <w:r/>
    </w:p>
    <w:p>
      <w:pPr>
        <w:jc w:val="left"/>
        <w:spacing w:line="240" w:lineRule="atLeast"/>
        <w:widowControl/>
        <w:rPr>
          <w:rFonts w:hint="eastAsia" w:ascii="仿宋" w:hAnsi="仿宋" w:eastAsia="仿宋" w:cs="仿宋"/>
          <w:color w:val="000000"/>
          <w:highlight w:val="none"/>
        </w:rPr>
      </w:pPr>
      <w:r>
        <w:rPr>
          <w:rFonts w:hint="eastAsia" w:ascii="仿宋" w:hAnsi="仿宋" w:eastAsia="仿宋" w:cs="仿宋"/>
          <w:color w:val="000000"/>
          <w:szCs w:val="21"/>
          <w:highlight w:val="none"/>
        </w:rPr>
      </w:r>
      <w:r>
        <w:rPr>
          <w:rFonts w:hint="eastAsia" w:ascii="仿宋" w:hAnsi="仿宋" w:eastAsia="仿宋" w:cs="仿宋"/>
          <w:color w:val="000000"/>
          <w:szCs w:val="21"/>
          <w:highlight w:val="none"/>
        </w:rPr>
      </w:r>
    </w:p>
    <w:p>
      <w:pPr>
        <w:jc w:val="left"/>
        <w:spacing w:line="240" w:lineRule="atLeast"/>
        <w:widowControl/>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p>
    <w:p>
      <w:pPr>
        <w:jc w:val="left"/>
        <w:spacing w:line="240" w:lineRule="atLeast"/>
        <w:widowControl/>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p>
    <w:p>
      <w:pPr>
        <w:pStyle w:val="633"/>
        <w:jc w:val="left"/>
        <w:spacing w:line="240" w:lineRule="atLeast"/>
        <w:widowControl/>
        <w:rPr>
          <w:rFonts w:hint="eastAsia" w:ascii="仿宋" w:hAnsi="仿宋" w:eastAsia="仿宋" w:cs="仿宋"/>
          <w:color w:val="000000"/>
          <w:highlight w:val="none"/>
        </w:rPr>
      </w:pPr>
      <w:r>
        <w:rPr>
          <w:rFonts w:hint="eastAsia" w:ascii="仿宋" w:hAnsi="仿宋" w:eastAsia="仿宋" w:cs="仿宋"/>
          <w:color w:val="000000"/>
          <w:szCs w:val="21"/>
          <w:highlight w:val="none"/>
        </w:rPr>
      </w:r>
      <w:r/>
    </w:p>
    <w:p>
      <w:pPr>
        <w:pStyle w:val="633"/>
        <w:jc w:val="left"/>
        <w:spacing w:line="240" w:lineRule="atLeast"/>
        <w:widowControl/>
        <w:rPr>
          <w:rFonts w:hint="eastAsia" w:ascii="仿宋" w:hAnsi="仿宋" w:eastAsia="仿宋" w:cs="仿宋"/>
          <w:b/>
          <w:color w:val="000000"/>
          <w:szCs w:val="21"/>
          <w:highlight w:val="none"/>
          <w:lang w:bidi="ar"/>
        </w:rPr>
      </w:pPr>
      <w:r>
        <w:rPr>
          <w:rFonts w:hint="eastAsia" w:ascii="仿宋" w:hAnsi="仿宋" w:eastAsia="仿宋" w:cs="仿宋"/>
          <w:b/>
          <w:color w:val="000000"/>
          <w:szCs w:val="21"/>
          <w:highlight w:val="none"/>
          <w:lang w:bidi="ar"/>
        </w:rPr>
      </w:r>
      <w:r/>
    </w:p>
    <w:p>
      <w:pPr>
        <w:pStyle w:val="633"/>
        <w:jc w:val="left"/>
        <w:spacing w:line="240" w:lineRule="atLeast"/>
        <w:widowControl/>
        <w:rPr>
          <w:rFonts w:hint="eastAsia" w:ascii="仿宋" w:hAnsi="仿宋" w:eastAsia="仿宋" w:cs="仿宋"/>
          <w:color w:val="000000"/>
          <w:sz w:val="21"/>
          <w:szCs w:val="21"/>
          <w:highlight w:val="none"/>
        </w:rPr>
        <w:outlineLvl w:val="1"/>
      </w:pPr>
      <w:r/>
      <w:bookmarkStart w:id="36" w:name="_Toc11857"/>
      <w:r>
        <w:rPr>
          <w:rFonts w:hint="eastAsia" w:ascii="仿宋" w:hAnsi="仿宋" w:eastAsia="仿宋" w:cs="仿宋"/>
          <w:b/>
          <w:color w:val="000000"/>
          <w:sz w:val="21"/>
          <w:szCs w:val="21"/>
          <w:highlight w:val="none"/>
          <w:lang w:bidi="ar"/>
        </w:rPr>
        <w:t xml:space="preserve">附件九、服务方案或技术方案等</w:t>
      </w:r>
      <w:bookmarkEnd w:id="36"/>
      <w:r>
        <w:rPr>
          <w:rFonts w:hint="eastAsia" w:ascii="仿宋" w:hAnsi="仿宋" w:eastAsia="仿宋" w:cs="仿宋"/>
          <w:color w:val="000000"/>
          <w:sz w:val="21"/>
          <w:szCs w:val="21"/>
          <w:highlight w:val="none"/>
        </w:rPr>
      </w:r>
      <w:r/>
    </w:p>
    <w:p>
      <w:pPr>
        <w:pStyle w:val="633"/>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供应商根据项目的采购需求、评标标准及项目本身的特点编写。</w:t>
      </w:r>
      <w:r>
        <w:rPr>
          <w:rFonts w:hint="eastAsia" w:ascii="仿宋" w:hAnsi="仿宋" w:eastAsia="仿宋" w:cs="仿宋"/>
          <w:color w:val="000000"/>
          <w:sz w:val="21"/>
          <w:szCs w:val="21"/>
          <w:highlight w:val="none"/>
        </w:rPr>
      </w:r>
      <w:r/>
    </w:p>
    <w:p>
      <w:pPr>
        <w:pStyle w:val="63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jc w:val="left"/>
        <w:spacing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633"/>
        <w:jc w:val="left"/>
        <w:spacing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718"/>
        <w:jc w:val="both"/>
        <w:spacing w:before="0" w:beforeAutospacing="0" w:after="0" w:afterAutospacing="0" w:line="380" w:lineRule="exact"/>
        <w:widowControl w:val="off"/>
        <w:rPr>
          <w:rFonts w:hint="eastAsia" w:ascii="仿宋" w:hAnsi="仿宋" w:eastAsia="仿宋" w:cs="仿宋"/>
          <w:bCs/>
          <w:color w:val="000000"/>
          <w:sz w:val="21"/>
          <w:szCs w:val="21"/>
          <w:highlight w:val="none"/>
        </w:rPr>
        <w:outlineLvl w:val="1"/>
      </w:pPr>
      <w:r/>
      <w:bookmarkStart w:id="37" w:name="_Toc7682"/>
      <w:r>
        <w:rPr>
          <w:rFonts w:hint="eastAsia" w:ascii="仿宋" w:hAnsi="仿宋" w:eastAsia="仿宋" w:cs="仿宋"/>
          <w:b/>
          <w:color w:val="000000"/>
          <w:sz w:val="21"/>
          <w:szCs w:val="21"/>
          <w:highlight w:val="none"/>
          <w:lang w:bidi="ar"/>
        </w:rPr>
        <w:t xml:space="preserve">附件十、</w:t>
      </w:r>
      <w:r>
        <w:rPr>
          <w:rFonts w:hint="eastAsia" w:ascii="仿宋" w:hAnsi="仿宋" w:eastAsia="仿宋" w:cs="仿宋"/>
          <w:bCs/>
          <w:color w:val="000000"/>
          <w:sz w:val="21"/>
          <w:szCs w:val="21"/>
          <w:highlight w:val="none"/>
          <w:lang w:bidi="ar"/>
        </w:rPr>
        <w:t xml:space="preserve">《中华人民共和国政府采购法》第二十二条规定：</w:t>
      </w:r>
      <w:bookmarkEnd w:id="37"/>
      <w:r>
        <w:rPr>
          <w:rFonts w:hint="eastAsia" w:ascii="仿宋" w:hAnsi="仿宋" w:eastAsia="仿宋" w:cs="仿宋"/>
          <w:bCs/>
          <w:color w:val="000000"/>
          <w:sz w:val="21"/>
          <w:szCs w:val="21"/>
          <w:highlight w:val="none"/>
        </w:rPr>
      </w:r>
      <w:r/>
    </w:p>
    <w:p>
      <w:pPr>
        <w:pStyle w:val="633"/>
        <w:ind w:firstLine="420"/>
        <w:jc w:val="left"/>
        <w:spacing w:line="360" w:lineRule="auto"/>
        <w:widowControl/>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bidi="ar"/>
        </w:rPr>
        <w:t xml:space="preserve">供应商提交第一章、二、申请人的资格要求中所需的证明材料（格式自拟并</w:t>
      </w:r>
      <w:r>
        <w:rPr>
          <w:rFonts w:hint="eastAsia" w:ascii="仿宋" w:hAnsi="仿宋" w:eastAsia="仿宋" w:cs="仿宋"/>
          <w:b/>
          <w:color w:val="000000"/>
          <w:sz w:val="21"/>
          <w:szCs w:val="21"/>
          <w:highlight w:val="none"/>
          <w:lang w:bidi="ar"/>
        </w:rPr>
        <w:t xml:space="preserve">加盖公章</w:t>
      </w:r>
      <w:r>
        <w:rPr>
          <w:rFonts w:hint="eastAsia" w:ascii="仿宋" w:hAnsi="仿宋" w:eastAsia="仿宋" w:cs="仿宋"/>
          <w:bCs/>
          <w:color w:val="000000"/>
          <w:sz w:val="21"/>
          <w:szCs w:val="21"/>
          <w:highlight w:val="none"/>
          <w:lang w:bidi="ar"/>
        </w:rPr>
        <w:t xml:space="preserve">）</w:t>
      </w:r>
      <w:r>
        <w:rPr>
          <w:rFonts w:hint="eastAsia" w:ascii="仿宋" w:hAnsi="仿宋" w:eastAsia="仿宋" w:cs="仿宋"/>
          <w:bCs/>
          <w:color w:val="000000"/>
          <w:sz w:val="21"/>
          <w:szCs w:val="21"/>
          <w:highlight w:val="none"/>
        </w:rPr>
      </w:r>
      <w:r/>
    </w:p>
    <w:p>
      <w:pPr>
        <w:pStyle w:val="633"/>
        <w:jc w:val="left"/>
        <w:spacing w:line="360" w:lineRule="auto"/>
        <w:widowControl/>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r>
      <w:r/>
    </w:p>
    <w:p>
      <w:pPr>
        <w:pStyle w:val="633"/>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633"/>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633"/>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633"/>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633"/>
        <w:jc w:val="left"/>
        <w:spacing w:line="400" w:lineRule="exact"/>
        <w:widowControl/>
        <w:rPr>
          <w:rFonts w:hint="eastAsia" w:ascii="仿宋" w:hAnsi="仿宋" w:eastAsia="仿宋" w:cs="仿宋"/>
          <w:b/>
          <w:color w:val="000000"/>
          <w:sz w:val="21"/>
          <w:szCs w:val="21"/>
          <w:highlight w:val="none"/>
        </w:rPr>
        <w:outlineLvl w:val="1"/>
      </w:pPr>
      <w:r/>
      <w:bookmarkStart w:id="38" w:name="_Toc8611"/>
      <w:r>
        <w:rPr>
          <w:rFonts w:hint="eastAsia" w:ascii="仿宋" w:hAnsi="仿宋" w:eastAsia="仿宋" w:cs="仿宋"/>
          <w:b/>
          <w:color w:val="000000"/>
          <w:sz w:val="21"/>
          <w:szCs w:val="21"/>
          <w:highlight w:val="none"/>
          <w:lang w:bidi="ar"/>
        </w:rPr>
        <w:t xml:space="preserve">附件十一、具备履行合同所必需的设备和专业技术能力的声明</w:t>
      </w:r>
      <w:bookmarkEnd w:id="38"/>
      <w:r>
        <w:rPr>
          <w:rFonts w:hint="eastAsia" w:ascii="仿宋" w:hAnsi="仿宋" w:eastAsia="仿宋" w:cs="仿宋"/>
          <w:b/>
          <w:color w:val="000000"/>
          <w:sz w:val="21"/>
          <w:szCs w:val="21"/>
          <w:highlight w:val="none"/>
        </w:rPr>
      </w:r>
      <w:r/>
    </w:p>
    <w:p>
      <w:pPr>
        <w:pStyle w:val="633"/>
        <w:jc w:val="left"/>
        <w:spacing w:line="440" w:lineRule="exact"/>
        <w:widowControl/>
        <w:rPr>
          <w:rFonts w:hint="eastAsia" w:ascii="仿宋" w:hAnsi="仿宋" w:eastAsia="仿宋" w:cs="仿宋"/>
          <w:b/>
          <w:color w:val="000000"/>
          <w:sz w:val="21"/>
          <w:szCs w:val="21"/>
          <w:highlight w:val="none"/>
        </w:rPr>
      </w:pPr>
      <w:r>
        <w:rPr>
          <w:rFonts w:hint="eastAsia" w:ascii="仿宋" w:hAnsi="仿宋" w:eastAsia="仿宋" w:cs="仿宋"/>
          <w:bCs/>
          <w:color w:val="000000"/>
          <w:sz w:val="21"/>
          <w:szCs w:val="21"/>
          <w:highlight w:val="none"/>
          <w:u w:val="single"/>
          <w:lang w:bidi="ar"/>
        </w:rPr>
        <w:t xml:space="preserve"> （ 采购单位名称）    </w:t>
      </w:r>
      <w:r>
        <w:rPr>
          <w:rFonts w:hint="eastAsia" w:ascii="仿宋" w:hAnsi="仿宋" w:eastAsia="仿宋" w:cs="仿宋"/>
          <w:bCs/>
          <w:color w:val="000000"/>
          <w:sz w:val="21"/>
          <w:szCs w:val="21"/>
          <w:highlight w:val="none"/>
          <w:lang w:bidi="ar"/>
        </w:rPr>
        <w:t xml:space="preserve">：</w:t>
      </w:r>
      <w:r>
        <w:rPr>
          <w:rFonts w:hint="eastAsia" w:ascii="仿宋" w:hAnsi="仿宋" w:eastAsia="仿宋" w:cs="仿宋"/>
          <w:b/>
          <w:color w:val="000000"/>
          <w:sz w:val="21"/>
          <w:szCs w:val="21"/>
          <w:highlight w:val="none"/>
        </w:rPr>
      </w:r>
      <w:r/>
    </w:p>
    <w:p>
      <w:pPr>
        <w:pStyle w:val="633"/>
        <w:ind w:firstLine="420"/>
        <w:spacing w:line="440" w:lineRule="exact"/>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bidi="ar"/>
        </w:rPr>
        <w:t xml:space="preserve">我单位</w:t>
      </w:r>
      <w:r>
        <w:rPr>
          <w:rFonts w:hint="eastAsia" w:ascii="仿宋" w:hAnsi="仿宋" w:eastAsia="仿宋" w:cs="仿宋"/>
          <w:bCs/>
          <w:color w:val="000000"/>
          <w:sz w:val="21"/>
          <w:szCs w:val="21"/>
          <w:highlight w:val="none"/>
          <w:u w:val="single"/>
          <w:lang w:bidi="ar"/>
        </w:rPr>
        <w:t xml:space="preserve"> （供应商名称）</w:t>
      </w:r>
      <w:r>
        <w:rPr>
          <w:rFonts w:hint="eastAsia" w:ascii="仿宋" w:hAnsi="仿宋" w:eastAsia="仿宋" w:cs="仿宋"/>
          <w:bCs/>
          <w:color w:val="000000"/>
          <w:sz w:val="21"/>
          <w:szCs w:val="21"/>
          <w:highlight w:val="none"/>
          <w:lang w:bidi="ar"/>
        </w:rPr>
        <w:t xml:space="preserve">郑重声明：我公司具备履行本项采购合同所必需的设备和专业</w:t>
      </w:r>
      <w:r>
        <w:rPr>
          <w:rFonts w:hint="eastAsia" w:ascii="仿宋" w:hAnsi="仿宋" w:eastAsia="仿宋" w:cs="仿宋"/>
          <w:bCs/>
          <w:color w:val="000000"/>
          <w:sz w:val="21"/>
          <w:szCs w:val="21"/>
          <w:highlight w:val="none"/>
        </w:rPr>
      </w:r>
      <w:r/>
    </w:p>
    <w:p>
      <w:pPr>
        <w:pStyle w:val="633"/>
        <w:spacing w:line="440" w:lineRule="exact"/>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bidi="ar"/>
        </w:rPr>
        <w:t xml:space="preserve">技术能力，为履行本项采购合同我单位具备如下主要设备和主要专业技术能力：</w:t>
      </w:r>
      <w:r>
        <w:rPr>
          <w:rFonts w:hint="eastAsia" w:ascii="仿宋" w:hAnsi="仿宋" w:eastAsia="仿宋" w:cs="仿宋"/>
          <w:bCs/>
          <w:color w:val="000000"/>
          <w:sz w:val="21"/>
          <w:szCs w:val="21"/>
          <w:highlight w:val="none"/>
        </w:rPr>
      </w:r>
      <w:r/>
    </w:p>
    <w:p>
      <w:pPr>
        <w:pStyle w:val="633"/>
        <w:ind w:firstLine="420"/>
        <w:spacing w:line="440" w:lineRule="exact"/>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bidi="ar"/>
        </w:rPr>
        <w:t xml:space="preserve">主要设备有：</w:t>
      </w:r>
      <w:r>
        <w:rPr>
          <w:rFonts w:hint="eastAsia" w:ascii="仿宋" w:hAnsi="仿宋" w:eastAsia="仿宋" w:cs="仿宋"/>
          <w:bCs/>
          <w:color w:val="000000"/>
          <w:sz w:val="21"/>
          <w:szCs w:val="21"/>
          <w:highlight w:val="none"/>
          <w:u w:val="single"/>
          <w:lang w:bidi="ar"/>
        </w:rPr>
        <w:t xml:space="preserve">                </w:t>
      </w:r>
      <w:r>
        <w:rPr>
          <w:rFonts w:hint="eastAsia" w:ascii="仿宋" w:hAnsi="仿宋" w:eastAsia="仿宋" w:cs="仿宋"/>
          <w:bCs/>
          <w:color w:val="000000"/>
          <w:sz w:val="21"/>
          <w:szCs w:val="21"/>
          <w:highlight w:val="none"/>
          <w:lang w:bidi="ar"/>
        </w:rPr>
        <w:t xml:space="preserve">。( 若有，格式自拟 )</w:t>
      </w:r>
      <w:r>
        <w:rPr>
          <w:rFonts w:hint="eastAsia" w:ascii="仿宋" w:hAnsi="仿宋" w:eastAsia="仿宋" w:cs="仿宋"/>
          <w:bCs/>
          <w:color w:val="000000"/>
          <w:sz w:val="21"/>
          <w:szCs w:val="21"/>
          <w:highlight w:val="none"/>
        </w:rPr>
      </w:r>
      <w:r/>
    </w:p>
    <w:p>
      <w:pPr>
        <w:pStyle w:val="633"/>
        <w:ind w:firstLine="420"/>
        <w:spacing w:line="440" w:lineRule="exact"/>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bidi="ar"/>
        </w:rPr>
        <w:t xml:space="preserve">主要专业技术能力有：</w:t>
      </w:r>
      <w:r>
        <w:rPr>
          <w:rFonts w:hint="eastAsia" w:ascii="仿宋" w:hAnsi="仿宋" w:eastAsia="仿宋" w:cs="仿宋"/>
          <w:bCs/>
          <w:color w:val="000000"/>
          <w:sz w:val="21"/>
          <w:szCs w:val="21"/>
          <w:highlight w:val="none"/>
          <w:u w:val="single"/>
          <w:lang w:bidi="ar"/>
        </w:rPr>
        <w:t xml:space="preserve">              </w:t>
      </w:r>
      <w:r>
        <w:rPr>
          <w:rFonts w:hint="eastAsia" w:ascii="仿宋" w:hAnsi="仿宋" w:eastAsia="仿宋" w:cs="仿宋"/>
          <w:bCs/>
          <w:color w:val="000000"/>
          <w:sz w:val="21"/>
          <w:szCs w:val="21"/>
          <w:highlight w:val="none"/>
          <w:lang w:bidi="ar"/>
        </w:rPr>
        <w:t xml:space="preserve"> 。( 若有，格式自拟)</w:t>
      </w:r>
      <w:r>
        <w:rPr>
          <w:rFonts w:hint="eastAsia" w:ascii="仿宋" w:hAnsi="仿宋" w:eastAsia="仿宋" w:cs="仿宋"/>
          <w:bCs/>
          <w:color w:val="000000"/>
          <w:sz w:val="21"/>
          <w:szCs w:val="21"/>
          <w:highlight w:val="none"/>
        </w:rPr>
      </w:r>
      <w:r/>
    </w:p>
    <w:p>
      <w:pPr>
        <w:pStyle w:val="633"/>
        <w:jc w:val="right"/>
        <w:spacing w:line="440" w:lineRule="exact"/>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bidi="ar"/>
        </w:rPr>
        <w:t xml:space="preserve">供应商名称：（公章）</w:t>
      </w:r>
      <w:r>
        <w:rPr>
          <w:rFonts w:hint="eastAsia" w:ascii="仿宋" w:hAnsi="仿宋" w:eastAsia="仿宋" w:cs="仿宋"/>
          <w:bCs/>
          <w:color w:val="000000"/>
          <w:sz w:val="21"/>
          <w:szCs w:val="21"/>
          <w:highlight w:val="none"/>
        </w:rPr>
      </w:r>
      <w:r/>
    </w:p>
    <w:p>
      <w:pPr>
        <w:pStyle w:val="633"/>
        <w:jc w:val="right"/>
        <w:spacing w:line="440" w:lineRule="exact"/>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bidi="ar"/>
        </w:rPr>
        <w:t xml:space="preserve">日  期： 年  月  日</w:t>
      </w:r>
      <w:r>
        <w:rPr>
          <w:rFonts w:hint="eastAsia" w:ascii="仿宋" w:hAnsi="仿宋" w:eastAsia="仿宋" w:cs="仿宋"/>
          <w:bCs/>
          <w:color w:val="000000"/>
          <w:sz w:val="21"/>
          <w:szCs w:val="21"/>
          <w:highlight w:val="none"/>
        </w:rPr>
      </w:r>
      <w:r/>
    </w:p>
    <w:p>
      <w:pPr>
        <w:pStyle w:val="633"/>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jc w:val="left"/>
        <w:spacing w:line="360" w:lineRule="auto"/>
        <w:shd w:val="clear" w:color="auto" w:fill="ffffff"/>
        <w:widowControl/>
        <w:rPr>
          <w:rFonts w:hint="eastAsia" w:ascii="仿宋" w:hAnsi="仿宋" w:eastAsia="仿宋" w:cs="仿宋"/>
          <w:b/>
          <w:color w:val="000000"/>
          <w:sz w:val="21"/>
          <w:szCs w:val="21"/>
          <w:highlight w:val="none"/>
          <w:shd w:val="clear" w:color="auto" w:fill="ffffff"/>
        </w:rPr>
        <w:outlineLvl w:val="1"/>
      </w:pPr>
      <w:r/>
      <w:bookmarkStart w:id="39" w:name="_Toc10962"/>
      <w:r>
        <w:rPr>
          <w:rFonts w:hint="eastAsia" w:ascii="仿宋" w:hAnsi="仿宋" w:eastAsia="仿宋" w:cs="仿宋"/>
          <w:b/>
          <w:color w:val="000000"/>
          <w:sz w:val="21"/>
          <w:szCs w:val="21"/>
          <w:highlight w:val="none"/>
          <w:shd w:val="clear" w:color="auto" w:fill="ffffff"/>
          <w:lang w:bidi="ar"/>
        </w:rPr>
        <w:t xml:space="preserve">附件十二、业绩情况表及证明材料（格式自拟）</w:t>
      </w:r>
      <w:bookmarkEnd w:id="39"/>
      <w:r>
        <w:rPr>
          <w:rFonts w:hint="eastAsia" w:ascii="仿宋" w:hAnsi="仿宋" w:eastAsia="仿宋" w:cs="仿宋"/>
          <w:b/>
          <w:color w:val="000000"/>
          <w:sz w:val="21"/>
          <w:szCs w:val="21"/>
          <w:highlight w:val="none"/>
          <w:shd w:val="clear" w:color="auto" w:fill="ffffff"/>
        </w:rPr>
      </w:r>
      <w:r/>
    </w:p>
    <w:p>
      <w:pPr>
        <w:pStyle w:val="633"/>
        <w:ind w:firstLine="3570"/>
        <w:jc w:val="left"/>
        <w:spacing w:line="360" w:lineRule="auto"/>
        <w:shd w:val="clear" w:color="auto" w:fill="ffffff"/>
        <w:widowControl/>
        <w:rPr>
          <w:rFonts w:hint="eastAsia" w:ascii="仿宋" w:hAnsi="仿宋" w:eastAsia="仿宋" w:cs="仿宋"/>
          <w:color w:val="000000"/>
          <w:sz w:val="21"/>
          <w:szCs w:val="21"/>
          <w:highlight w:val="none"/>
          <w:shd w:val="clear" w:color="auto" w:fill="ffffff"/>
        </w:rPr>
      </w:pPr>
      <w:r>
        <w:rPr>
          <w:rFonts w:hint="eastAsia" w:ascii="仿宋" w:hAnsi="仿宋" w:eastAsia="仿宋" w:cs="仿宋"/>
          <w:color w:val="000000"/>
          <w:sz w:val="21"/>
          <w:szCs w:val="21"/>
          <w:highlight w:val="none"/>
          <w:shd w:val="clear" w:color="auto" w:fill="ffffff"/>
        </w:rPr>
      </w:r>
      <w:r/>
    </w:p>
    <w:p>
      <w:pPr>
        <w:pStyle w:val="633"/>
        <w:ind w:firstLine="4410"/>
        <w:jc w:val="left"/>
        <w:spacing w:line="360" w:lineRule="auto"/>
        <w:shd w:val="clear" w:color="auto" w:fill="ffffff"/>
        <w:widowControl/>
        <w:rPr>
          <w:rFonts w:hint="eastAsia" w:ascii="仿宋" w:hAnsi="仿宋" w:eastAsia="仿宋" w:cs="仿宋"/>
          <w:color w:val="000000"/>
          <w:sz w:val="21"/>
          <w:szCs w:val="21"/>
          <w:highlight w:val="none"/>
          <w:shd w:val="clear" w:color="auto" w:fill="ffffff"/>
        </w:rPr>
      </w:pPr>
      <w:r>
        <w:rPr>
          <w:rFonts w:hint="eastAsia" w:ascii="仿宋" w:hAnsi="仿宋" w:eastAsia="仿宋" w:cs="仿宋"/>
          <w:color w:val="000000"/>
          <w:sz w:val="21"/>
          <w:szCs w:val="21"/>
          <w:highlight w:val="none"/>
          <w:shd w:val="clear" w:color="auto" w:fill="ffffff"/>
          <w:lang w:bidi="ar"/>
        </w:rPr>
        <w:t xml:space="preserve">供应商名称：</w:t>
      </w:r>
      <w:r>
        <w:rPr>
          <w:rFonts w:hint="eastAsia" w:ascii="仿宋" w:hAnsi="仿宋" w:eastAsia="仿宋" w:cs="仿宋"/>
          <w:color w:val="000000"/>
          <w:sz w:val="21"/>
          <w:szCs w:val="21"/>
          <w:highlight w:val="none"/>
          <w:u w:val="single"/>
          <w:shd w:val="clear" w:color="auto" w:fill="ffffff"/>
          <w:lang w:bidi="ar"/>
        </w:rPr>
        <w:t xml:space="preserve">               </w:t>
      </w:r>
      <w:r>
        <w:rPr>
          <w:rFonts w:hint="eastAsia" w:ascii="仿宋" w:hAnsi="仿宋" w:eastAsia="仿宋" w:cs="仿宋"/>
          <w:color w:val="000000"/>
          <w:sz w:val="21"/>
          <w:szCs w:val="21"/>
          <w:highlight w:val="none"/>
          <w:shd w:val="clear" w:color="auto" w:fill="ffffff"/>
          <w:lang w:bidi="ar"/>
        </w:rPr>
        <w:t xml:space="preserve">（盖章）</w:t>
      </w:r>
      <w:r>
        <w:rPr>
          <w:rFonts w:hint="eastAsia" w:ascii="仿宋" w:hAnsi="仿宋" w:eastAsia="仿宋" w:cs="仿宋"/>
          <w:color w:val="000000"/>
          <w:sz w:val="21"/>
          <w:szCs w:val="21"/>
          <w:highlight w:val="none"/>
          <w:shd w:val="clear" w:color="auto" w:fill="ffffff"/>
        </w:rPr>
      </w:r>
      <w:r/>
    </w:p>
    <w:p>
      <w:pPr>
        <w:pStyle w:val="633"/>
        <w:ind w:firstLine="4725"/>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日</w:t>
      </w:r>
      <w:r>
        <w:rPr>
          <w:rFonts w:hint="eastAsia" w:ascii="仿宋" w:hAnsi="仿宋" w:eastAsia="仿宋" w:cs="仿宋"/>
          <w:color w:val="000000"/>
          <w:sz w:val="21"/>
          <w:szCs w:val="21"/>
          <w:highlight w:val="none"/>
          <w:lang w:bidi="ar"/>
        </w:rPr>
        <w:t xml:space="preserve">  </w:t>
      </w:r>
      <w:r>
        <w:rPr>
          <w:rFonts w:hint="eastAsia" w:ascii="仿宋" w:hAnsi="仿宋" w:eastAsia="仿宋" w:cs="仿宋"/>
          <w:color w:val="000000"/>
          <w:sz w:val="21"/>
          <w:szCs w:val="21"/>
          <w:highlight w:val="none"/>
          <w:lang w:bidi="ar"/>
        </w:rPr>
        <w:t xml:space="preserve">期： 年</w:t>
      </w:r>
      <w:r>
        <w:rPr>
          <w:rFonts w:hint="eastAsia" w:ascii="仿宋" w:hAnsi="仿宋" w:eastAsia="仿宋" w:cs="仿宋"/>
          <w:color w:val="000000"/>
          <w:sz w:val="21"/>
          <w:szCs w:val="21"/>
          <w:highlight w:val="none"/>
          <w:lang w:bidi="ar"/>
        </w:rPr>
        <w:t xml:space="preserve">  </w:t>
      </w:r>
      <w:r>
        <w:rPr>
          <w:rFonts w:hint="eastAsia" w:ascii="仿宋" w:hAnsi="仿宋" w:eastAsia="仿宋" w:cs="仿宋"/>
          <w:color w:val="000000"/>
          <w:sz w:val="21"/>
          <w:szCs w:val="21"/>
          <w:highlight w:val="none"/>
          <w:lang w:bidi="ar"/>
        </w:rPr>
        <w:t xml:space="preserve">月</w:t>
      </w:r>
      <w:r>
        <w:rPr>
          <w:rFonts w:hint="eastAsia" w:ascii="仿宋" w:hAnsi="仿宋" w:eastAsia="仿宋" w:cs="仿宋"/>
          <w:color w:val="000000"/>
          <w:sz w:val="21"/>
          <w:szCs w:val="21"/>
          <w:highlight w:val="none"/>
          <w:lang w:bidi="ar"/>
        </w:rPr>
        <w:t xml:space="preserve">  </w:t>
      </w:r>
      <w:r>
        <w:rPr>
          <w:rFonts w:hint="eastAsia" w:ascii="仿宋" w:hAnsi="仿宋" w:eastAsia="仿宋" w:cs="仿宋"/>
          <w:color w:val="000000"/>
          <w:sz w:val="21"/>
          <w:szCs w:val="21"/>
          <w:highlight w:val="none"/>
          <w:lang w:bidi="ar"/>
        </w:rPr>
        <w:t xml:space="preserve">日</w:t>
      </w:r>
      <w:r>
        <w:rPr>
          <w:rFonts w:hint="eastAsia" w:ascii="仿宋" w:hAnsi="仿宋" w:eastAsia="仿宋" w:cs="仿宋"/>
          <w:color w:val="000000"/>
          <w:sz w:val="21"/>
          <w:szCs w:val="21"/>
          <w:highlight w:val="none"/>
        </w:rPr>
      </w:r>
      <w:r/>
    </w:p>
    <w:p>
      <w:pPr>
        <w:pStyle w:val="633"/>
        <w:ind w:right="6"/>
        <w:spacing w:line="411"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633"/>
        <w:ind w:right="6"/>
        <w:spacing w:line="411" w:lineRule="exac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633"/>
        <w:ind w:right="6"/>
        <w:spacing w:line="411" w:lineRule="exact"/>
        <w:rPr>
          <w:rFonts w:hint="eastAsia" w:ascii="仿宋" w:hAnsi="仿宋" w:eastAsia="仿宋" w:cs="仿宋"/>
          <w:b/>
          <w:color w:val="000000"/>
          <w:highlight w:val="none"/>
        </w:rPr>
      </w:pPr>
      <w:r>
        <w:rPr>
          <w:rFonts w:hint="eastAsia" w:ascii="仿宋" w:hAnsi="仿宋" w:eastAsia="仿宋" w:cs="仿宋"/>
          <w:b/>
          <w:color w:val="000000"/>
          <w:highlight w:val="none"/>
        </w:rPr>
      </w:r>
      <w:r/>
    </w:p>
    <w:p>
      <w:pPr>
        <w:ind w:right="6"/>
        <w:spacing w:line="411" w:lineRule="exact"/>
        <w:rPr>
          <w:rFonts w:hint="eastAsia" w:ascii="仿宋" w:hAnsi="仿宋" w:eastAsia="仿宋" w:cs="仿宋"/>
          <w:b/>
          <w:bCs/>
          <w:color w:val="000000"/>
          <w:highlight w:val="none"/>
        </w:rPr>
      </w:pPr>
      <w:r>
        <w:rPr>
          <w:rFonts w:hint="eastAsia" w:ascii="仿宋" w:hAnsi="仿宋" w:eastAsia="仿宋" w:cs="仿宋"/>
          <w:b/>
          <w:color w:val="000000"/>
          <w:highlight w:val="none"/>
        </w:rPr>
      </w:r>
      <w:r>
        <w:rPr>
          <w:rFonts w:hint="eastAsia" w:ascii="仿宋" w:hAnsi="仿宋" w:eastAsia="仿宋" w:cs="仿宋"/>
          <w:b/>
          <w:color w:val="000000"/>
          <w:highlight w:val="none"/>
        </w:rPr>
      </w:r>
    </w:p>
    <w:p>
      <w:pPr>
        <w:ind w:right="6"/>
        <w:spacing w:line="411"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r>
      <w:r>
        <w:rPr>
          <w:rFonts w:hint="eastAsia" w:ascii="仿宋" w:hAnsi="仿宋" w:eastAsia="仿宋" w:cs="仿宋"/>
          <w:b/>
          <w:bCs/>
          <w:color w:val="000000"/>
          <w:highlight w:val="none"/>
        </w:rPr>
      </w:r>
    </w:p>
    <w:p>
      <w:pPr>
        <w:pStyle w:val="633"/>
        <w:ind w:right="6"/>
        <w:spacing w:line="411" w:lineRule="exact"/>
        <w:rPr>
          <w:rFonts w:hint="eastAsia" w:ascii="仿宋" w:hAnsi="仿宋" w:eastAsia="仿宋" w:cs="仿宋"/>
          <w:b/>
          <w:bCs/>
          <w:color w:val="000000"/>
          <w:highlight w:val="none"/>
        </w:rPr>
      </w:pPr>
      <w:r>
        <w:rPr>
          <w:rFonts w:hint="eastAsia" w:ascii="仿宋" w:hAnsi="仿宋" w:eastAsia="仿宋" w:cs="仿宋"/>
          <w:b/>
          <w:color w:val="000000"/>
          <w:highlight w:val="none"/>
        </w:rPr>
      </w:r>
      <w:r/>
    </w:p>
    <w:p>
      <w:pPr>
        <w:pStyle w:val="633"/>
        <w:ind w:right="6"/>
        <w:spacing w:line="411" w:lineRule="exact"/>
        <w:rPr>
          <w:rFonts w:hint="eastAsia" w:ascii="仿宋" w:hAnsi="仿宋" w:eastAsia="仿宋" w:cs="仿宋"/>
          <w:b/>
          <w:color w:val="000000"/>
          <w:highlight w:val="none"/>
        </w:rPr>
        <w:outlineLvl w:val="1"/>
      </w:pPr>
      <w:r/>
      <w:bookmarkStart w:id="40" w:name="_Toc28291"/>
      <w:r>
        <w:rPr>
          <w:rFonts w:hint="eastAsia" w:ascii="仿宋" w:hAnsi="仿宋" w:eastAsia="仿宋" w:cs="仿宋"/>
          <w:b/>
          <w:color w:val="000000"/>
          <w:highlight w:val="none"/>
          <w:lang w:bidi="ar"/>
        </w:rPr>
        <w:t xml:space="preserve">附件十三、</w:t>
      </w:r>
      <w:r>
        <w:rPr>
          <w:rFonts w:hint="eastAsia" w:ascii="仿宋" w:hAnsi="仿宋" w:eastAsia="仿宋" w:cs="仿宋"/>
          <w:b/>
          <w:color w:val="000000"/>
          <w:szCs w:val="21"/>
          <w:highlight w:val="none"/>
          <w:lang w:bidi="ar"/>
        </w:rPr>
        <w:t xml:space="preserve">中小企业、残疾人福利性单位、监狱企业</w:t>
      </w:r>
      <w:r>
        <w:rPr>
          <w:rFonts w:hint="eastAsia" w:ascii="仿宋" w:hAnsi="仿宋" w:eastAsia="仿宋" w:cs="仿宋"/>
          <w:b/>
          <w:color w:val="000000"/>
          <w:highlight w:val="none"/>
          <w:lang w:bidi="ar"/>
        </w:rPr>
        <w:t xml:space="preserve">声明函格式</w:t>
      </w:r>
      <w:bookmarkEnd w:id="40"/>
      <w:r>
        <w:rPr>
          <w:rFonts w:hint="eastAsia" w:ascii="仿宋" w:hAnsi="仿宋" w:eastAsia="仿宋" w:cs="仿宋"/>
          <w:b/>
          <w:color w:val="000000"/>
          <w:highlight w:val="none"/>
        </w:rPr>
      </w:r>
      <w:r/>
    </w:p>
    <w:p>
      <w:pPr>
        <w:pStyle w:val="633"/>
        <w:jc w:val="cente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633"/>
        <w:jc w:val="cente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lang w:bidi="ar"/>
        </w:rPr>
        <w:t xml:space="preserve">中小企业声明函（服务）</w:t>
      </w:r>
      <w:r>
        <w:rPr>
          <w:rFonts w:hint="eastAsia" w:ascii="仿宋" w:hAnsi="仿宋" w:eastAsia="仿宋" w:cs="仿宋"/>
          <w:color w:val="000000"/>
          <w:sz w:val="36"/>
          <w:szCs w:val="36"/>
          <w:highlight w:val="none"/>
        </w:rPr>
      </w:r>
      <w:r/>
    </w:p>
    <w:p>
      <w:pPr>
        <w:pStyle w:val="633"/>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33"/>
        <w:ind w:firstLine="42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本公司（联合体）郑重声明，根据《政府采购促进中小企业发展管理办法》（财库〔</w:t>
      </w:r>
      <w:r>
        <w:rPr>
          <w:rFonts w:hint="eastAsia" w:ascii="仿宋" w:hAnsi="仿宋" w:eastAsia="仿宋" w:cs="仿宋"/>
          <w:color w:val="000000"/>
          <w:sz w:val="21"/>
          <w:szCs w:val="21"/>
          <w:highlight w:val="none"/>
          <w:lang w:bidi="ar"/>
        </w:rPr>
        <w:t xml:space="preserve">2020</w:t>
      </w:r>
      <w:r>
        <w:rPr>
          <w:rFonts w:hint="eastAsia" w:ascii="仿宋" w:hAnsi="仿宋" w:eastAsia="仿宋" w:cs="仿宋"/>
          <w:color w:val="000000"/>
          <w:sz w:val="21"/>
          <w:szCs w:val="21"/>
          <w:highlight w:val="none"/>
          <w:lang w:bidi="ar"/>
        </w:rPr>
        <w:t xml:space="preserve">〕</w:t>
      </w:r>
      <w:r>
        <w:rPr>
          <w:rFonts w:hint="eastAsia" w:ascii="仿宋" w:hAnsi="仿宋" w:eastAsia="仿宋" w:cs="仿宋"/>
          <w:color w:val="000000"/>
          <w:sz w:val="21"/>
          <w:szCs w:val="21"/>
          <w:highlight w:val="none"/>
          <w:lang w:bidi="ar"/>
        </w:rPr>
        <w:t xml:space="preserve">46</w:t>
      </w:r>
      <w:r>
        <w:rPr>
          <w:rFonts w:hint="eastAsia" w:ascii="仿宋" w:hAnsi="仿宋" w:eastAsia="仿宋" w:cs="仿宋"/>
          <w:color w:val="000000"/>
          <w:sz w:val="21"/>
          <w:szCs w:val="21"/>
          <w:highlight w:val="none"/>
          <w:lang w:bidi="ar"/>
        </w:rPr>
        <w:t xml:space="preserve">号）的规定，本公司（联合体）参加</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i/>
          <w:color w:val="000000"/>
          <w:sz w:val="21"/>
          <w:szCs w:val="21"/>
          <w:highlight w:val="none"/>
          <w:u w:val="single"/>
          <w:lang w:bidi="ar"/>
        </w:rPr>
        <w:t xml:space="preserve">（单位名称） </w:t>
      </w:r>
      <w:r>
        <w:rPr>
          <w:rFonts w:hint="eastAsia" w:ascii="仿宋" w:hAnsi="仿宋" w:eastAsia="仿宋" w:cs="仿宋"/>
          <w:color w:val="000000"/>
          <w:sz w:val="21"/>
          <w:szCs w:val="21"/>
          <w:highlight w:val="none"/>
          <w:lang w:bidi="ar"/>
        </w:rPr>
        <w:t xml:space="preserve">的</w:t>
      </w:r>
      <w:r>
        <w:rPr>
          <w:rFonts w:hint="eastAsia" w:ascii="仿宋" w:hAnsi="仿宋" w:eastAsia="仿宋" w:cs="仿宋"/>
          <w:i/>
          <w:color w:val="000000"/>
          <w:sz w:val="21"/>
          <w:szCs w:val="21"/>
          <w:highlight w:val="none"/>
          <w:u w:val="single"/>
          <w:lang w:bidi="ar"/>
        </w:rPr>
        <w:t xml:space="preserve">（项目名称）</w:t>
      </w:r>
      <w:r>
        <w:rPr>
          <w:rFonts w:hint="eastAsia" w:ascii="仿宋" w:hAnsi="仿宋" w:eastAsia="仿宋" w:cs="仿宋"/>
          <w:color w:val="000000"/>
          <w:sz w:val="21"/>
          <w:szCs w:val="21"/>
          <w:highlight w:val="none"/>
          <w:lang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1"/>
          <w:szCs w:val="21"/>
          <w:highlight w:val="none"/>
        </w:rPr>
      </w:r>
      <w:r/>
    </w:p>
    <w:p>
      <w:pPr>
        <w:pStyle w:val="633"/>
        <w:ind w:firstLine="42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1.</w:t>
      </w:r>
      <w:r>
        <w:rPr>
          <w:rFonts w:hint="eastAsia" w:ascii="仿宋" w:hAnsi="仿宋" w:eastAsia="仿宋" w:cs="仿宋"/>
          <w:i/>
          <w:color w:val="000000"/>
          <w:sz w:val="21"/>
          <w:szCs w:val="21"/>
          <w:highlight w:val="none"/>
          <w:u w:val="single"/>
          <w:lang w:bidi="ar"/>
        </w:rPr>
        <w:t xml:space="preserve">（标的名称） </w:t>
      </w:r>
      <w:r>
        <w:rPr>
          <w:rFonts w:hint="eastAsia" w:ascii="仿宋" w:hAnsi="仿宋" w:eastAsia="仿宋" w:cs="仿宋"/>
          <w:color w:val="000000"/>
          <w:sz w:val="21"/>
          <w:szCs w:val="21"/>
          <w:highlight w:val="none"/>
          <w:lang w:bidi="ar"/>
        </w:rPr>
        <w:t xml:space="preserve">，属于</w:t>
      </w:r>
      <w:r>
        <w:rPr>
          <w:rFonts w:hint="eastAsia" w:ascii="仿宋" w:hAnsi="仿宋" w:eastAsia="仿宋" w:cs="仿宋"/>
          <w:i/>
          <w:color w:val="000000"/>
          <w:sz w:val="21"/>
          <w:szCs w:val="21"/>
          <w:highlight w:val="none"/>
          <w:u w:val="single"/>
          <w:lang w:bidi="ar"/>
        </w:rPr>
        <w:t xml:space="preserve">（采购文件中明确的所属行业）</w:t>
      </w:r>
      <w:r>
        <w:rPr>
          <w:rFonts w:hint="eastAsia" w:ascii="仿宋" w:hAnsi="仿宋" w:eastAsia="仿宋" w:cs="仿宋"/>
          <w:color w:val="000000"/>
          <w:sz w:val="21"/>
          <w:szCs w:val="21"/>
          <w:highlight w:val="none"/>
          <w:lang w:bidi="ar"/>
        </w:rPr>
        <w:t xml:space="preserve">；承接企业为 </w:t>
      </w:r>
      <w:r>
        <w:rPr>
          <w:rFonts w:hint="eastAsia" w:ascii="仿宋" w:hAnsi="仿宋" w:eastAsia="仿宋" w:cs="仿宋"/>
          <w:i/>
          <w:color w:val="000000"/>
          <w:sz w:val="21"/>
          <w:szCs w:val="21"/>
          <w:highlight w:val="none"/>
          <w:u w:val="single"/>
          <w:lang w:bidi="ar"/>
        </w:rPr>
        <w:t xml:space="preserve">（企业名称） </w:t>
      </w:r>
      <w:r>
        <w:rPr>
          <w:rFonts w:hint="eastAsia" w:ascii="仿宋" w:hAnsi="仿宋" w:eastAsia="仿宋" w:cs="仿宋"/>
          <w:color w:val="000000"/>
          <w:sz w:val="21"/>
          <w:szCs w:val="21"/>
          <w:highlight w:val="none"/>
          <w:lang w:bidi="ar"/>
        </w:rPr>
        <w:t xml:space="preserve">，从业人员</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color w:val="000000"/>
          <w:sz w:val="21"/>
          <w:szCs w:val="21"/>
          <w:highlight w:val="none"/>
          <w:lang w:bidi="ar"/>
        </w:rPr>
        <w:t xml:space="preserve">人，营业收入为</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color w:val="000000"/>
          <w:sz w:val="21"/>
          <w:szCs w:val="21"/>
          <w:highlight w:val="none"/>
          <w:lang w:bidi="ar"/>
        </w:rPr>
        <w:t xml:space="preserve">万元</w:t>
      </w:r>
      <w:r>
        <w:rPr>
          <w:rStyle w:val="736"/>
          <w:rFonts w:hint="eastAsia" w:ascii="仿宋" w:hAnsi="仿宋" w:eastAsia="仿宋" w:cs="仿宋"/>
          <w:color w:val="000000"/>
          <w:sz w:val="21"/>
          <w:szCs w:val="21"/>
          <w:highlight w:val="none"/>
          <w:lang w:bidi="ar"/>
        </w:rPr>
        <w:footnoteReference w:id="2"/>
      </w:r>
      <w:r>
        <w:rPr>
          <w:rFonts w:hint="eastAsia" w:ascii="仿宋" w:hAnsi="仿宋" w:eastAsia="仿宋" w:cs="仿宋"/>
          <w:color w:val="000000"/>
          <w:sz w:val="21"/>
          <w:szCs w:val="21"/>
          <w:highlight w:val="none"/>
        </w:rPr>
        <w:t xml:space="preserve">，资产总额为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万元 ，属于</w:t>
      </w:r>
      <w:r>
        <w:rPr>
          <w:rFonts w:hint="eastAsia" w:ascii="仿宋" w:hAnsi="仿宋" w:eastAsia="仿宋" w:cs="仿宋"/>
          <w:i/>
          <w:color w:val="000000"/>
          <w:sz w:val="21"/>
          <w:szCs w:val="21"/>
          <w:highlight w:val="none"/>
          <w:u w:val="single"/>
        </w:rPr>
        <w:t xml:space="preserve">（中型企业、小型企业、微型企业）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633"/>
        <w:ind w:firstLine="42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2.</w:t>
      </w:r>
      <w:r>
        <w:rPr>
          <w:rFonts w:hint="eastAsia" w:ascii="仿宋" w:hAnsi="仿宋" w:eastAsia="仿宋" w:cs="仿宋"/>
          <w:i/>
          <w:color w:val="000000"/>
          <w:sz w:val="21"/>
          <w:szCs w:val="21"/>
          <w:highlight w:val="none"/>
          <w:u w:val="single"/>
          <w:lang w:bidi="ar"/>
        </w:rPr>
        <w:t xml:space="preserve"> （标的名称）</w:t>
      </w:r>
      <w:r>
        <w:rPr>
          <w:rFonts w:hint="eastAsia" w:ascii="仿宋" w:hAnsi="仿宋" w:eastAsia="仿宋" w:cs="仿宋"/>
          <w:color w:val="000000"/>
          <w:sz w:val="21"/>
          <w:szCs w:val="21"/>
          <w:highlight w:val="none"/>
          <w:lang w:bidi="ar"/>
        </w:rPr>
        <w:t xml:space="preserve">，属于</w:t>
      </w:r>
      <w:r>
        <w:rPr>
          <w:rFonts w:hint="eastAsia" w:ascii="仿宋" w:hAnsi="仿宋" w:eastAsia="仿宋" w:cs="仿宋"/>
          <w:i/>
          <w:color w:val="000000"/>
          <w:sz w:val="21"/>
          <w:szCs w:val="21"/>
          <w:highlight w:val="none"/>
          <w:u w:val="single"/>
          <w:lang w:bidi="ar"/>
        </w:rPr>
        <w:t xml:space="preserve">（采购文件中明确的所属行业）</w:t>
      </w:r>
      <w:r>
        <w:rPr>
          <w:rFonts w:hint="eastAsia" w:ascii="仿宋" w:hAnsi="仿宋" w:eastAsia="仿宋" w:cs="仿宋"/>
          <w:color w:val="000000"/>
          <w:sz w:val="21"/>
          <w:szCs w:val="21"/>
          <w:highlight w:val="none"/>
          <w:lang w:bidi="ar"/>
        </w:rPr>
        <w:t xml:space="preserve">；承接企业为 </w:t>
      </w:r>
      <w:r>
        <w:rPr>
          <w:rFonts w:hint="eastAsia" w:ascii="仿宋" w:hAnsi="仿宋" w:eastAsia="仿宋" w:cs="仿宋"/>
          <w:i/>
          <w:color w:val="000000"/>
          <w:sz w:val="21"/>
          <w:szCs w:val="21"/>
          <w:highlight w:val="none"/>
          <w:u w:val="single"/>
          <w:lang w:bidi="ar"/>
        </w:rPr>
        <w:t xml:space="preserve">（企业名称） </w:t>
      </w:r>
      <w:r>
        <w:rPr>
          <w:rFonts w:hint="eastAsia" w:ascii="仿宋" w:hAnsi="仿宋" w:eastAsia="仿宋" w:cs="仿宋"/>
          <w:color w:val="000000"/>
          <w:sz w:val="21"/>
          <w:szCs w:val="21"/>
          <w:highlight w:val="none"/>
          <w:lang w:bidi="ar"/>
        </w:rPr>
        <w:t xml:space="preserve">，从业人员</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color w:val="000000"/>
          <w:sz w:val="21"/>
          <w:szCs w:val="21"/>
          <w:highlight w:val="none"/>
          <w:lang w:bidi="ar"/>
        </w:rPr>
        <w:t xml:space="preserve">人，营业收入为</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color w:val="000000"/>
          <w:sz w:val="21"/>
          <w:szCs w:val="21"/>
          <w:highlight w:val="none"/>
          <w:lang w:bidi="ar"/>
        </w:rPr>
        <w:t xml:space="preserve">万元，资产总额为</w:t>
      </w:r>
      <w:r>
        <w:rPr>
          <w:rFonts w:hint="eastAsia" w:ascii="仿宋" w:hAnsi="仿宋" w:eastAsia="仿宋" w:cs="仿宋"/>
          <w:color w:val="000000"/>
          <w:sz w:val="21"/>
          <w:szCs w:val="21"/>
          <w:highlight w:val="none"/>
          <w:u w:val="single"/>
          <w:lang w:bidi="ar"/>
        </w:rPr>
        <w:t xml:space="preserve">    </w:t>
      </w:r>
      <w:r>
        <w:rPr>
          <w:rFonts w:hint="eastAsia" w:ascii="仿宋" w:hAnsi="仿宋" w:eastAsia="仿宋" w:cs="仿宋"/>
          <w:color w:val="000000"/>
          <w:sz w:val="21"/>
          <w:szCs w:val="21"/>
          <w:highlight w:val="none"/>
          <w:lang w:bidi="ar"/>
        </w:rPr>
        <w:t xml:space="preserve">万元 ，属于</w:t>
      </w:r>
      <w:r>
        <w:rPr>
          <w:rFonts w:hint="eastAsia" w:ascii="仿宋" w:hAnsi="仿宋" w:eastAsia="仿宋" w:cs="仿宋"/>
          <w:i/>
          <w:color w:val="000000"/>
          <w:sz w:val="21"/>
          <w:szCs w:val="21"/>
          <w:highlight w:val="none"/>
          <w:u w:val="single"/>
          <w:lang w:bidi="ar"/>
        </w:rPr>
        <w:t xml:space="preserve">（中型企业、小型企业、微型企业）</w:t>
      </w:r>
      <w:r>
        <w:rPr>
          <w:rFonts w:hint="eastAsia" w:ascii="仿宋" w:hAnsi="仿宋" w:eastAsia="仿宋" w:cs="仿宋"/>
          <w:color w:val="000000"/>
          <w:sz w:val="21"/>
          <w:szCs w:val="21"/>
          <w:highlight w:val="none"/>
          <w:lang w:bidi="ar"/>
        </w:rPr>
        <w:t xml:space="preserve">；</w:t>
      </w:r>
      <w:r>
        <w:rPr>
          <w:rFonts w:hint="eastAsia" w:ascii="仿宋" w:hAnsi="仿宋" w:eastAsia="仿宋" w:cs="仿宋"/>
          <w:color w:val="000000"/>
          <w:sz w:val="21"/>
          <w:szCs w:val="21"/>
          <w:highlight w:val="none"/>
        </w:rPr>
      </w:r>
      <w:r/>
    </w:p>
    <w:p>
      <w:pPr>
        <w:pStyle w:val="633"/>
        <w:ind w:firstLine="42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w:t>
      </w:r>
      <w:r>
        <w:rPr>
          <w:rFonts w:hint="eastAsia" w:ascii="仿宋" w:hAnsi="仿宋" w:eastAsia="仿宋" w:cs="仿宋"/>
          <w:color w:val="000000"/>
          <w:sz w:val="21"/>
          <w:szCs w:val="21"/>
          <w:highlight w:val="none"/>
        </w:rPr>
      </w:r>
      <w:r/>
    </w:p>
    <w:p>
      <w:pPr>
        <w:pStyle w:val="633"/>
        <w:ind w:firstLine="42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1"/>
          <w:szCs w:val="21"/>
          <w:highlight w:val="none"/>
        </w:rPr>
      </w:r>
      <w:r/>
    </w:p>
    <w:p>
      <w:pPr>
        <w:pStyle w:val="633"/>
        <w:ind w:firstLine="42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本企业对上述声明内容的真实性负责。如有虚假，将依法承担相应责任。</w:t>
      </w:r>
      <w:r>
        <w:rPr>
          <w:rFonts w:hint="eastAsia" w:ascii="仿宋" w:hAnsi="仿宋" w:eastAsia="仿宋" w:cs="仿宋"/>
          <w:color w:val="000000"/>
          <w:sz w:val="21"/>
          <w:szCs w:val="21"/>
          <w:highlight w:val="none"/>
        </w:rPr>
      </w:r>
      <w:r/>
    </w:p>
    <w:p>
      <w:pPr>
        <w:pStyle w:val="633"/>
        <w:ind w:firstLine="504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ind w:firstLine="504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633"/>
        <w:ind w:left="480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企业名称（盖章）：</w:t>
      </w:r>
      <w:r>
        <w:rPr>
          <w:rFonts w:hint="eastAsia" w:ascii="仿宋" w:hAnsi="仿宋" w:eastAsia="仿宋" w:cs="仿宋"/>
          <w:color w:val="000000"/>
          <w:sz w:val="21"/>
          <w:szCs w:val="21"/>
          <w:highlight w:val="none"/>
          <w:lang w:bidi="ar"/>
        </w:rPr>
        <w:t xml:space="preserve">                                         </w:t>
      </w:r>
      <w:r>
        <w:rPr>
          <w:rFonts w:hint="eastAsia" w:ascii="仿宋" w:hAnsi="仿宋" w:eastAsia="仿宋" w:cs="仿宋"/>
          <w:color w:val="000000"/>
          <w:sz w:val="21"/>
          <w:szCs w:val="21"/>
          <w:highlight w:val="none"/>
          <w:lang w:bidi="ar"/>
        </w:rPr>
        <w:t xml:space="preserve">日</w:t>
      </w:r>
      <w:r>
        <w:rPr>
          <w:rFonts w:hint="eastAsia" w:ascii="仿宋" w:hAnsi="仿宋" w:eastAsia="仿宋" w:cs="仿宋"/>
          <w:color w:val="000000"/>
          <w:sz w:val="21"/>
          <w:szCs w:val="21"/>
          <w:highlight w:val="none"/>
          <w:lang w:bidi="ar"/>
        </w:rPr>
        <w:t xml:space="preserve">  </w:t>
      </w:r>
      <w:r>
        <w:rPr>
          <w:rFonts w:hint="eastAsia" w:ascii="仿宋" w:hAnsi="仿宋" w:eastAsia="仿宋" w:cs="仿宋"/>
          <w:color w:val="000000"/>
          <w:sz w:val="21"/>
          <w:szCs w:val="21"/>
          <w:highlight w:val="none"/>
          <w:lang w:bidi="ar"/>
        </w:rPr>
        <w:t xml:space="preserve">期：</w:t>
      </w:r>
      <w:r>
        <w:rPr>
          <w:rFonts w:hint="eastAsia" w:ascii="仿宋" w:hAnsi="仿宋" w:eastAsia="仿宋" w:cs="仿宋"/>
          <w:color w:val="000000"/>
          <w:sz w:val="21"/>
          <w:szCs w:val="21"/>
          <w:highlight w:val="none"/>
          <w:lang w:bidi="ar"/>
        </w:rPr>
        <w:t xml:space="preserve"> </w:t>
      </w:r>
      <w:r>
        <w:rPr>
          <w:rFonts w:hint="eastAsia" w:ascii="仿宋" w:hAnsi="仿宋" w:eastAsia="仿宋" w:cs="仿宋"/>
          <w:color w:val="000000"/>
          <w:sz w:val="21"/>
          <w:szCs w:val="21"/>
          <w:highlight w:val="none"/>
        </w:rPr>
      </w:r>
      <w:r/>
    </w:p>
    <w:p>
      <w:pPr>
        <w:pStyle w:val="633"/>
        <w:ind w:firstLine="480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80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80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80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633"/>
        <w:ind w:firstLine="480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jc w:val="center"/>
        <w:rPr>
          <w:rFonts w:hint="eastAsia" w:ascii="仿宋" w:hAnsi="仿宋" w:eastAsia="仿宋" w:cs="仿宋"/>
          <w:b/>
          <w:bCs/>
          <w:color w:val="000000"/>
          <w:sz w:val="28"/>
          <w:szCs w:val="28"/>
          <w:highlight w:val="none"/>
          <w:lang w:bidi="ar"/>
        </w:rPr>
      </w:pPr>
      <w:r>
        <w:rPr>
          <w:rFonts w:hint="eastAsia" w:ascii="仿宋" w:hAnsi="仿宋" w:eastAsia="仿宋" w:cs="仿宋"/>
          <w:b/>
          <w:bCs/>
          <w:color w:val="000000"/>
          <w:sz w:val="28"/>
          <w:highlight w:val="none"/>
          <w:lang w:bidi="ar"/>
        </w:rPr>
      </w:r>
      <w:r>
        <w:rPr>
          <w:rFonts w:hint="eastAsia" w:ascii="仿宋" w:hAnsi="仿宋" w:eastAsia="仿宋" w:cs="仿宋"/>
          <w:b/>
          <w:bCs/>
          <w:color w:val="000000"/>
          <w:sz w:val="28"/>
          <w:highlight w:val="none"/>
          <w:lang w:bidi="ar"/>
        </w:rPr>
      </w:r>
    </w:p>
    <w:p>
      <w:pPr>
        <w:jc w:val="center"/>
        <w:rPr>
          <w:rFonts w:hint="eastAsia" w:ascii="仿宋" w:hAnsi="仿宋" w:eastAsia="仿宋" w:cs="仿宋"/>
          <w:b/>
          <w:bCs/>
          <w:color w:val="000000"/>
          <w:sz w:val="28"/>
          <w:szCs w:val="28"/>
          <w:highlight w:val="none"/>
          <w:lang w:bidi="ar"/>
        </w:rPr>
      </w:pPr>
      <w:r>
        <w:rPr>
          <w:rFonts w:hint="eastAsia" w:ascii="仿宋" w:hAnsi="仿宋" w:eastAsia="仿宋" w:cs="仿宋"/>
          <w:b/>
          <w:bCs/>
          <w:color w:val="000000"/>
          <w:sz w:val="28"/>
          <w:szCs w:val="28"/>
          <w:highlight w:val="none"/>
          <w:lang w:bidi="ar"/>
        </w:rPr>
      </w:r>
      <w:r>
        <w:rPr>
          <w:rFonts w:hint="eastAsia" w:ascii="仿宋" w:hAnsi="仿宋" w:eastAsia="仿宋" w:cs="仿宋"/>
          <w:b/>
          <w:bCs/>
          <w:color w:val="000000"/>
          <w:sz w:val="28"/>
          <w:szCs w:val="28"/>
          <w:highlight w:val="none"/>
          <w:lang w:bidi="ar"/>
        </w:rPr>
      </w:r>
    </w:p>
    <w:p>
      <w:pPr>
        <w:pStyle w:val="633"/>
        <w:jc w:val="left"/>
        <w:rPr>
          <w:rFonts w:hint="eastAsia" w:ascii="仿宋" w:hAnsi="仿宋" w:eastAsia="仿宋" w:cs="仿宋"/>
          <w:b/>
          <w:bCs/>
          <w:color w:val="000000"/>
          <w:sz w:val="28"/>
          <w:szCs w:val="28"/>
          <w:highlight w:val="none"/>
          <w:lang w:bidi="ar"/>
        </w:rPr>
      </w:pPr>
      <w:r>
        <w:rPr>
          <w:rFonts w:hint="eastAsia" w:ascii="仿宋" w:hAnsi="仿宋" w:eastAsia="仿宋" w:cs="仿宋"/>
          <w:b/>
          <w:bCs/>
          <w:color w:val="000000"/>
          <w:sz w:val="28"/>
          <w:highlight w:val="none"/>
          <w:lang w:bidi="ar"/>
        </w:rPr>
      </w:r>
      <w:r/>
    </w:p>
    <w:p>
      <w:pPr>
        <w:pStyle w:val="633"/>
        <w:jc w:val="center"/>
        <w:spacing w:line="440" w:lineRule="exact"/>
        <w:widowControl/>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b/>
          <w:bCs/>
          <w:color w:val="000000"/>
          <w:szCs w:val="21"/>
          <w:highlight w:val="none"/>
        </w:rPr>
        <w:t xml:space="preserve">关于印发中小企业划型标准规定的通知</w:t>
      </w:r>
      <w:r>
        <w:rPr>
          <w:rFonts w:hint="eastAsia" w:ascii="方正仿宋_GB2312" w:hAnsi="方正仿宋_GB2312" w:eastAsia="方正仿宋_GB2312" w:cs="方正仿宋_GB2312"/>
          <w:b/>
          <w:bCs/>
          <w:color w:val="000000"/>
          <w:szCs w:val="21"/>
          <w:highlight w:val="none"/>
        </w:rPr>
      </w:r>
      <w:r/>
    </w:p>
    <w:p>
      <w:pPr>
        <w:pStyle w:val="633"/>
        <w:jc w:val="center"/>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b/>
          <w:bCs/>
          <w:color w:val="000000"/>
          <w:szCs w:val="21"/>
          <w:highlight w:val="none"/>
        </w:rPr>
        <w:t xml:space="preserve">工信部联企业〔2011〕300号</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各省、自治区、直辖市人民政府，国务院各部委、各直属机构及有关单位：</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各省、自治区、直辖市人民政府，国务院各部委、各直属机构及有关单位：</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一、根据《中华人民共和国中小企业促进法》和《国务院关于进一步促进中小企业发展的若干意见》(国发[2009]36号)，制定本规定。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二、中小企业划分为中型、小型、微型三种类型，具体标准根据企业从业人员、营业收入、资产总额等指标，结合行业特点制定。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四、各行业划型标准为：</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五、企业类型的划分以统计部门的统计数据为依据。</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八、本规定由工业和信息化部、国家统计局会同有关部门根据《国民经济行业分类》修订情况和企业发展变化情况适时修订。</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九、本规定由工业和信息化部、国家统计局会同有关部门负责解释。</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十、本规定自发布之日起执行，原国家经贸委、原国家计委、财政部和国家统计局2003年颁布的《中小企业标准暂行规定》同时废止。</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仿宋" w:hAnsi="仿宋" w:eastAsia="仿宋" w:cs="仿宋"/>
          <w:color w:val="000000"/>
          <w:szCs w:val="21"/>
          <w:highlight w:val="none"/>
        </w:rPr>
      </w:pPr>
      <w:r>
        <w:rPr>
          <w:rFonts w:hint="eastAsia" w:ascii="方正仿宋_GB2312" w:hAnsi="方正仿宋_GB2312" w:eastAsia="方正仿宋_GB2312" w:cs="方正仿宋_GB2312"/>
          <w:color w:val="000000"/>
          <w:szCs w:val="21"/>
          <w:highlight w:val="none"/>
        </w:rPr>
        <w:t xml:space="preserve">查询网址：中华人民共和国工业和信息化部（https://www.miit.gov.cn/）</w:t>
      </w:r>
      <w:r>
        <w:rPr>
          <w:rFonts w:hint="eastAsia" w:ascii="仿宋" w:hAnsi="仿宋" w:eastAsia="仿宋" w:cs="仿宋"/>
          <w:color w:val="000000"/>
          <w:szCs w:val="21"/>
          <w:highlight w:val="none"/>
        </w:rPr>
      </w:r>
      <w:r/>
    </w:p>
    <w:p>
      <w:pPr>
        <w:pStyle w:val="633"/>
        <w:jc w:val="center"/>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lang w:bidi="ar"/>
        </w:rPr>
        <w:br w:type="page" w:clear="all"/>
      </w:r>
      <w:r>
        <w:rPr>
          <w:rFonts w:hint="eastAsia" w:ascii="仿宋" w:hAnsi="仿宋" w:eastAsia="仿宋" w:cs="仿宋"/>
          <w:b/>
          <w:bCs/>
          <w:color w:val="000000"/>
          <w:sz w:val="28"/>
          <w:highlight w:val="none"/>
          <w:lang w:bidi="ar"/>
        </w:rPr>
        <w:t xml:space="preserve">残疾人福利性单位声明函</w:t>
      </w:r>
      <w:r>
        <w:rPr>
          <w:rFonts w:hint="eastAsia" w:ascii="仿宋" w:hAnsi="仿宋" w:eastAsia="仿宋" w:cs="仿宋"/>
          <w:b/>
          <w:bCs/>
          <w:color w:val="000000"/>
          <w:sz w:val="28"/>
          <w:highlight w:val="none"/>
        </w:rPr>
      </w:r>
      <w:r/>
    </w:p>
    <w:p>
      <w:pPr>
        <w:pStyle w:val="633"/>
        <w:ind w:firstLine="42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本单位郑重声明，根据《财政部 民政部 中国残疾人联合会关于促进残疾人就业政府采购政策的通知》（财库〔</w:t>
      </w:r>
      <w:r>
        <w:rPr>
          <w:rFonts w:hint="eastAsia" w:ascii="仿宋" w:hAnsi="仿宋" w:eastAsia="仿宋" w:cs="仿宋"/>
          <w:color w:val="000000"/>
          <w:sz w:val="21"/>
          <w:szCs w:val="21"/>
          <w:highlight w:val="none"/>
          <w:lang w:bidi="ar"/>
        </w:rPr>
        <w:t xml:space="preserve">2017</w:t>
      </w:r>
      <w:r>
        <w:rPr>
          <w:rFonts w:hint="eastAsia" w:ascii="仿宋" w:hAnsi="仿宋" w:eastAsia="仿宋" w:cs="仿宋"/>
          <w:color w:val="000000"/>
          <w:sz w:val="21"/>
          <w:szCs w:val="21"/>
          <w:highlight w:val="none"/>
          <w:lang w:bidi="ar"/>
        </w:rPr>
        <w:t xml:space="preserve">〕</w:t>
      </w:r>
      <w:r>
        <w:rPr>
          <w:rFonts w:hint="eastAsia" w:ascii="仿宋" w:hAnsi="仿宋" w:eastAsia="仿宋" w:cs="仿宋"/>
          <w:color w:val="000000"/>
          <w:sz w:val="21"/>
          <w:szCs w:val="21"/>
          <w:highlight w:val="none"/>
          <w:lang w:bidi="ar"/>
        </w:rPr>
        <w:t xml:space="preserve"> 141</w:t>
      </w:r>
      <w:r>
        <w:rPr>
          <w:rFonts w:hint="eastAsia" w:ascii="仿宋" w:hAnsi="仿宋" w:eastAsia="仿宋" w:cs="仿宋"/>
          <w:color w:val="000000"/>
          <w:sz w:val="21"/>
          <w:szCs w:val="21"/>
          <w:highlight w:val="none"/>
          <w:lang w:bidi="ar"/>
        </w:rPr>
        <w:t xml:space="preserve">号）的规定，本单位为符合条件的残疾人福利性单位，且本单位参加</w:t>
      </w:r>
      <w:r>
        <w:rPr>
          <w:rFonts w:hint="eastAsia" w:ascii="仿宋" w:hAnsi="仿宋" w:eastAsia="仿宋" w:cs="仿宋"/>
          <w:color w:val="000000"/>
          <w:sz w:val="21"/>
          <w:szCs w:val="21"/>
          <w:highlight w:val="none"/>
          <w:lang w:bidi="ar"/>
        </w:rPr>
        <w:t xml:space="preserve">______</w:t>
      </w:r>
      <w:r>
        <w:rPr>
          <w:rFonts w:hint="eastAsia" w:ascii="仿宋" w:hAnsi="仿宋" w:eastAsia="仿宋" w:cs="仿宋"/>
          <w:color w:val="000000"/>
          <w:sz w:val="21"/>
          <w:szCs w:val="21"/>
          <w:highlight w:val="none"/>
          <w:lang w:bidi="ar"/>
        </w:rPr>
        <w:t xml:space="preserve">单位的</w:t>
      </w:r>
      <w:r>
        <w:rPr>
          <w:rFonts w:hint="eastAsia" w:ascii="仿宋" w:hAnsi="仿宋" w:eastAsia="仿宋" w:cs="仿宋"/>
          <w:color w:val="000000"/>
          <w:sz w:val="21"/>
          <w:szCs w:val="21"/>
          <w:highlight w:val="none"/>
          <w:lang w:bidi="ar"/>
        </w:rPr>
        <w:t xml:space="preserve">______</w:t>
      </w:r>
      <w:r>
        <w:rPr>
          <w:rFonts w:hint="eastAsia" w:ascii="仿宋" w:hAnsi="仿宋" w:eastAsia="仿宋" w:cs="仿宋"/>
          <w:color w:val="000000"/>
          <w:sz w:val="21"/>
          <w:szCs w:val="21"/>
          <w:highlight w:val="none"/>
          <w:lang w:bidi="ar"/>
        </w:rPr>
        <w:t xml:space="preserve">项目采购活动提供本单位制造的货物（由本单位承担工程</w:t>
      </w:r>
      <w:r>
        <w:rPr>
          <w:rFonts w:hint="eastAsia" w:ascii="仿宋" w:hAnsi="仿宋" w:eastAsia="仿宋" w:cs="仿宋"/>
          <w:color w:val="000000"/>
          <w:sz w:val="21"/>
          <w:szCs w:val="21"/>
          <w:highlight w:val="none"/>
          <w:lang w:bidi="ar"/>
        </w:rPr>
        <w:t xml:space="preserve">/</w:t>
      </w:r>
      <w:r>
        <w:rPr>
          <w:rFonts w:hint="eastAsia" w:ascii="仿宋" w:hAnsi="仿宋" w:eastAsia="仿宋" w:cs="仿宋"/>
          <w:color w:val="000000"/>
          <w:sz w:val="21"/>
          <w:szCs w:val="21"/>
          <w:highlight w:val="none"/>
          <w:lang w:bidi="ar"/>
        </w:rPr>
        <w:t xml:space="preserve">提供服务），或者提供其他残疾人福利性单位制造的货物（不包括使用非残疾人福利性单位注册商标的货物）。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633"/>
        <w:ind w:firstLine="42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本单位对上述声明的真实性负责。如有虚假，将依法承担相应责任。</w:t>
      </w:r>
      <w:r>
        <w:rPr>
          <w:rFonts w:hint="eastAsia" w:ascii="仿宋" w:hAnsi="仿宋" w:eastAsia="仿宋" w:cs="仿宋"/>
          <w:color w:val="000000"/>
          <w:sz w:val="21"/>
          <w:szCs w:val="21"/>
          <w:highlight w:val="none"/>
        </w:rPr>
      </w:r>
      <w:r/>
    </w:p>
    <w:p>
      <w:pPr>
        <w:pStyle w:val="633"/>
        <w:ind w:firstLine="504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单位名称（盖章）：</w:t>
      </w:r>
      <w:r>
        <w:rPr>
          <w:rFonts w:hint="eastAsia" w:ascii="仿宋" w:hAnsi="仿宋" w:eastAsia="仿宋" w:cs="仿宋"/>
          <w:color w:val="000000"/>
          <w:sz w:val="21"/>
          <w:szCs w:val="21"/>
          <w:highlight w:val="none"/>
        </w:rPr>
      </w:r>
      <w:r/>
    </w:p>
    <w:p>
      <w:pPr>
        <w:pStyle w:val="633"/>
        <w:ind w:firstLine="5040"/>
        <w:jc w:val="left"/>
        <w:spacing w:line="44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日</w:t>
      </w:r>
      <w:r>
        <w:rPr>
          <w:rFonts w:hint="eastAsia" w:ascii="仿宋" w:hAnsi="仿宋" w:eastAsia="仿宋" w:cs="仿宋"/>
          <w:color w:val="000000"/>
          <w:sz w:val="21"/>
          <w:szCs w:val="21"/>
          <w:highlight w:val="none"/>
          <w:lang w:bidi="ar"/>
        </w:rPr>
        <w:t xml:space="preserve">  </w:t>
      </w:r>
      <w:r>
        <w:rPr>
          <w:rFonts w:hint="eastAsia" w:ascii="仿宋" w:hAnsi="仿宋" w:eastAsia="仿宋" w:cs="仿宋"/>
          <w:color w:val="000000"/>
          <w:sz w:val="21"/>
          <w:szCs w:val="21"/>
          <w:highlight w:val="none"/>
          <w:lang w:bidi="ar"/>
        </w:rPr>
        <w:t xml:space="preserve">期：</w:t>
      </w:r>
      <w:r>
        <w:rPr>
          <w:rFonts w:hint="eastAsia" w:ascii="仿宋" w:hAnsi="仿宋" w:eastAsia="仿宋" w:cs="仿宋"/>
          <w:color w:val="000000"/>
          <w:sz w:val="21"/>
          <w:szCs w:val="21"/>
          <w:highlight w:val="none"/>
        </w:rPr>
      </w:r>
      <w:r/>
    </w:p>
    <w:p>
      <w:pPr>
        <w:pStyle w:val="633"/>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633"/>
        <w:jc w:val="center"/>
        <w:spacing w:line="360" w:lineRule="auto"/>
        <w:rPr>
          <w:rFonts w:hint="eastAsia" w:ascii="仿宋" w:hAnsi="仿宋" w:eastAsia="仿宋" w:cs="仿宋"/>
          <w:b/>
          <w:bCs/>
          <w:color w:val="000000"/>
          <w:sz w:val="28"/>
          <w:highlight w:val="none"/>
          <w:lang w:bidi="ar"/>
        </w:rPr>
      </w:pPr>
      <w:r>
        <w:rPr>
          <w:rFonts w:hint="eastAsia" w:ascii="仿宋" w:hAnsi="仿宋" w:eastAsia="仿宋" w:cs="仿宋"/>
          <w:b/>
          <w:bCs/>
          <w:color w:val="000000"/>
          <w:sz w:val="28"/>
          <w:highlight w:val="none"/>
          <w:lang w:bidi="ar"/>
        </w:rPr>
        <w:t xml:space="preserve">属于监狱企业的证明文件</w:t>
      </w:r>
      <w:r>
        <w:rPr>
          <w:rFonts w:hint="eastAsia" w:ascii="仿宋" w:hAnsi="仿宋" w:eastAsia="仿宋" w:cs="仿宋"/>
          <w:b/>
          <w:bCs/>
          <w:color w:val="000000"/>
          <w:sz w:val="28"/>
          <w:highlight w:val="none"/>
          <w:lang w:bidi="ar"/>
        </w:rPr>
      </w:r>
      <w:r/>
    </w:p>
    <w:p>
      <w:pPr>
        <w:pStyle w:val="63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（提供由省级以上监狱管理局、戒毒管理局(含新疆生产建设兵团)出具的属于监狱企业的证明文件）</w:t>
      </w:r>
      <w:r>
        <w:rPr>
          <w:rFonts w:hint="eastAsia" w:ascii="仿宋" w:hAnsi="仿宋" w:eastAsia="仿宋" w:cs="仿宋"/>
          <w:color w:val="000000"/>
          <w:sz w:val="21"/>
          <w:szCs w:val="21"/>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jc w:val="center"/>
        <w:spacing w:line="360" w:lineRule="auto"/>
        <w:rPr>
          <w:rFonts w:hint="eastAsia" w:ascii="仿宋" w:hAnsi="仿宋" w:eastAsia="仿宋" w:cs="仿宋"/>
          <w:b/>
          <w:bCs/>
          <w:color w:val="000000"/>
          <w:highlight w:val="none"/>
        </w:rPr>
      </w:pPr>
      <w:r>
        <w:rPr>
          <w:rFonts w:hint="eastAsia" w:ascii="仿宋" w:hAnsi="仿宋" w:eastAsia="仿宋" w:cs="仿宋"/>
          <w:b/>
          <w:bCs/>
          <w:color w:val="000000"/>
          <w:sz w:val="28"/>
          <w:highlight w:val="none"/>
          <w:lang w:bidi="ar"/>
        </w:rPr>
        <w:t xml:space="preserve">节能产品认证文件</w:t>
      </w:r>
      <w:r>
        <w:rPr>
          <w:rFonts w:hint="eastAsia" w:ascii="仿宋" w:hAnsi="仿宋" w:eastAsia="仿宋" w:cs="仿宋"/>
          <w:b/>
          <w:bCs/>
          <w:color w:val="000000"/>
          <w:highlight w:val="none"/>
        </w:rPr>
      </w:r>
      <w:r/>
    </w:p>
    <w:p>
      <w:pPr>
        <w:pStyle w:val="633"/>
        <w:spacing w:line="360" w:lineRule="auto"/>
        <w:rPr>
          <w:rFonts w:hint="eastAsia" w:ascii="仿宋" w:hAnsi="仿宋" w:eastAsia="仿宋" w:cs="仿宋"/>
          <w:b/>
          <w:bCs/>
          <w:color w:val="000000"/>
          <w:sz w:val="21"/>
          <w:szCs w:val="21"/>
          <w:highlight w:val="none"/>
        </w:rPr>
      </w:pPr>
      <w:r>
        <w:rPr>
          <w:rFonts w:hint="eastAsia" w:ascii="仿宋" w:hAnsi="仿宋" w:eastAsia="仿宋" w:cs="仿宋"/>
          <w:bCs/>
          <w:color w:val="000000"/>
          <w:sz w:val="21"/>
          <w:szCs w:val="21"/>
          <w:highlight w:val="none"/>
          <w:lang w:bidi="ar"/>
        </w:rPr>
        <w:t xml:space="preserve">（提供国家确定的认证机构出具的、处于有效期之内的产品认证证书）</w:t>
      </w:r>
      <w:r>
        <w:rPr>
          <w:rFonts w:hint="eastAsia" w:ascii="仿宋" w:hAnsi="仿宋" w:eastAsia="仿宋" w:cs="仿宋"/>
          <w:b/>
          <w:bCs/>
          <w:color w:val="000000"/>
          <w:sz w:val="21"/>
          <w:szCs w:val="21"/>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lang w:bidi="ar"/>
        </w:rPr>
        <w:t xml:space="preserve">环境标志产品认证文件</w:t>
      </w:r>
      <w:r>
        <w:rPr>
          <w:rFonts w:hint="eastAsia" w:ascii="仿宋" w:hAnsi="仿宋" w:eastAsia="仿宋" w:cs="仿宋"/>
          <w:b/>
          <w:bCs/>
          <w:color w:val="000000"/>
          <w:sz w:val="28"/>
          <w:highlight w:val="none"/>
        </w:rPr>
      </w:r>
      <w:r/>
    </w:p>
    <w:p>
      <w:pPr>
        <w:pStyle w:val="633"/>
        <w:spacing w:line="360" w:lineRule="auto"/>
        <w:rPr>
          <w:rFonts w:hint="eastAsia" w:ascii="仿宋" w:hAnsi="仿宋" w:eastAsia="仿宋" w:cs="仿宋"/>
          <w:b/>
          <w:bCs/>
          <w:color w:val="000000"/>
          <w:sz w:val="21"/>
          <w:szCs w:val="21"/>
          <w:highlight w:val="none"/>
        </w:rPr>
      </w:pPr>
      <w:r>
        <w:rPr>
          <w:rFonts w:hint="eastAsia" w:ascii="仿宋" w:hAnsi="仿宋" w:eastAsia="仿宋" w:cs="仿宋"/>
          <w:bCs/>
          <w:color w:val="000000"/>
          <w:sz w:val="21"/>
          <w:szCs w:val="21"/>
          <w:highlight w:val="none"/>
          <w:lang w:bidi="ar"/>
        </w:rPr>
        <w:t xml:space="preserve">（提供国家确定的认证机构出具的、处于有效期之内的产品认证证书）</w:t>
      </w:r>
      <w:r>
        <w:rPr>
          <w:rFonts w:hint="eastAsia" w:ascii="仿宋" w:hAnsi="仿宋" w:eastAsia="仿宋" w:cs="仿宋"/>
          <w:b/>
          <w:bCs/>
          <w:color w:val="000000"/>
          <w:sz w:val="21"/>
          <w:szCs w:val="21"/>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633"/>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lang w:bidi="ar"/>
        </w:rPr>
        <w:t xml:space="preserve">进口产品转让技术、消化吸收再创新方案</w:t>
      </w:r>
      <w:r>
        <w:rPr>
          <w:rFonts w:hint="eastAsia" w:ascii="仿宋" w:hAnsi="仿宋" w:eastAsia="仿宋" w:cs="仿宋"/>
          <w:b/>
          <w:bCs/>
          <w:color w:val="000000"/>
          <w:sz w:val="28"/>
          <w:highlight w:val="none"/>
        </w:rPr>
      </w:r>
      <w:r/>
    </w:p>
    <w:p>
      <w:pPr>
        <w:pStyle w:val="633"/>
        <w:spacing w:line="360" w:lineRule="auto"/>
        <w:rPr>
          <w:rFonts w:hint="eastAsia" w:ascii="仿宋" w:hAnsi="仿宋" w:eastAsia="仿宋" w:cs="仿宋"/>
          <w:color w:val="000000"/>
          <w:sz w:val="21"/>
          <w:szCs w:val="21"/>
          <w:highlight w:val="none"/>
          <w:lang w:bidi="ar"/>
        </w:rPr>
      </w:pPr>
      <w:r>
        <w:rPr>
          <w:rFonts w:hint="eastAsia" w:ascii="仿宋" w:hAnsi="仿宋" w:eastAsia="仿宋" w:cs="仿宋"/>
          <w:bCs/>
          <w:color w:val="000000"/>
          <w:sz w:val="21"/>
          <w:szCs w:val="21"/>
          <w:highlight w:val="none"/>
          <w:lang w:bidi="ar"/>
        </w:rPr>
        <w:t xml:space="preserve">（对于允许进口产品参加的项目）</w:t>
      </w:r>
      <w:r>
        <w:rPr>
          <w:rFonts w:hint="eastAsia" w:ascii="仿宋" w:hAnsi="仿宋" w:eastAsia="仿宋" w:cs="仿宋"/>
          <w:bCs/>
          <w:color w:val="000000"/>
          <w:sz w:val="21"/>
          <w:szCs w:val="21"/>
          <w:highlight w:val="none"/>
          <w:lang w:bidi="ar"/>
        </w:rPr>
      </w:r>
      <w:r/>
    </w:p>
    <w:p>
      <w:pPr>
        <w:spacing w:line="360" w:lineRule="auto"/>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rPr>
          <w:rFonts w:hint="eastAsia" w:ascii="仿宋" w:hAnsi="仿宋" w:eastAsia="仿宋" w:cs="仿宋"/>
          <w:color w:val="000000"/>
          <w:sz w:val="21"/>
          <w:szCs w:val="21"/>
          <w:highlight w:val="none"/>
          <w:lang w:bidi="ar"/>
        </w:rPr>
      </w:r>
    </w:p>
    <w:p>
      <w:pPr>
        <w:spacing w:line="360" w:lineRule="auto"/>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rPr>
          <w:rFonts w:hint="eastAsia" w:ascii="仿宋" w:hAnsi="仿宋" w:eastAsia="仿宋" w:cs="仿宋"/>
          <w:color w:val="000000"/>
          <w:sz w:val="21"/>
          <w:szCs w:val="21"/>
          <w:highlight w:val="none"/>
          <w:lang w:bidi="ar"/>
        </w:rPr>
      </w:r>
    </w:p>
    <w:p>
      <w:pPr>
        <w:spacing w:line="360" w:lineRule="auto"/>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rPr>
          <w:rFonts w:hint="eastAsia" w:ascii="仿宋" w:hAnsi="仿宋" w:eastAsia="仿宋" w:cs="仿宋"/>
          <w:color w:val="000000"/>
          <w:sz w:val="21"/>
          <w:szCs w:val="21"/>
          <w:highlight w:val="none"/>
          <w:lang w:bidi="ar"/>
        </w:rPr>
      </w:r>
    </w:p>
    <w:p>
      <w:pPr>
        <w:spacing w:line="360" w:lineRule="auto"/>
        <w:rPr>
          <w:rFonts w:hint="eastAsia" w:ascii="仿宋" w:hAnsi="仿宋" w:eastAsia="仿宋" w:cs="仿宋"/>
          <w:color w:val="000000"/>
          <w:sz w:val="21"/>
          <w:szCs w:val="21"/>
          <w:highlight w:val="none"/>
          <w:lang w:bidi="ar"/>
        </w:rPr>
      </w:pPr>
      <w:r>
        <w:rPr>
          <w:rFonts w:hint="eastAsia" w:ascii="仿宋" w:hAnsi="仿宋" w:eastAsia="仿宋" w:cs="仿宋"/>
          <w:bCs/>
          <w:color w:val="000000"/>
          <w:sz w:val="21"/>
          <w:szCs w:val="21"/>
          <w:highlight w:val="none"/>
          <w:lang w:bidi="ar"/>
        </w:rPr>
      </w:r>
      <w:r>
        <w:rPr>
          <w:rFonts w:hint="eastAsia" w:ascii="仿宋" w:hAnsi="仿宋" w:eastAsia="仿宋" w:cs="仿宋"/>
          <w:bCs/>
          <w:color w:val="000000"/>
          <w:sz w:val="21"/>
          <w:szCs w:val="21"/>
          <w:highlight w:val="none"/>
          <w:lang w:bidi="ar"/>
        </w:rPr>
      </w:r>
    </w:p>
    <w:p>
      <w:pPr>
        <w:pStyle w:val="633"/>
        <w:ind w:right="6"/>
        <w:spacing w:line="411" w:lineRule="exact"/>
        <w:rPr>
          <w:rFonts w:hint="eastAsia" w:ascii="仿宋" w:hAnsi="仿宋" w:eastAsia="仿宋" w:cs="仿宋"/>
          <w:b/>
          <w:color w:val="000000"/>
          <w:highlight w:val="none"/>
          <w:lang w:eastAsia="zh-CN" w:bidi="ar"/>
        </w:rPr>
        <w:outlineLvl w:val="1"/>
      </w:pPr>
      <w:r>
        <w:rPr>
          <w:rFonts w:hint="eastAsia" w:ascii="仿宋" w:hAnsi="仿宋" w:eastAsia="仿宋" w:cs="仿宋"/>
          <w:b/>
          <w:color w:val="000000"/>
          <w:highlight w:val="none"/>
          <w:lang w:bidi="ar"/>
        </w:rPr>
        <w:t xml:space="preserve">附件十</w:t>
      </w:r>
      <w:r>
        <w:rPr>
          <w:rFonts w:hint="eastAsia" w:ascii="仿宋" w:hAnsi="仿宋" w:eastAsia="仿宋" w:cs="仿宋"/>
          <w:b/>
          <w:color w:val="000000"/>
          <w:highlight w:val="none"/>
          <w:lang w:val="en-US" w:eastAsia="zh-CN" w:bidi="ar"/>
        </w:rPr>
        <w:t xml:space="preserve">四</w:t>
      </w:r>
      <w:r>
        <w:rPr>
          <w:rFonts w:hint="eastAsia" w:ascii="仿宋" w:hAnsi="仿宋" w:eastAsia="仿宋" w:cs="仿宋"/>
          <w:b/>
          <w:color w:val="000000"/>
          <w:highlight w:val="none"/>
          <w:lang w:bidi="ar"/>
        </w:rPr>
        <w:t xml:space="preserve">、本国产品相关资信证明文件</w:t>
      </w:r>
      <w:r>
        <w:rPr>
          <w:rFonts w:hint="eastAsia" w:ascii="仿宋" w:hAnsi="仿宋" w:eastAsia="仿宋" w:cs="仿宋"/>
          <w:b/>
          <w:color w:val="000000"/>
          <w:highlight w:val="none"/>
          <w:lang w:eastAsia="zh-CN" w:bidi="ar"/>
        </w:rPr>
        <w:t xml:space="preserve">（</w:t>
      </w:r>
      <w:r>
        <w:rPr>
          <w:rFonts w:hint="eastAsia" w:ascii="仿宋" w:hAnsi="仿宋" w:eastAsia="仿宋" w:cs="仿宋"/>
          <w:b/>
          <w:color w:val="000000"/>
          <w:highlight w:val="none"/>
          <w:lang w:val="en-US" w:eastAsia="zh-CN" w:bidi="ar"/>
        </w:rPr>
        <w:t xml:space="preserve">如有</w:t>
      </w:r>
      <w:r>
        <w:rPr>
          <w:rFonts w:hint="eastAsia" w:ascii="仿宋" w:hAnsi="仿宋" w:eastAsia="仿宋" w:cs="仿宋"/>
          <w:b/>
          <w:color w:val="000000"/>
          <w:highlight w:val="none"/>
          <w:lang w:eastAsia="zh-CN" w:bidi="ar"/>
        </w:rPr>
        <w:t xml:space="preserve">）</w:t>
      </w:r>
      <w:r>
        <w:rPr>
          <w:rFonts w:hint="eastAsia" w:ascii="仿宋" w:hAnsi="仿宋" w:eastAsia="仿宋" w:cs="仿宋"/>
          <w:b/>
          <w:color w:val="000000"/>
          <w:highlight w:val="none"/>
          <w:lang w:eastAsia="zh-CN" w:bidi="ar"/>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lang w:val="en-US" w:eastAsia="zh-CN"/>
        </w:rPr>
        <w:t xml:space="preserve">1</w:t>
      </w:r>
      <w:r>
        <w:rPr>
          <w:rFonts w:hint="eastAsia" w:ascii="方正仿宋_GB2312" w:hAnsi="方正仿宋_GB2312" w:eastAsia="方正仿宋_GB2312" w:cs="方正仿宋_GB2312"/>
          <w:color w:val="000000"/>
          <w:szCs w:val="21"/>
          <w:highlight w:val="none"/>
        </w:rPr>
        <w:t xml:space="preserve">《关于符合本国产品标准的声明函》或财政部会同有关部门规定的有关证明文件</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lang w:val="en-US" w:eastAsia="zh-CN"/>
        </w:rPr>
        <w:t xml:space="preserve">1.1</w:t>
      </w:r>
      <w:r>
        <w:rPr>
          <w:rFonts w:hint="eastAsia" w:ascii="方正仿宋_GB2312" w:hAnsi="方正仿宋_GB2312" w:eastAsia="方正仿宋_GB2312" w:cs="方正仿宋_GB2312"/>
          <w:color w:val="000000"/>
          <w:szCs w:val="21"/>
          <w:highlight w:val="none"/>
        </w:rPr>
        <w:t xml:space="preserve">《关于符合本国产品标准的声明函》</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（特别说明：格式如下，请按要求填写，加盖公章。供应商填写以下具体情况时，序号、产品名称请与招标文件《</w:t>
      </w:r>
      <w:r>
        <w:rPr>
          <w:rFonts w:hint="eastAsia" w:ascii="方正仿宋_GB2312" w:hAnsi="方正仿宋_GB2312" w:eastAsia="方正仿宋_GB2312" w:cs="方正仿宋_GB2312"/>
          <w:color w:val="000000"/>
          <w:szCs w:val="21"/>
          <w:highlight w:val="none"/>
          <w:lang w:val="en-US" w:eastAsia="zh-CN"/>
        </w:rPr>
        <w:t xml:space="preserve">产品</w:t>
      </w:r>
      <w:r>
        <w:rPr>
          <w:rFonts w:hint="eastAsia" w:ascii="方正仿宋_GB2312" w:hAnsi="方正仿宋_GB2312" w:eastAsia="方正仿宋_GB2312" w:cs="方正仿宋_GB2312"/>
          <w:color w:val="000000"/>
          <w:szCs w:val="21"/>
          <w:highlight w:val="none"/>
        </w:rPr>
        <w:t xml:space="preserve">清单》中的序号、产品名称在顺序、内容上均保持一致，供评委现场评审时逐一核对确认，请勿遗漏）</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33"/>
        <w:jc w:val="center"/>
        <w:spacing w:line="360" w:lineRule="auto"/>
        <w:rPr>
          <w:rFonts w:hint="eastAsia" w:ascii="仿宋" w:hAnsi="仿宋" w:eastAsia="仿宋" w:cs="仿宋"/>
          <w:b/>
          <w:bCs/>
          <w:color w:val="000000"/>
          <w:sz w:val="28"/>
          <w:highlight w:val="none"/>
          <w:lang w:bidi="ar"/>
        </w:rPr>
      </w:pPr>
      <w:r>
        <w:rPr>
          <w:rFonts w:hint="eastAsia" w:ascii="仿宋" w:hAnsi="仿宋" w:eastAsia="仿宋" w:cs="仿宋"/>
          <w:b/>
          <w:bCs/>
          <w:color w:val="000000"/>
          <w:sz w:val="28"/>
          <w:highlight w:val="none"/>
          <w:lang w:bidi="ar"/>
        </w:rPr>
        <w:t xml:space="preserve">关于符合本国产品标准的声明函</w:t>
      </w:r>
      <w:r>
        <w:rPr>
          <w:rFonts w:hint="eastAsia" w:ascii="仿宋" w:hAnsi="仿宋" w:eastAsia="仿宋" w:cs="仿宋"/>
          <w:b/>
          <w:bCs/>
          <w:color w:val="000000"/>
          <w:sz w:val="28"/>
          <w:highlight w:val="none"/>
          <w:lang w:bidi="ar"/>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本单位郑重声明，根据《国务院办公厅关于在政府采购中实施本国产品标准及相关政策的通知》(国办发〔2025〕34号)的规定，本单位提供的以下产品属于本国产品。具体情况如下:</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本公司(单位)对上述声明内容的真实性负责。如有虚假，愿承担相应法律责任。</w:t>
      </w:r>
      <w:r>
        <w:rPr>
          <w:rFonts w:hint="eastAsia" w:ascii="方正仿宋_GB2312" w:hAnsi="方正仿宋_GB2312" w:eastAsia="方正仿宋_GB2312" w:cs="方正仿宋_GB2312"/>
          <w:color w:val="000000"/>
          <w:szCs w:val="21"/>
          <w:highlight w:val="none"/>
        </w:rPr>
      </w:r>
      <w:r/>
    </w:p>
    <w:p>
      <w:pPr>
        <w:pStyle w:val="633"/>
        <w:ind w:firstLine="4800"/>
        <w:jc w:val="left"/>
        <w:spacing w:line="440" w:lineRule="exact"/>
        <w:widowControl/>
        <w:rPr>
          <w:rFonts w:hint="eastAsia" w:ascii="方正仿宋_GB2312" w:hAnsi="方正仿宋_GB2312" w:eastAsia="方正仿宋_GB2312" w:cs="方正仿宋_GB2312"/>
          <w:color w:val="000000"/>
          <w:szCs w:val="21"/>
          <w:highlight w:val="none"/>
        </w:rPr>
      </w:pPr>
      <w:r/>
      <w:bookmarkStart w:id="41" w:name="_Hlk218765471"/>
      <w:r>
        <w:rPr>
          <w:rFonts w:hint="eastAsia" w:ascii="方正仿宋_GB2312" w:hAnsi="方正仿宋_GB2312" w:eastAsia="方正仿宋_GB2312" w:cs="方正仿宋_GB2312"/>
          <w:color w:val="000000"/>
          <w:szCs w:val="21"/>
          <w:highlight w:val="none"/>
        </w:rPr>
        <w:t xml:space="preserve">供应商全称（加盖公章）：</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lang w:val="en-US" w:eastAsia="zh-CN"/>
        </w:rPr>
        <w:t xml:space="preserve">              </w:t>
      </w:r>
      <w:r>
        <w:rPr>
          <w:rFonts w:hint="eastAsia" w:ascii="方正仿宋_GB2312" w:hAnsi="方正仿宋_GB2312" w:eastAsia="方正仿宋_GB2312" w:cs="方正仿宋_GB2312"/>
          <w:color w:val="000000"/>
          <w:szCs w:val="21"/>
          <w:highlight w:val="none"/>
        </w:rPr>
        <w:t xml:space="preserve">  日  期：</w:t>
      </w:r>
      <w:bookmarkEnd w:id="41"/>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1.产品如有型号，请在“产品名称”栏一并填写。</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2.生产厂名与厂址应与生产厂营业执照载明的相关信息保持一致。</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3.该产品的中国境内生产的组件成本占比相关要求实施前，“规定比例”栏可不填，下同。</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4.该产品的关键组件要求实施前,“关键组件”栏可不填，下同。</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5.该产品的关键工序要求实施前,“关键工序”栏可不填，下同。</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bookmarkStart w:id="42" w:name="_Hlk218765485"/>
      <w:r>
        <w:rPr>
          <w:rFonts w:hint="eastAsia" w:ascii="方正仿宋_GB2312" w:hAnsi="方正仿宋_GB2312" w:eastAsia="方正仿宋_GB2312" w:cs="方正仿宋_GB2312"/>
          <w:color w:val="000000"/>
          <w:szCs w:val="21"/>
          <w:highlight w:val="none"/>
        </w:rPr>
        <w:t xml:space="preserve">注：1）供应商如不提供此声明函，价格将不做相应扣除。 </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2）此声明函将随中标结果同时公告，接受社会监督。</w:t>
      </w:r>
      <w:bookmarkEnd w:id="42"/>
      <w:r>
        <w:rPr>
          <w:rFonts w:hint="eastAsia" w:ascii="方正仿宋_GB2312" w:hAnsi="方正仿宋_GB2312" w:eastAsia="方正仿宋_GB2312" w:cs="方正仿宋_GB2312"/>
          <w:color w:val="000000"/>
          <w:szCs w:val="21"/>
          <w:highlight w:val="none"/>
        </w:rPr>
        <w:br w:type="page" w:clear="all"/>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lang w:val="en-US" w:eastAsia="zh-CN"/>
        </w:rPr>
        <w:t xml:space="preserve">1.2</w:t>
      </w:r>
      <w:r>
        <w:rPr>
          <w:rFonts w:hint="eastAsia" w:ascii="方正仿宋_GB2312" w:hAnsi="方正仿宋_GB2312" w:eastAsia="方正仿宋_GB2312" w:cs="方正仿宋_GB2312"/>
          <w:color w:val="000000"/>
          <w:szCs w:val="21"/>
          <w:highlight w:val="none"/>
        </w:rPr>
        <w:t xml:space="preserve">财政部会同有关部门规定的有关证明文件（如有）</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…(自行添加内容)</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br w:type="page" w:clear="all"/>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lang w:val="en-US" w:eastAsia="zh-CN"/>
        </w:rPr>
        <w:t xml:space="preserve">2</w:t>
      </w:r>
      <w:r>
        <w:rPr>
          <w:rFonts w:hint="eastAsia" w:ascii="方正仿宋_GB2312" w:hAnsi="方正仿宋_GB2312" w:eastAsia="方正仿宋_GB2312" w:cs="方正仿宋_GB2312"/>
          <w:color w:val="000000"/>
          <w:szCs w:val="21"/>
          <w:highlight w:val="none"/>
        </w:rPr>
        <w:t xml:space="preserve">《关于符合本国产品标准的成本占比的承诺函》（格式如下，请按要求填写，加盖公章）</w:t>
      </w:r>
      <w:r>
        <w:rPr>
          <w:rFonts w:hint="eastAsia" w:ascii="方正仿宋_GB2312" w:hAnsi="方正仿宋_GB2312" w:eastAsia="方正仿宋_GB2312" w:cs="方正仿宋_GB2312"/>
          <w:color w:val="000000"/>
          <w:szCs w:val="21"/>
          <w:highlight w:val="none"/>
        </w:rPr>
      </w:r>
      <w:r/>
    </w:p>
    <w:p>
      <w:pPr>
        <w:pStyle w:val="633"/>
        <w:jc w:val="center"/>
        <w:spacing w:line="360" w:lineRule="auto"/>
        <w:rPr>
          <w:rFonts w:hint="eastAsia" w:ascii="仿宋" w:hAnsi="仿宋" w:eastAsia="仿宋" w:cs="仿宋"/>
          <w:b/>
          <w:bCs/>
          <w:color w:val="000000"/>
          <w:sz w:val="28"/>
          <w:highlight w:val="none"/>
          <w:lang w:bidi="ar"/>
        </w:rPr>
      </w:pPr>
      <w:r>
        <w:rPr>
          <w:rFonts w:hint="eastAsia" w:ascii="仿宋" w:hAnsi="仿宋" w:eastAsia="仿宋" w:cs="仿宋"/>
          <w:b/>
          <w:bCs/>
          <w:color w:val="000000"/>
          <w:sz w:val="28"/>
          <w:highlight w:val="none"/>
          <w:lang w:bidi="ar"/>
        </w:rPr>
        <w:t xml:space="preserve">关于符合本国产品标准的成本占比的承诺函</w:t>
      </w:r>
      <w:r>
        <w:rPr>
          <w:rFonts w:hint="eastAsia" w:ascii="仿宋" w:hAnsi="仿宋" w:eastAsia="仿宋" w:cs="仿宋"/>
          <w:b/>
          <w:bCs/>
          <w:color w:val="000000"/>
          <w:sz w:val="28"/>
          <w:highlight w:val="none"/>
          <w:lang w:bidi="ar"/>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单位郑重声明，根据《国务院办公厅关于在政府采购中实施本国产品标准及相关政策的通知》(国办发〔2025〕34号)的规定，本单位为本次采购项目或者采购包提供的符合本国产品标准的产品成本之和占该供应商提供的全部产品成本之和的比例达到    % 。</w:t>
      </w:r>
      <w:r>
        <w:rPr>
          <w:rFonts w:hint="eastAsia" w:ascii="方正仿宋_GB2312" w:hAnsi="方正仿宋_GB2312" w:eastAsia="方正仿宋_GB2312" w:cs="方正仿宋_GB2312"/>
          <w:color w:val="000000"/>
          <w:szCs w:val="21"/>
          <w:highlight w:val="none"/>
        </w:rPr>
      </w:r>
      <w:r/>
    </w:p>
    <w:p>
      <w:pPr>
        <w:pStyle w:val="633"/>
        <w:ind w:firstLine="60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供应商全称（加盖公章）：</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lang w:val="en-US" w:eastAsia="zh-CN"/>
        </w:rPr>
        <w:t xml:space="preserve">                           </w:t>
      </w:r>
      <w:r>
        <w:rPr>
          <w:rFonts w:hint="eastAsia" w:ascii="方正仿宋_GB2312" w:hAnsi="方正仿宋_GB2312" w:eastAsia="方正仿宋_GB2312" w:cs="方正仿宋_GB2312"/>
          <w:color w:val="000000"/>
          <w:szCs w:val="21"/>
          <w:highlight w:val="none"/>
        </w:rPr>
        <w:t xml:space="preserve">  日  期：</w:t>
      </w:r>
      <w:r>
        <w:rPr>
          <w:rFonts w:hint="eastAsia" w:ascii="方正仿宋_GB2312" w:hAnsi="方正仿宋_GB2312" w:eastAsia="方正仿宋_GB2312" w:cs="方正仿宋_GB2312"/>
          <w:color w:val="000000"/>
          <w:szCs w:val="21"/>
          <w:highlight w:val="none"/>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注：1）供应商如不提供此声明函，价格将不做相应扣除。 </w:t>
      </w:r>
      <w:r>
        <w:rPr>
          <w:rFonts w:hint="eastAsia" w:ascii="方正仿宋_GB2312" w:hAnsi="方正仿宋_GB2312" w:eastAsia="方正仿宋_GB2312" w:cs="方正仿宋_GB2312"/>
          <w:color w:val="000000"/>
          <w:szCs w:val="21"/>
          <w:highlight w:val="none"/>
        </w:rPr>
      </w:r>
      <w:r/>
    </w:p>
    <w:p>
      <w:pPr>
        <w:pStyle w:val="633"/>
        <w:ind w:firstLine="800"/>
        <w:jc w:val="left"/>
        <w:spacing w:line="440" w:lineRule="exact"/>
        <w:widowControl/>
        <w:rPr>
          <w:rFonts w:hint="eastAsia" w:ascii="方正仿宋_GB2312" w:hAnsi="方正仿宋_GB2312" w:eastAsia="方正仿宋_GB2312" w:cs="方正仿宋_GB2312"/>
          <w:color w:val="000000"/>
          <w:szCs w:val="21"/>
          <w:highlight w:val="none"/>
          <w:lang w:val="zh-CN"/>
        </w:rPr>
      </w:pPr>
      <w:r>
        <w:rPr>
          <w:rFonts w:hint="eastAsia" w:ascii="方正仿宋_GB2312" w:hAnsi="方正仿宋_GB2312" w:eastAsia="方正仿宋_GB2312" w:cs="方正仿宋_GB2312"/>
          <w:color w:val="000000"/>
          <w:szCs w:val="21"/>
          <w:highlight w:val="none"/>
        </w:rPr>
        <w:t xml:space="preserve">2）此声明函将随中标结果同时公告，接受社会监督。</w:t>
      </w:r>
      <w:r>
        <w:rPr>
          <w:rFonts w:hint="eastAsia" w:ascii="方正仿宋_GB2312" w:hAnsi="方正仿宋_GB2312" w:eastAsia="方正仿宋_GB2312" w:cs="方正仿宋_GB2312"/>
          <w:color w:val="000000"/>
          <w:szCs w:val="21"/>
          <w:highlight w:val="none"/>
          <w:lang w:val="zh-CN"/>
        </w:rPr>
      </w:r>
      <w:r/>
    </w:p>
    <w:p>
      <w:pPr>
        <w:pStyle w:val="633"/>
        <w:ind w:firstLine="400"/>
        <w:jc w:val="left"/>
        <w:spacing w:line="440" w:lineRule="exact"/>
        <w:widowControl/>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33"/>
        <w:rPr>
          <w:rFonts w:hint="eastAsia" w:ascii="宋体" w:hAnsi="宋体" w:eastAsia="宋体" w:cs="宋体"/>
          <w:b/>
          <w:color w:val="000000"/>
          <w:sz w:val="33"/>
          <w:szCs w:val="33"/>
          <w:highlight w:val="none"/>
        </w:rPr>
      </w:pPr>
      <w:r>
        <w:rPr>
          <w:rFonts w:hint="eastAsia" w:ascii="宋体" w:hAnsi="宋体" w:eastAsia="宋体" w:cs="宋体"/>
          <w:b/>
          <w:color w:val="000000"/>
          <w:sz w:val="33"/>
          <w:szCs w:val="33"/>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仿宋">
    <w:panose1 w:val="02010609060101010101"/>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tabs>
        <w:tab w:val="center" w:pos="4153" w:leader="none"/>
        <w:tab w:val="right" w:pos="8306" w:leader="none"/>
      </w:tabs>
    </w:pPr>
    <w:r>
      <w:fldChar w:fldCharType="begin"/>
    </w:r>
    <w:r>
      <w:footnoteRef/>
      <w:instrText xml:space="preserve"> PAGE   \* MERGEFORMAT </w:instrText>
    </w:r>
    <w:r>
      <w:fldChar w:fldCharType="separate"/>
    </w:r>
    <w:r>
      <w:t xml:space="preserve">- 6 -</w:t>
    </w:r>
    <w:r>
      <w:fldChar w:fldCharType="end"/>
    </w:r>
    <w:r/>
  </w:p>
  <w:p>
    <w:pPr>
      <w:pStyle w:val="6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18"/>
        <w:ind w:firstLine="420"/>
        <w:spacing w:before="0" w:beforeAutospacing="0" w:after="0" w:afterAutospacing="0"/>
        <w:widowControl w:val="off"/>
      </w:pPr>
      <w:r>
        <w:rPr>
          <w:rStyle w:val="736"/>
          <w:rFonts w:ascii="Times New Roman" w:hAnsi="Times New Roman" w:eastAsia="宋体" w:cs="Times New Roman"/>
          <w:sz w:val="21"/>
          <w:lang w:bidi="ar"/>
        </w:rPr>
        <w:footnoteRef/>
      </w:r>
      <w:r>
        <w:rPr>
          <w:rFonts w:hint="eastAsia" w:ascii="仿宋" w:hAnsi="仿宋" w:eastAsia="仿宋" w:cs="仿宋"/>
          <w:sz w:val="21"/>
          <w:szCs w:val="20"/>
          <w:lang w:bidi="ar"/>
        </w:rPr>
        <w:t xml:space="preserve"> 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9"/>
      <w:isLgl w:val="false"/>
      <w:suff w:val="tab"/>
      <w:lvlText w:val=""/>
      <w:lvlJc w:val="left"/>
      <w:pPr>
        <w:pStyle w:val="633"/>
        <w:ind w:left="420" w:hanging="420"/>
        <w:tabs>
          <w:tab w:val="num" w:pos="420" w:leader="none"/>
        </w:tabs>
      </w:pPr>
      <w:rPr>
        <w:rFonts w:ascii="Wingdings" w:hAnsi="Wingdings"/>
      </w:rPr>
    </w:lvl>
    <w:lvl w:ilvl="1">
      <w:start w:val="1"/>
      <w:numFmt w:val="decimal"/>
      <w:isLgl w:val="false"/>
      <w:suff w:val="tab"/>
      <w:lvlText w:val="（%2）"/>
      <w:lvlJc w:val="left"/>
      <w:pPr>
        <w:pStyle w:val="633"/>
        <w:ind w:left="1500" w:hanging="1080"/>
        <w:tabs>
          <w:tab w:val="num" w:pos="1500" w:leader="none"/>
        </w:tabs>
      </w:pPr>
      <w:rPr>
        <w:rFonts w:hint="eastAsia"/>
      </w:rPr>
    </w:lvl>
    <w:lvl w:ilvl="2">
      <w:start w:val="1"/>
      <w:numFmt w:val="decimal"/>
      <w:isLgl w:val="false"/>
      <w:suff w:val="tab"/>
      <w:lvlText w:val="（%3）"/>
      <w:lvlJc w:val="left"/>
      <w:pPr>
        <w:pStyle w:val="633"/>
        <w:ind w:left="1560" w:hanging="720"/>
        <w:tabs>
          <w:tab w:val="num" w:pos="1560" w:leader="none"/>
        </w:tabs>
      </w:pPr>
      <w:rPr>
        <w:rFonts w:hint="eastAsia"/>
      </w:rPr>
    </w:lvl>
    <w:lvl w:ilvl="3">
      <w:start w:val="1"/>
      <w:numFmt w:val="decimal"/>
      <w:isLgl w:val="false"/>
      <w:suff w:val="tab"/>
      <w:lvlText w:val="%4."/>
      <w:lvlJc w:val="left"/>
      <w:pPr>
        <w:pStyle w:val="633"/>
        <w:ind w:left="1680" w:hanging="420"/>
        <w:tabs>
          <w:tab w:val="num" w:pos="1680" w:leader="none"/>
        </w:tabs>
      </w:pPr>
    </w:lvl>
    <w:lvl w:ilvl="4">
      <w:start w:val="1"/>
      <w:numFmt w:val="lowerLetter"/>
      <w:isLgl w:val="false"/>
      <w:suff w:val="tab"/>
      <w:lvlText w:val="%5)"/>
      <w:lvlJc w:val="left"/>
      <w:pPr>
        <w:pStyle w:val="633"/>
        <w:ind w:left="2100" w:hanging="420"/>
        <w:tabs>
          <w:tab w:val="num" w:pos="2100" w:leader="none"/>
        </w:tabs>
      </w:pPr>
    </w:lvl>
    <w:lvl w:ilvl="5">
      <w:start w:val="1"/>
      <w:numFmt w:val="lowerRoman"/>
      <w:isLgl w:val="false"/>
      <w:suff w:val="tab"/>
      <w:lvlText w:val="%6."/>
      <w:lvlJc w:val="right"/>
      <w:pPr>
        <w:pStyle w:val="633"/>
        <w:ind w:left="2520" w:hanging="420"/>
        <w:tabs>
          <w:tab w:val="num" w:pos="2520" w:leader="none"/>
        </w:tabs>
      </w:pPr>
    </w:lvl>
    <w:lvl w:ilvl="6">
      <w:start w:val="1"/>
      <w:numFmt w:val="decimal"/>
      <w:isLgl w:val="false"/>
      <w:suff w:val="tab"/>
      <w:lvlText w:val="%7."/>
      <w:lvlJc w:val="left"/>
      <w:pPr>
        <w:pStyle w:val="633"/>
        <w:ind w:left="2940" w:hanging="420"/>
        <w:tabs>
          <w:tab w:val="num" w:pos="2940" w:leader="none"/>
        </w:tabs>
      </w:pPr>
    </w:lvl>
    <w:lvl w:ilvl="7">
      <w:start w:val="1"/>
      <w:numFmt w:val="lowerLetter"/>
      <w:isLgl w:val="false"/>
      <w:suff w:val="tab"/>
      <w:lvlText w:val="%8)"/>
      <w:lvlJc w:val="left"/>
      <w:pPr>
        <w:pStyle w:val="633"/>
        <w:ind w:left="3360" w:hanging="420"/>
        <w:tabs>
          <w:tab w:val="num" w:pos="3360" w:leader="none"/>
        </w:tabs>
      </w:pPr>
    </w:lvl>
    <w:lvl w:ilvl="8">
      <w:start w:val="1"/>
      <w:numFmt w:val="lowerRoman"/>
      <w:isLgl w:val="false"/>
      <w:suff w:val="tab"/>
      <w:lvlText w:val="%9."/>
      <w:lvlJc w:val="right"/>
      <w:pPr>
        <w:pStyle w:val="633"/>
        <w:ind w:left="3780" w:hanging="420"/>
        <w:tabs>
          <w:tab w:val="num" w:pos="3780" w:leader="none"/>
        </w:tabs>
      </w:pPr>
    </w:lvl>
  </w:abstractNum>
  <w:abstractNum w:abstractNumId="1">
    <w:multiLevelType w:val="hybridMultilevel"/>
    <w:lvl w:ilvl="0">
      <w:start w:val="1"/>
      <w:numFmt w:val="decimal"/>
      <w:pStyle w:val="997"/>
      <w:isLgl w:val="false"/>
      <w:suff w:val="tab"/>
      <w:lvlText w:val="(%1)"/>
      <w:lvlJc w:val="left"/>
      <w:pPr>
        <w:pStyle w:val="63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33"/>
        <w:ind w:left="840" w:hanging="420"/>
        <w:tabs>
          <w:tab w:val="num" w:pos="840" w:leader="none"/>
        </w:tabs>
      </w:pPr>
    </w:lvl>
    <w:lvl w:ilvl="2">
      <w:start w:val="1"/>
      <w:numFmt w:val="lowerRoman"/>
      <w:isLgl w:val="false"/>
      <w:suff w:val="tab"/>
      <w:lvlText w:val="%3."/>
      <w:lvlJc w:val="right"/>
      <w:pPr>
        <w:pStyle w:val="633"/>
        <w:ind w:left="1260" w:hanging="420"/>
        <w:tabs>
          <w:tab w:val="num" w:pos="1260" w:leader="none"/>
        </w:tabs>
      </w:pPr>
    </w:lvl>
    <w:lvl w:ilvl="3">
      <w:start w:val="1"/>
      <w:numFmt w:val="decimal"/>
      <w:isLgl w:val="false"/>
      <w:suff w:val="tab"/>
      <w:lvlText w:val="%4."/>
      <w:lvlJc w:val="left"/>
      <w:pPr>
        <w:pStyle w:val="633"/>
        <w:ind w:left="1680" w:hanging="420"/>
        <w:tabs>
          <w:tab w:val="num" w:pos="1680" w:leader="none"/>
        </w:tabs>
      </w:pPr>
    </w:lvl>
    <w:lvl w:ilvl="4">
      <w:start w:val="1"/>
      <w:numFmt w:val="lowerLetter"/>
      <w:pStyle w:val="991"/>
      <w:isLgl w:val="false"/>
      <w:suff w:val="tab"/>
      <w:lvlText w:val="%5)"/>
      <w:lvlJc w:val="left"/>
      <w:pPr>
        <w:pStyle w:val="633"/>
        <w:ind w:left="2100" w:hanging="420"/>
        <w:tabs>
          <w:tab w:val="num" w:pos="2100" w:leader="none"/>
        </w:tabs>
      </w:pPr>
    </w:lvl>
    <w:lvl w:ilvl="5">
      <w:start w:val="1"/>
      <w:numFmt w:val="lowerRoman"/>
      <w:isLgl w:val="false"/>
      <w:suff w:val="tab"/>
      <w:lvlText w:val="%6."/>
      <w:lvlJc w:val="right"/>
      <w:pPr>
        <w:pStyle w:val="633"/>
        <w:ind w:left="2520" w:hanging="420"/>
        <w:tabs>
          <w:tab w:val="num" w:pos="2520" w:leader="none"/>
        </w:tabs>
      </w:pPr>
    </w:lvl>
    <w:lvl w:ilvl="6">
      <w:start w:val="1"/>
      <w:numFmt w:val="decimal"/>
      <w:isLgl w:val="false"/>
      <w:suff w:val="tab"/>
      <w:lvlText w:val="%7."/>
      <w:lvlJc w:val="left"/>
      <w:pPr>
        <w:pStyle w:val="633"/>
        <w:ind w:left="2940" w:hanging="420"/>
        <w:tabs>
          <w:tab w:val="num" w:pos="2940" w:leader="none"/>
        </w:tabs>
      </w:pPr>
    </w:lvl>
    <w:lvl w:ilvl="7">
      <w:start w:val="1"/>
      <w:numFmt w:val="lowerLetter"/>
      <w:isLgl w:val="false"/>
      <w:suff w:val="tab"/>
      <w:lvlText w:val="%8)"/>
      <w:lvlJc w:val="left"/>
      <w:pPr>
        <w:pStyle w:val="633"/>
        <w:ind w:left="3360" w:hanging="420"/>
        <w:tabs>
          <w:tab w:val="num" w:pos="3360" w:leader="none"/>
        </w:tabs>
      </w:pPr>
    </w:lvl>
    <w:lvl w:ilvl="8">
      <w:start w:val="1"/>
      <w:numFmt w:val="lowerRoman"/>
      <w:isLgl w:val="false"/>
      <w:suff w:val="tab"/>
      <w:lvlText w:val="%9."/>
      <w:lvlJc w:val="right"/>
      <w:pPr>
        <w:pStyle w:val="633"/>
        <w:ind w:left="3780" w:hanging="420"/>
        <w:tabs>
          <w:tab w:val="num" w:pos="3780" w:leader="none"/>
        </w:tabs>
      </w:pPr>
    </w:lvl>
  </w:abstractNum>
  <w:abstractNum w:abstractNumId="2">
    <w:multiLevelType w:val="hybridMultilevel"/>
    <w:lvl w:ilvl="0">
      <w:start w:val="1"/>
      <w:numFmt w:val="bullet"/>
      <w:pStyle w:val="893"/>
      <w:isLgl w:val="false"/>
      <w:suff w:val="tab"/>
      <w:lvlText w:val=""/>
      <w:lvlJc w:val="left"/>
      <w:pPr>
        <w:pStyle w:val="63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4"/>
      <w:isLgl w:val="false"/>
      <w:suff w:val="tab"/>
      <w:lvlText w:val="%1"/>
      <w:lvlJc w:val="left"/>
      <w:pPr>
        <w:pStyle w:val="633"/>
        <w:ind w:left="567" w:hanging="567"/>
        <w:tabs>
          <w:tab w:val="num" w:pos="567" w:leader="none"/>
        </w:tabs>
      </w:pPr>
      <w:rPr>
        <w:rFonts w:hint="eastAsia"/>
      </w:rPr>
    </w:lvl>
    <w:lvl w:ilvl="1">
      <w:start w:val="1"/>
      <w:numFmt w:val="decimal"/>
      <w:pStyle w:val="881"/>
      <w:isLgl w:val="false"/>
      <w:suff w:val="tab"/>
      <w:lvlText w:val="%1.%2"/>
      <w:lvlJc w:val="left"/>
      <w:pPr>
        <w:pStyle w:val="633"/>
        <w:ind w:left="567" w:hanging="283"/>
        <w:tabs>
          <w:tab w:val="num" w:pos="1004" w:leader="none"/>
        </w:tabs>
      </w:pPr>
      <w:rPr>
        <w:rFonts w:hint="eastAsia"/>
      </w:rPr>
    </w:lvl>
    <w:lvl w:ilvl="2">
      <w:start w:val="1"/>
      <w:numFmt w:val="decimal"/>
      <w:pStyle w:val="880"/>
      <w:isLgl w:val="false"/>
      <w:suff w:val="tab"/>
      <w:lvlText w:val="%1.%2.%3"/>
      <w:lvlJc w:val="left"/>
      <w:pPr>
        <w:pStyle w:val="633"/>
        <w:ind w:left="1134" w:hanging="567"/>
        <w:tabs>
          <w:tab w:val="num" w:pos="1647" w:leader="none"/>
        </w:tabs>
      </w:pPr>
      <w:rPr>
        <w:rFonts w:hint="eastAsia"/>
      </w:rPr>
    </w:lvl>
    <w:lvl w:ilvl="3">
      <w:start w:val="1"/>
      <w:numFmt w:val="decimal"/>
      <w:isLgl w:val="false"/>
      <w:suff w:val="tab"/>
      <w:lvlText w:val="%1.%2.%3.%4"/>
      <w:lvlJc w:val="left"/>
      <w:pPr>
        <w:pStyle w:val="633"/>
        <w:ind w:left="2851" w:hanging="708"/>
        <w:tabs>
          <w:tab w:val="num" w:pos="3223" w:leader="none"/>
        </w:tabs>
      </w:pPr>
      <w:rPr>
        <w:rFonts w:hint="eastAsia"/>
      </w:rPr>
    </w:lvl>
    <w:lvl w:ilvl="4">
      <w:start w:val="1"/>
      <w:numFmt w:val="decimal"/>
      <w:isLgl w:val="false"/>
      <w:suff w:val="tab"/>
      <w:lvlText w:val="%1.%2.%3.%4.%5"/>
      <w:lvlJc w:val="left"/>
      <w:pPr>
        <w:pStyle w:val="633"/>
        <w:ind w:left="3418" w:hanging="850"/>
        <w:tabs>
          <w:tab w:val="num" w:pos="3648" w:leader="none"/>
        </w:tabs>
      </w:pPr>
      <w:rPr>
        <w:rFonts w:hint="eastAsia"/>
      </w:rPr>
    </w:lvl>
    <w:lvl w:ilvl="5">
      <w:start w:val="1"/>
      <w:numFmt w:val="decimal"/>
      <w:isLgl w:val="false"/>
      <w:suff w:val="tab"/>
      <w:lvlText w:val="%1.%2.%3.%4.%5.%6"/>
      <w:lvlJc w:val="left"/>
      <w:pPr>
        <w:pStyle w:val="633"/>
        <w:ind w:left="4127" w:hanging="1134"/>
        <w:tabs>
          <w:tab w:val="num" w:pos="4433" w:leader="none"/>
        </w:tabs>
      </w:pPr>
      <w:rPr>
        <w:rFonts w:hint="eastAsia"/>
      </w:rPr>
    </w:lvl>
    <w:lvl w:ilvl="6">
      <w:start w:val="1"/>
      <w:numFmt w:val="decimal"/>
      <w:isLgl w:val="false"/>
      <w:suff w:val="tab"/>
      <w:lvlText w:val="%1.%2.%3.%4.%5.%6.%7"/>
      <w:lvlJc w:val="left"/>
      <w:pPr>
        <w:pStyle w:val="633"/>
        <w:ind w:left="4694" w:hanging="1276"/>
        <w:tabs>
          <w:tab w:val="num" w:pos="4858" w:leader="none"/>
        </w:tabs>
      </w:pPr>
      <w:rPr>
        <w:rFonts w:hint="eastAsia"/>
      </w:rPr>
    </w:lvl>
    <w:lvl w:ilvl="7">
      <w:start w:val="1"/>
      <w:numFmt w:val="decimal"/>
      <w:isLgl w:val="false"/>
      <w:suff w:val="tab"/>
      <w:lvlText w:val="%1.%2.%3.%4.%5.%6.%7.%8"/>
      <w:lvlJc w:val="left"/>
      <w:pPr>
        <w:pStyle w:val="633"/>
        <w:ind w:left="5261" w:hanging="1418"/>
        <w:tabs>
          <w:tab w:val="num" w:pos="5643" w:leader="none"/>
        </w:tabs>
      </w:pPr>
      <w:rPr>
        <w:rFonts w:hint="eastAsia"/>
      </w:rPr>
    </w:lvl>
    <w:lvl w:ilvl="8">
      <w:start w:val="1"/>
      <w:numFmt w:val="decimal"/>
      <w:isLgl w:val="false"/>
      <w:suff w:val="tab"/>
      <w:lvlText w:val="%1.%2.%3.%4.%5.%6.%7.%8.%9"/>
      <w:lvlJc w:val="left"/>
      <w:pPr>
        <w:pStyle w:val="633"/>
        <w:ind w:left="5969" w:hanging="1700"/>
        <w:tabs>
          <w:tab w:val="num" w:pos="6429" w:leader="none"/>
        </w:tabs>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3"/>
    <w:next w:val="6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965"/>
    <w:uiPriority w:val="9"/>
    <w:rPr>
      <w:rFonts w:ascii="Arial" w:hAnsi="Arial" w:eastAsia="Arial" w:cs="Arial"/>
      <w:sz w:val="34"/>
    </w:rPr>
  </w:style>
  <w:style w:type="character" w:styleId="17">
    <w:name w:val="Heading 3 Char"/>
    <w:basedOn w:val="10"/>
    <w:link w:val="1069"/>
    <w:uiPriority w:val="9"/>
    <w:rPr>
      <w:rFonts w:ascii="Arial" w:hAnsi="Arial" w:eastAsia="Arial" w:cs="Arial"/>
      <w:sz w:val="30"/>
      <w:szCs w:val="30"/>
    </w:rPr>
  </w:style>
  <w:style w:type="paragraph" w:styleId="18">
    <w:name w:val="Heading 4"/>
    <w:basedOn w:val="633"/>
    <w:next w:val="6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3"/>
    <w:next w:val="6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3"/>
    <w:next w:val="6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3"/>
    <w:next w:val="6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3"/>
    <w:next w:val="6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3"/>
    <w:next w:val="6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33"/>
    <w:next w:val="6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3"/>
    <w:next w:val="6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3"/>
    <w:next w:val="633"/>
    <w:link w:val="38"/>
    <w:uiPriority w:val="29"/>
    <w:qFormat/>
    <w:pPr>
      <w:ind w:left="720" w:right="720"/>
    </w:pPr>
    <w:rPr>
      <w:i/>
    </w:rPr>
  </w:style>
  <w:style w:type="character" w:styleId="38">
    <w:name w:val="Quote Char"/>
    <w:link w:val="37"/>
    <w:uiPriority w:val="29"/>
    <w:rPr>
      <w:i/>
    </w:rPr>
  </w:style>
  <w:style w:type="paragraph" w:styleId="39">
    <w:name w:val="Intense Quote"/>
    <w:basedOn w:val="633"/>
    <w:next w:val="6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3"/>
    <w:next w:val="633"/>
    <w:uiPriority w:val="99"/>
    <w:unhideWhenUsed/>
    <w:pPr>
      <w:spacing w:after="0" w:afterAutospacing="0"/>
    </w:pPr>
  </w:style>
  <w:style w:type="paragraph" w:styleId="633" w:default="1">
    <w:name w:val="Normal"/>
    <w:next w:val="633"/>
    <w:link w:val="633"/>
    <w:qFormat/>
    <w:pPr>
      <w:jc w:val="both"/>
      <w:widowControl w:val="off"/>
    </w:pPr>
    <w:rPr>
      <w:rFonts w:ascii="Calibri" w:hAnsi="Calibri" w:eastAsia="Calibri" w:cs="宋体"/>
      <w:lang w:val="zh-CN" w:eastAsia="zh-CN" w:bidi="ar-SA"/>
    </w:rPr>
  </w:style>
  <w:style w:type="paragraph" w:styleId="634">
    <w:name w:val="标题 1"/>
    <w:basedOn w:val="633"/>
    <w:next w:val="633"/>
    <w:link w:val="645"/>
    <w:qFormat/>
    <w:pPr>
      <w:ind w:firstLine="2890"/>
      <w:keepNext/>
      <w:spacing w:before="290" w:after="290"/>
      <w:tabs>
        <w:tab w:val="left" w:pos="1440" w:leader="none"/>
        <w:tab w:val="left" w:pos="5670" w:leader="none"/>
      </w:tabs>
      <w:outlineLvl w:val="0"/>
    </w:pPr>
    <w:rPr>
      <w:rFonts w:ascii="黑体" w:hAnsi="Times New Roman" w:eastAsia="黑体" w:cs="Times New Roman"/>
      <w:b/>
      <w:sz w:val="24"/>
      <w:szCs w:val="28"/>
      <w:lang w:val="en-US"/>
    </w:rPr>
  </w:style>
  <w:style w:type="paragraph" w:styleId="635">
    <w:name w:val="标题 2"/>
    <w:basedOn w:val="633"/>
    <w:next w:val="633"/>
    <w:link w:val="646"/>
    <w:qFormat/>
    <w:pPr>
      <w:jc w:val="left"/>
      <w:keepLines/>
      <w:keepNext/>
      <w:spacing w:before="120" w:after="120"/>
      <w:outlineLvl w:val="1"/>
    </w:pPr>
    <w:rPr>
      <w:rFonts w:ascii="宋体" w:hAnsi="宋体" w:eastAsia="宋体" w:cs="Times New Roman"/>
      <w:b/>
      <w:sz w:val="21"/>
      <w:szCs w:val="24"/>
      <w:lang w:val="en-US"/>
    </w:rPr>
  </w:style>
  <w:style w:type="paragraph" w:styleId="636">
    <w:name w:val="标题 3"/>
    <w:basedOn w:val="633"/>
    <w:next w:val="648"/>
    <w:link w:val="647"/>
    <w:qFormat/>
    <w:pPr>
      <w:keepLines/>
      <w:keepNext/>
      <w:spacing w:line="390" w:lineRule="atLeast"/>
      <w:shd w:val="clear" w:color="auto" w:fill="ffffff"/>
      <w:outlineLvl w:val="2"/>
    </w:pPr>
    <w:rPr>
      <w:rFonts w:ascii="宋体" w:hAnsi="宋体" w:eastAsia="宋体" w:cs="Times New Roman"/>
      <w:b/>
      <w:sz w:val="21"/>
      <w:szCs w:val="21"/>
    </w:rPr>
  </w:style>
  <w:style w:type="paragraph" w:styleId="637">
    <w:name w:val="标题 4"/>
    <w:basedOn w:val="633"/>
    <w:next w:val="648"/>
    <w:link w:val="650"/>
    <w:qFormat/>
    <w:pPr>
      <w:keepLines/>
      <w:keepNext/>
      <w:spacing w:before="120" w:after="120"/>
      <w:outlineLvl w:val="3"/>
    </w:pPr>
    <w:rPr>
      <w:rFonts w:ascii="Arial" w:hAnsi="Arial" w:eastAsia="黑体" w:cs="Times New Roman"/>
      <w:b/>
      <w:sz w:val="28"/>
      <w:lang w:val="en-US"/>
    </w:rPr>
  </w:style>
  <w:style w:type="paragraph" w:styleId="638">
    <w:name w:val="标题 5"/>
    <w:basedOn w:val="633"/>
    <w:next w:val="648"/>
    <w:link w:val="651"/>
    <w:qFormat/>
    <w:pPr>
      <w:keepNext/>
      <w:spacing w:before="145" w:after="145"/>
      <w:outlineLvl w:val="4"/>
    </w:pPr>
    <w:rPr>
      <w:rFonts w:ascii="黑体" w:hAnsi="Times New Roman" w:eastAsia="黑体" w:cs="Times New Roman"/>
      <w:b/>
      <w:color w:val="000000"/>
      <w:sz w:val="28"/>
      <w:lang w:val="en-US"/>
    </w:rPr>
  </w:style>
  <w:style w:type="paragraph" w:styleId="639">
    <w:name w:val="标题 6"/>
    <w:basedOn w:val="633"/>
    <w:next w:val="633"/>
    <w:link w:val="652"/>
    <w:qFormat/>
    <w:pPr>
      <w:keepLines/>
      <w:keepNext/>
      <w:spacing w:before="240" w:after="64" w:line="320" w:lineRule="auto"/>
      <w:outlineLvl w:val="5"/>
    </w:pPr>
    <w:rPr>
      <w:rFonts w:ascii="Arial" w:hAnsi="Arial" w:eastAsia="黑体" w:cs="Times New Roman"/>
      <w:b/>
      <w:bCs/>
      <w:sz w:val="24"/>
      <w:szCs w:val="24"/>
      <w:lang w:val="en-US"/>
    </w:rPr>
  </w:style>
  <w:style w:type="paragraph" w:styleId="640">
    <w:name w:val="标题 7"/>
    <w:basedOn w:val="633"/>
    <w:next w:val="633"/>
    <w:link w:val="653"/>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641">
    <w:name w:val="标题 8"/>
    <w:basedOn w:val="633"/>
    <w:next w:val="633"/>
    <w:link w:val="654"/>
    <w:qFormat/>
    <w:pPr>
      <w:keepLines/>
      <w:keepNext/>
      <w:spacing w:before="240" w:after="64" w:line="320" w:lineRule="auto"/>
      <w:outlineLvl w:val="7"/>
    </w:pPr>
    <w:rPr>
      <w:rFonts w:ascii="Arial" w:hAnsi="Arial" w:eastAsia="黑体" w:cs="Times New Roman"/>
      <w:sz w:val="24"/>
      <w:szCs w:val="24"/>
      <w:lang w:val="en-US"/>
    </w:rPr>
  </w:style>
  <w:style w:type="paragraph" w:styleId="642">
    <w:name w:val="标题 9"/>
    <w:basedOn w:val="633"/>
    <w:next w:val="633"/>
    <w:link w:val="655"/>
    <w:qFormat/>
    <w:pPr>
      <w:keepLines/>
      <w:keepNext/>
      <w:spacing w:before="240" w:after="64" w:line="320" w:lineRule="auto"/>
      <w:outlineLvl w:val="8"/>
    </w:pPr>
    <w:rPr>
      <w:rFonts w:ascii="Arial" w:hAnsi="Arial" w:eastAsia="黑体" w:cs="Times New Roman"/>
      <w:sz w:val="21"/>
      <w:szCs w:val="21"/>
      <w:lang w:val="en-US"/>
    </w:rPr>
  </w:style>
  <w:style w:type="character" w:styleId="643">
    <w:name w:val="默认段落字体"/>
    <w:next w:val="643"/>
    <w:link w:val="633"/>
    <w:semiHidden/>
  </w:style>
  <w:style w:type="table" w:styleId="644">
    <w:name w:val="普通表格"/>
    <w:next w:val="644"/>
    <w:link w:val="633"/>
    <w:semiHidden/>
    <w:tblPr/>
  </w:style>
  <w:style w:type="character" w:styleId="645">
    <w:name w:val="标题 1 Char"/>
    <w:next w:val="645"/>
    <w:link w:val="634"/>
    <w:rPr>
      <w:rFonts w:ascii="黑体" w:eastAsia="黑体"/>
      <w:b/>
      <w:sz w:val="24"/>
      <w:szCs w:val="28"/>
      <w:lang w:val="en-US" w:eastAsia="zh-CN" w:bidi="ar-SA"/>
    </w:rPr>
  </w:style>
  <w:style w:type="character" w:styleId="646">
    <w:name w:val="标题 2 Char"/>
    <w:next w:val="646"/>
    <w:link w:val="635"/>
    <w:rPr>
      <w:rFonts w:ascii="宋体" w:hAnsi="宋体" w:eastAsia="宋体"/>
      <w:b/>
      <w:sz w:val="21"/>
      <w:szCs w:val="24"/>
      <w:lang w:val="en-US" w:eastAsia="zh-CN" w:bidi="ar-SA"/>
    </w:rPr>
  </w:style>
  <w:style w:type="character" w:styleId="647">
    <w:name w:val="标题 3 Char2"/>
    <w:next w:val="647"/>
    <w:link w:val="636"/>
    <w:rPr>
      <w:rFonts w:ascii="宋体" w:hAnsi="宋体" w:eastAsia="宋体"/>
      <w:b/>
      <w:sz w:val="21"/>
      <w:szCs w:val="21"/>
      <w:shd w:val="clear" w:color="auto" w:fill="ffffff"/>
    </w:rPr>
  </w:style>
  <w:style w:type="paragraph" w:styleId="648">
    <w:name w:val="正文缩进"/>
    <w:basedOn w:val="633"/>
    <w:next w:val="648"/>
    <w:link w:val="649"/>
    <w:qFormat/>
    <w:pPr>
      <w:ind w:firstLine="420"/>
    </w:pPr>
    <w:rPr>
      <w:rFonts w:ascii="Times New Roman" w:hAnsi="Times New Roman" w:eastAsia="宋体" w:cs="Times New Roman"/>
      <w:sz w:val="21"/>
    </w:rPr>
  </w:style>
  <w:style w:type="character" w:styleId="649">
    <w:name w:val="正文缩进 Char"/>
    <w:next w:val="649"/>
    <w:link w:val="648"/>
    <w:rPr>
      <w:sz w:val="21"/>
    </w:rPr>
  </w:style>
  <w:style w:type="character" w:styleId="650">
    <w:name w:val="标题 4 Char"/>
    <w:next w:val="650"/>
    <w:link w:val="637"/>
    <w:rPr>
      <w:rFonts w:ascii="Arial" w:hAnsi="Arial" w:eastAsia="黑体"/>
      <w:b/>
      <w:sz w:val="28"/>
      <w:lang w:val="en-US" w:eastAsia="zh-CN" w:bidi="ar-SA"/>
    </w:rPr>
  </w:style>
  <w:style w:type="character" w:styleId="651">
    <w:name w:val="标题 5 Char"/>
    <w:next w:val="651"/>
    <w:link w:val="638"/>
    <w:rPr>
      <w:rFonts w:ascii="黑体" w:eastAsia="黑体"/>
      <w:b/>
      <w:color w:val="000000"/>
      <w:sz w:val="28"/>
      <w:lang w:val="en-US" w:eastAsia="zh-CN" w:bidi="ar-SA"/>
    </w:rPr>
  </w:style>
  <w:style w:type="character" w:styleId="652">
    <w:name w:val="标题 6 Char"/>
    <w:next w:val="652"/>
    <w:link w:val="639"/>
    <w:rPr>
      <w:rFonts w:ascii="Arial" w:hAnsi="Arial" w:eastAsia="黑体"/>
      <w:b/>
      <w:bCs/>
      <w:sz w:val="24"/>
      <w:szCs w:val="24"/>
      <w:lang w:val="en-US" w:eastAsia="zh-CN" w:bidi="ar-SA"/>
    </w:rPr>
  </w:style>
  <w:style w:type="character" w:styleId="653">
    <w:name w:val="标题 7 Char"/>
    <w:next w:val="653"/>
    <w:link w:val="640"/>
    <w:rPr>
      <w:rFonts w:eastAsia="宋体"/>
      <w:b/>
      <w:bCs/>
      <w:sz w:val="24"/>
      <w:szCs w:val="24"/>
      <w:lang w:val="en-US" w:eastAsia="zh-CN" w:bidi="ar-SA"/>
    </w:rPr>
  </w:style>
  <w:style w:type="character" w:styleId="654">
    <w:name w:val="标题 8 Char"/>
    <w:next w:val="654"/>
    <w:link w:val="641"/>
    <w:rPr>
      <w:rFonts w:ascii="Arial" w:hAnsi="Arial" w:eastAsia="黑体"/>
      <w:sz w:val="24"/>
      <w:szCs w:val="24"/>
      <w:lang w:val="en-US" w:eastAsia="zh-CN" w:bidi="ar-SA"/>
    </w:rPr>
  </w:style>
  <w:style w:type="character" w:styleId="655">
    <w:name w:val="标题 9 Char"/>
    <w:next w:val="655"/>
    <w:link w:val="642"/>
    <w:rPr>
      <w:rFonts w:ascii="Arial" w:hAnsi="Arial" w:eastAsia="黑体"/>
      <w:sz w:val="21"/>
      <w:szCs w:val="21"/>
      <w:lang w:val="en-US" w:eastAsia="zh-CN" w:bidi="ar-SA"/>
    </w:rPr>
  </w:style>
  <w:style w:type="paragraph" w:styleId="656">
    <w:name w:val="列表 3"/>
    <w:basedOn w:val="633"/>
    <w:next w:val="656"/>
    <w:link w:val="633"/>
    <w:pPr>
      <w:ind w:left="1260" w:hanging="420"/>
    </w:pPr>
  </w:style>
  <w:style w:type="paragraph" w:styleId="657">
    <w:name w:val="目录 7"/>
    <w:basedOn w:val="633"/>
    <w:next w:val="633"/>
    <w:link w:val="633"/>
    <w:semiHidden/>
    <w:pPr>
      <w:ind w:left="1260"/>
      <w:jc w:val="left"/>
    </w:pPr>
    <w:rPr>
      <w:sz w:val="18"/>
    </w:rPr>
  </w:style>
  <w:style w:type="paragraph" w:styleId="658">
    <w:name w:val="列表编号 2"/>
    <w:basedOn w:val="633"/>
    <w:next w:val="658"/>
    <w:link w:val="633"/>
    <w:pPr>
      <w:ind w:left="1440" w:hanging="1440"/>
      <w:spacing w:line="360" w:lineRule="auto"/>
      <w:tabs>
        <w:tab w:val="left" w:pos="1440" w:leader="none"/>
      </w:tabs>
    </w:pPr>
    <w:rPr>
      <w:sz w:val="24"/>
      <w:szCs w:val="24"/>
    </w:rPr>
  </w:style>
  <w:style w:type="paragraph" w:styleId="659">
    <w:name w:val="索引 8"/>
    <w:basedOn w:val="633"/>
    <w:next w:val="633"/>
    <w:link w:val="633"/>
    <w:semiHidden/>
    <w:pPr>
      <w:ind w:left="2940"/>
    </w:pPr>
  </w:style>
  <w:style w:type="paragraph" w:styleId="660">
    <w:name w:val="列表编号"/>
    <w:basedOn w:val="633"/>
    <w:next w:val="660"/>
    <w:link w:val="633"/>
    <w:pPr>
      <w:ind w:left="2952" w:hanging="432"/>
      <w:tabs>
        <w:tab w:val="left" w:pos="2952" w:leader="none"/>
      </w:tabs>
    </w:pPr>
    <w:rPr>
      <w:szCs w:val="24"/>
    </w:rPr>
  </w:style>
  <w:style w:type="paragraph" w:styleId="661">
    <w:name w:val="索引 5"/>
    <w:basedOn w:val="633"/>
    <w:next w:val="633"/>
    <w:link w:val="633"/>
    <w:semiHidden/>
    <w:pPr>
      <w:ind w:left="1680"/>
    </w:pPr>
  </w:style>
  <w:style w:type="paragraph" w:styleId="662">
    <w:name w:val="文档结构图"/>
    <w:basedOn w:val="633"/>
    <w:next w:val="662"/>
    <w:link w:val="663"/>
    <w:semiHidden/>
    <w:pPr>
      <w:shd w:val="clear" w:color="auto" w:fill="000080"/>
    </w:pPr>
    <w:rPr>
      <w:rFonts w:ascii="Times New Roman" w:hAnsi="Times New Roman" w:eastAsia="宋体" w:cs="Times New Roman"/>
      <w:sz w:val="21"/>
      <w:lang w:val="en-US"/>
    </w:rPr>
  </w:style>
  <w:style w:type="character" w:styleId="663">
    <w:name w:val="文档结构图 Char"/>
    <w:next w:val="663"/>
    <w:link w:val="662"/>
    <w:rPr>
      <w:rFonts w:eastAsia="宋体"/>
      <w:sz w:val="21"/>
      <w:lang w:val="en-US" w:eastAsia="zh-CN" w:bidi="ar-SA"/>
    </w:rPr>
  </w:style>
  <w:style w:type="paragraph" w:styleId="664">
    <w:name w:val="批注文字"/>
    <w:basedOn w:val="633"/>
    <w:next w:val="664"/>
    <w:link w:val="665"/>
    <w:uiPriority w:val="99"/>
    <w:pPr>
      <w:jc w:val="left"/>
    </w:pPr>
    <w:rPr>
      <w:rFonts w:ascii="Times New Roman" w:hAnsi="Times New Roman" w:eastAsia="宋体" w:cs="Times New Roman"/>
      <w:sz w:val="21"/>
      <w:lang w:val="en-US"/>
    </w:rPr>
  </w:style>
  <w:style w:type="character" w:styleId="665">
    <w:name w:val="批注文字 Char"/>
    <w:next w:val="665"/>
    <w:link w:val="664"/>
    <w:uiPriority w:val="99"/>
    <w:rPr>
      <w:rFonts w:eastAsia="宋体"/>
      <w:sz w:val="21"/>
      <w:lang w:val="en-US" w:eastAsia="zh-CN" w:bidi="ar-SA"/>
    </w:rPr>
  </w:style>
  <w:style w:type="paragraph" w:styleId="666">
    <w:name w:val="索引 6"/>
    <w:basedOn w:val="633"/>
    <w:next w:val="633"/>
    <w:link w:val="633"/>
    <w:semiHidden/>
    <w:pPr>
      <w:ind w:left="2100"/>
    </w:pPr>
  </w:style>
  <w:style w:type="paragraph" w:styleId="667">
    <w:name w:val="称呼"/>
    <w:basedOn w:val="633"/>
    <w:next w:val="633"/>
    <w:link w:val="668"/>
    <w:rPr>
      <w:rFonts w:ascii="仿宋_GB2312" w:hAnsi="Times New Roman" w:eastAsia="仿宋_GB2312" w:cs="Times New Roman"/>
      <w:sz w:val="28"/>
    </w:rPr>
  </w:style>
  <w:style w:type="character" w:styleId="668">
    <w:name w:val="称呼 Char"/>
    <w:next w:val="668"/>
    <w:link w:val="667"/>
    <w:rPr>
      <w:rFonts w:ascii="仿宋_GB2312" w:eastAsia="仿宋_GB2312"/>
      <w:sz w:val="28"/>
    </w:rPr>
  </w:style>
  <w:style w:type="paragraph" w:styleId="669">
    <w:name w:val="正文文本 3"/>
    <w:basedOn w:val="633"/>
    <w:next w:val="669"/>
    <w:link w:val="670"/>
    <w:rPr>
      <w:rFonts w:ascii="仿宋_GB2312" w:hAnsi="Arial" w:eastAsia="仿宋_GB2312" w:cs="Times New Roman"/>
      <w:sz w:val="32"/>
    </w:rPr>
  </w:style>
  <w:style w:type="character" w:styleId="670">
    <w:name w:val="正文文本 3 Char"/>
    <w:next w:val="670"/>
    <w:link w:val="669"/>
    <w:rPr>
      <w:rFonts w:ascii="仿宋_GB2312" w:hAnsi="Arial" w:eastAsia="仿宋_GB2312"/>
      <w:sz w:val="32"/>
    </w:rPr>
  </w:style>
  <w:style w:type="paragraph" w:styleId="671">
    <w:name w:val="结束语"/>
    <w:basedOn w:val="633"/>
    <w:next w:val="671"/>
    <w:link w:val="672"/>
    <w:qFormat/>
    <w:pPr>
      <w:spacing w:line="290" w:lineRule="atLeast"/>
      <w:widowControl/>
    </w:pPr>
    <w:rPr>
      <w:rFonts w:ascii="Times New Roman" w:hAnsi="Times New Roman" w:eastAsia="宋体" w:cs="Times New Roman"/>
      <w:sz w:val="24"/>
      <w:lang w:val="en-GB" w:eastAsia="en-US"/>
    </w:rPr>
  </w:style>
  <w:style w:type="character" w:styleId="672">
    <w:name w:val="结束语 Char"/>
    <w:next w:val="672"/>
    <w:link w:val="671"/>
    <w:qFormat/>
    <w:rPr>
      <w:sz w:val="24"/>
      <w:lang w:val="en-GB" w:eastAsia="en-US"/>
    </w:rPr>
  </w:style>
  <w:style w:type="paragraph" w:styleId="673">
    <w:name w:val="正文文本"/>
    <w:basedOn w:val="633"/>
    <w:next w:val="673"/>
    <w:link w:val="674"/>
    <w:uiPriority w:val="99"/>
    <w:rPr>
      <w:rFonts w:ascii="楷体_GB2312" w:hAnsi="Arial" w:eastAsia="楷体_GB2312" w:cs="Times New Roman"/>
      <w:sz w:val="28"/>
    </w:rPr>
  </w:style>
  <w:style w:type="character" w:styleId="674">
    <w:name w:val="正文文本 Char2"/>
    <w:next w:val="674"/>
    <w:link w:val="673"/>
    <w:uiPriority w:val="99"/>
    <w:rPr>
      <w:rFonts w:ascii="楷体_GB2312" w:hAnsi="Arial" w:eastAsia="楷体_GB2312"/>
      <w:sz w:val="28"/>
    </w:rPr>
  </w:style>
  <w:style w:type="paragraph" w:styleId="675">
    <w:name w:val="正文文本缩进"/>
    <w:basedOn w:val="633"/>
    <w:next w:val="675"/>
    <w:link w:val="676"/>
    <w:pPr>
      <w:ind w:firstLine="645"/>
    </w:pPr>
    <w:rPr>
      <w:rFonts w:ascii="楷体_GB2312" w:hAnsi="Times New Roman" w:eastAsia="楷体_GB2312" w:cs="Times New Roman"/>
      <w:sz w:val="32"/>
      <w:lang w:val="en-US"/>
    </w:rPr>
  </w:style>
  <w:style w:type="character" w:styleId="676">
    <w:name w:val="正文文本缩进 Char"/>
    <w:next w:val="676"/>
    <w:link w:val="675"/>
    <w:rPr>
      <w:rFonts w:ascii="楷体_GB2312" w:eastAsia="楷体_GB2312"/>
      <w:sz w:val="32"/>
      <w:lang w:val="en-US" w:eastAsia="zh-CN" w:bidi="ar-SA"/>
    </w:rPr>
  </w:style>
  <w:style w:type="paragraph" w:styleId="677">
    <w:name w:val="索引 4"/>
    <w:basedOn w:val="633"/>
    <w:next w:val="633"/>
    <w:link w:val="633"/>
    <w:semiHidden/>
    <w:pPr>
      <w:ind w:left="1260"/>
    </w:pPr>
  </w:style>
  <w:style w:type="paragraph" w:styleId="678">
    <w:name w:val="目录 5"/>
    <w:basedOn w:val="633"/>
    <w:next w:val="633"/>
    <w:link w:val="633"/>
    <w:semiHidden/>
    <w:pPr>
      <w:ind w:left="840"/>
      <w:jc w:val="left"/>
    </w:pPr>
    <w:rPr>
      <w:sz w:val="18"/>
    </w:rPr>
  </w:style>
  <w:style w:type="paragraph" w:styleId="679">
    <w:name w:val="目录 3"/>
    <w:basedOn w:val="633"/>
    <w:next w:val="633"/>
    <w:link w:val="633"/>
    <w:semiHidden/>
    <w:pPr>
      <w:ind w:left="420"/>
      <w:jc w:val="left"/>
    </w:pPr>
    <w:rPr>
      <w:i/>
      <w:sz w:val="20"/>
    </w:rPr>
  </w:style>
  <w:style w:type="paragraph" w:styleId="680">
    <w:name w:val="纯文本"/>
    <w:basedOn w:val="633"/>
    <w:next w:val="680"/>
    <w:link w:val="681"/>
    <w:qFormat/>
    <w:rPr>
      <w:rFonts w:ascii="宋体" w:hAnsi="Courier New" w:eastAsia="宋体" w:cs="Times New Roman"/>
      <w:sz w:val="21"/>
      <w:lang w:val="en-US"/>
    </w:rPr>
  </w:style>
  <w:style w:type="character" w:styleId="681">
    <w:name w:val="纯文本 Char3"/>
    <w:next w:val="681"/>
    <w:link w:val="680"/>
    <w:rPr>
      <w:rFonts w:ascii="宋体" w:hAnsi="Courier New" w:eastAsia="宋体"/>
      <w:sz w:val="21"/>
      <w:lang w:val="en-US" w:eastAsia="zh-CN" w:bidi="ar-SA"/>
    </w:rPr>
  </w:style>
  <w:style w:type="paragraph" w:styleId="682">
    <w:name w:val="目录 8"/>
    <w:basedOn w:val="633"/>
    <w:next w:val="633"/>
    <w:link w:val="633"/>
    <w:semiHidden/>
    <w:pPr>
      <w:ind w:left="1470"/>
      <w:jc w:val="left"/>
    </w:pPr>
    <w:rPr>
      <w:sz w:val="18"/>
    </w:rPr>
  </w:style>
  <w:style w:type="paragraph" w:styleId="683">
    <w:name w:val="索引 3"/>
    <w:basedOn w:val="633"/>
    <w:next w:val="633"/>
    <w:link w:val="633"/>
    <w:semiHidden/>
    <w:pPr>
      <w:ind w:left="840"/>
    </w:pPr>
  </w:style>
  <w:style w:type="paragraph" w:styleId="684">
    <w:name w:val="日期"/>
    <w:basedOn w:val="633"/>
    <w:next w:val="633"/>
    <w:link w:val="685"/>
    <w:uiPriority w:val="99"/>
    <w:pPr>
      <w:ind w:left="100"/>
    </w:pPr>
    <w:rPr>
      <w:rFonts w:ascii="Times New Roman" w:hAnsi="Times New Roman" w:eastAsia="宋体" w:cs="Times New Roman"/>
      <w:sz w:val="28"/>
    </w:rPr>
  </w:style>
  <w:style w:type="character" w:styleId="685">
    <w:name w:val="日期 Char1"/>
    <w:next w:val="685"/>
    <w:link w:val="684"/>
    <w:uiPriority w:val="99"/>
    <w:rPr>
      <w:sz w:val="28"/>
    </w:rPr>
  </w:style>
  <w:style w:type="paragraph" w:styleId="686">
    <w:name w:val="正文文本缩进 2"/>
    <w:basedOn w:val="633"/>
    <w:next w:val="686"/>
    <w:link w:val="687"/>
    <w:pPr>
      <w:ind w:left="630" w:firstLine="645"/>
    </w:pPr>
    <w:rPr>
      <w:rFonts w:ascii="Arial" w:hAnsi="Arial" w:eastAsia="仿宋_GB2312" w:cs="Times New Roman"/>
      <w:sz w:val="32"/>
      <w:lang w:val="en-US"/>
    </w:rPr>
  </w:style>
  <w:style w:type="character" w:styleId="687">
    <w:name w:val="正文文本缩进 2 Char"/>
    <w:next w:val="687"/>
    <w:link w:val="686"/>
    <w:rPr>
      <w:rFonts w:ascii="Arial" w:hAnsi="Arial" w:eastAsia="仿宋_GB2312"/>
      <w:sz w:val="32"/>
      <w:lang w:val="en-US" w:eastAsia="zh-CN" w:bidi="ar-SA"/>
    </w:rPr>
  </w:style>
  <w:style w:type="paragraph" w:styleId="688">
    <w:name w:val="尾注文本"/>
    <w:basedOn w:val="633"/>
    <w:next w:val="688"/>
    <w:link w:val="689"/>
    <w:pPr>
      <w:jc w:val="left"/>
    </w:pPr>
    <w:rPr>
      <w:rFonts w:ascii="Times New Roman" w:hAnsi="Times New Roman" w:eastAsia="宋体" w:cs="Times New Roman"/>
      <w:szCs w:val="24"/>
    </w:rPr>
  </w:style>
  <w:style w:type="character" w:styleId="689">
    <w:name w:val="尾注文本 Char"/>
    <w:next w:val="689"/>
    <w:link w:val="688"/>
    <w:rPr>
      <w:szCs w:val="24"/>
    </w:rPr>
  </w:style>
  <w:style w:type="paragraph" w:styleId="690">
    <w:name w:val="批注框文本"/>
    <w:basedOn w:val="633"/>
    <w:next w:val="690"/>
    <w:link w:val="691"/>
    <w:semiHidden/>
    <w:rPr>
      <w:rFonts w:ascii="Times New Roman" w:hAnsi="Times New Roman" w:eastAsia="宋体" w:cs="Times New Roman"/>
      <w:sz w:val="18"/>
      <w:szCs w:val="18"/>
    </w:rPr>
  </w:style>
  <w:style w:type="character" w:styleId="691">
    <w:name w:val="批注框文本 Char"/>
    <w:next w:val="691"/>
    <w:link w:val="690"/>
    <w:semiHidden/>
    <w:rPr>
      <w:sz w:val="18"/>
      <w:szCs w:val="18"/>
    </w:rPr>
  </w:style>
  <w:style w:type="paragraph" w:styleId="692">
    <w:name w:val="页脚"/>
    <w:basedOn w:val="633"/>
    <w:next w:val="692"/>
    <w:link w:val="693"/>
    <w:uiPriority w:val="99"/>
    <w:pPr>
      <w:jc w:val="left"/>
      <w:tabs>
        <w:tab w:val="center" w:pos="4153" w:leader="none"/>
        <w:tab w:val="right" w:pos="8306" w:leader="none"/>
      </w:tabs>
    </w:pPr>
    <w:rPr>
      <w:rFonts w:ascii="Times New Roman" w:hAnsi="Times New Roman" w:eastAsia="宋体" w:cs="Times New Roman"/>
      <w:sz w:val="18"/>
    </w:rPr>
  </w:style>
  <w:style w:type="character" w:styleId="693">
    <w:name w:val="页脚 Char"/>
    <w:next w:val="693"/>
    <w:link w:val="692"/>
    <w:uiPriority w:val="99"/>
    <w:rPr>
      <w:sz w:val="18"/>
    </w:rPr>
  </w:style>
  <w:style w:type="paragraph" w:styleId="694">
    <w:name w:val="页眉"/>
    <w:basedOn w:val="633"/>
    <w:next w:val="694"/>
    <w:link w:val="695"/>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695">
    <w:name w:val="页眉 Char"/>
    <w:next w:val="695"/>
    <w:link w:val="694"/>
    <w:rPr>
      <w:sz w:val="18"/>
    </w:rPr>
  </w:style>
  <w:style w:type="paragraph" w:styleId="696">
    <w:name w:val="签名"/>
    <w:basedOn w:val="633"/>
    <w:next w:val="696"/>
    <w:link w:val="697"/>
    <w:pPr>
      <w:jc w:val="center"/>
      <w:spacing w:after="600" w:line="312" w:lineRule="atLeast"/>
    </w:pPr>
    <w:rPr>
      <w:rFonts w:ascii="Times New Roman" w:hAnsi="Times New Roman" w:eastAsia="仿宋_GB2312" w:cs="Times New Roman"/>
      <w:sz w:val="24"/>
    </w:rPr>
  </w:style>
  <w:style w:type="character" w:styleId="697">
    <w:name w:val="签名 Char"/>
    <w:next w:val="697"/>
    <w:link w:val="696"/>
    <w:rPr>
      <w:rFonts w:eastAsia="仿宋_GB2312"/>
      <w:sz w:val="24"/>
    </w:rPr>
  </w:style>
  <w:style w:type="paragraph" w:styleId="698">
    <w:name w:val="目录 1"/>
    <w:basedOn w:val="633"/>
    <w:next w:val="633"/>
    <w:link w:val="633"/>
    <w:semiHidden/>
    <w:pPr>
      <w:jc w:val="left"/>
      <w:spacing w:before="120" w:after="120"/>
    </w:pPr>
    <w:rPr>
      <w:b/>
      <w:caps/>
      <w:sz w:val="20"/>
    </w:rPr>
  </w:style>
  <w:style w:type="paragraph" w:styleId="699">
    <w:name w:val="目录 4"/>
    <w:basedOn w:val="633"/>
    <w:next w:val="633"/>
    <w:link w:val="633"/>
    <w:semiHidden/>
    <w:pPr>
      <w:ind w:left="630"/>
      <w:jc w:val="left"/>
    </w:pPr>
    <w:rPr>
      <w:sz w:val="18"/>
    </w:rPr>
  </w:style>
  <w:style w:type="paragraph" w:styleId="700">
    <w:name w:val="索引标题"/>
    <w:basedOn w:val="633"/>
    <w:next w:val="701"/>
    <w:link w:val="633"/>
    <w:semiHidden/>
  </w:style>
  <w:style w:type="paragraph" w:styleId="701">
    <w:name w:val="索引 1"/>
    <w:basedOn w:val="633"/>
    <w:next w:val="633"/>
    <w:link w:val="633"/>
    <w:semiHidden/>
    <w:rPr>
      <w:rFonts w:ascii="仿宋_GB2312" w:hAnsi="宋体" w:eastAsia="仿宋_GB2312"/>
      <w:sz w:val="30"/>
      <w:szCs w:val="24"/>
    </w:rPr>
  </w:style>
  <w:style w:type="paragraph" w:styleId="702">
    <w:name w:val="副标题"/>
    <w:basedOn w:val="633"/>
    <w:next w:val="633"/>
    <w:link w:val="703"/>
    <w:qFormat/>
    <w:pPr>
      <w:jc w:val="left"/>
      <w:spacing w:after="600" w:line="276" w:lineRule="auto"/>
      <w:widowControl/>
    </w:pPr>
    <w:rPr>
      <w:rFonts w:ascii="Cambria" w:hAnsi="Cambria" w:eastAsia="宋体" w:cs="Times New Roman"/>
      <w:i/>
      <w:iCs/>
      <w:spacing w:val="13"/>
      <w:sz w:val="24"/>
      <w:szCs w:val="24"/>
      <w:lang w:eastAsia="en-US" w:bidi="en-US"/>
    </w:rPr>
  </w:style>
  <w:style w:type="character" w:styleId="703">
    <w:name w:val="副标题 Char"/>
    <w:next w:val="703"/>
    <w:link w:val="702"/>
    <w:rPr>
      <w:rFonts w:ascii="Cambria" w:hAnsi="Cambria"/>
      <w:i/>
      <w:iCs/>
      <w:spacing w:val="13"/>
      <w:sz w:val="24"/>
      <w:szCs w:val="24"/>
      <w:lang w:eastAsia="en-US" w:bidi="en-US"/>
    </w:rPr>
  </w:style>
  <w:style w:type="paragraph" w:styleId="704">
    <w:name w:val="脚注文本"/>
    <w:basedOn w:val="633"/>
    <w:next w:val="704"/>
    <w:link w:val="705"/>
    <w:uiPriority w:val="99"/>
    <w:pPr>
      <w:jc w:val="left"/>
    </w:pPr>
    <w:rPr>
      <w:rFonts w:ascii="Times New Roman" w:hAnsi="Times New Roman" w:eastAsia="宋体" w:cs="Times New Roman"/>
      <w:sz w:val="18"/>
      <w:szCs w:val="18"/>
    </w:rPr>
  </w:style>
  <w:style w:type="character" w:styleId="705">
    <w:name w:val="脚注文本 Char1"/>
    <w:next w:val="705"/>
    <w:link w:val="704"/>
    <w:uiPriority w:val="99"/>
    <w:rPr>
      <w:sz w:val="18"/>
      <w:szCs w:val="18"/>
    </w:rPr>
  </w:style>
  <w:style w:type="paragraph" w:styleId="706">
    <w:name w:val="目录 6"/>
    <w:basedOn w:val="633"/>
    <w:next w:val="633"/>
    <w:link w:val="633"/>
    <w:semiHidden/>
    <w:pPr>
      <w:ind w:left="1050"/>
      <w:jc w:val="left"/>
    </w:pPr>
    <w:rPr>
      <w:sz w:val="18"/>
    </w:rPr>
  </w:style>
  <w:style w:type="paragraph" w:styleId="707">
    <w:name w:val="正文文本缩进 3"/>
    <w:basedOn w:val="633"/>
    <w:next w:val="707"/>
    <w:link w:val="708"/>
    <w:pPr>
      <w:ind w:left="645" w:firstLine="645"/>
    </w:pPr>
    <w:rPr>
      <w:rFonts w:ascii="Arial" w:hAnsi="Arial" w:eastAsia="仿宋_GB2312" w:cs="Times New Roman"/>
      <w:color w:val="ffff00"/>
      <w:sz w:val="32"/>
      <w:lang w:val="en-US"/>
    </w:rPr>
  </w:style>
  <w:style w:type="character" w:styleId="708">
    <w:name w:val="正文文本缩进 3 Char"/>
    <w:next w:val="708"/>
    <w:link w:val="707"/>
    <w:rPr>
      <w:rFonts w:ascii="Arial" w:hAnsi="Arial" w:eastAsia="仿宋_GB2312"/>
      <w:color w:val="ffff00"/>
      <w:sz w:val="32"/>
      <w:lang w:val="en-US" w:eastAsia="zh-CN" w:bidi="ar-SA"/>
    </w:rPr>
  </w:style>
  <w:style w:type="paragraph" w:styleId="709">
    <w:name w:val="索引 7"/>
    <w:basedOn w:val="633"/>
    <w:next w:val="633"/>
    <w:link w:val="633"/>
    <w:semiHidden/>
    <w:pPr>
      <w:ind w:left="2520"/>
    </w:pPr>
  </w:style>
  <w:style w:type="paragraph" w:styleId="710">
    <w:name w:val="索引 9"/>
    <w:basedOn w:val="633"/>
    <w:next w:val="633"/>
    <w:link w:val="633"/>
    <w:semiHidden/>
    <w:pPr>
      <w:ind w:left="3360"/>
    </w:pPr>
  </w:style>
  <w:style w:type="paragraph" w:styleId="711">
    <w:name w:val="图表目录"/>
    <w:basedOn w:val="633"/>
    <w:next w:val="633"/>
    <w:link w:val="633"/>
    <w:semiHidden/>
    <w:pPr>
      <w:ind w:left="840" w:hanging="420"/>
    </w:pPr>
  </w:style>
  <w:style w:type="paragraph" w:styleId="712">
    <w:name w:val="目录 2"/>
    <w:basedOn w:val="633"/>
    <w:next w:val="633"/>
    <w:link w:val="633"/>
    <w:semiHidden/>
    <w:pPr>
      <w:ind w:left="210"/>
      <w:jc w:val="left"/>
    </w:pPr>
    <w:rPr>
      <w:smallCaps/>
      <w:sz w:val="20"/>
    </w:rPr>
  </w:style>
  <w:style w:type="paragraph" w:styleId="713">
    <w:name w:val="目录 9"/>
    <w:basedOn w:val="633"/>
    <w:next w:val="633"/>
    <w:link w:val="633"/>
    <w:semiHidden/>
    <w:pPr>
      <w:ind w:left="1680"/>
      <w:jc w:val="left"/>
    </w:pPr>
    <w:rPr>
      <w:sz w:val="18"/>
    </w:rPr>
  </w:style>
  <w:style w:type="paragraph" w:styleId="714">
    <w:name w:val="正文文本 2"/>
    <w:basedOn w:val="633"/>
    <w:next w:val="714"/>
    <w:link w:val="715"/>
    <w:pPr>
      <w:jc w:val="center"/>
      <w:widowControl/>
    </w:pPr>
    <w:rPr>
      <w:rFonts w:ascii="楷体_GB2312" w:hAnsi="Times New Roman" w:eastAsia="楷体_GB2312" w:cs="Times New Roman"/>
      <w:sz w:val="28"/>
    </w:rPr>
  </w:style>
  <w:style w:type="character" w:styleId="715">
    <w:name w:val="正文文本 2 Char"/>
    <w:next w:val="715"/>
    <w:link w:val="714"/>
    <w:rPr>
      <w:rFonts w:ascii="楷体_GB2312" w:eastAsia="楷体_GB2312"/>
      <w:sz w:val="28"/>
    </w:rPr>
  </w:style>
  <w:style w:type="paragraph" w:styleId="716">
    <w:name w:val="HTML 预设格式"/>
    <w:basedOn w:val="633"/>
    <w:next w:val="716"/>
    <w:link w:val="7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717">
    <w:name w:val="HTML 预设格式 Char"/>
    <w:next w:val="717"/>
    <w:link w:val="716"/>
    <w:rPr>
      <w:rFonts w:ascii="黑体" w:hAnsi="Courier New" w:eastAsia="黑体" w:cs="Courier New"/>
      <w:lang w:val="en-US" w:eastAsia="zh-CN" w:bidi="ar-SA"/>
    </w:rPr>
  </w:style>
  <w:style w:type="paragraph" w:styleId="718">
    <w:name w:val="普通(网站)"/>
    <w:basedOn w:val="633"/>
    <w:next w:val="718"/>
    <w:link w:val="633"/>
    <w:uiPriority w:val="99"/>
    <w:qFormat/>
    <w:pPr>
      <w:jc w:val="left"/>
      <w:spacing w:before="100" w:beforeAutospacing="1" w:after="100" w:afterAutospacing="1"/>
      <w:widowControl/>
    </w:pPr>
    <w:rPr>
      <w:rFonts w:ascii="Arial" w:hAnsi="Arial" w:eastAsia="Arial Unicode MS" w:cs="Arial"/>
      <w:sz w:val="24"/>
      <w:szCs w:val="24"/>
    </w:rPr>
  </w:style>
  <w:style w:type="paragraph" w:styleId="719">
    <w:name w:val="索引 2"/>
    <w:basedOn w:val="633"/>
    <w:next w:val="633"/>
    <w:link w:val="633"/>
    <w:semiHidden/>
    <w:pPr>
      <w:ind w:left="420"/>
    </w:pPr>
  </w:style>
  <w:style w:type="paragraph" w:styleId="720">
    <w:name w:val="标题"/>
    <w:basedOn w:val="633"/>
    <w:next w:val="720"/>
    <w:link w:val="721"/>
    <w:qFormat/>
    <w:pPr>
      <w:jc w:val="center"/>
      <w:spacing w:line="420" w:lineRule="exact"/>
      <w:widowControl/>
    </w:pPr>
    <w:rPr>
      <w:rFonts w:ascii="Times New Roman" w:hAnsi="Times New Roman" w:eastAsia="黑体" w:cs="Times New Roman"/>
      <w:b/>
      <w:sz w:val="28"/>
      <w:lang w:val="en-GB"/>
    </w:rPr>
  </w:style>
  <w:style w:type="character" w:styleId="721">
    <w:name w:val="标题 Char"/>
    <w:next w:val="721"/>
    <w:link w:val="720"/>
    <w:rPr>
      <w:rFonts w:eastAsia="黑体"/>
      <w:b/>
      <w:sz w:val="28"/>
      <w:lang w:val="en-GB" w:eastAsia="zh-CN" w:bidi="ar-SA"/>
    </w:rPr>
  </w:style>
  <w:style w:type="paragraph" w:styleId="722">
    <w:name w:val="批注主题"/>
    <w:basedOn w:val="664"/>
    <w:next w:val="664"/>
    <w:link w:val="723"/>
    <w:semiHidden/>
    <w:rPr>
      <w:rFonts w:ascii="Times New Roman" w:hAnsi="Times New Roman" w:eastAsia="宋体" w:cs="Times New Roman"/>
      <w:b/>
      <w:bCs/>
      <w:sz w:val="21"/>
      <w:lang w:val="en-US"/>
    </w:rPr>
  </w:style>
  <w:style w:type="character" w:styleId="723">
    <w:name w:val="批注主题 Char"/>
    <w:next w:val="723"/>
    <w:link w:val="722"/>
    <w:rPr>
      <w:rFonts w:eastAsia="宋体"/>
      <w:b/>
      <w:bCs/>
      <w:sz w:val="21"/>
      <w:lang w:val="en-US" w:eastAsia="zh-CN" w:bidi="ar-SA"/>
    </w:rPr>
  </w:style>
  <w:style w:type="paragraph" w:styleId="724">
    <w:name w:val="正文首行缩进"/>
    <w:basedOn w:val="673"/>
    <w:next w:val="724"/>
    <w:link w:val="725"/>
    <w:pPr>
      <w:ind w:firstLine="420"/>
      <w:spacing w:after="120"/>
    </w:pPr>
    <w:rPr>
      <w:rFonts w:ascii="Times New Roman" w:hAnsi="Times New Roman" w:eastAsia="宋体" w:cs="Times New Roman"/>
      <w:sz w:val="21"/>
      <w:szCs w:val="24"/>
    </w:rPr>
  </w:style>
  <w:style w:type="character" w:styleId="725">
    <w:name w:val="正文首行缩进 Char"/>
    <w:next w:val="725"/>
    <w:link w:val="724"/>
    <w:rPr>
      <w:sz w:val="21"/>
      <w:szCs w:val="24"/>
    </w:rPr>
  </w:style>
  <w:style w:type="table" w:styleId="726">
    <w:name w:val="网格型"/>
    <w:basedOn w:val="644"/>
    <w:next w:val="726"/>
    <w:link w:val="633"/>
    <w:qFormat/>
    <w:pPr>
      <w:jc w:val="both"/>
      <w:widowControl w:val="off"/>
    </w:pPr>
    <w:tblPr/>
  </w:style>
  <w:style w:type="character" w:styleId="727">
    <w:name w:val="要点"/>
    <w:next w:val="727"/>
    <w:link w:val="633"/>
    <w:qFormat/>
    <w:rPr>
      <w:b/>
      <w:bCs/>
    </w:rPr>
  </w:style>
  <w:style w:type="character" w:styleId="728">
    <w:name w:val="尾注引用"/>
    <w:next w:val="728"/>
    <w:link w:val="633"/>
    <w:rPr>
      <w:vertAlign w:val="superscript"/>
    </w:rPr>
  </w:style>
  <w:style w:type="character" w:styleId="729">
    <w:name w:val="页码"/>
    <w:next w:val="729"/>
    <w:link w:val="633"/>
  </w:style>
  <w:style w:type="character" w:styleId="730">
    <w:name w:val="已访问的超链接"/>
    <w:next w:val="730"/>
    <w:link w:val="633"/>
    <w:uiPriority w:val="99"/>
    <w:rPr>
      <w:color w:val="0076be"/>
      <w:u w:val="none"/>
    </w:rPr>
  </w:style>
  <w:style w:type="character" w:styleId="731">
    <w:name w:val="强调"/>
    <w:next w:val="731"/>
    <w:link w:val="633"/>
    <w:qFormat/>
    <w:rPr>
      <w:b/>
      <w:bCs/>
      <w:i/>
      <w:iCs/>
      <w:spacing w:val="10"/>
      <w:shd w:val="clear" w:color="auto" w:fill="auto"/>
    </w:rPr>
  </w:style>
  <w:style w:type="character" w:styleId="732">
    <w:name w:val="行号"/>
    <w:next w:val="732"/>
    <w:link w:val="633"/>
  </w:style>
  <w:style w:type="character" w:styleId="733">
    <w:name w:val="HTML 打字机"/>
    <w:next w:val="733"/>
    <w:link w:val="633"/>
    <w:rPr>
      <w:rFonts w:ascii="宋体" w:hAnsi="宋体" w:eastAsia="宋体" w:cs="宋体"/>
      <w:sz w:val="24"/>
      <w:szCs w:val="24"/>
    </w:rPr>
  </w:style>
  <w:style w:type="character" w:styleId="734">
    <w:name w:val="超链接"/>
    <w:next w:val="734"/>
    <w:link w:val="633"/>
    <w:rPr>
      <w:color w:val="0076be"/>
      <w:u w:val="none"/>
    </w:rPr>
  </w:style>
  <w:style w:type="character" w:styleId="735">
    <w:name w:val="批注引用"/>
    <w:next w:val="735"/>
    <w:link w:val="633"/>
    <w:rPr>
      <w:sz w:val="21"/>
    </w:rPr>
  </w:style>
  <w:style w:type="character" w:styleId="736">
    <w:name w:val="脚注引用"/>
    <w:next w:val="736"/>
    <w:link w:val="633"/>
    <w:rPr>
      <w:vertAlign w:val="superscript"/>
    </w:rPr>
  </w:style>
  <w:style w:type="character" w:styleId="737">
    <w:name w:val="HTML 样本"/>
    <w:next w:val="737"/>
    <w:link w:val="633"/>
    <w:rPr>
      <w:rFonts w:ascii="Courier New" w:hAnsi="宋体" w:eastAsia="宋体" w:cs="Courier New"/>
    </w:rPr>
  </w:style>
  <w:style w:type="paragraph" w:styleId="738">
    <w:name w:val="首行缩进"/>
    <w:basedOn w:val="633"/>
    <w:next w:val="738"/>
    <w:link w:val="633"/>
    <w:uiPriority w:val="99"/>
    <w:qFormat/>
    <w:pPr>
      <w:ind w:firstLine="480"/>
      <w:jc w:val="left"/>
      <w:spacing w:line="360" w:lineRule="auto"/>
    </w:pPr>
    <w:rPr>
      <w:rFonts w:ascii="宋体" w:hAnsi="宋体"/>
      <w:sz w:val="24"/>
      <w:szCs w:val="24"/>
    </w:rPr>
  </w:style>
  <w:style w:type="character" w:styleId="739">
    <w:name w:val="纯文本 Char Char Char1"/>
    <w:next w:val="739"/>
    <w:link w:val="633"/>
    <w:rPr>
      <w:rFonts w:ascii="宋体" w:hAnsi="Courier New" w:eastAsia="宋体"/>
      <w:sz w:val="21"/>
      <w:szCs w:val="21"/>
      <w:lang w:val="en-US" w:eastAsia="zh-CN" w:bidi="ar-SA"/>
    </w:rPr>
  </w:style>
  <w:style w:type="character" w:styleId="740">
    <w:name w:val="样式 宋体 小四"/>
    <w:next w:val="740"/>
    <w:link w:val="633"/>
    <w:rPr>
      <w:rFonts w:ascii="宋体" w:hAnsi="宋体"/>
      <w:sz w:val="24"/>
    </w:rPr>
  </w:style>
  <w:style w:type="character" w:styleId="741">
    <w:name w:val="样式 非加粗"/>
    <w:next w:val="741"/>
    <w:link w:val="633"/>
    <w:rPr>
      <w:rFonts w:eastAsia="宋体"/>
      <w:sz w:val="28"/>
    </w:rPr>
  </w:style>
  <w:style w:type="character" w:styleId="742">
    <w:name w:val="concon"/>
    <w:next w:val="742"/>
    <w:link w:val="633"/>
  </w:style>
  <w:style w:type="character" w:styleId="743">
    <w:name w:val="已访问的超链接1"/>
    <w:next w:val="743"/>
    <w:link w:val="633"/>
    <w:rPr>
      <w:color w:val="000000"/>
      <w:u w:val="none"/>
    </w:rPr>
  </w:style>
  <w:style w:type="character" w:styleId="744">
    <w:name w:val="listbenefit"/>
    <w:next w:val="744"/>
    <w:link w:val="633"/>
  </w:style>
  <w:style w:type="character" w:styleId="745">
    <w:name w:val=" Char Char28"/>
    <w:next w:val="745"/>
    <w:link w:val="633"/>
    <w:rPr>
      <w:rFonts w:ascii="Arial" w:hAnsi="Arial" w:eastAsia="黑体" w:cs="Arial"/>
      <w:b/>
      <w:bCs/>
      <w:sz w:val="32"/>
      <w:szCs w:val="32"/>
    </w:rPr>
  </w:style>
  <w:style w:type="character" w:styleId="746">
    <w:name w:val="引用 Char"/>
    <w:next w:val="746"/>
    <w:link w:val="747"/>
    <w:rPr>
      <w:rFonts w:ascii="Calibri" w:hAnsi="Calibri" w:eastAsia="宋体"/>
      <w:i/>
      <w:iCs/>
      <w:sz w:val="22"/>
      <w:szCs w:val="22"/>
      <w:lang w:val="en-US" w:eastAsia="en-US" w:bidi="en-US"/>
    </w:rPr>
  </w:style>
  <w:style w:type="paragraph" w:styleId="747">
    <w:name w:val="引用"/>
    <w:basedOn w:val="633"/>
    <w:next w:val="633"/>
    <w:link w:val="746"/>
    <w:qFormat/>
    <w:pPr>
      <w:ind w:left="360" w:right="360"/>
      <w:jc w:val="left"/>
      <w:spacing w:before="200" w:line="276" w:lineRule="auto"/>
      <w:widowControl/>
    </w:pPr>
    <w:rPr>
      <w:rFonts w:eastAsia="宋体" w:cs="Times New Roman"/>
      <w:i/>
      <w:iCs/>
      <w:sz w:val="22"/>
      <w:szCs w:val="22"/>
      <w:lang w:val="en-US" w:eastAsia="en-US" w:bidi="en-US"/>
    </w:rPr>
  </w:style>
  <w:style w:type="character" w:styleId="748">
    <w:name w:val="样式 首行缩进:  2 字符 Char Char"/>
    <w:next w:val="748"/>
    <w:link w:val="749"/>
    <w:rPr>
      <w:rFonts w:eastAsia="宋体" w:cs="宋体"/>
      <w:sz w:val="24"/>
      <w:lang w:val="en-US" w:eastAsia="zh-CN" w:bidi="ar-SA"/>
    </w:rPr>
  </w:style>
  <w:style w:type="paragraph" w:styleId="749">
    <w:name w:val="样式 首行缩进:  2 字符"/>
    <w:basedOn w:val="633"/>
    <w:next w:val="749"/>
    <w:link w:val="748"/>
    <w:pPr>
      <w:ind w:firstLine="480"/>
      <w:spacing w:line="360" w:lineRule="auto"/>
    </w:pPr>
    <w:rPr>
      <w:rFonts w:ascii="Times New Roman" w:hAnsi="Times New Roman" w:eastAsia="宋体"/>
      <w:sz w:val="24"/>
      <w:lang w:val="en-US"/>
    </w:rPr>
  </w:style>
  <w:style w:type="character" w:styleId="750">
    <w:name w:val="明显引用 Char"/>
    <w:next w:val="750"/>
    <w:link w:val="751"/>
    <w:rPr>
      <w:rFonts w:ascii="Calibri" w:hAnsi="Calibri" w:eastAsia="宋体"/>
      <w:b/>
      <w:bCs/>
      <w:i/>
      <w:iCs/>
      <w:sz w:val="22"/>
      <w:szCs w:val="22"/>
      <w:lang w:val="en-US" w:eastAsia="en-US" w:bidi="en-US"/>
    </w:rPr>
  </w:style>
  <w:style w:type="paragraph" w:styleId="751">
    <w:name w:val="明显引用"/>
    <w:basedOn w:val="633"/>
    <w:next w:val="633"/>
    <w:link w:val="75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752">
    <w:name w:val="正文 + 宋体 Char,小四 Char,黑色 Char,行距: 1.5 倍行距 Char"/>
    <w:next w:val="752"/>
    <w:link w:val="633"/>
    <w:rPr>
      <w:rFonts w:eastAsia="宋体"/>
      <w:sz w:val="21"/>
      <w:szCs w:val="24"/>
      <w:lang w:val="en-US" w:eastAsia="zh-CN" w:bidi="ar-SA"/>
    </w:rPr>
  </w:style>
  <w:style w:type="character" w:styleId="753">
    <w:name w:val="纯文本 Char1"/>
    <w:next w:val="753"/>
    <w:link w:val="633"/>
    <w:rPr>
      <w:rFonts w:ascii="宋体" w:hAnsi="Courier New" w:cs="Courier New"/>
      <w:sz w:val="21"/>
      <w:szCs w:val="21"/>
    </w:rPr>
  </w:style>
  <w:style w:type="character" w:styleId="754">
    <w:name w:val="h Char Char"/>
    <w:next w:val="754"/>
    <w:link w:val="633"/>
    <w:rPr>
      <w:rFonts w:eastAsia="宋体"/>
      <w:sz w:val="18"/>
      <w:szCs w:val="18"/>
      <w:lang w:val="en-US" w:eastAsia="zh-CN" w:bidi="ar-SA"/>
    </w:rPr>
  </w:style>
  <w:style w:type="character" w:styleId="755">
    <w:name w:val="样式 首行缩进:  2 字符 Char"/>
    <w:next w:val="755"/>
    <w:link w:val="633"/>
    <w:rPr>
      <w:rFonts w:eastAsia="宋体" w:cs="宋体"/>
      <w:sz w:val="24"/>
      <w:lang w:val="en-US" w:eastAsia="zh-CN" w:bidi="ar-SA"/>
    </w:rPr>
  </w:style>
  <w:style w:type="character" w:styleId="756">
    <w:name w:val="标题 3 Char,h3 Char,3rd level Char,3 Char,标题4 Char,Heading 3 - old Char,标题 3 Char1,正文 + 小三 Char,H3 Char,sect1.2.3 Char,BOD 0 Char,l3 Char,CT Char,Level 3 Head Char,3rd lev...] Char Char,heading 3 Char,123456 Char,F Char Char,Map Char,H31 Char,level_3 Char"/>
    <w:next w:val="756"/>
    <w:link w:val="633"/>
    <w:rPr>
      <w:rFonts w:ascii="宋体" w:hAnsi="宋体" w:eastAsia="宋体"/>
      <w:b/>
      <w:bCs/>
      <w:sz w:val="24"/>
      <w:szCs w:val="32"/>
      <w:lang w:val="en-US" w:eastAsia="zh-CN" w:bidi="ar-SA"/>
    </w:rPr>
  </w:style>
  <w:style w:type="character" w:styleId="757">
    <w:name w:val="小四 段落 宋体 Char Char Char Char Char Char"/>
    <w:next w:val="757"/>
    <w:link w:val="633"/>
    <w:rPr>
      <w:rFonts w:eastAsia="宋体"/>
      <w:sz w:val="24"/>
      <w:szCs w:val="24"/>
      <w:lang w:val="en-US" w:eastAsia="zh-CN" w:bidi="ar-SA"/>
    </w:rPr>
  </w:style>
  <w:style w:type="character" w:styleId="758">
    <w:name w:val="正文缩进 Char1"/>
    <w:next w:val="758"/>
    <w:link w:val="759"/>
    <w:rPr>
      <w:rFonts w:eastAsia="宋体"/>
      <w:lang w:bidi="ar-SA"/>
    </w:rPr>
  </w:style>
  <w:style w:type="paragraph" w:styleId="759">
    <w:name w:val="Normal Indent"/>
    <w:basedOn w:val="633"/>
    <w:next w:val="759"/>
    <w:link w:val="758"/>
    <w:pPr>
      <w:ind w:firstLine="420"/>
    </w:pPr>
    <w:rPr>
      <w:rFonts w:ascii="Times New Roman" w:hAnsi="Times New Roman" w:eastAsia="宋体" w:cs="Times New Roman"/>
    </w:rPr>
  </w:style>
  <w:style w:type="character" w:styleId="760">
    <w:name w:val="华宇段落1 Char Char Char"/>
    <w:next w:val="760"/>
    <w:link w:val="633"/>
    <w:rPr>
      <w:rFonts w:eastAsia="宋体"/>
      <w:bCs/>
      <w:sz w:val="24"/>
      <w:szCs w:val="24"/>
      <w:lang w:val="en-US" w:eastAsia="zh-CN" w:bidi="ar-SA"/>
    </w:rPr>
  </w:style>
  <w:style w:type="character" w:styleId="761">
    <w:name w:val="t1"/>
    <w:next w:val="761"/>
    <w:link w:val="633"/>
  </w:style>
  <w:style w:type="character" w:styleId="762">
    <w:name w:val="case31"/>
    <w:next w:val="762"/>
    <w:link w:val="633"/>
    <w:rPr>
      <w:sz w:val="21"/>
      <w:szCs w:val="21"/>
    </w:rPr>
  </w:style>
  <w:style w:type="character" w:styleId="763">
    <w:name w:val="纯文本 Char Char"/>
    <w:next w:val="763"/>
    <w:link w:val="633"/>
    <w:rPr>
      <w:rFonts w:ascii="宋体" w:hAnsi="Courier New" w:eastAsia="宋体"/>
      <w:sz w:val="21"/>
      <w:szCs w:val="21"/>
      <w:lang w:val="en-US" w:eastAsia="zh-CN" w:bidi="ar-SA"/>
    </w:rPr>
  </w:style>
  <w:style w:type="character" w:styleId="764">
    <w:name w:val=" Char Char2"/>
    <w:next w:val="764"/>
    <w:link w:val="633"/>
    <w:rPr>
      <w:rFonts w:ascii="宋体" w:hAnsi="Courier New" w:eastAsia="宋体"/>
      <w:sz w:val="21"/>
      <w:szCs w:val="21"/>
      <w:lang w:val="en-US" w:eastAsia="zh-CN" w:bidi="ar-SA"/>
    </w:rPr>
  </w:style>
  <w:style w:type="character" w:styleId="765">
    <w:name w:val=" Char Char21"/>
    <w:next w:val="765"/>
    <w:link w:val="633"/>
    <w:rPr>
      <w:rFonts w:ascii="Arial" w:hAnsi="Arial" w:eastAsia="黑体"/>
      <w:sz w:val="24"/>
      <w:szCs w:val="24"/>
    </w:rPr>
  </w:style>
  <w:style w:type="character" w:styleId="766">
    <w:name w:val="111111 Char"/>
    <w:next w:val="766"/>
    <w:link w:val="767"/>
    <w:rPr>
      <w:rFonts w:ascii="宋体" w:hAnsi="宋体" w:eastAsia="黑体" w:cs="宋体"/>
      <w:b/>
      <w:bCs/>
      <w:sz w:val="21"/>
      <w:szCs w:val="21"/>
      <w:lang w:val="en-US" w:eastAsia="zh-CN" w:bidi="ar-SA"/>
    </w:rPr>
  </w:style>
  <w:style w:type="paragraph" w:styleId="767">
    <w:name w:val="111111"/>
    <w:basedOn w:val="633"/>
    <w:next w:val="767"/>
    <w:link w:val="766"/>
    <w:pPr>
      <w:jc w:val="center"/>
      <w:spacing w:before="120" w:after="120"/>
    </w:pPr>
    <w:rPr>
      <w:rFonts w:ascii="宋体" w:hAnsi="宋体" w:eastAsia="黑体"/>
      <w:b/>
      <w:bCs/>
      <w:sz w:val="21"/>
      <w:szCs w:val="21"/>
      <w:lang w:val="en-US"/>
    </w:rPr>
  </w:style>
  <w:style w:type="character" w:styleId="768">
    <w:name w:val="标题 3 Char Char"/>
    <w:next w:val="768"/>
    <w:link w:val="633"/>
    <w:rPr>
      <w:rFonts w:eastAsia="仿宋_GB2312"/>
      <w:b/>
      <w:bCs/>
      <w:sz w:val="28"/>
      <w:szCs w:val="32"/>
      <w:lang w:val="en-US" w:eastAsia="zh-CN" w:bidi="ar-SA"/>
    </w:rPr>
  </w:style>
  <w:style w:type="character" w:styleId="769">
    <w:name w:val="apple-converted-space"/>
    <w:next w:val="769"/>
    <w:link w:val="633"/>
  </w:style>
  <w:style w:type="character" w:styleId="770">
    <w:name w:val=" Char Char26"/>
    <w:next w:val="770"/>
    <w:link w:val="633"/>
    <w:rPr>
      <w:b/>
      <w:bCs/>
      <w:sz w:val="32"/>
      <w:szCs w:val="32"/>
    </w:rPr>
  </w:style>
  <w:style w:type="character" w:styleId="771">
    <w:name w:val=" Char Char20"/>
    <w:next w:val="771"/>
    <w:link w:val="633"/>
    <w:rPr>
      <w:rFonts w:ascii="Arial" w:hAnsi="Arial" w:eastAsia="黑体"/>
      <w:sz w:val="21"/>
      <w:szCs w:val="21"/>
    </w:rPr>
  </w:style>
  <w:style w:type="character" w:styleId="772">
    <w:name w:val="小四 段落 宋体 Char Char Char Char1"/>
    <w:next w:val="772"/>
    <w:link w:val="633"/>
    <w:rPr>
      <w:rFonts w:eastAsia="宋体"/>
      <w:sz w:val="24"/>
      <w:szCs w:val="24"/>
      <w:lang w:val="en-US" w:eastAsia="zh-CN" w:bidi="ar-SA"/>
    </w:rPr>
  </w:style>
  <w:style w:type="character" w:styleId="773">
    <w:name w:val="content_lineheight1"/>
    <w:next w:val="773"/>
    <w:link w:val="633"/>
  </w:style>
  <w:style w:type="character" w:styleId="774">
    <w:name w:val="title_emph1"/>
    <w:next w:val="774"/>
    <w:link w:val="633"/>
    <w:rPr>
      <w:rFonts w:ascii="Arial" w:cs="Arial"/>
      <w:b/>
      <w:bCs/>
      <w:sz w:val="18"/>
      <w:szCs w:val="18"/>
    </w:rPr>
  </w:style>
  <w:style w:type="character" w:styleId="775">
    <w:name w:val=" Char Char22"/>
    <w:next w:val="775"/>
    <w:link w:val="633"/>
    <w:rPr>
      <w:b/>
      <w:bCs/>
      <w:sz w:val="24"/>
      <w:szCs w:val="24"/>
    </w:rPr>
  </w:style>
  <w:style w:type="character" w:styleId="776">
    <w:name w:val="标准小四 Char Char"/>
    <w:next w:val="776"/>
    <w:link w:val="633"/>
    <w:rPr>
      <w:rFonts w:ascii="Arial" w:hAnsi="Arial" w:eastAsia="宋体"/>
      <w:sz w:val="24"/>
      <w:szCs w:val="21"/>
      <w:lang w:val="en-US" w:eastAsia="zh-CN" w:bidi="ar-SA"/>
    </w:rPr>
  </w:style>
  <w:style w:type="character" w:styleId="777">
    <w:name w:val="小四 段落 宋体 Char Char Char1"/>
    <w:next w:val="777"/>
    <w:link w:val="633"/>
    <w:rPr>
      <w:rFonts w:ascii="宋体" w:hAnsi="宋体" w:eastAsia="宋体"/>
      <w:sz w:val="24"/>
      <w:szCs w:val="24"/>
      <w:lang w:val="en-US" w:eastAsia="zh-CN" w:bidi="ar-SA"/>
    </w:rPr>
  </w:style>
  <w:style w:type="character" w:styleId="778">
    <w:name w:val="明显强调"/>
    <w:next w:val="778"/>
    <w:link w:val="633"/>
    <w:qFormat/>
    <w:rPr>
      <w:b/>
      <w:bCs/>
    </w:rPr>
  </w:style>
  <w:style w:type="character" w:styleId="779">
    <w:name w:val="Title1 Char,H1 Char,Normal + Font: Helvetica Char,Bold Char,Space Before 12 pt Char,Not Bold Char,h1 Char,H11 Char,H12 Char,H111 Char,H13 Char,H112 Char,1 Char,h:1 Char,h:1app Char,level 1 Char,Level 1 Head Char,heading 1 Char,Huvudrubrik Char,章 Char"/>
    <w:next w:val="779"/>
    <w:link w:val="633"/>
    <w:rPr>
      <w:rFonts w:eastAsia="宋体"/>
      <w:b/>
      <w:bCs/>
      <w:sz w:val="44"/>
      <w:szCs w:val="44"/>
      <w:lang w:val="en-US" w:eastAsia="zh-CN" w:bidi="ar-SA"/>
    </w:rPr>
  </w:style>
  <w:style w:type="character" w:styleId="780">
    <w:name w:val=" Char Char24"/>
    <w:next w:val="780"/>
    <w:link w:val="633"/>
    <w:rPr>
      <w:b/>
      <w:bCs/>
      <w:sz w:val="28"/>
      <w:szCs w:val="28"/>
    </w:rPr>
  </w:style>
  <w:style w:type="character" w:styleId="781">
    <w:name w:val=" Char Char23"/>
    <w:next w:val="781"/>
    <w:link w:val="633"/>
    <w:rPr>
      <w:rFonts w:ascii="Arial" w:hAnsi="Arial" w:eastAsia="黑体"/>
      <w:b/>
      <w:bCs/>
      <w:sz w:val="24"/>
      <w:szCs w:val="24"/>
    </w:rPr>
  </w:style>
  <w:style w:type="character" w:styleId="782">
    <w:name w:val="标题 Char1"/>
    <w:next w:val="782"/>
    <w:link w:val="633"/>
    <w:rPr>
      <w:rFonts w:ascii="Cambria" w:eastAsia="宋体" w:cs="Times New Roman"/>
      <w:b/>
      <w:bCs/>
      <w:sz w:val="32"/>
      <w:szCs w:val="32"/>
    </w:rPr>
  </w:style>
  <w:style w:type="character" w:styleId="783">
    <w:name w:val="标准文本 Char Char"/>
    <w:next w:val="783"/>
    <w:link w:val="633"/>
    <w:rPr>
      <w:rFonts w:eastAsia="宋体" w:cs="宋体"/>
      <w:sz w:val="24"/>
      <w:szCs w:val="24"/>
      <w:lang w:val="en-US" w:eastAsia="zh-CN" w:bidi="ar-SA"/>
    </w:rPr>
  </w:style>
  <w:style w:type="character" w:styleId="784">
    <w:name w:val="point_normal1"/>
    <w:next w:val="784"/>
    <w:link w:val="633"/>
    <w:rPr>
      <w:rFonts w:ascii="Arial" w:hAnsi="Arial" w:cs="Arial"/>
      <w:sz w:val="18"/>
      <w:szCs w:val="18"/>
    </w:rPr>
  </w:style>
  <w:style w:type="character" w:styleId="785">
    <w:name w:val="小四 段落 宋体 Char Char Char Char Char Char Char Char"/>
    <w:next w:val="785"/>
    <w:link w:val="633"/>
    <w:rPr>
      <w:rFonts w:eastAsia="宋体"/>
      <w:sz w:val="24"/>
      <w:szCs w:val="24"/>
      <w:lang w:val="en-US" w:eastAsia="zh-CN" w:bidi="ar-SA"/>
    </w:rPr>
  </w:style>
  <w:style w:type="character" w:styleId="786">
    <w:name w:val="标准小四 Char"/>
    <w:next w:val="786"/>
    <w:link w:val="633"/>
    <w:rPr>
      <w:rFonts w:ascii="Arial" w:hAnsi="Arial" w:eastAsia="宋体"/>
      <w:sz w:val="24"/>
      <w:szCs w:val="21"/>
      <w:lang w:val="en-US" w:eastAsia="zh-CN" w:bidi="ar-SA"/>
    </w:rPr>
  </w:style>
  <w:style w:type="character" w:styleId="787">
    <w:name w:val="纯文本 Char Char Char"/>
    <w:next w:val="787"/>
    <w:link w:val="633"/>
    <w:rPr>
      <w:rFonts w:ascii="宋体" w:hAnsi="Courier New" w:eastAsia="宋体"/>
      <w:sz w:val="21"/>
      <w:szCs w:val="21"/>
      <w:lang w:val="en-US" w:eastAsia="zh-CN" w:bidi="ar-SA"/>
    </w:rPr>
  </w:style>
  <w:style w:type="character" w:styleId="788">
    <w:name w:val="para_small"/>
    <w:next w:val="788"/>
    <w:link w:val="633"/>
  </w:style>
  <w:style w:type="character" w:styleId="789">
    <w:name w:val="新图表正文 Char Char"/>
    <w:next w:val="789"/>
    <w:link w:val="790"/>
    <w:rPr>
      <w:rFonts w:ascii="宋体" w:hAnsi="宋体"/>
      <w:sz w:val="18"/>
      <w:szCs w:val="21"/>
      <w:lang w:val="en-US" w:eastAsia="zh-CN" w:bidi="ar-SA"/>
    </w:rPr>
  </w:style>
  <w:style w:type="paragraph" w:styleId="790">
    <w:name w:val="新图表正文"/>
    <w:next w:val="790"/>
    <w:link w:val="789"/>
    <w:pPr>
      <w:jc w:val="both"/>
    </w:pPr>
    <w:rPr>
      <w:rFonts w:ascii="宋体" w:hAnsi="宋体"/>
      <w:sz w:val="18"/>
      <w:szCs w:val="21"/>
      <w:lang w:val="en-US" w:eastAsia="zh-CN" w:bidi="ar-SA"/>
    </w:rPr>
  </w:style>
  <w:style w:type="character" w:styleId="791">
    <w:name w:val="小四 段落 宋体 Char Char Char Char Char"/>
    <w:next w:val="791"/>
    <w:link w:val="633"/>
    <w:rPr>
      <w:rFonts w:eastAsia="宋体"/>
      <w:sz w:val="24"/>
      <w:szCs w:val="24"/>
      <w:lang w:val="en-US" w:eastAsia="zh-CN" w:bidi="ar-SA"/>
    </w:rPr>
  </w:style>
  <w:style w:type="character" w:styleId="792">
    <w:name w:val="不明显参考"/>
    <w:next w:val="792"/>
    <w:link w:val="633"/>
    <w:qFormat/>
    <w:rPr>
      <w:smallCaps/>
    </w:rPr>
  </w:style>
  <w:style w:type="character" w:styleId="793">
    <w:name w:val="style13"/>
    <w:next w:val="793"/>
    <w:link w:val="633"/>
    <w:rPr>
      <w:sz w:val="18"/>
      <w:szCs w:val="18"/>
    </w:rPr>
  </w:style>
  <w:style w:type="character" w:styleId="794">
    <w:name w:val="3zw"/>
    <w:next w:val="794"/>
    <w:link w:val="633"/>
  </w:style>
  <w:style w:type="character" w:styleId="795">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795"/>
    <w:link w:val="633"/>
    <w:rPr>
      <w:rFonts w:eastAsia="宋体"/>
      <w:sz w:val="21"/>
      <w:lang w:val="en-US" w:eastAsia="zh-CN" w:bidi="ar-SA"/>
    </w:rPr>
  </w:style>
  <w:style w:type="character" w:styleId="796">
    <w:name w:val=" Char Char25"/>
    <w:next w:val="796"/>
    <w:link w:val="633"/>
    <w:rPr>
      <w:rFonts w:ascii="Arial" w:hAnsi="Arial" w:eastAsia="黑体"/>
      <w:b/>
      <w:sz w:val="28"/>
    </w:rPr>
  </w:style>
  <w:style w:type="character" w:styleId="797">
    <w:name w:val="标准文本 Char"/>
    <w:next w:val="797"/>
    <w:link w:val="633"/>
    <w:rPr>
      <w:rFonts w:eastAsia="宋体" w:cs="宋体"/>
      <w:sz w:val="24"/>
      <w:szCs w:val="24"/>
      <w:lang w:val="en-US" w:eastAsia="zh-CN" w:bidi="ar-SA"/>
    </w:rPr>
  </w:style>
  <w:style w:type="character" w:styleId="798">
    <w:name w:val=" Char Char17"/>
    <w:next w:val="798"/>
    <w:link w:val="633"/>
    <w:rPr>
      <w:rFonts w:ascii="宋体" w:hAnsi="Courier New"/>
      <w:sz w:val="21"/>
      <w:szCs w:val="21"/>
    </w:rPr>
  </w:style>
  <w:style w:type="character" w:styleId="799">
    <w:name w:val="表格抬头 Char"/>
    <w:next w:val="799"/>
    <w:link w:val="800"/>
    <w:rPr>
      <w:rFonts w:ascii="黑体" w:eastAsia="黑体"/>
      <w:b/>
      <w:sz w:val="21"/>
      <w:lang w:bidi="ar-SA"/>
    </w:rPr>
  </w:style>
  <w:style w:type="paragraph" w:styleId="800">
    <w:name w:val="表格抬头"/>
    <w:basedOn w:val="633"/>
    <w:next w:val="800"/>
    <w:link w:val="799"/>
    <w:pPr>
      <w:jc w:val="center"/>
    </w:pPr>
    <w:rPr>
      <w:rFonts w:ascii="黑体" w:hAnsi="Times New Roman" w:eastAsia="黑体" w:cs="Times New Roman"/>
      <w:b/>
      <w:sz w:val="21"/>
    </w:rPr>
  </w:style>
  <w:style w:type="character" w:styleId="801">
    <w:name w:val="华宇段落1 Char Char"/>
    <w:next w:val="801"/>
    <w:link w:val="633"/>
    <w:rPr>
      <w:rFonts w:eastAsia="宋体"/>
      <w:bCs/>
      <w:sz w:val="24"/>
      <w:szCs w:val="24"/>
      <w:lang w:val="en-US" w:eastAsia="zh-CN" w:bidi="ar-SA"/>
    </w:rPr>
  </w:style>
  <w:style w:type="character" w:styleId="802">
    <w:name w:val="style131"/>
    <w:next w:val="802"/>
    <w:link w:val="633"/>
    <w:rPr>
      <w:rFonts w:cs="Times New Roman"/>
      <w:sz w:val="18"/>
      <w:szCs w:val="18"/>
    </w:rPr>
  </w:style>
  <w:style w:type="character" w:styleId="803">
    <w:name w:val=" Char Char27"/>
    <w:next w:val="803"/>
    <w:link w:val="633"/>
    <w:rPr>
      <w:b/>
      <w:bCs/>
      <w:sz w:val="44"/>
      <w:szCs w:val="44"/>
    </w:rPr>
  </w:style>
  <w:style w:type="character" w:styleId="804">
    <w:name w:val="ih151"/>
    <w:next w:val="804"/>
    <w:link w:val="633"/>
    <w:rPr>
      <w:color w:val="666666"/>
      <w:sz w:val="18"/>
      <w:szCs w:val="18"/>
      <w:u w:val="none"/>
    </w:rPr>
  </w:style>
  <w:style w:type="character" w:styleId="805">
    <w:name w:val="不明显强调"/>
    <w:next w:val="805"/>
    <w:link w:val="633"/>
    <w:qFormat/>
    <w:rPr>
      <w:i/>
      <w:iCs/>
    </w:rPr>
  </w:style>
  <w:style w:type="character" w:styleId="806">
    <w:name w:val=" Char Char29"/>
    <w:next w:val="806"/>
    <w:link w:val="633"/>
    <w:rPr>
      <w:rFonts w:ascii="Times New Roman" w:hAnsi="Times New Roman" w:eastAsia="宋体" w:cs="Times New Roman"/>
      <w:b/>
      <w:bCs/>
      <w:sz w:val="44"/>
      <w:szCs w:val="44"/>
    </w:rPr>
  </w:style>
  <w:style w:type="character" w:styleId="807">
    <w:name w:val="normalfont1"/>
    <w:next w:val="807"/>
    <w:link w:val="633"/>
    <w:rPr>
      <w:rFonts w:ascii="ˎ̥" w:hAnsi="ˎ̥"/>
      <w:sz w:val="18"/>
      <w:szCs w:val="18"/>
      <w:u w:val="none"/>
    </w:rPr>
  </w:style>
  <w:style w:type="character" w:styleId="808">
    <w:name w:val="无间隔 Char"/>
    <w:next w:val="808"/>
    <w:link w:val="809"/>
    <w:rPr>
      <w:rFonts w:ascii="Calibri" w:hAnsi="Calibri" w:eastAsia="微软雅黑"/>
      <w:sz w:val="24"/>
      <w:szCs w:val="22"/>
      <w:lang w:val="en-US" w:eastAsia="zh-CN" w:bidi="ar-SA"/>
    </w:rPr>
  </w:style>
  <w:style w:type="paragraph" w:styleId="809">
    <w:name w:val="无间隔"/>
    <w:next w:val="809"/>
    <w:link w:val="808"/>
    <w:qFormat/>
    <w:pPr>
      <w:jc w:val="both"/>
      <w:widowControl w:val="off"/>
    </w:pPr>
    <w:rPr>
      <w:rFonts w:ascii="Calibri" w:hAnsi="Calibri" w:eastAsia="微软雅黑"/>
      <w:sz w:val="24"/>
      <w:szCs w:val="22"/>
      <w:lang w:val="en-US" w:eastAsia="zh-CN" w:bidi="ar-SA"/>
    </w:rPr>
  </w:style>
  <w:style w:type="character" w:styleId="810">
    <w:name w:val="日期 Char"/>
    <w:next w:val="810"/>
    <w:link w:val="811"/>
    <w:uiPriority w:val="99"/>
    <w:rPr>
      <w:rFonts w:ascii="Calibri" w:hAnsi="Calibri" w:eastAsia="Times New Roman"/>
    </w:rPr>
  </w:style>
  <w:style w:type="paragraph" w:styleId="811">
    <w:name w:val="日期1"/>
    <w:basedOn w:val="812"/>
    <w:next w:val="812"/>
    <w:link w:val="810"/>
    <w:uiPriority w:val="99"/>
    <w:pPr>
      <w:ind w:left="100"/>
    </w:pPr>
    <w:rPr>
      <w:rFonts w:eastAsia="Times New Roman"/>
    </w:rPr>
  </w:style>
  <w:style w:type="paragraph" w:styleId="812">
    <w:name w:val="正文31"/>
    <w:next w:val="812"/>
    <w:link w:val="633"/>
    <w:qFormat/>
    <w:pPr>
      <w:jc w:val="both"/>
      <w:widowControl w:val="off"/>
    </w:pPr>
    <w:rPr>
      <w:rFonts w:ascii="Calibri" w:hAnsi="Calibri"/>
      <w:lang w:val="en-US" w:eastAsia="zh-CN" w:bidi="ar-SA"/>
    </w:rPr>
  </w:style>
  <w:style w:type="character" w:styleId="813">
    <w:name w:val="subtitle1"/>
    <w:next w:val="813"/>
    <w:link w:val="633"/>
    <w:rPr>
      <w:rFonts w:ascii="Georgia" w:hAnsi="Georgia"/>
      <w:b/>
      <w:bCs/>
      <w:color w:val="666666"/>
      <w:sz w:val="18"/>
      <w:szCs w:val="18"/>
    </w:rPr>
  </w:style>
  <w:style w:type="character" w:styleId="814">
    <w:name w:val="明显参考"/>
    <w:next w:val="814"/>
    <w:link w:val="633"/>
    <w:qFormat/>
    <w:rPr>
      <w:smallCaps/>
      <w:spacing w:val="5"/>
      <w:u w:val="single"/>
    </w:rPr>
  </w:style>
  <w:style w:type="character" w:styleId="815">
    <w:name w:val="param-value"/>
    <w:next w:val="815"/>
    <w:link w:val="633"/>
  </w:style>
  <w:style w:type="character" w:styleId="816">
    <w:name w:val="A2"/>
    <w:next w:val="816"/>
    <w:link w:val="633"/>
    <w:rPr>
      <w:rFonts w:cs="Helvetica"/>
      <w:color w:val="000000"/>
      <w:sz w:val="18"/>
      <w:szCs w:val="18"/>
    </w:rPr>
  </w:style>
  <w:style w:type="character" w:styleId="817">
    <w:name w:val="content"/>
    <w:next w:val="817"/>
    <w:link w:val="633"/>
  </w:style>
  <w:style w:type="character" w:styleId="818">
    <w:name w:val="普通文字1 Char,普通文字2 Char,普通文字3 Char,普通文字4 Char,普通文字5 Char,普通文字6 Char,普通文字11 Char,普通文字21 Char,普通文字31 Char,普通文字41 Char,普通文字7 Char Char,普通文字 Char1,普通文字 Char Char"/>
    <w:next w:val="818"/>
    <w:link w:val="633"/>
    <w:rPr>
      <w:rFonts w:ascii="宋体" w:eastAsia="宋体"/>
      <w:sz w:val="21"/>
      <w:szCs w:val="21"/>
      <w:lang w:val="en-US" w:eastAsia="zh-CN" w:bidi="ar-SA"/>
    </w:rPr>
  </w:style>
  <w:style w:type="character" w:styleId="819">
    <w:name w:val="2nd level Char,h2 Char,2 Char,Header 2 Char,l2 Char,Titre2 Char,Head 2 Char,H2 Char,Heading 2 Hidden Char,Heading 2 CCBS Char,heading 2 Char,第一章 标题 2 Char,ISO1 Char,UNDERRUBRIK 1-2 Char,Underrubrik1 Char,prop2 Char,Level 2 Topic Heading Char,H21 Char"/>
    <w:next w:val="819"/>
    <w:link w:val="633"/>
    <w:rPr>
      <w:rFonts w:ascii="Arial" w:hAnsi="Arial" w:eastAsia="黑体"/>
      <w:b/>
      <w:bCs/>
      <w:sz w:val="32"/>
      <w:szCs w:val="32"/>
      <w:lang w:val="en-US" w:eastAsia="zh-CN" w:bidi="ar-SA"/>
    </w:rPr>
  </w:style>
  <w:style w:type="character" w:styleId="820">
    <w:name w:val="书籍标题"/>
    <w:next w:val="820"/>
    <w:link w:val="633"/>
    <w:qFormat/>
    <w:rPr>
      <w:i/>
      <w:iCs/>
      <w:smallCaps/>
      <w:spacing w:val="5"/>
    </w:rPr>
  </w:style>
  <w:style w:type="character" w:styleId="821">
    <w:name w:val="textcontents"/>
    <w:next w:val="821"/>
    <w:link w:val="633"/>
  </w:style>
  <w:style w:type="character" w:styleId="82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22"/>
    <w:link w:val="633"/>
    <w:rPr>
      <w:rFonts w:eastAsia="宋体"/>
      <w:b/>
      <w:bCs/>
      <w:sz w:val="32"/>
      <w:szCs w:val="32"/>
      <w:lang w:val="en-US" w:eastAsia="zh-CN" w:bidi="ar-SA"/>
    </w:rPr>
  </w:style>
  <w:style w:type="character" w:styleId="823">
    <w:name w:val="小四 段落 宋体 Char1"/>
    <w:next w:val="823"/>
    <w:link w:val="633"/>
    <w:rPr>
      <w:rFonts w:eastAsia="宋体"/>
      <w:sz w:val="24"/>
      <w:szCs w:val="24"/>
      <w:lang w:val="en-US" w:eastAsia="zh-CN" w:bidi="ar-SA"/>
    </w:rPr>
  </w:style>
  <w:style w:type="paragraph" w:styleId="824">
    <w:name w:val="xl45"/>
    <w:basedOn w:val="633"/>
    <w:next w:val="824"/>
    <w:link w:val="633"/>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825">
    <w:name w:val="font8"/>
    <w:basedOn w:val="633"/>
    <w:next w:val="825"/>
    <w:link w:val="633"/>
    <w:pPr>
      <w:jc w:val="left"/>
      <w:spacing w:before="100" w:beforeAutospacing="1" w:after="100" w:afterAutospacing="1"/>
      <w:widowControl/>
    </w:pPr>
    <w:rPr>
      <w:rFonts w:ascii="宋体" w:hAnsi="宋体" w:cs="宋体"/>
      <w:b/>
      <w:bCs/>
      <w:i/>
      <w:iCs/>
      <w:sz w:val="20"/>
    </w:rPr>
  </w:style>
  <w:style w:type="paragraph" w:styleId="826">
    <w:name w:val="列出段落2"/>
    <w:basedOn w:val="633"/>
    <w:next w:val="826"/>
    <w:link w:val="633"/>
    <w:pPr>
      <w:ind w:left="720"/>
      <w:jc w:val="left"/>
      <w:widowControl/>
    </w:pPr>
    <w:rPr>
      <w:rFonts w:ascii="Arial" w:hAnsi="Arial" w:eastAsia="黑体" w:cs="Arial"/>
      <w:sz w:val="24"/>
      <w:szCs w:val="24"/>
      <w:lang w:eastAsia="en-US"/>
    </w:rPr>
  </w:style>
  <w:style w:type="paragraph" w:styleId="827">
    <w:name w:val="xl54"/>
    <w:basedOn w:val="633"/>
    <w:next w:val="827"/>
    <w:link w:val="6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828">
    <w:name w:val="二级条标题"/>
    <w:basedOn w:val="633"/>
    <w:next w:val="829"/>
    <w:link w:val="633"/>
    <w:pPr>
      <w:ind w:hanging="420"/>
      <w:widowControl/>
      <w:tabs>
        <w:tab w:val="left" w:pos="2240" w:leader="none"/>
      </w:tabs>
      <w:outlineLvl w:val="3"/>
    </w:pPr>
    <w:rPr>
      <w:rFonts w:eastAsia="黑体"/>
    </w:rPr>
  </w:style>
  <w:style w:type="paragraph" w:styleId="829">
    <w:name w:val="段"/>
    <w:next w:val="829"/>
    <w:link w:val="633"/>
    <w:pPr>
      <w:ind w:firstLine="200"/>
      <w:jc w:val="both"/>
    </w:pPr>
    <w:rPr>
      <w:rFonts w:ascii="宋体"/>
      <w:sz w:val="21"/>
      <w:lang w:val="en-US" w:eastAsia="zh-CN" w:bidi="ar-SA"/>
    </w:rPr>
  </w:style>
  <w:style w:type="paragraph" w:styleId="830">
    <w:name w:val="文档正文"/>
    <w:basedOn w:val="633"/>
    <w:next w:val="830"/>
    <w:link w:val="633"/>
    <w:pPr>
      <w:spacing w:line="360" w:lineRule="auto"/>
    </w:pPr>
    <w:rPr>
      <w:rFonts w:ascii="宋体" w:hAnsi="宋体"/>
      <w:b/>
      <w:bCs/>
      <w:szCs w:val="24"/>
    </w:rPr>
  </w:style>
  <w:style w:type="paragraph" w:styleId="831">
    <w:name w:val="font7"/>
    <w:basedOn w:val="633"/>
    <w:next w:val="831"/>
    <w:link w:val="633"/>
    <w:pPr>
      <w:jc w:val="left"/>
      <w:spacing w:before="100" w:beforeAutospacing="1" w:after="100" w:afterAutospacing="1"/>
      <w:widowControl/>
    </w:pPr>
    <w:rPr>
      <w:rFonts w:hint="eastAsia" w:ascii="宋体" w:hAnsi="宋体"/>
      <w:b/>
      <w:bCs/>
      <w:sz w:val="24"/>
      <w:szCs w:val="24"/>
    </w:rPr>
  </w:style>
  <w:style w:type="paragraph" w:styleId="832">
    <w:name w:val="xl60"/>
    <w:basedOn w:val="633"/>
    <w:next w:val="832"/>
    <w:link w:val="6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33">
    <w:name w:val="font13"/>
    <w:basedOn w:val="633"/>
    <w:next w:val="833"/>
    <w:link w:val="633"/>
    <w:pPr>
      <w:jc w:val="left"/>
      <w:spacing w:before="100" w:beforeAutospacing="1" w:after="100" w:afterAutospacing="1"/>
      <w:widowControl/>
    </w:pPr>
    <w:rPr>
      <w:i/>
      <w:iCs/>
      <w:sz w:val="36"/>
      <w:szCs w:val="36"/>
    </w:rPr>
  </w:style>
  <w:style w:type="paragraph" w:styleId="834">
    <w:name w:val="标题5，章节第五层"/>
    <w:basedOn w:val="633"/>
    <w:next w:val="633"/>
    <w:link w:val="633"/>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835">
    <w:name w:val="font14"/>
    <w:basedOn w:val="633"/>
    <w:next w:val="835"/>
    <w:link w:val="633"/>
    <w:pPr>
      <w:jc w:val="left"/>
      <w:spacing w:before="100" w:beforeAutospacing="1" w:after="100" w:afterAutospacing="1"/>
      <w:widowControl/>
    </w:pPr>
    <w:rPr>
      <w:sz w:val="36"/>
      <w:szCs w:val="36"/>
    </w:rPr>
  </w:style>
  <w:style w:type="paragraph" w:styleId="836">
    <w:name w:val="Char Char1 Char Char Char Char"/>
    <w:basedOn w:val="662"/>
    <w:next w:val="836"/>
    <w:link w:val="633"/>
    <w:pPr>
      <w:ind w:left="357"/>
      <w:jc w:val="left"/>
      <w:spacing w:line="436" w:lineRule="exact"/>
      <w:outlineLvl w:val="3"/>
    </w:pPr>
    <w:rPr>
      <w:rFonts w:ascii="Tahoma" w:hAnsi="Tahoma" w:cs="Tahoma"/>
      <w:b/>
      <w:sz w:val="24"/>
      <w:szCs w:val="24"/>
    </w:rPr>
  </w:style>
  <w:style w:type="paragraph" w:styleId="837">
    <w:name w:val="a"/>
    <w:basedOn w:val="633"/>
    <w:next w:val="837"/>
    <w:link w:val="633"/>
    <w:pPr>
      <w:spacing w:before="100" w:beforeAutospacing="1" w:after="100" w:afterAutospacing="1"/>
      <w:widowControl/>
    </w:pPr>
    <w:rPr>
      <w:rFonts w:ascii="宋体" w:hAnsi="宋体" w:cs="宋体"/>
      <w:sz w:val="24"/>
      <w:szCs w:val="24"/>
    </w:rPr>
  </w:style>
  <w:style w:type="paragraph" w:styleId="838">
    <w:name w:val="xl61"/>
    <w:basedOn w:val="633"/>
    <w:next w:val="838"/>
    <w:link w:val="63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39">
    <w:name w:val="一级标题"/>
    <w:basedOn w:val="633"/>
    <w:next w:val="839"/>
    <w:link w:val="633"/>
    <w:pPr>
      <w:ind w:left="900" w:hanging="420"/>
      <w:spacing w:line="360" w:lineRule="auto"/>
      <w:tabs>
        <w:tab w:val="left" w:pos="903" w:leader="none"/>
      </w:tabs>
    </w:pPr>
    <w:rPr>
      <w:rFonts w:ascii="Arial" w:hAnsi="Arial" w:cs="Arial"/>
      <w:sz w:val="24"/>
    </w:rPr>
  </w:style>
  <w:style w:type="paragraph" w:styleId="840">
    <w:name w:val="xl63"/>
    <w:basedOn w:val="633"/>
    <w:next w:val="840"/>
    <w:link w:val="63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41">
    <w:name w:val=" Char"/>
    <w:basedOn w:val="633"/>
    <w:next w:val="841"/>
    <w:link w:val="633"/>
    <w:pPr>
      <w:spacing w:after="156" w:line="360" w:lineRule="auto"/>
    </w:pPr>
    <w:rPr>
      <w:rFonts w:ascii="Tahoma" w:hAnsi="Tahoma"/>
      <w:sz w:val="24"/>
    </w:rPr>
  </w:style>
  <w:style w:type="paragraph" w:styleId="842">
    <w:name w:val="标题3"/>
    <w:basedOn w:val="636"/>
    <w:next w:val="842"/>
    <w:link w:val="633"/>
    <w:pPr>
      <w:keepLines w:val="0"/>
      <w:keepNext w:val="0"/>
      <w:spacing w:before="0" w:after="0" w:line="360" w:lineRule="auto"/>
    </w:pPr>
    <w:rPr>
      <w:rFonts w:eastAsia="仿宋_GB2312"/>
      <w:b w:val="0"/>
      <w:bCs/>
      <w:sz w:val="30"/>
      <w:szCs w:val="32"/>
    </w:rPr>
  </w:style>
  <w:style w:type="paragraph" w:styleId="843">
    <w:name w:val="Char Char Char Char Char Char Char Char Char Char Char Char Char"/>
    <w:basedOn w:val="633"/>
    <w:next w:val="843"/>
    <w:link w:val="633"/>
    <w:pPr>
      <w:jc w:val="left"/>
      <w:spacing w:after="160" w:line="240" w:lineRule="exact"/>
      <w:widowControl/>
    </w:pPr>
    <w:rPr>
      <w:szCs w:val="24"/>
    </w:rPr>
  </w:style>
  <w:style w:type="paragraph" w:styleId="844">
    <w:name w:val="纯文本1"/>
    <w:basedOn w:val="633"/>
    <w:next w:val="844"/>
    <w:link w:val="633"/>
    <w:rPr>
      <w:rFonts w:ascii="宋体" w:hAnsi="宋体" w:eastAsia="楷体_GB2312" w:cs="宋体"/>
      <w:sz w:val="28"/>
    </w:rPr>
  </w:style>
  <w:style w:type="paragraph" w:styleId="845">
    <w:name w:val="xl36"/>
    <w:basedOn w:val="633"/>
    <w:next w:val="845"/>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846">
    <w:name w:val="段落"/>
    <w:basedOn w:val="633"/>
    <w:next w:val="846"/>
    <w:link w:val="633"/>
    <w:pPr>
      <w:ind w:firstLine="480"/>
      <w:spacing w:line="460" w:lineRule="exact"/>
    </w:pPr>
    <w:rPr>
      <w:sz w:val="24"/>
    </w:rPr>
  </w:style>
  <w:style w:type="paragraph" w:styleId="847">
    <w:name w:val="表头_5"/>
    <w:basedOn w:val="633"/>
    <w:next w:val="847"/>
    <w:link w:val="633"/>
    <w:pPr>
      <w:spacing w:line="360" w:lineRule="auto"/>
    </w:pPr>
    <w:rPr>
      <w:b/>
      <w:bCs/>
      <w:sz w:val="28"/>
      <w:szCs w:val="21"/>
    </w:rPr>
  </w:style>
  <w:style w:type="paragraph" w:styleId="848">
    <w:name w:val="小四 段落 宋体 Char Char Char"/>
    <w:basedOn w:val="660"/>
    <w:next w:val="848"/>
    <w:link w:val="633"/>
    <w:pPr>
      <w:ind w:left="0" w:right="-33" w:firstLine="545"/>
      <w:jc w:val="left"/>
      <w:spacing w:line="360" w:lineRule="auto"/>
      <w:tabs>
        <w:tab w:val="clear" w:pos="2952" w:leader="none"/>
      </w:tabs>
    </w:pPr>
    <w:rPr>
      <w:sz w:val="24"/>
    </w:rPr>
  </w:style>
  <w:style w:type="paragraph" w:styleId="849">
    <w:name w:val="1"/>
    <w:basedOn w:val="633"/>
    <w:next w:val="714"/>
    <w:link w:val="633"/>
    <w:pPr>
      <w:spacing w:line="360" w:lineRule="auto"/>
    </w:pPr>
    <w:rPr>
      <w:rFonts w:eastAsia="仿宋_GB2312"/>
      <w:sz w:val="24"/>
      <w:szCs w:val="24"/>
    </w:rPr>
  </w:style>
  <w:style w:type="paragraph" w:styleId="850">
    <w:name w:val="xl49"/>
    <w:basedOn w:val="633"/>
    <w:next w:val="850"/>
    <w:link w:val="633"/>
    <w:pPr>
      <w:jc w:val="center"/>
      <w:spacing w:before="100" w:beforeAutospacing="1" w:after="100" w:afterAutospacing="1"/>
      <w:widowControl/>
      <w:pBdr>
        <w:left w:val="single" w:color="000000" w:sz="4" w:space="0"/>
        <w:right w:val="single" w:color="000000" w:sz="4" w:space="0"/>
      </w:pBdr>
    </w:pPr>
    <w:rPr>
      <w:b/>
      <w:bCs/>
      <w:sz w:val="20"/>
    </w:rPr>
  </w:style>
  <w:style w:type="paragraph" w:styleId="851">
    <w:name w:val="List Paragraph"/>
    <w:basedOn w:val="633"/>
    <w:next w:val="851"/>
    <w:link w:val="633"/>
    <w:pPr>
      <w:contextualSpacing/>
      <w:ind w:left="720"/>
      <w:jc w:val="left"/>
      <w:widowControl/>
    </w:pPr>
    <w:rPr>
      <w:rFonts w:ascii="Arial" w:hAnsi="Arial" w:eastAsia="黑体"/>
      <w:sz w:val="24"/>
      <w:szCs w:val="24"/>
      <w:lang w:eastAsia="en-US"/>
    </w:rPr>
  </w:style>
  <w:style w:type="paragraph" w:styleId="852">
    <w:name w:val="默认段落字体 Para Char Char Char Char Char Char Char"/>
    <w:basedOn w:val="633"/>
    <w:next w:val="852"/>
    <w:link w:val="633"/>
  </w:style>
  <w:style w:type="paragraph" w:styleId="853">
    <w:name w:val="马刚标题3"/>
    <w:basedOn w:val="633"/>
    <w:next w:val="633"/>
    <w:link w:val="633"/>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854">
    <w:name w:val="正文文本缩进1"/>
    <w:basedOn w:val="633"/>
    <w:next w:val="854"/>
    <w:link w:val="633"/>
    <w:pPr>
      <w:ind w:left="420"/>
      <w:spacing w:after="120"/>
    </w:pPr>
    <w:rPr>
      <w:szCs w:val="24"/>
    </w:rPr>
  </w:style>
  <w:style w:type="paragraph" w:styleId="855">
    <w:name w:val="默认段落字体 Para Char"/>
    <w:basedOn w:val="633"/>
    <w:next w:val="855"/>
    <w:link w:val="633"/>
    <w:rPr>
      <w:sz w:val="24"/>
      <w:szCs w:val="24"/>
    </w:rPr>
  </w:style>
  <w:style w:type="paragraph" w:styleId="856">
    <w:name w:val="样式 段后: 0.25 行"/>
    <w:basedOn w:val="633"/>
    <w:next w:val="856"/>
    <w:link w:val="633"/>
    <w:pPr>
      <w:ind w:firstLine="420"/>
      <w:jc w:val="left"/>
      <w:spacing w:after="78" w:line="300" w:lineRule="auto"/>
      <w:widowControl/>
    </w:pPr>
    <w:rPr>
      <w:rFonts w:ascii="Arial" w:hAnsi="Arial" w:cs="宋体"/>
      <w:sz w:val="22"/>
      <w:lang w:eastAsia="en-US" w:bidi="en-US"/>
    </w:rPr>
  </w:style>
  <w:style w:type="paragraph" w:styleId="857">
    <w:name w:val="flName"/>
    <w:basedOn w:val="858"/>
    <w:next w:val="857"/>
    <w:link w:val="633"/>
    <w:pPr>
      <w:spacing w:before="0" w:line="113" w:lineRule="atLeast"/>
    </w:pPr>
  </w:style>
  <w:style w:type="paragraph" w:styleId="858">
    <w:name w:val="flNote"/>
    <w:basedOn w:val="633"/>
    <w:next w:val="858"/>
    <w:link w:val="633"/>
    <w:pPr>
      <w:jc w:val="center"/>
      <w:spacing w:before="567" w:line="360" w:lineRule="atLeast"/>
    </w:pPr>
    <w:rPr>
      <w:rFonts w:eastAsia="黑体"/>
      <w:b/>
      <w:sz w:val="24"/>
    </w:rPr>
  </w:style>
  <w:style w:type="paragraph" w:styleId="859">
    <w:name w:val="表蕊"/>
    <w:basedOn w:val="633"/>
    <w:next w:val="859"/>
    <w:link w:val="633"/>
    <w:pPr>
      <w:jc w:val="left"/>
      <w:spacing w:line="320" w:lineRule="atLeast"/>
    </w:pPr>
    <w:rPr>
      <w:rFonts w:eastAsia="楷体_GB2312"/>
      <w:spacing w:val="-10"/>
    </w:rPr>
  </w:style>
  <w:style w:type="paragraph" w:styleId="860">
    <w:name w:val="Char Char Char Char Char Char Char1 Char"/>
    <w:basedOn w:val="633"/>
    <w:next w:val="860"/>
    <w:link w:val="633"/>
    <w:rPr>
      <w:rFonts w:ascii="Tahoma" w:hAnsi="Tahoma" w:cs="Tahoma"/>
      <w:sz w:val="24"/>
    </w:rPr>
  </w:style>
  <w:style w:type="paragraph" w:styleId="861">
    <w:name w:val="af17cgridlangnp1033langf"/>
    <w:next w:val="861"/>
    <w:link w:val="633"/>
    <w:pPr>
      <w:ind w:left="567" w:firstLine="510"/>
      <w:jc w:val="both"/>
      <w:spacing w:before="156" w:line="360" w:lineRule="atLeast"/>
      <w:widowControl w:val="off"/>
    </w:pPr>
    <w:rPr>
      <w:lang w:val="en-US" w:eastAsia="zh-CN" w:bidi="ar-SA"/>
    </w:rPr>
  </w:style>
  <w:style w:type="paragraph" w:styleId="862">
    <w:name w:val="Char Char1"/>
    <w:basedOn w:val="633"/>
    <w:next w:val="862"/>
    <w:link w:val="633"/>
    <w:rPr>
      <w:rFonts w:ascii="Tahoma" w:hAnsi="Tahoma" w:cs="Tahoma"/>
      <w:sz w:val="24"/>
    </w:rPr>
  </w:style>
  <w:style w:type="paragraph" w:styleId="863">
    <w:name w:val=" Char Char1 Char"/>
    <w:basedOn w:val="633"/>
    <w:next w:val="863"/>
    <w:link w:val="633"/>
    <w:pPr>
      <w:jc w:val="left"/>
      <w:spacing w:after="160" w:line="240" w:lineRule="exact"/>
      <w:widowControl/>
    </w:pPr>
    <w:rPr>
      <w:rFonts w:ascii="Verdana" w:hAnsi="Verdana"/>
      <w:sz w:val="20"/>
      <w:lang w:eastAsia="en-US"/>
    </w:rPr>
  </w:style>
  <w:style w:type="paragraph" w:styleId="864">
    <w:name w:val="Normal1"/>
    <w:basedOn w:val="633"/>
    <w:next w:val="864"/>
    <w:link w:val="633"/>
    <w:rPr>
      <w:rFonts w:ascii="Calibri" w:hAnsi="Calibri" w:eastAsia="Calibri" w:cs="宋体"/>
      <w:lang w:val="zh-CN"/>
    </w:rPr>
  </w:style>
  <w:style w:type="paragraph" w:styleId="865">
    <w:name w:val="正文 New New New New New New New New New New New New New New"/>
    <w:next w:val="865"/>
    <w:link w:val="633"/>
    <w:pPr>
      <w:jc w:val="both"/>
      <w:widowControl w:val="off"/>
    </w:pPr>
    <w:rPr>
      <w:rFonts w:hint="eastAsia" w:ascii="Calibri" w:hAnsi="Calibri"/>
      <w:sz w:val="21"/>
      <w:lang w:val="en-US" w:eastAsia="zh-CN" w:bidi="ar-SA"/>
    </w:rPr>
  </w:style>
  <w:style w:type="paragraph" w:styleId="866">
    <w:name w:val="Body Text 21"/>
    <w:basedOn w:val="633"/>
    <w:next w:val="866"/>
    <w:link w:val="633"/>
    <w:pPr>
      <w:ind w:left="720" w:hanging="720"/>
      <w:widowControl/>
    </w:pPr>
    <w:rPr>
      <w:sz w:val="24"/>
      <w:lang w:val="en-GB"/>
    </w:rPr>
  </w:style>
  <w:style w:type="paragraph" w:styleId="867">
    <w:name w:val="xl40"/>
    <w:basedOn w:val="633"/>
    <w:next w:val="867"/>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68">
    <w:name w:val="Char Char Char"/>
    <w:basedOn w:val="633"/>
    <w:next w:val="868"/>
    <w:link w:val="633"/>
    <w:rPr>
      <w:rFonts w:ascii="Tahoma" w:hAnsi="Tahoma"/>
      <w:sz w:val="24"/>
    </w:rPr>
  </w:style>
  <w:style w:type="paragraph" w:styleId="869">
    <w:name w:val="样式 标题 3H3sect1.2.3BOD 0Heading 3 - oldh3l3CTLevel 3 Head..."/>
    <w:basedOn w:val="636"/>
    <w:next w:val="869"/>
    <w:link w:val="633"/>
    <w:pPr>
      <w:jc w:val="left"/>
      <w:spacing w:before="156" w:after="156"/>
    </w:pPr>
    <w:rPr>
      <w:rFonts w:eastAsia="宋体" w:cs="宋体"/>
      <w:bCs/>
      <w:sz w:val="30"/>
    </w:rPr>
  </w:style>
  <w:style w:type="paragraph" w:styleId="870">
    <w:name w:val="xl59"/>
    <w:basedOn w:val="633"/>
    <w:next w:val="870"/>
    <w:link w:val="63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71">
    <w:name w:val="马刚标题4"/>
    <w:basedOn w:val="853"/>
    <w:next w:val="633"/>
    <w:link w:val="633"/>
    <w:pPr>
      <w:spacing w:before="100" w:after="40"/>
      <w:tabs>
        <w:tab w:val="left" w:pos="1050" w:leader="none"/>
      </w:tabs>
      <w:outlineLvl w:val="3"/>
    </w:pPr>
    <w:rPr>
      <w:b w:val="0"/>
    </w:rPr>
  </w:style>
  <w:style w:type="paragraph" w:styleId="872">
    <w:name w:val=" Char Char"/>
    <w:basedOn w:val="633"/>
    <w:next w:val="872"/>
    <w:link w:val="633"/>
    <w:rPr>
      <w:rFonts w:ascii="Tahoma" w:hAnsi="Tahoma"/>
      <w:sz w:val="24"/>
    </w:rPr>
  </w:style>
  <w:style w:type="paragraph" w:styleId="873">
    <w:name w:val="xl27"/>
    <w:basedOn w:val="633"/>
    <w:next w:val="873"/>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4">
    <w:name w:val="Char Char1 Char Char Char Char Char Char Char"/>
    <w:basedOn w:val="633"/>
    <w:next w:val="874"/>
    <w:link w:val="633"/>
    <w:rPr>
      <w:rFonts w:ascii="Tahoma" w:hAnsi="Tahoma" w:cs="Tahoma"/>
      <w:sz w:val="24"/>
    </w:rPr>
  </w:style>
  <w:style w:type="paragraph" w:styleId="875">
    <w:name w:val=" Char Char Char Char Char Char Char Char Char Char Char"/>
    <w:basedOn w:val="633"/>
    <w:next w:val="875"/>
    <w:link w:val="633"/>
    <w:rPr>
      <w:rFonts w:ascii="Tahoma" w:hAnsi="Tahoma"/>
      <w:sz w:val="24"/>
    </w:rPr>
  </w:style>
  <w:style w:type="paragraph" w:styleId="876">
    <w:name w:val="Char1"/>
    <w:basedOn w:val="633"/>
    <w:next w:val="876"/>
    <w:link w:val="633"/>
    <w:rPr>
      <w:rFonts w:ascii="仿宋_GB2312" w:hAnsi="宋体" w:eastAsia="仿宋_GB2312" w:cs="宋体"/>
      <w:b/>
      <w:sz w:val="32"/>
      <w:szCs w:val="32"/>
    </w:rPr>
  </w:style>
  <w:style w:type="paragraph" w:styleId="877">
    <w:name w:val="正文 + Arial Char"/>
    <w:basedOn w:val="633"/>
    <w:next w:val="877"/>
    <w:link w:val="633"/>
    <w:pPr>
      <w:ind w:left="315" w:hanging="315"/>
      <w:spacing w:line="300" w:lineRule="auto"/>
      <w:widowControl/>
      <w:tabs>
        <w:tab w:val="left" w:pos="315" w:leader="none"/>
      </w:tabs>
    </w:pPr>
    <w:rPr>
      <w:rFonts w:ascii="Arial" w:hAnsi="Arial" w:cs="Arial"/>
      <w:b/>
      <w:color w:val="000000"/>
    </w:rPr>
  </w:style>
  <w:style w:type="paragraph" w:styleId="878">
    <w:name w:val="Table Text Char"/>
    <w:next w:val="878"/>
    <w:link w:val="633"/>
    <w:pPr>
      <w:spacing w:before="80" w:after="80"/>
    </w:pPr>
    <w:rPr>
      <w:rFonts w:ascii="Arial" w:hAnsi="Arial" w:cs="Arial"/>
      <w:sz w:val="18"/>
      <w:szCs w:val="28"/>
      <w:lang w:val="en-US" w:eastAsia="zh-CN" w:bidi="ar-SA"/>
    </w:rPr>
  </w:style>
  <w:style w:type="paragraph" w:styleId="879">
    <w:name w:val="样式 样式 标题 3H3sect1.2.3BOD 0Heading 3 - oldh3l3CTLevel 3 Head... +..."/>
    <w:basedOn w:val="633"/>
    <w:next w:val="879"/>
    <w:link w:val="633"/>
    <w:pPr>
      <w:jc w:val="left"/>
      <w:keepLines/>
      <w:keepNext/>
      <w:spacing w:before="156" w:after="156"/>
      <w:outlineLvl w:val="2"/>
    </w:pPr>
    <w:rPr>
      <w:rFonts w:cs="宋体"/>
      <w:b/>
      <w:bCs/>
      <w:sz w:val="24"/>
    </w:rPr>
  </w:style>
  <w:style w:type="paragraph" w:styleId="880">
    <w:name w:val="丁华标题3"/>
    <w:basedOn w:val="881"/>
    <w:next w:val="882"/>
    <w:link w:val="633"/>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881">
    <w:name w:val="丁华标题2"/>
    <w:basedOn w:val="635"/>
    <w:next w:val="882"/>
    <w:link w:val="633"/>
    <w:pPr>
      <w:numPr>
        <w:ilvl w:val="1"/>
        <w:numId w:val="1"/>
      </w:numPr>
      <w:spacing w:line="415" w:lineRule="auto"/>
      <w:tabs>
        <w:tab w:val="left" w:pos="1004" w:leader="none"/>
      </w:tabs>
    </w:pPr>
    <w:rPr>
      <w:rFonts w:ascii="Arial" w:hAnsi="Arial" w:eastAsia="黑体"/>
      <w:b w:val="0"/>
      <w:sz w:val="28"/>
      <w:szCs w:val="20"/>
    </w:rPr>
  </w:style>
  <w:style w:type="paragraph" w:styleId="882">
    <w:name w:val="丁华正文"/>
    <w:basedOn w:val="707"/>
    <w:next w:val="882"/>
    <w:link w:val="633"/>
    <w:pPr>
      <w:ind w:left="0" w:firstLine="510"/>
      <w:spacing w:line="360" w:lineRule="auto"/>
    </w:pPr>
    <w:rPr>
      <w:rFonts w:ascii="Times New Roman" w:hAnsi="Times New Roman" w:eastAsia="宋体"/>
      <w:color w:val="000000"/>
      <w:sz w:val="24"/>
      <w:szCs w:val="16"/>
    </w:rPr>
  </w:style>
  <w:style w:type="paragraph" w:styleId="883">
    <w:name w:val="retrait3"/>
    <w:basedOn w:val="633"/>
    <w:next w:val="883"/>
    <w:link w:val="633"/>
    <w:pPr>
      <w:ind w:left="851"/>
      <w:jc w:val="left"/>
      <w:spacing w:before="20" w:after="20"/>
      <w:widowControl/>
    </w:pPr>
    <w:rPr>
      <w:rFonts w:ascii="Arial" w:hAnsi="Arial"/>
      <w:sz w:val="24"/>
      <w:lang w:val="en-GB"/>
    </w:rPr>
  </w:style>
  <w:style w:type="paragraph" w:styleId="884">
    <w:name w:val="正文文本 New New"/>
    <w:basedOn w:val="633"/>
    <w:next w:val="884"/>
    <w:link w:val="633"/>
    <w:pPr>
      <w:ind w:firstLine="200"/>
      <w:spacing w:before="60" w:after="60" w:line="360" w:lineRule="auto"/>
      <w:widowControl/>
    </w:pPr>
    <w:rPr>
      <w:rFonts w:eastAsia="华文楷体"/>
      <w:sz w:val="24"/>
      <w:szCs w:val="24"/>
    </w:rPr>
  </w:style>
  <w:style w:type="paragraph" w:styleId="885">
    <w:name w:val="xl53"/>
    <w:basedOn w:val="633"/>
    <w:next w:val="885"/>
    <w:link w:val="6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86">
    <w:name w:val="段 Char"/>
    <w:next w:val="886"/>
    <w:link w:val="633"/>
    <w:pPr>
      <w:ind w:firstLine="200"/>
      <w:jc w:val="both"/>
    </w:pPr>
    <w:rPr>
      <w:rFonts w:ascii="宋体"/>
      <w:sz w:val="21"/>
      <w:lang w:val="en-US" w:eastAsia="zh-CN" w:bidi="ar-SA"/>
    </w:rPr>
  </w:style>
  <w:style w:type="paragraph" w:styleId="887">
    <w:name w:val="标题6"/>
    <w:basedOn w:val="638"/>
    <w:next w:val="887"/>
    <w:link w:val="633"/>
    <w:pPr>
      <w:ind w:left="420" w:hanging="420"/>
      <w:keepLines/>
      <w:tabs>
        <w:tab w:val="left" w:pos="420" w:leader="none"/>
      </w:tabs>
    </w:pPr>
    <w:rPr>
      <w:rFonts w:ascii="Times New Roman"/>
      <w:b w:val="0"/>
      <w:bCs/>
      <w:color w:val="000000"/>
      <w:sz w:val="24"/>
      <w:szCs w:val="28"/>
    </w:rPr>
  </w:style>
  <w:style w:type="paragraph" w:styleId="888">
    <w:name w:val="默认段落字体 Para Char Char Char Char Char Char Char Char Char1 Char Char Char Char Char Char Char"/>
    <w:basedOn w:val="662"/>
    <w:next w:val="888"/>
    <w:link w:val="633"/>
  </w:style>
  <w:style w:type="paragraph" w:styleId="889">
    <w:name w:val="标题1，章节第一层"/>
    <w:basedOn w:val="890"/>
    <w:next w:val="890"/>
    <w:link w:val="633"/>
    <w:pPr>
      <w:ind w:left="482"/>
      <w:spacing w:before="0"/>
      <w:tabs>
        <w:tab w:val="left" w:pos="693" w:leader="none"/>
      </w:tabs>
      <w:outlineLvl w:val="0"/>
    </w:pPr>
    <w:rPr>
      <w:color w:val="000000"/>
      <w:sz w:val="24"/>
      <w:szCs w:val="24"/>
    </w:rPr>
  </w:style>
  <w:style w:type="paragraph" w:styleId="890">
    <w:name w:val="正文格式"/>
    <w:basedOn w:val="633"/>
    <w:next w:val="890"/>
    <w:link w:val="633"/>
    <w:pPr>
      <w:ind w:left="178" w:right="44" w:hanging="178"/>
      <w:jc w:val="left"/>
      <w:spacing w:before="78" w:line="360" w:lineRule="auto"/>
      <w:widowControl/>
    </w:pPr>
    <w:rPr>
      <w:rFonts w:ascii="宋体" w:hAnsi="宋体"/>
      <w:bCs/>
      <w:szCs w:val="21"/>
    </w:rPr>
  </w:style>
  <w:style w:type="paragraph" w:styleId="891">
    <w:name w:val="xl28"/>
    <w:basedOn w:val="633"/>
    <w:next w:val="891"/>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92">
    <w:name w:val="greytypebeni"/>
    <w:basedOn w:val="633"/>
    <w:next w:val="892"/>
    <w:link w:val="633"/>
    <w:pPr>
      <w:jc w:val="left"/>
      <w:widowControl/>
    </w:pPr>
    <w:rPr>
      <w:rFonts w:ascii="宋体" w:hAnsi="宋体" w:cs="宋体"/>
      <w:sz w:val="24"/>
      <w:szCs w:val="24"/>
    </w:rPr>
  </w:style>
  <w:style w:type="paragraph" w:styleId="893">
    <w:name w:val="Bullets L1"/>
    <w:basedOn w:val="633"/>
    <w:next w:val="893"/>
    <w:link w:val="633"/>
    <w:pPr>
      <w:numPr>
        <w:ilvl w:val="0"/>
        <w:numId w:val="2"/>
      </w:numPr>
      <w:jc w:val="left"/>
      <w:spacing w:before="60" w:after="60"/>
      <w:widowControl/>
      <w:tabs>
        <w:tab w:val="left" w:pos="360" w:leader="none"/>
      </w:tabs>
    </w:pPr>
    <w:rPr>
      <w:rFonts w:ascii="Arial" w:hAnsi="Arial"/>
      <w:sz w:val="20"/>
    </w:rPr>
  </w:style>
  <w:style w:type="paragraph" w:styleId="894">
    <w:name w:val="正文--表格内正文"/>
    <w:basedOn w:val="633"/>
    <w:next w:val="894"/>
    <w:link w:val="633"/>
    <w:pPr>
      <w:jc w:val="center"/>
      <w:spacing w:before="156" w:line="0" w:lineRule="atLeast"/>
    </w:pPr>
    <w:rPr>
      <w:rFonts w:ascii="宋体" w:hAnsi="宋体"/>
      <w:color w:val="000000"/>
      <w:sz w:val="24"/>
      <w:szCs w:val="24"/>
    </w:rPr>
  </w:style>
  <w:style w:type="paragraph" w:styleId="895">
    <w:name w:val="Char Char Char Char Char Char Char Char Char Char Char1 Char Char Char1"/>
    <w:basedOn w:val="633"/>
    <w:next w:val="895"/>
    <w:link w:val="633"/>
    <w:semiHidden/>
    <w:pPr>
      <w:ind w:firstLine="200"/>
      <w:jc w:val="left"/>
    </w:pPr>
    <w:rPr>
      <w:rFonts w:ascii="Tahoma" w:hAnsi="Tahoma"/>
      <w:sz w:val="24"/>
      <w:szCs w:val="24"/>
    </w:rPr>
  </w:style>
  <w:style w:type="paragraph" w:styleId="896">
    <w:name w:val=" Char Char1 Char Char Char Char1 Char Char Char Char Char Char"/>
    <w:basedOn w:val="633"/>
    <w:next w:val="896"/>
    <w:link w:val="633"/>
    <w:rPr>
      <w:rFonts w:ascii="Tahoma" w:hAnsi="Tahoma"/>
      <w:sz w:val="24"/>
    </w:rPr>
  </w:style>
  <w:style w:type="paragraph" w:styleId="897">
    <w:name w:val="xl30"/>
    <w:basedOn w:val="633"/>
    <w:next w:val="897"/>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98">
    <w:name w:val="部分1"/>
    <w:basedOn w:val="633"/>
    <w:next w:val="898"/>
    <w:link w:val="633"/>
    <w:pPr>
      <w:jc w:val="center"/>
      <w:keepNext/>
      <w:pageBreakBefore/>
      <w:spacing w:line="360" w:lineRule="auto"/>
      <w:tabs>
        <w:tab w:val="left" w:pos="360" w:leader="none"/>
      </w:tabs>
      <w:outlineLvl w:val="0"/>
    </w:pPr>
    <w:rPr>
      <w:rFonts w:eastAsia="黑体"/>
      <w:b/>
      <w:sz w:val="36"/>
    </w:rPr>
  </w:style>
  <w:style w:type="paragraph" w:styleId="899">
    <w:name w:val="xl35"/>
    <w:basedOn w:val="633"/>
    <w:next w:val="899"/>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900">
    <w:name w:val="样式"/>
    <w:basedOn w:val="633"/>
    <w:next w:val="900"/>
    <w:link w:val="633"/>
    <w:pPr>
      <w:spacing w:before="120" w:after="120" w:line="360" w:lineRule="auto"/>
    </w:pPr>
    <w:rPr>
      <w:rFonts w:ascii="宋体"/>
      <w:sz w:val="24"/>
    </w:rPr>
  </w:style>
  <w:style w:type="paragraph" w:styleId="901">
    <w:name w:val="Char Char Char Char Char Char"/>
    <w:basedOn w:val="633"/>
    <w:next w:val="901"/>
    <w:link w:val="633"/>
    <w:rPr>
      <w:rFonts w:ascii="Tahoma" w:hAnsi="Tahoma" w:cs="Tahoma"/>
      <w:sz w:val="24"/>
    </w:rPr>
  </w:style>
  <w:style w:type="paragraph" w:styleId="902">
    <w:name w:val="小四 段落 宋体 Char Char Char Char"/>
    <w:basedOn w:val="633"/>
    <w:next w:val="902"/>
    <w:link w:val="633"/>
    <w:pPr>
      <w:ind w:right="-33" w:firstLine="480"/>
      <w:jc w:val="left"/>
      <w:spacing w:line="360" w:lineRule="auto"/>
    </w:pPr>
    <w:rPr>
      <w:sz w:val="24"/>
      <w:szCs w:val="24"/>
    </w:rPr>
  </w:style>
  <w:style w:type="paragraph" w:styleId="903">
    <w:name w:val="xl43"/>
    <w:basedOn w:val="633"/>
    <w:next w:val="903"/>
    <w:link w:val="6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904">
    <w:name w:val="小四 段落 宋体"/>
    <w:basedOn w:val="660"/>
    <w:next w:val="904"/>
    <w:link w:val="633"/>
    <w:pPr>
      <w:ind w:left="113" w:right="113" w:firstLine="425"/>
      <w:jc w:val="left"/>
      <w:spacing w:line="360" w:lineRule="auto"/>
      <w:tabs>
        <w:tab w:val="clear" w:pos="2952" w:leader="none"/>
      </w:tabs>
    </w:pPr>
    <w:rPr>
      <w:sz w:val="24"/>
    </w:rPr>
  </w:style>
  <w:style w:type="paragraph" w:styleId="905">
    <w:name w:val="font6"/>
    <w:basedOn w:val="633"/>
    <w:next w:val="905"/>
    <w:link w:val="633"/>
    <w:pPr>
      <w:jc w:val="left"/>
      <w:spacing w:before="100" w:beforeAutospacing="1" w:after="100" w:afterAutospacing="1"/>
      <w:widowControl/>
    </w:pPr>
    <w:rPr>
      <w:rFonts w:ascii="宋体" w:hAnsi="宋体" w:cs="宋体"/>
      <w:b/>
      <w:bCs/>
      <w:sz w:val="20"/>
    </w:rPr>
  </w:style>
  <w:style w:type="paragraph" w:styleId="906">
    <w:name w:val="p0"/>
    <w:basedOn w:val="633"/>
    <w:next w:val="906"/>
    <w:link w:val="633"/>
    <w:pPr>
      <w:jc w:val="left"/>
      <w:spacing w:before="100" w:beforeAutospacing="1" w:after="100" w:afterAutospacing="1"/>
      <w:widowControl/>
    </w:pPr>
    <w:rPr>
      <w:rFonts w:ascii="宋体" w:hAnsi="宋体" w:cs="宋体"/>
      <w:sz w:val="24"/>
      <w:szCs w:val="24"/>
    </w:rPr>
  </w:style>
  <w:style w:type="paragraph" w:styleId="907">
    <w:name w:val="样式 样式 首行缩进:  2 字符 + 行距: 1.5 倍行距"/>
    <w:basedOn w:val="633"/>
    <w:next w:val="907"/>
    <w:link w:val="633"/>
    <w:pPr>
      <w:ind w:firstLine="470"/>
      <w:spacing w:line="360" w:lineRule="auto"/>
    </w:pPr>
    <w:rPr>
      <w:sz w:val="24"/>
    </w:rPr>
  </w:style>
  <w:style w:type="paragraph" w:styleId="908">
    <w:name w:val="tableau"/>
    <w:basedOn w:val="633"/>
    <w:next w:val="908"/>
    <w:link w:val="633"/>
    <w:pPr>
      <w:jc w:val="center"/>
      <w:spacing w:before="20" w:after="20"/>
      <w:widowControl/>
    </w:pPr>
    <w:rPr>
      <w:rFonts w:ascii="Arial" w:hAnsi="Arial"/>
      <w:sz w:val="16"/>
      <w:lang w:val="en-GB" w:eastAsia="en-US"/>
    </w:rPr>
  </w:style>
  <w:style w:type="paragraph" w:styleId="909">
    <w:name w:val="Char Char Char Char Char"/>
    <w:basedOn w:val="633"/>
    <w:next w:val="909"/>
    <w:link w:val="633"/>
    <w:rPr>
      <w:rFonts w:ascii="Tahoma" w:hAnsi="Tahoma" w:cs="Tahoma"/>
      <w:sz w:val="24"/>
    </w:rPr>
  </w:style>
  <w:style w:type="paragraph" w:styleId="910">
    <w:name w:val="样式3"/>
    <w:basedOn w:val="633"/>
    <w:next w:val="633"/>
    <w:link w:val="633"/>
    <w:pPr>
      <w:spacing w:line="360" w:lineRule="auto"/>
    </w:pPr>
  </w:style>
  <w:style w:type="paragraph" w:styleId="911">
    <w:name w:val="content_lineheight"/>
    <w:basedOn w:val="633"/>
    <w:next w:val="911"/>
    <w:link w:val="633"/>
    <w:pPr>
      <w:jc w:val="left"/>
      <w:spacing w:before="100" w:beforeAutospacing="1" w:after="100" w:afterAutospacing="1"/>
      <w:widowControl/>
    </w:pPr>
    <w:rPr>
      <w:rFonts w:ascii="宋体" w:hAnsi="宋体"/>
      <w:sz w:val="24"/>
      <w:szCs w:val="24"/>
    </w:rPr>
  </w:style>
  <w:style w:type="paragraph" w:styleId="912">
    <w:name w:val="表格"/>
    <w:basedOn w:val="633"/>
    <w:next w:val="912"/>
    <w:link w:val="633"/>
    <w:pPr>
      <w:ind w:firstLine="21"/>
    </w:pPr>
    <w:rPr>
      <w:rFonts w:ascii="宋体" w:hAnsi="宋体" w:cs="宋体"/>
      <w:sz w:val="20"/>
    </w:rPr>
  </w:style>
  <w:style w:type="paragraph" w:styleId="913">
    <w:name w:val="Char2 Char Char Char Char Char Char1"/>
    <w:basedOn w:val="633"/>
    <w:next w:val="913"/>
    <w:link w:val="633"/>
    <w:pPr>
      <w:ind w:hanging="425"/>
      <w:keepNext/>
      <w:spacing w:before="80" w:after="80"/>
      <w:widowControl/>
      <w:tabs>
        <w:tab w:val="left" w:pos="425" w:leader="none"/>
      </w:tabs>
    </w:pPr>
    <w:rPr>
      <w:rFonts w:ascii="Arial" w:hAnsi="Arial" w:cs="Arial"/>
      <w:sz w:val="20"/>
    </w:rPr>
  </w:style>
  <w:style w:type="paragraph" w:styleId="914">
    <w:name w:val=" Char Char Char Char Char Char Char Char Char Char Char Char Char Char Char Char Char Char Char Char Char Char Char"/>
    <w:basedOn w:val="633"/>
    <w:next w:val="914"/>
    <w:link w:val="633"/>
    <w:rPr>
      <w:rFonts w:ascii="Tahoma" w:hAnsi="Tahoma"/>
      <w:sz w:val="24"/>
    </w:rPr>
  </w:style>
  <w:style w:type="paragraph" w:styleId="915">
    <w:name w:val="xl58"/>
    <w:basedOn w:val="633"/>
    <w:next w:val="915"/>
    <w:link w:val="63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16">
    <w:name w:val="xl39"/>
    <w:basedOn w:val="633"/>
    <w:next w:val="916"/>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17">
    <w:name w:val="标题 4宋体"/>
    <w:basedOn w:val="637"/>
    <w:next w:val="917"/>
    <w:link w:val="633"/>
    <w:pPr>
      <w:jc w:val="left"/>
      <w:keepLines w:val="0"/>
      <w:spacing w:before="0" w:after="0" w:line="360" w:lineRule="auto"/>
    </w:pPr>
    <w:rPr>
      <w:rFonts w:ascii="宋体" w:hAnsi="宋体" w:eastAsia="宋体"/>
      <w:bCs/>
      <w:color w:val="000000"/>
      <w:sz w:val="24"/>
    </w:rPr>
  </w:style>
  <w:style w:type="paragraph" w:styleId="918">
    <w:name w:val="font11"/>
    <w:basedOn w:val="633"/>
    <w:next w:val="918"/>
    <w:link w:val="633"/>
    <w:pPr>
      <w:jc w:val="left"/>
      <w:spacing w:before="100" w:beforeAutospacing="1" w:after="100" w:afterAutospacing="1"/>
      <w:widowControl/>
    </w:pPr>
    <w:rPr>
      <w:b/>
      <w:bCs/>
      <w:sz w:val="18"/>
      <w:szCs w:val="18"/>
    </w:rPr>
  </w:style>
  <w:style w:type="paragraph" w:styleId="919">
    <w:name w:val="符号与编号 Char"/>
    <w:basedOn w:val="633"/>
    <w:next w:val="919"/>
    <w:link w:val="633"/>
    <w:pPr>
      <w:ind w:left="720"/>
      <w:spacing w:after="156" w:line="400" w:lineRule="atLeast"/>
      <w:tabs>
        <w:tab w:val="left" w:pos="720" w:leader="none"/>
      </w:tabs>
    </w:pPr>
    <w:rPr>
      <w:sz w:val="24"/>
      <w:szCs w:val="24"/>
    </w:rPr>
  </w:style>
  <w:style w:type="paragraph" w:styleId="920">
    <w:name w:val="列出段落"/>
    <w:basedOn w:val="633"/>
    <w:next w:val="920"/>
    <w:link w:val="633"/>
    <w:uiPriority w:val="34"/>
    <w:qFormat/>
    <w:pPr>
      <w:ind w:firstLine="420"/>
    </w:pPr>
    <w:rPr>
      <w:szCs w:val="24"/>
    </w:rPr>
  </w:style>
  <w:style w:type="paragraph" w:styleId="921">
    <w:name w:val="xl46"/>
    <w:basedOn w:val="633"/>
    <w:next w:val="921"/>
    <w:link w:val="633"/>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922">
    <w:name w:val=" Char Char1"/>
    <w:basedOn w:val="633"/>
    <w:next w:val="922"/>
    <w:link w:val="633"/>
    <w:rPr>
      <w:rFonts w:ascii="Tahoma" w:hAnsi="Tahoma"/>
      <w:sz w:val="24"/>
    </w:rPr>
  </w:style>
  <w:style w:type="paragraph" w:styleId="923">
    <w:name w:val="正文3"/>
    <w:next w:val="923"/>
    <w:link w:val="633"/>
    <w:qFormat/>
    <w:pPr>
      <w:jc w:val="both"/>
      <w:widowControl w:val="off"/>
    </w:pPr>
    <w:rPr>
      <w:rFonts w:ascii="Calibri" w:hAnsi="Calibri"/>
      <w:lang w:val="en-US" w:eastAsia="zh-CN" w:bidi="ar-SA"/>
    </w:rPr>
  </w:style>
  <w:style w:type="paragraph" w:styleId="924">
    <w:name w:val=" Char Char Char Char Char Char Char Char Char Char Char Char Char Char"/>
    <w:basedOn w:val="633"/>
    <w:next w:val="924"/>
    <w:link w:val="633"/>
    <w:rPr>
      <w:rFonts w:ascii="Tahoma" w:hAnsi="Tahoma"/>
      <w:sz w:val="24"/>
    </w:rPr>
  </w:style>
  <w:style w:type="paragraph" w:styleId="925">
    <w:name w:val="xl32"/>
    <w:basedOn w:val="633"/>
    <w:next w:val="925"/>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26">
    <w:name w:val="正文 首行缩进:  2 字符 Char"/>
    <w:basedOn w:val="633"/>
    <w:next w:val="926"/>
    <w:link w:val="633"/>
    <w:pPr>
      <w:ind w:firstLine="480"/>
      <w:spacing w:line="360" w:lineRule="auto"/>
    </w:pPr>
    <w:rPr>
      <w:rFonts w:cs="宋体"/>
      <w:sz w:val="24"/>
    </w:rPr>
  </w:style>
  <w:style w:type="paragraph" w:styleId="927">
    <w:name w:val="xl57"/>
    <w:basedOn w:val="633"/>
    <w:next w:val="927"/>
    <w:link w:val="63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28">
    <w:name w:val="马刚标题1"/>
    <w:basedOn w:val="634"/>
    <w:next w:val="633"/>
    <w:link w:val="633"/>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929">
    <w:name w:val="普通文字"/>
    <w:basedOn w:val="633"/>
    <w:next w:val="633"/>
    <w:link w:val="633"/>
    <w:rPr>
      <w:rFonts w:ascii="宋体" w:hAnsi="宋体" w:cs="宋体"/>
      <w:sz w:val="24"/>
    </w:rPr>
  </w:style>
  <w:style w:type="paragraph" w:styleId="930">
    <w:name w:val="xl24"/>
    <w:basedOn w:val="633"/>
    <w:next w:val="930"/>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31">
    <w:name w:val="qw"/>
    <w:next w:val="931"/>
    <w:link w:val="633"/>
    <w:pPr>
      <w:jc w:val="both"/>
      <w:spacing w:line="312" w:lineRule="atLeast"/>
      <w:widowControl w:val="off"/>
    </w:pPr>
    <w:rPr>
      <w:rFonts w:ascii="宋体"/>
      <w:sz w:val="24"/>
      <w:lang w:val="en-US" w:eastAsia="zh-CN" w:bidi="ar-SA"/>
    </w:rPr>
  </w:style>
  <w:style w:type="paragraph" w:styleId="932">
    <w:name w:val="大标题"/>
    <w:basedOn w:val="633"/>
    <w:next w:val="633"/>
    <w:link w:val="633"/>
    <w:pPr>
      <w:ind w:hanging="420"/>
      <w:pageBreakBefore/>
      <w:spacing w:line="360" w:lineRule="auto"/>
      <w:tabs>
        <w:tab w:val="left" w:pos="420" w:leader="none"/>
      </w:tabs>
      <w:outlineLvl w:val="0"/>
    </w:pPr>
    <w:rPr>
      <w:b/>
      <w:iCs/>
      <w:sz w:val="44"/>
      <w:szCs w:val="24"/>
    </w:rPr>
  </w:style>
  <w:style w:type="paragraph" w:styleId="933">
    <w:name w:val="小四 段落 宋体 Char"/>
    <w:basedOn w:val="660"/>
    <w:next w:val="933"/>
    <w:link w:val="633"/>
    <w:pPr>
      <w:ind w:left="0" w:right="-33" w:firstLine="600"/>
      <w:jc w:val="left"/>
      <w:tabs>
        <w:tab w:val="clear" w:pos="2952" w:leader="none"/>
      </w:tabs>
    </w:pPr>
    <w:rPr>
      <w:rFonts w:ascii="仿宋_GB2312" w:eastAsia="仿宋_GB2312"/>
      <w:sz w:val="30"/>
      <w:szCs w:val="30"/>
    </w:rPr>
  </w:style>
  <w:style w:type="paragraph" w:styleId="934">
    <w:name w:val="样式4 Char"/>
    <w:basedOn w:val="633"/>
    <w:next w:val="934"/>
    <w:link w:val="633"/>
    <w:pPr>
      <w:ind w:firstLine="480"/>
      <w:jc w:val="left"/>
      <w:spacing w:line="360" w:lineRule="auto"/>
      <w:widowControl/>
    </w:pPr>
    <w:rPr>
      <w:rFonts w:cs="宋体"/>
      <w:color w:val="000000"/>
      <w:sz w:val="24"/>
      <w:szCs w:val="24"/>
    </w:rPr>
  </w:style>
  <w:style w:type="paragraph" w:styleId="935">
    <w:name w:val="符号与编号"/>
    <w:basedOn w:val="633"/>
    <w:next w:val="935"/>
    <w:link w:val="633"/>
    <w:pPr>
      <w:ind w:left="900" w:hanging="420"/>
      <w:spacing w:after="156" w:line="400" w:lineRule="atLeast"/>
      <w:tabs>
        <w:tab w:val="left" w:pos="900" w:leader="none"/>
      </w:tabs>
    </w:pPr>
    <w:rPr>
      <w:sz w:val="24"/>
      <w:szCs w:val="24"/>
    </w:rPr>
  </w:style>
  <w:style w:type="paragraph" w:styleId="936">
    <w:name w:val="xl29"/>
    <w:basedOn w:val="633"/>
    <w:next w:val="936"/>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7">
    <w:name w:val=" Char Char Char"/>
    <w:basedOn w:val="662"/>
    <w:next w:val="937"/>
    <w:link w:val="633"/>
    <w:pPr>
      <w:spacing w:line="436" w:lineRule="exact"/>
    </w:pPr>
    <w:rPr>
      <w:szCs w:val="24"/>
    </w:rPr>
  </w:style>
  <w:style w:type="paragraph" w:styleId="938">
    <w:name w:val=" Char1"/>
    <w:basedOn w:val="633"/>
    <w:next w:val="938"/>
    <w:link w:val="633"/>
    <w:pPr>
      <w:jc w:val="left"/>
      <w:spacing w:after="160" w:line="240" w:lineRule="exact"/>
      <w:widowControl/>
    </w:pPr>
    <w:rPr>
      <w:rFonts w:ascii="Verdana" w:hAnsi="Verdana" w:eastAsia="仿宋_GB2312"/>
      <w:sz w:val="24"/>
      <w:lang w:eastAsia="en-US"/>
    </w:rPr>
  </w:style>
  <w:style w:type="paragraph" w:styleId="939">
    <w:name w:val="样式 加点正文 + 段前: 0.5 行 段后: 0.5 行1"/>
    <w:basedOn w:val="633"/>
    <w:next w:val="939"/>
    <w:link w:val="633"/>
    <w:pPr>
      <w:numPr>
        <w:ilvl w:val="0"/>
        <w:numId w:val="3"/>
      </w:numPr>
      <w:ind w:left="1268"/>
      <w:spacing w:before="156" w:after="156" w:line="300" w:lineRule="auto"/>
      <w:tabs>
        <w:tab w:val="left" w:pos="420" w:leader="none"/>
        <w:tab w:val="left" w:pos="1268" w:leader="none"/>
      </w:tabs>
    </w:pPr>
    <w:rPr>
      <w:sz w:val="24"/>
    </w:rPr>
  </w:style>
  <w:style w:type="paragraph" w:styleId="940">
    <w:name w:val="Default"/>
    <w:next w:val="940"/>
    <w:link w:val="633"/>
    <w:qFormat/>
    <w:pPr>
      <w:widowControl w:val="off"/>
    </w:pPr>
    <w:rPr>
      <w:rFonts w:ascii="宋体" w:cs="宋体"/>
      <w:color w:val="000000"/>
      <w:sz w:val="24"/>
      <w:szCs w:val="24"/>
      <w:lang w:val="en-US" w:eastAsia="zh-CN" w:bidi="ar-SA"/>
    </w:rPr>
  </w:style>
  <w:style w:type="paragraph" w:styleId="941">
    <w:name w:val="Pa6"/>
    <w:basedOn w:val="633"/>
    <w:next w:val="633"/>
    <w:link w:val="633"/>
    <w:pPr>
      <w:jc w:val="left"/>
      <w:spacing w:line="241" w:lineRule="atLeast"/>
    </w:pPr>
    <w:rPr>
      <w:rFonts w:ascii="汉仪大黑简" w:eastAsia="汉仪大黑简"/>
      <w:sz w:val="24"/>
      <w:szCs w:val="24"/>
    </w:rPr>
  </w:style>
  <w:style w:type="paragraph" w:styleId="942">
    <w:name w:val=" Char Char Char Char Char Char Char Char Char"/>
    <w:basedOn w:val="633"/>
    <w:next w:val="942"/>
    <w:link w:val="633"/>
    <w:pPr>
      <w:ind w:left="360" w:hanging="360"/>
      <w:tabs>
        <w:tab w:val="left" w:pos="360" w:leader="none"/>
      </w:tabs>
    </w:pPr>
    <w:rPr>
      <w:sz w:val="24"/>
      <w:szCs w:val="24"/>
    </w:rPr>
  </w:style>
  <w:style w:type="paragraph" w:styleId="943">
    <w:name w:val="Char Char Char Char Char Char Char Char Char Char Char Char Char Char"/>
    <w:basedOn w:val="633"/>
    <w:next w:val="943"/>
    <w:link w:val="633"/>
    <w:rPr>
      <w:rFonts w:ascii="Tahoma" w:hAnsi="Tahoma" w:cs="Tahoma"/>
      <w:sz w:val="24"/>
    </w:rPr>
  </w:style>
  <w:style w:type="paragraph" w:styleId="944">
    <w:name w:val="zw"/>
    <w:basedOn w:val="633"/>
    <w:next w:val="944"/>
    <w:link w:val="633"/>
    <w:pPr>
      <w:ind w:firstLine="480"/>
      <w:jc w:val="left"/>
      <w:spacing w:line="360" w:lineRule="auto"/>
      <w:widowControl/>
    </w:pPr>
    <w:rPr>
      <w:rFonts w:ascii="宋体" w:hAnsi="宋体"/>
      <w:bCs/>
      <w:sz w:val="24"/>
    </w:rPr>
  </w:style>
  <w:style w:type="paragraph" w:styleId="945">
    <w:name w:val="表格1"/>
    <w:basedOn w:val="633"/>
    <w:next w:val="945"/>
    <w:link w:val="633"/>
    <w:rPr>
      <w:rFonts w:ascii="宋体"/>
      <w:szCs w:val="21"/>
    </w:rPr>
  </w:style>
  <w:style w:type="paragraph" w:styleId="946">
    <w:name w:val="正文 首行缩进:  2 字符 Char Char"/>
    <w:basedOn w:val="633"/>
    <w:next w:val="946"/>
    <w:link w:val="633"/>
    <w:pPr>
      <w:ind w:firstLine="480"/>
      <w:spacing w:line="360" w:lineRule="auto"/>
    </w:pPr>
    <w:rPr>
      <w:rFonts w:ascii="楷体_GB2312" w:eastAsia="楷体_GB2312"/>
      <w:bCs/>
      <w:sz w:val="24"/>
      <w:szCs w:val="24"/>
    </w:rPr>
  </w:style>
  <w:style w:type="paragraph" w:styleId="947">
    <w:name w:val="Default Text"/>
    <w:basedOn w:val="633"/>
    <w:next w:val="947"/>
    <w:link w:val="633"/>
    <w:pPr>
      <w:jc w:val="left"/>
      <w:widowControl/>
    </w:pPr>
    <w:rPr>
      <w:sz w:val="24"/>
      <w:lang w:eastAsia="en-US"/>
    </w:rPr>
  </w:style>
  <w:style w:type="paragraph" w:styleId="948">
    <w:name w:val="Char1 Char Char Char"/>
    <w:basedOn w:val="633"/>
    <w:next w:val="948"/>
    <w:link w:val="633"/>
    <w:rPr>
      <w:rFonts w:ascii="Tahoma" w:hAnsi="Tahoma" w:cs="Tahoma"/>
      <w:sz w:val="24"/>
    </w:rPr>
  </w:style>
  <w:style w:type="paragraph" w:styleId="949">
    <w:name w:val="xl47"/>
    <w:basedOn w:val="633"/>
    <w:next w:val="949"/>
    <w:link w:val="6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50">
    <w:name w:val=" Char1 Char Char Char"/>
    <w:basedOn w:val="633"/>
    <w:next w:val="950"/>
    <w:link w:val="633"/>
    <w:rPr>
      <w:rFonts w:ascii="Tahoma" w:hAnsi="Tahoma"/>
      <w:sz w:val="24"/>
    </w:rPr>
  </w:style>
  <w:style w:type="paragraph" w:styleId="951">
    <w:name w:val="xl25"/>
    <w:basedOn w:val="633"/>
    <w:next w:val="951"/>
    <w:link w:val="633"/>
    <w:pPr>
      <w:jc w:val="center"/>
      <w:spacing w:before="100" w:beforeAutospacing="1" w:after="100" w:afterAutospacing="1"/>
      <w:widowControl/>
      <w:pBdr>
        <w:right w:val="single" w:color="000000" w:sz="4" w:space="0"/>
      </w:pBdr>
    </w:pPr>
    <w:rPr>
      <w:szCs w:val="21"/>
    </w:rPr>
  </w:style>
  <w:style w:type="paragraph" w:styleId="952">
    <w:name w:val="xl50"/>
    <w:basedOn w:val="633"/>
    <w:next w:val="952"/>
    <w:link w:val="63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53">
    <w:name w:val="font9"/>
    <w:basedOn w:val="633"/>
    <w:next w:val="953"/>
    <w:link w:val="633"/>
    <w:pPr>
      <w:jc w:val="left"/>
      <w:spacing w:before="100" w:beforeAutospacing="1" w:after="100" w:afterAutospacing="1"/>
      <w:widowControl/>
    </w:pPr>
    <w:rPr>
      <w:b/>
      <w:bCs/>
      <w:sz w:val="20"/>
    </w:rPr>
  </w:style>
  <w:style w:type="paragraph" w:styleId="954">
    <w:name w:val="华宇段落1 Char"/>
    <w:basedOn w:val="633"/>
    <w:next w:val="954"/>
    <w:link w:val="633"/>
    <w:pPr>
      <w:ind w:firstLine="200"/>
      <w:spacing w:line="360" w:lineRule="auto"/>
    </w:pPr>
    <w:rPr>
      <w:bCs/>
      <w:sz w:val="24"/>
      <w:szCs w:val="24"/>
    </w:rPr>
  </w:style>
  <w:style w:type="paragraph" w:styleId="955">
    <w:name w:val="xl51"/>
    <w:basedOn w:val="633"/>
    <w:next w:val="955"/>
    <w:link w:val="63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6">
    <w:name w:val=" Char Char Char Char Char Char Char Char Char Char Char Char Char"/>
    <w:basedOn w:val="662"/>
    <w:next w:val="956"/>
    <w:link w:val="633"/>
    <w:rPr>
      <w:rFonts w:ascii="Tahoma" w:hAnsi="Tahoma"/>
      <w:sz w:val="24"/>
      <w:szCs w:val="24"/>
    </w:rPr>
  </w:style>
  <w:style w:type="paragraph" w:styleId="957">
    <w:name w:val="xl37"/>
    <w:basedOn w:val="633"/>
    <w:next w:val="957"/>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958">
    <w:name w:val="正文1"/>
    <w:basedOn w:val="633"/>
    <w:next w:val="633"/>
    <w:link w:val="633"/>
    <w:pPr>
      <w:ind w:firstLine="510"/>
      <w:spacing w:before="156" w:line="360" w:lineRule="auto"/>
    </w:pPr>
    <w:rPr>
      <w:sz w:val="24"/>
    </w:rPr>
  </w:style>
  <w:style w:type="paragraph" w:styleId="959">
    <w:name w:val="样式 段后: 0.5 行 左  0.75 字符"/>
    <w:basedOn w:val="633"/>
    <w:next w:val="959"/>
    <w:link w:val="633"/>
    <w:pPr>
      <w:ind w:firstLine="420"/>
      <w:spacing w:line="360" w:lineRule="auto"/>
      <w:widowControl/>
    </w:pPr>
    <w:rPr>
      <w:rFonts w:hAnsi="Arial" w:cs="Arial"/>
      <w:szCs w:val="21"/>
    </w:rPr>
  </w:style>
  <w:style w:type="paragraph" w:styleId="960">
    <w:name w:val="Char Char Char Char Char Char Char"/>
    <w:basedOn w:val="633"/>
    <w:next w:val="960"/>
    <w:link w:val="633"/>
    <w:pPr>
      <w:jc w:val="left"/>
    </w:pPr>
    <w:rPr>
      <w:rFonts w:ascii="Tahoma" w:hAnsi="Tahoma"/>
      <w:sz w:val="24"/>
    </w:rPr>
  </w:style>
  <w:style w:type="paragraph" w:styleId="961">
    <w:name w:val=" Char Char Char Char Char"/>
    <w:basedOn w:val="633"/>
    <w:next w:val="961"/>
    <w:link w:val="633"/>
    <w:rPr>
      <w:rFonts w:ascii="Tahoma" w:hAnsi="Tahoma"/>
      <w:sz w:val="24"/>
    </w:rPr>
  </w:style>
  <w:style w:type="paragraph" w:styleId="962">
    <w:name w:val="Char"/>
    <w:basedOn w:val="633"/>
    <w:next w:val="962"/>
    <w:link w:val="633"/>
    <w:semiHidden/>
    <w:rPr>
      <w:rFonts w:ascii="Tahoma" w:hAnsi="Tahoma" w:cs="仿宋_GB2312"/>
      <w:sz w:val="24"/>
      <w:szCs w:val="28"/>
    </w:rPr>
  </w:style>
  <w:style w:type="paragraph" w:styleId="963">
    <w:name w:val="font12"/>
    <w:basedOn w:val="633"/>
    <w:next w:val="963"/>
    <w:link w:val="633"/>
    <w:pPr>
      <w:jc w:val="left"/>
      <w:spacing w:before="100" w:beforeAutospacing="1" w:after="100" w:afterAutospacing="1"/>
      <w:widowControl/>
    </w:pPr>
    <w:rPr>
      <w:rFonts w:ascii="宋体" w:hAnsi="宋体" w:cs="宋体"/>
      <w:sz w:val="36"/>
      <w:szCs w:val="36"/>
    </w:rPr>
  </w:style>
  <w:style w:type="paragraph" w:styleId="964">
    <w:name w:val="标准文本"/>
    <w:basedOn w:val="633"/>
    <w:next w:val="964"/>
    <w:link w:val="633"/>
    <w:pPr>
      <w:ind w:firstLine="480"/>
      <w:spacing w:line="360" w:lineRule="auto"/>
    </w:pPr>
    <w:rPr>
      <w:rFonts w:cs="宋体"/>
      <w:sz w:val="24"/>
      <w:szCs w:val="24"/>
    </w:rPr>
  </w:style>
  <w:style w:type="paragraph" w:styleId="965">
    <w:name w:val="Heading 2"/>
    <w:basedOn w:val="923"/>
    <w:next w:val="923"/>
    <w:link w:val="633"/>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966">
    <w:name w:val=" Char Char Char Char Char Char Char Char"/>
    <w:basedOn w:val="633"/>
    <w:next w:val="966"/>
    <w:link w:val="633"/>
    <w:rPr>
      <w:rFonts w:ascii="Tahoma" w:hAnsi="Tahoma"/>
      <w:sz w:val="24"/>
    </w:rPr>
  </w:style>
  <w:style w:type="paragraph" w:styleId="967">
    <w:name w:val="xl42"/>
    <w:basedOn w:val="633"/>
    <w:next w:val="967"/>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68">
    <w:name w:val="flType"/>
    <w:basedOn w:val="857"/>
    <w:next w:val="968"/>
    <w:link w:val="633"/>
    <w:pPr>
      <w:spacing w:after="284"/>
    </w:pPr>
    <w:rPr>
      <w:rFonts w:eastAsia="宋体"/>
      <w:b/>
    </w:rPr>
  </w:style>
  <w:style w:type="paragraph" w:styleId="969">
    <w:name w:val="表格文字"/>
    <w:basedOn w:val="633"/>
    <w:next w:val="969"/>
    <w:link w:val="633"/>
    <w:pPr>
      <w:ind w:firstLine="200"/>
      <w:jc w:val="left"/>
      <w:spacing w:line="360" w:lineRule="auto"/>
    </w:pPr>
    <w:rPr>
      <w:rFonts w:ascii="Arial" w:hAnsi="Arial"/>
      <w:sz w:val="24"/>
    </w:rPr>
  </w:style>
  <w:style w:type="paragraph" w:styleId="970">
    <w:name w:val="Char Char1 Char"/>
    <w:basedOn w:val="633"/>
    <w:next w:val="970"/>
    <w:link w:val="633"/>
    <w:pPr>
      <w:jc w:val="left"/>
      <w:spacing w:after="160" w:line="240" w:lineRule="exact"/>
      <w:widowControl/>
    </w:pPr>
    <w:rPr>
      <w:rFonts w:ascii="Verdana" w:hAnsi="Verdana"/>
      <w:sz w:val="20"/>
      <w:lang w:eastAsia="en-US"/>
    </w:rPr>
  </w:style>
  <w:style w:type="paragraph" w:styleId="971">
    <w:name w:val="样式2"/>
    <w:basedOn w:val="633"/>
    <w:next w:val="971"/>
    <w:link w:val="633"/>
    <w:pPr>
      <w:ind w:left="200"/>
      <w:spacing w:line="360" w:lineRule="auto"/>
    </w:pPr>
    <w:rPr>
      <w:rFonts w:ascii="宋体" w:hAnsi="宋体"/>
      <w:b/>
      <w:sz w:val="24"/>
      <w:szCs w:val="24"/>
    </w:rPr>
  </w:style>
  <w:style w:type="paragraph" w:styleId="972">
    <w:name w:val="xl48"/>
    <w:basedOn w:val="633"/>
    <w:next w:val="972"/>
    <w:link w:val="63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73">
    <w:name w:val="xl38"/>
    <w:basedOn w:val="633"/>
    <w:next w:val="973"/>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4">
    <w:name w:val="项目符号：一级"/>
    <w:basedOn w:val="890"/>
    <w:next w:val="890"/>
    <w:link w:val="633"/>
    <w:pPr>
      <w:ind w:right="-134"/>
    </w:pPr>
    <w:rPr>
      <w:bCs w:val="0"/>
    </w:rPr>
  </w:style>
  <w:style w:type="paragraph" w:styleId="975">
    <w:name w:val="小四 段落 宋体 Char Char"/>
    <w:basedOn w:val="633"/>
    <w:next w:val="975"/>
    <w:link w:val="633"/>
    <w:pPr>
      <w:ind w:firstLine="480"/>
      <w:spacing w:line="360" w:lineRule="auto"/>
    </w:pPr>
    <w:rPr>
      <w:rFonts w:ascii="宋体" w:hAnsi="宋体"/>
      <w:sz w:val="24"/>
      <w:szCs w:val="24"/>
    </w:rPr>
  </w:style>
  <w:style w:type="paragraph" w:styleId="976">
    <w:name w:val="xl44"/>
    <w:basedOn w:val="633"/>
    <w:next w:val="976"/>
    <w:link w:val="6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977">
    <w:name w:val="表格内文字"/>
    <w:basedOn w:val="633"/>
    <w:next w:val="977"/>
    <w:link w:val="633"/>
    <w:pPr>
      <w:spacing w:line="300" w:lineRule="atLeast"/>
    </w:pPr>
    <w:rPr>
      <w:sz w:val="18"/>
      <w:szCs w:val="24"/>
    </w:rPr>
  </w:style>
  <w:style w:type="paragraph" w:styleId="978">
    <w:name w:val="样式 标题 2第一章 标题 2Heading 2 HiddenHeading 2 CCBSheading 2H2h2..."/>
    <w:basedOn w:val="635"/>
    <w:next w:val="978"/>
    <w:link w:val="63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979">
    <w:name w:val="列表内容"/>
    <w:basedOn w:val="633"/>
    <w:next w:val="633"/>
    <w:link w:val="633"/>
    <w:pPr>
      <w:ind w:left="840" w:hanging="420"/>
      <w:jc w:val="left"/>
      <w:widowControl/>
      <w:tabs>
        <w:tab w:val="left" w:pos="840" w:leader="none"/>
      </w:tabs>
    </w:pPr>
    <w:rPr>
      <w:sz w:val="18"/>
      <w:szCs w:val="24"/>
    </w:rPr>
  </w:style>
  <w:style w:type="paragraph" w:styleId="980">
    <w:name w:val="xl33"/>
    <w:basedOn w:val="633"/>
    <w:next w:val="980"/>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1">
    <w:name w:val=" Char Char Char Char"/>
    <w:basedOn w:val="633"/>
    <w:next w:val="981"/>
    <w:link w:val="633"/>
    <w:pPr>
      <w:jc w:val="center"/>
      <w:spacing w:after="160" w:line="240" w:lineRule="exact"/>
      <w:widowControl/>
    </w:pPr>
    <w:rPr>
      <w:rFonts w:ascii="黑体" w:hAnsi="Verdana" w:eastAsia="黑体"/>
      <w:sz w:val="32"/>
      <w:szCs w:val="32"/>
      <w:lang w:eastAsia="en-US"/>
    </w:rPr>
  </w:style>
  <w:style w:type="paragraph" w:styleId="982">
    <w:name w:val="Char Char Char Char Char Char Char Char Char"/>
    <w:basedOn w:val="633"/>
    <w:next w:val="982"/>
    <w:link w:val="633"/>
    <w:pPr>
      <w:ind w:left="200" w:hanging="200"/>
      <w:tabs>
        <w:tab w:val="left" w:pos="360" w:leader="none"/>
      </w:tabs>
    </w:pPr>
    <w:rPr>
      <w:sz w:val="24"/>
      <w:szCs w:val="24"/>
    </w:rPr>
  </w:style>
  <w:style w:type="paragraph" w:styleId="983">
    <w:name w:val="font10"/>
    <w:basedOn w:val="633"/>
    <w:next w:val="983"/>
    <w:link w:val="633"/>
    <w:pPr>
      <w:jc w:val="left"/>
      <w:spacing w:before="100" w:beforeAutospacing="1" w:after="100" w:afterAutospacing="1"/>
      <w:widowControl/>
    </w:pPr>
    <w:rPr>
      <w:rFonts w:ascii="楷体_GB2312" w:hAnsi="宋体" w:eastAsia="楷体_GB2312" w:cs="宋体"/>
      <w:b/>
      <w:bCs/>
      <w:sz w:val="18"/>
      <w:szCs w:val="18"/>
    </w:rPr>
  </w:style>
  <w:style w:type="paragraph" w:styleId="984">
    <w:name w:val="公文标题 2"/>
    <w:basedOn w:val="633"/>
    <w:next w:val="985"/>
    <w:link w:val="633"/>
    <w:pPr>
      <w:outlineLvl w:val="1"/>
    </w:pPr>
    <w:rPr>
      <w:rFonts w:ascii="仿宋_GB2312" w:hAnsi="宋体" w:eastAsia="仿宋_GB2312"/>
      <w:sz w:val="28"/>
      <w:szCs w:val="24"/>
    </w:rPr>
  </w:style>
  <w:style w:type="paragraph" w:styleId="985">
    <w:name w:val="公文正文"/>
    <w:basedOn w:val="675"/>
    <w:next w:val="985"/>
    <w:link w:val="633"/>
    <w:pPr>
      <w:ind w:firstLine="200"/>
    </w:pPr>
    <w:rPr>
      <w:rFonts w:ascii="仿宋_GB2312" w:hAnsi="宋体" w:eastAsia="仿宋_GB2312"/>
      <w:sz w:val="28"/>
      <w:szCs w:val="24"/>
    </w:rPr>
  </w:style>
  <w:style w:type="paragraph" w:styleId="986">
    <w:name w:val="样式 样式 首行缩进:  0.74 厘米 行距: 1.5 倍行距 + 段后: 0.5 行"/>
    <w:basedOn w:val="633"/>
    <w:next w:val="986"/>
    <w:link w:val="633"/>
    <w:pPr>
      <w:ind w:firstLine="420"/>
      <w:spacing w:line="360" w:lineRule="auto"/>
    </w:pPr>
    <w:rPr>
      <w:rFonts w:ascii="楷体_GB2312" w:eastAsia="楷体_GB2312"/>
      <w:bCs/>
      <w:sz w:val="24"/>
    </w:rPr>
  </w:style>
  <w:style w:type="paragraph" w:styleId="987">
    <w:name w:val="正文表标题"/>
    <w:next w:val="829"/>
    <w:link w:val="633"/>
    <w:pPr>
      <w:ind w:left="900" w:hanging="420"/>
      <w:jc w:val="center"/>
      <w:tabs>
        <w:tab w:val="left" w:pos="900" w:leader="none"/>
      </w:tabs>
    </w:pPr>
    <w:rPr>
      <w:rFonts w:ascii="黑体" w:eastAsia="黑体"/>
      <w:sz w:val="21"/>
      <w:lang w:val="en-US" w:eastAsia="zh-CN" w:bidi="ar-SA"/>
    </w:rPr>
  </w:style>
  <w:style w:type="paragraph" w:styleId="988">
    <w:name w:val="标题4，章节第四层"/>
    <w:basedOn w:val="633"/>
    <w:next w:val="633"/>
    <w:link w:val="633"/>
    <w:pPr>
      <w:spacing w:line="360" w:lineRule="auto"/>
      <w:tabs>
        <w:tab w:val="left" w:pos="0" w:leader="none"/>
      </w:tabs>
      <w:outlineLvl w:val="3"/>
    </w:pPr>
    <w:rPr>
      <w:rFonts w:ascii="宋体" w:hAnsi="宋体"/>
      <w:b/>
      <w:sz w:val="24"/>
      <w:szCs w:val="24"/>
    </w:rPr>
  </w:style>
  <w:style w:type="paragraph" w:styleId="989">
    <w:name w:val="Char Char Char Char Char Char Char Char Char Char Char"/>
    <w:basedOn w:val="633"/>
    <w:next w:val="989"/>
    <w:link w:val="633"/>
    <w:rPr>
      <w:rFonts w:ascii="Tahoma" w:hAnsi="Tahoma" w:cs="Tahoma"/>
      <w:sz w:val="24"/>
    </w:rPr>
  </w:style>
  <w:style w:type="paragraph" w:styleId="990">
    <w:name w:val="标题3，章节第三层"/>
    <w:basedOn w:val="633"/>
    <w:next w:val="890"/>
    <w:link w:val="633"/>
    <w:pPr>
      <w:spacing w:before="78" w:line="300" w:lineRule="auto"/>
      <w:outlineLvl w:val="2"/>
    </w:pPr>
    <w:rPr>
      <w:rFonts w:ascii="Arial" w:hAnsi="Arial" w:eastAsia="华文细黑"/>
      <w:sz w:val="30"/>
      <w:szCs w:val="24"/>
    </w:rPr>
  </w:style>
  <w:style w:type="paragraph" w:styleId="991">
    <w:name w:val="标题2，章节第二层"/>
    <w:basedOn w:val="633"/>
    <w:next w:val="890"/>
    <w:link w:val="63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992">
    <w:name w:val=" Char Char Char Char Char Char Char"/>
    <w:basedOn w:val="633"/>
    <w:next w:val="992"/>
    <w:link w:val="633"/>
    <w:rPr>
      <w:rFonts w:ascii="Tahoma" w:hAnsi="Tahoma"/>
      <w:sz w:val="24"/>
    </w:rPr>
  </w:style>
  <w:style w:type="paragraph" w:styleId="993">
    <w:name w:val="xl41"/>
    <w:basedOn w:val="633"/>
    <w:next w:val="993"/>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4">
    <w:name w:val="符号与编号 Char Char"/>
    <w:basedOn w:val="633"/>
    <w:next w:val="994"/>
    <w:link w:val="633"/>
    <w:pPr>
      <w:ind w:left="839" w:hanging="419"/>
      <w:spacing w:after="156" w:line="400" w:lineRule="atLeast"/>
      <w:tabs>
        <w:tab w:val="left" w:pos="840" w:leader="none"/>
      </w:tabs>
    </w:pPr>
    <w:rPr>
      <w:sz w:val="24"/>
      <w:szCs w:val="24"/>
    </w:rPr>
  </w:style>
  <w:style w:type="paragraph" w:styleId="995">
    <w:name w:val="条1"/>
    <w:basedOn w:val="633"/>
    <w:next w:val="995"/>
    <w:link w:val="633"/>
    <w:pPr>
      <w:ind w:left="780" w:hanging="360"/>
      <w:spacing w:before="156" w:line="360" w:lineRule="auto"/>
      <w:tabs>
        <w:tab w:val="left" w:pos="780" w:leader="none"/>
      </w:tabs>
    </w:pPr>
    <w:rPr>
      <w:rFonts w:eastAsia="黑体"/>
      <w:sz w:val="24"/>
    </w:rPr>
  </w:style>
  <w:style w:type="paragraph" w:styleId="996">
    <w:name w:val="项目符号，二级"/>
    <w:basedOn w:val="890"/>
    <w:next w:val="890"/>
    <w:link w:val="633"/>
    <w:pPr>
      <w:ind w:left="1337" w:right="-27" w:firstLine="480"/>
      <w:tabs>
        <w:tab w:val="left" w:pos="567" w:leader="none"/>
        <w:tab w:val="left" w:pos="1211" w:leader="none"/>
        <w:tab w:val="left" w:pos="1337" w:leader="none"/>
      </w:tabs>
    </w:pPr>
    <w:rPr>
      <w:bCs w:val="0"/>
      <w:color w:val="000000"/>
      <w:sz w:val="24"/>
      <w:szCs w:val="24"/>
    </w:rPr>
  </w:style>
  <w:style w:type="paragraph" w:styleId="997">
    <w:name w:val="Item Step in Table"/>
    <w:next w:val="997"/>
    <w:link w:val="63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998">
    <w:name w:val="Pa5"/>
    <w:basedOn w:val="633"/>
    <w:next w:val="633"/>
    <w:link w:val="633"/>
    <w:pPr>
      <w:jc w:val="left"/>
      <w:spacing w:line="241" w:lineRule="atLeast"/>
    </w:pPr>
    <w:rPr>
      <w:rFonts w:ascii="汉仪大黑简" w:eastAsia="汉仪大黑简"/>
      <w:sz w:val="24"/>
      <w:szCs w:val="24"/>
    </w:rPr>
  </w:style>
  <w:style w:type="paragraph" w:styleId="999">
    <w:name w:val="xl34"/>
    <w:basedOn w:val="633"/>
    <w:next w:val="999"/>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0">
    <w:name w:val="章标题"/>
    <w:next w:val="829"/>
    <w:link w:val="633"/>
    <w:pPr>
      <w:jc w:val="both"/>
      <w:spacing w:before="156" w:after="156"/>
      <w:outlineLvl w:val="1"/>
    </w:pPr>
    <w:rPr>
      <w:rFonts w:eastAsia="黑体"/>
      <w:sz w:val="21"/>
      <w:lang w:val="en-US" w:eastAsia="zh-CN" w:bidi="ar-SA"/>
    </w:rPr>
  </w:style>
  <w:style w:type="paragraph" w:styleId="1001">
    <w:name w:val="Char Char"/>
    <w:basedOn w:val="633"/>
    <w:next w:val="1001"/>
    <w:link w:val="633"/>
    <w:rPr>
      <w:rFonts w:ascii="Tahoma" w:hAnsi="Tahoma" w:cs="Tahoma"/>
      <w:sz w:val="24"/>
    </w:rPr>
  </w:style>
  <w:style w:type="paragraph" w:styleId="1002">
    <w:name w:val="xl56"/>
    <w:basedOn w:val="633"/>
    <w:next w:val="1002"/>
    <w:link w:val="6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03">
    <w:name w:val="Char Char Char Char Char Char Char Char"/>
    <w:basedOn w:val="633"/>
    <w:next w:val="1003"/>
    <w:link w:val="633"/>
    <w:rPr>
      <w:rFonts w:ascii="Tahoma" w:hAnsi="Tahoma" w:cs="Tahoma"/>
      <w:sz w:val="24"/>
    </w:rPr>
  </w:style>
  <w:style w:type="paragraph" w:styleId="1004">
    <w:name w:val="丁华标题1"/>
    <w:basedOn w:val="634"/>
    <w:next w:val="882"/>
    <w:link w:val="633"/>
    <w:pPr>
      <w:numPr>
        <w:ilvl w:val="0"/>
        <w:numId w:val="1"/>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005">
    <w:name w:val="标准小四"/>
    <w:basedOn w:val="633"/>
    <w:next w:val="1005"/>
    <w:link w:val="633"/>
    <w:pPr>
      <w:ind w:firstLine="480"/>
      <w:spacing w:line="360" w:lineRule="auto"/>
    </w:pPr>
    <w:rPr>
      <w:rFonts w:ascii="Arial" w:hAnsi="Arial"/>
      <w:sz w:val="24"/>
      <w:szCs w:val="21"/>
    </w:rPr>
  </w:style>
  <w:style w:type="paragraph" w:styleId="1006">
    <w:name w:val="Test2"/>
    <w:basedOn w:val="635"/>
    <w:next w:val="1006"/>
    <w:link w:val="633"/>
    <w:pPr>
      <w:jc w:val="center"/>
      <w:spacing w:before="156" w:after="156" w:line="480" w:lineRule="exact"/>
      <w:widowControl/>
    </w:pPr>
    <w:rPr>
      <w:rFonts w:ascii="黑体" w:hAnsi="Arial" w:eastAsia="黑体"/>
      <w:bCs/>
      <w:sz w:val="24"/>
    </w:rPr>
  </w:style>
  <w:style w:type="paragraph" w:styleId="1007">
    <w:name w:val="_Style 42"/>
    <w:basedOn w:val="633"/>
    <w:next w:val="673"/>
    <w:link w:val="633"/>
    <w:rPr>
      <w:rFonts w:ascii="楷体_GB2312" w:hAnsi="Arial" w:eastAsia="楷体_GB2312"/>
      <w:sz w:val="28"/>
    </w:rPr>
  </w:style>
  <w:style w:type="paragraph" w:styleId="1008">
    <w:name w:val=" Char Char Char Char Char Char Char Char Char Char Char Char Char Char Char Char Char Char Char Char Char"/>
    <w:basedOn w:val="633"/>
    <w:next w:val="1008"/>
    <w:link w:val="633"/>
    <w:rPr>
      <w:rFonts w:ascii="Tahoma" w:hAnsi="Tahoma"/>
      <w:sz w:val="24"/>
    </w:rPr>
  </w:style>
  <w:style w:type="paragraph" w:styleId="1009">
    <w:name w:val="Char Char Char Char Char Char Char Char Char Char Char Char Char Char Char Char Char Char Char Char Char"/>
    <w:basedOn w:val="633"/>
    <w:next w:val="1009"/>
    <w:link w:val="633"/>
    <w:rPr>
      <w:rFonts w:ascii="Tahoma" w:hAnsi="Tahoma" w:cs="Tahoma"/>
      <w:sz w:val="24"/>
    </w:rPr>
  </w:style>
  <w:style w:type="paragraph" w:styleId="1010">
    <w:name w:val="p"/>
    <w:basedOn w:val="633"/>
    <w:next w:val="1010"/>
    <w:link w:val="633"/>
    <w:pPr>
      <w:jc w:val="left"/>
      <w:spacing w:before="100" w:beforeAutospacing="1" w:after="100" w:afterAutospacing="1"/>
      <w:widowControl/>
    </w:pPr>
    <w:rPr>
      <w:rFonts w:ascii="宋体" w:hAnsi="宋体" w:cs="宋体"/>
      <w:sz w:val="24"/>
      <w:szCs w:val="24"/>
    </w:rPr>
  </w:style>
  <w:style w:type="paragraph" w:styleId="1011">
    <w:name w:val="font5"/>
    <w:basedOn w:val="633"/>
    <w:next w:val="1011"/>
    <w:link w:val="633"/>
    <w:pPr>
      <w:jc w:val="left"/>
      <w:spacing w:before="100" w:beforeAutospacing="1" w:after="100" w:afterAutospacing="1"/>
      <w:widowControl/>
    </w:pPr>
    <w:rPr>
      <w:rFonts w:ascii="宋体" w:hAnsi="宋体" w:cs="宋体"/>
      <w:sz w:val="18"/>
      <w:szCs w:val="18"/>
    </w:rPr>
  </w:style>
  <w:style w:type="paragraph" w:styleId="1012">
    <w:name w:val="正文 + 宋体"/>
    <w:basedOn w:val="633"/>
    <w:next w:val="1012"/>
    <w:link w:val="633"/>
    <w:pPr>
      <w:ind w:firstLine="420"/>
      <w:spacing w:line="360" w:lineRule="auto"/>
    </w:pPr>
    <w:rPr>
      <w:szCs w:val="24"/>
    </w:rPr>
  </w:style>
  <w:style w:type="paragraph" w:styleId="1013">
    <w:name w:val="样式1"/>
    <w:basedOn w:val="633"/>
    <w:next w:val="1013"/>
    <w:link w:val="633"/>
    <w:pPr>
      <w:ind w:firstLine="480"/>
      <w:spacing w:line="300" w:lineRule="auto"/>
    </w:pPr>
    <w:rPr>
      <w:sz w:val="24"/>
      <w:szCs w:val="24"/>
    </w:rPr>
  </w:style>
  <w:style w:type="paragraph" w:styleId="1014">
    <w:name w:val="Body Text 2"/>
    <w:basedOn w:val="633"/>
    <w:next w:val="1014"/>
    <w:link w:val="633"/>
    <w:pPr>
      <w:ind w:left="720" w:hanging="720"/>
      <w:widowControl/>
    </w:pPr>
    <w:rPr>
      <w:sz w:val="24"/>
      <w:lang w:val="en-GB"/>
    </w:rPr>
  </w:style>
  <w:style w:type="paragraph" w:styleId="1015">
    <w:name w:val="xl31"/>
    <w:basedOn w:val="633"/>
    <w:next w:val="1015"/>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16">
    <w:name w:val="Char Char Char Char"/>
    <w:basedOn w:val="662"/>
    <w:next w:val="1016"/>
    <w:link w:val="633"/>
    <w:pPr>
      <w:spacing w:line="360" w:lineRule="auto"/>
    </w:pPr>
    <w:rPr>
      <w:rFonts w:ascii="Tahoma" w:hAnsi="Tahoma"/>
      <w:sz w:val="24"/>
      <w:szCs w:val="24"/>
    </w:rPr>
  </w:style>
  <w:style w:type="paragraph" w:styleId="1017">
    <w:name w:val="Char Char Char Char Char Char Char Char Char Char Char Char Char Char Char Char Char Char Char Char Char Char Char"/>
    <w:basedOn w:val="633"/>
    <w:next w:val="1017"/>
    <w:link w:val="633"/>
    <w:rPr>
      <w:rFonts w:ascii="Tahoma" w:hAnsi="Tahoma" w:cs="Tahoma"/>
      <w:sz w:val="24"/>
    </w:rPr>
  </w:style>
  <w:style w:type="paragraph" w:styleId="1018">
    <w:name w:val="列出段落1"/>
    <w:basedOn w:val="633"/>
    <w:next w:val="1018"/>
    <w:link w:val="633"/>
    <w:pPr>
      <w:contextualSpacing/>
      <w:ind w:left="720"/>
      <w:jc w:val="left"/>
      <w:widowControl/>
    </w:pPr>
    <w:rPr>
      <w:rFonts w:ascii="Arial" w:hAnsi="Arial" w:eastAsia="黑体"/>
      <w:sz w:val="24"/>
      <w:szCs w:val="24"/>
      <w:lang w:eastAsia="en-US"/>
    </w:rPr>
  </w:style>
  <w:style w:type="paragraph" w:styleId="1019">
    <w:name w:val="中等深浅网格 1 - 强调文字颜色 21"/>
    <w:basedOn w:val="633"/>
    <w:next w:val="1019"/>
    <w:link w:val="633"/>
    <w:qFormat/>
    <w:pPr>
      <w:ind w:firstLine="420"/>
    </w:pPr>
    <w:rPr>
      <w:rFonts w:ascii="Calibri" w:hAnsi="Calibri"/>
      <w:szCs w:val="22"/>
    </w:rPr>
  </w:style>
  <w:style w:type="paragraph" w:styleId="1020">
    <w:name w:val="正文 居中"/>
    <w:basedOn w:val="633"/>
    <w:next w:val="1020"/>
    <w:link w:val="633"/>
    <w:pPr>
      <w:jc w:val="center"/>
      <w:spacing w:line="360" w:lineRule="auto"/>
    </w:pPr>
    <w:rPr>
      <w:sz w:val="24"/>
    </w:rPr>
  </w:style>
  <w:style w:type="paragraph" w:styleId="1021">
    <w:name w:val="表格内容"/>
    <w:basedOn w:val="633"/>
    <w:next w:val="1021"/>
    <w:link w:val="633"/>
    <w:pPr>
      <w:jc w:val="center"/>
      <w:spacing w:before="60" w:line="300" w:lineRule="auto"/>
      <w:widowControl/>
    </w:pPr>
  </w:style>
  <w:style w:type="paragraph" w:styleId="1022">
    <w:name w:val="xl55"/>
    <w:basedOn w:val="633"/>
    <w:next w:val="1022"/>
    <w:link w:val="63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23">
    <w:name w:val="修订"/>
    <w:next w:val="1023"/>
    <w:link w:val="633"/>
    <w:semiHidden/>
    <w:rPr>
      <w:sz w:val="21"/>
      <w:szCs w:val="24"/>
      <w:lang w:val="en-US" w:eastAsia="zh-CN" w:bidi="ar-SA"/>
    </w:rPr>
  </w:style>
  <w:style w:type="paragraph" w:styleId="1024">
    <w:name w:val="我的正文"/>
    <w:basedOn w:val="633"/>
    <w:next w:val="1024"/>
    <w:link w:val="633"/>
    <w:pPr>
      <w:ind w:firstLine="420"/>
      <w:jc w:val="left"/>
      <w:spacing w:line="360" w:lineRule="auto"/>
      <w:widowControl/>
    </w:pPr>
    <w:rPr>
      <w:rFonts w:ascii="宋体" w:hAnsi="宋体" w:cs="宋体"/>
      <w:szCs w:val="21"/>
    </w:rPr>
  </w:style>
  <w:style w:type="paragraph" w:styleId="1025">
    <w:name w:val="7"/>
    <w:basedOn w:val="633"/>
    <w:next w:val="718"/>
    <w:link w:val="633"/>
    <w:pPr>
      <w:jc w:val="left"/>
      <w:spacing w:before="100" w:beforeAutospacing="1" w:after="100" w:afterAutospacing="1"/>
      <w:widowControl/>
    </w:pPr>
    <w:rPr>
      <w:rFonts w:ascii="宋体" w:hAnsi="宋体"/>
      <w:sz w:val="24"/>
    </w:rPr>
  </w:style>
  <w:style w:type="paragraph" w:styleId="1026">
    <w:name w:val="项目符号，一级"/>
    <w:basedOn w:val="890"/>
    <w:next w:val="890"/>
    <w:link w:val="633"/>
    <w:pPr>
      <w:ind w:left="376" w:firstLine="0"/>
      <w:spacing w:line="240" w:lineRule="atLeast"/>
      <w:tabs>
        <w:tab w:val="left" w:pos="1320" w:leader="none"/>
      </w:tabs>
    </w:pPr>
    <w:rPr>
      <w:bCs w:val="0"/>
      <w:color w:val="000000"/>
      <w:szCs w:val="24"/>
    </w:rPr>
  </w:style>
  <w:style w:type="paragraph" w:styleId="1027">
    <w:name w:val="xl26"/>
    <w:basedOn w:val="633"/>
    <w:next w:val="1027"/>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8">
    <w:name w:val="Normal1"/>
    <w:basedOn w:val="633"/>
    <w:next w:val="1028"/>
    <w:link w:val="633"/>
    <w:rPr>
      <w:rFonts w:ascii="Calibri" w:hAnsi="Calibri" w:eastAsia="Calibri" w:cs="宋体"/>
      <w:lang w:val="zh-CN"/>
    </w:rPr>
  </w:style>
  <w:style w:type="paragraph" w:styleId="1029">
    <w:name w:val="xl52"/>
    <w:basedOn w:val="633"/>
    <w:next w:val="1029"/>
    <w:link w:val="63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0">
    <w:name w:val="Item List Char Char"/>
    <w:next w:val="1030"/>
    <w:link w:val="633"/>
    <w:pPr>
      <w:jc w:val="both"/>
      <w:spacing w:line="288" w:lineRule="auto"/>
    </w:pPr>
    <w:rPr>
      <w:rFonts w:ascii="Arial" w:hAnsi="Arial" w:cs="Arial"/>
      <w:b/>
      <w:bCs/>
      <w:sz w:val="21"/>
      <w:szCs w:val="28"/>
      <w:lang w:val="en-US" w:eastAsia="zh-CN" w:bidi="ar-SA"/>
    </w:rPr>
  </w:style>
  <w:style w:type="paragraph" w:styleId="1031">
    <w:name w:val="正文文本 21"/>
    <w:basedOn w:val="633"/>
    <w:next w:val="1031"/>
    <w:link w:val="633"/>
    <w:pPr>
      <w:ind w:left="720" w:hanging="720"/>
      <w:widowControl/>
    </w:pPr>
    <w:rPr>
      <w:sz w:val="24"/>
      <w:lang w:val="en-GB"/>
    </w:rPr>
  </w:style>
  <w:style w:type="paragraph" w:styleId="1032">
    <w:name w:val="正文2"/>
    <w:basedOn w:val="633"/>
    <w:next w:val="1032"/>
    <w:link w:val="633"/>
    <w:qFormat/>
    <w:pPr>
      <w:ind w:firstLine="510"/>
      <w:spacing w:before="156" w:line="360" w:lineRule="auto"/>
    </w:pPr>
    <w:rPr>
      <w:sz w:val="24"/>
    </w:rPr>
  </w:style>
  <w:style w:type="paragraph" w:styleId="1033">
    <w:name w:val="xl62"/>
    <w:basedOn w:val="633"/>
    <w:next w:val="1033"/>
    <w:link w:val="63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4">
    <w:name w:val="a0"/>
    <w:basedOn w:val="633"/>
    <w:next w:val="1034"/>
    <w:link w:val="633"/>
    <w:pPr>
      <w:spacing w:before="100" w:beforeAutospacing="1" w:after="100" w:afterAutospacing="1"/>
      <w:widowControl/>
    </w:pPr>
    <w:rPr>
      <w:rFonts w:ascii="宋体" w:hAnsi="宋体" w:cs="宋体"/>
      <w:sz w:val="24"/>
      <w:szCs w:val="24"/>
    </w:rPr>
  </w:style>
  <w:style w:type="paragraph" w:styleId="1035">
    <w:name w:val="插图"/>
    <w:basedOn w:val="633"/>
    <w:next w:val="1035"/>
    <w:link w:val="633"/>
    <w:pPr>
      <w:jc w:val="center"/>
      <w:tabs>
        <w:tab w:val="left" w:pos="1620" w:leader="none"/>
      </w:tabs>
    </w:pPr>
    <w:rPr>
      <w:bCs/>
      <w:color w:val="000000"/>
      <w:szCs w:val="22"/>
    </w:rPr>
  </w:style>
  <w:style w:type="paragraph" w:styleId="1036">
    <w:name w:val="No Spacing"/>
    <w:next w:val="1036"/>
    <w:link w:val="633"/>
    <w:qFormat/>
    <w:pPr>
      <w:jc w:val="both"/>
      <w:widowControl w:val="off"/>
    </w:pPr>
    <w:rPr>
      <w:rFonts w:ascii="Calibri" w:hAnsi="Calibri" w:eastAsia="微软雅黑"/>
      <w:sz w:val="24"/>
      <w:szCs w:val="22"/>
      <w:lang w:val="en-US" w:eastAsia="zh-CN" w:bidi="ar-SA"/>
    </w:rPr>
  </w:style>
  <w:style w:type="paragraph" w:styleId="1037">
    <w:name w:val="正文lzq"/>
    <w:basedOn w:val="633"/>
    <w:next w:val="1037"/>
    <w:link w:val="633"/>
    <w:pPr>
      <w:ind w:firstLine="480"/>
      <w:spacing w:line="360" w:lineRule="auto"/>
    </w:pPr>
    <w:rPr>
      <w:sz w:val="24"/>
    </w:rPr>
  </w:style>
  <w:style w:type="paragraph" w:styleId="1038">
    <w:name w:val="论文正文"/>
    <w:basedOn w:val="686"/>
    <w:next w:val="1038"/>
    <w:link w:val="633"/>
    <w:pPr>
      <w:ind w:left="0" w:firstLine="200"/>
      <w:jc w:val="left"/>
      <w:spacing w:line="360" w:lineRule="auto"/>
    </w:pPr>
    <w:rPr>
      <w:rFonts w:ascii="Times New Roman" w:hAnsi="Times New Roman"/>
      <w:sz w:val="28"/>
      <w:szCs w:val="24"/>
    </w:rPr>
  </w:style>
  <w:style w:type="paragraph" w:styleId="1039">
    <w:name w:val="正文缩进2字符"/>
    <w:basedOn w:val="633"/>
    <w:next w:val="1039"/>
    <w:link w:val="633"/>
    <w:pPr>
      <w:ind w:firstLine="200"/>
      <w:spacing w:line="300" w:lineRule="auto"/>
    </w:pPr>
    <w:rPr>
      <w:rFonts w:ascii="仿宋_GB2312" w:eastAsia="仿宋_GB2312"/>
      <w:sz w:val="32"/>
      <w:szCs w:val="32"/>
    </w:rPr>
  </w:style>
  <w:style w:type="paragraph" w:styleId="1040">
    <w:name w:val="方案正文"/>
    <w:basedOn w:val="633"/>
    <w:next w:val="1040"/>
    <w:link w:val="633"/>
    <w:pPr>
      <w:ind w:firstLine="359"/>
      <w:jc w:val="left"/>
      <w:spacing w:before="156" w:line="360" w:lineRule="auto"/>
    </w:pPr>
    <w:rPr>
      <w:rFonts w:ascii="Arial" w:hAnsi="Arial" w:cs="宋体"/>
      <w:sz w:val="24"/>
      <w:szCs w:val="21"/>
    </w:rPr>
  </w:style>
  <w:style w:type="paragraph" w:styleId="1041">
    <w:name w:val="样式 标题 3 + (中文) 黑体 小四 非加粗 段前: 7.8 磅 段后: 0 磅 行距: 固定值 20 磅"/>
    <w:basedOn w:val="636"/>
    <w:next w:val="1041"/>
    <w:link w:val="633"/>
    <w:pPr>
      <w:spacing w:line="400" w:lineRule="exact"/>
      <w:shd w:val="clear" w:color="auto" w:fill="auto"/>
    </w:pPr>
    <w:rPr>
      <w:rFonts w:ascii="Times New Roman" w:hAnsi="Times New Roman" w:eastAsia="黑体" w:cs="宋体"/>
      <w:b w:val="0"/>
      <w:sz w:val="24"/>
      <w:szCs w:val="20"/>
    </w:rPr>
  </w:style>
  <w:style w:type="character" w:styleId="1042">
    <w:name w:val="正文文本 Char1"/>
    <w:next w:val="1042"/>
    <w:link w:val="633"/>
    <w:uiPriority w:val="99"/>
    <w:semiHidden/>
    <w:rPr>
      <w:sz w:val="21"/>
      <w:szCs w:val="22"/>
    </w:rPr>
  </w:style>
  <w:style w:type="character" w:styleId="1043">
    <w:name w:val="批注文字 Char1"/>
    <w:next w:val="1043"/>
    <w:link w:val="633"/>
    <w:uiPriority w:val="99"/>
    <w:semiHidden/>
    <w:rPr>
      <w:sz w:val="21"/>
      <w:szCs w:val="22"/>
    </w:rPr>
  </w:style>
  <w:style w:type="character" w:styleId="1044">
    <w:name w:val="文档结构图 Char1"/>
    <w:next w:val="1044"/>
    <w:link w:val="633"/>
    <w:uiPriority w:val="99"/>
    <w:semiHidden/>
    <w:rPr>
      <w:rFonts w:ascii="宋体"/>
      <w:sz w:val="18"/>
      <w:szCs w:val="18"/>
    </w:rPr>
  </w:style>
  <w:style w:type="character" w:styleId="1045">
    <w:name w:val="正文文本缩进 3 Char1"/>
    <w:next w:val="1045"/>
    <w:link w:val="633"/>
    <w:uiPriority w:val="99"/>
    <w:semiHidden/>
    <w:rPr>
      <w:sz w:val="16"/>
      <w:szCs w:val="16"/>
    </w:rPr>
  </w:style>
  <w:style w:type="character" w:styleId="1046">
    <w:name w:val="HTML 预设格式 Char1"/>
    <w:next w:val="1046"/>
    <w:link w:val="633"/>
    <w:semiHidden/>
    <w:rPr>
      <w:rFonts w:ascii="Courier New" w:hAnsi="Courier New" w:cs="Courier New"/>
    </w:rPr>
  </w:style>
  <w:style w:type="character" w:styleId="1047">
    <w:name w:val="批注主题 Char1"/>
    <w:next w:val="1047"/>
    <w:link w:val="633"/>
    <w:uiPriority w:val="99"/>
    <w:semiHidden/>
    <w:rPr>
      <w:b/>
      <w:bCs/>
      <w:sz w:val="21"/>
      <w:szCs w:val="22"/>
    </w:rPr>
  </w:style>
  <w:style w:type="character" w:styleId="1048">
    <w:name w:val="明显引用 Char1"/>
    <w:next w:val="1048"/>
    <w:link w:val="633"/>
    <w:uiPriority w:val="99"/>
    <w:rPr>
      <w:b/>
      <w:bCs/>
      <w:i/>
      <w:iCs/>
      <w:color w:val="4f81bd"/>
      <w:sz w:val="21"/>
      <w:szCs w:val="22"/>
    </w:rPr>
  </w:style>
  <w:style w:type="character" w:styleId="1049">
    <w:name w:val="正文文本缩进 2 Char1"/>
    <w:next w:val="1049"/>
    <w:link w:val="633"/>
    <w:uiPriority w:val="99"/>
    <w:semiHidden/>
    <w:rPr>
      <w:sz w:val="21"/>
      <w:szCs w:val="22"/>
    </w:rPr>
  </w:style>
  <w:style w:type="character" w:styleId="1050">
    <w:name w:val="标题 Char2"/>
    <w:next w:val="1050"/>
    <w:link w:val="633"/>
    <w:uiPriority w:val="10"/>
    <w:rPr>
      <w:rFonts w:ascii="Cambria" w:hAnsi="Cambria" w:cs="Times New Roman"/>
      <w:b/>
      <w:bCs/>
      <w:sz w:val="32"/>
      <w:szCs w:val="32"/>
    </w:rPr>
  </w:style>
  <w:style w:type="character" w:styleId="1051">
    <w:name w:val="纯文本 Char2"/>
    <w:next w:val="1051"/>
    <w:link w:val="633"/>
    <w:uiPriority w:val="99"/>
    <w:semiHidden/>
    <w:rPr>
      <w:rFonts w:ascii="宋体" w:hAnsi="Courier New" w:cs="Courier New"/>
      <w:sz w:val="21"/>
      <w:szCs w:val="21"/>
    </w:rPr>
  </w:style>
  <w:style w:type="character" w:styleId="1052">
    <w:name w:val="正文文本 Char"/>
    <w:next w:val="1052"/>
    <w:link w:val="633"/>
    <w:rPr>
      <w:rFonts w:ascii="楷体_GB2312" w:hAnsi="Arial" w:eastAsia="楷体_GB2312"/>
      <w:sz w:val="28"/>
    </w:rPr>
  </w:style>
  <w:style w:type="character" w:styleId="1053">
    <w:name w:val="font01"/>
    <w:next w:val="1053"/>
    <w:link w:val="633"/>
    <w:rPr>
      <w:rFonts w:hint="eastAsia" w:ascii="仿宋" w:hAnsi="仿宋" w:eastAsia="仿宋" w:cs="仿宋"/>
      <w:i w:val="0"/>
      <w:color w:val="000000"/>
      <w:sz w:val="20"/>
      <w:szCs w:val="20"/>
      <w:u w:val="none"/>
    </w:rPr>
  </w:style>
  <w:style w:type="character" w:styleId="1054">
    <w:name w:val="正文文本缩进 Char1"/>
    <w:next w:val="1054"/>
    <w:link w:val="633"/>
    <w:uiPriority w:val="99"/>
    <w:semiHidden/>
    <w:rPr>
      <w:sz w:val="21"/>
      <w:szCs w:val="22"/>
    </w:rPr>
  </w:style>
  <w:style w:type="character" w:styleId="1055">
    <w:name w:val="引用 Char1"/>
    <w:next w:val="1055"/>
    <w:link w:val="633"/>
    <w:uiPriority w:val="99"/>
    <w:rPr>
      <w:i/>
      <w:iCs/>
      <w:color w:val="000000"/>
      <w:sz w:val="21"/>
      <w:szCs w:val="22"/>
    </w:rPr>
  </w:style>
  <w:style w:type="character" w:styleId="1056">
    <w:name w:val="引用 Char2"/>
    <w:next w:val="1056"/>
    <w:link w:val="633"/>
    <w:uiPriority w:val="29"/>
    <w:rPr>
      <w:i/>
      <w:iCs/>
      <w:color w:val="000000"/>
      <w:sz w:val="21"/>
      <w:szCs w:val="22"/>
    </w:rPr>
  </w:style>
  <w:style w:type="character" w:styleId="1057">
    <w:name w:val="标题 Char3"/>
    <w:next w:val="1057"/>
    <w:link w:val="633"/>
    <w:uiPriority w:val="10"/>
    <w:rPr>
      <w:rFonts w:ascii="Cambria" w:hAnsi="Cambria" w:cs="Times New Roman"/>
      <w:b/>
      <w:bCs/>
      <w:sz w:val="32"/>
      <w:szCs w:val="32"/>
    </w:rPr>
  </w:style>
  <w:style w:type="character" w:styleId="1058">
    <w:name w:val="副标题 Char1"/>
    <w:next w:val="1058"/>
    <w:link w:val="633"/>
    <w:uiPriority w:val="11"/>
    <w:rPr>
      <w:rFonts w:ascii="Cambria" w:hAnsi="Cambria" w:cs="Times New Roman"/>
      <w:b/>
      <w:bCs/>
      <w:sz w:val="32"/>
      <w:szCs w:val="32"/>
    </w:rPr>
  </w:style>
  <w:style w:type="paragraph" w:styleId="1059">
    <w:name w:val="_Style 23"/>
    <w:next w:val="633"/>
    <w:link w:val="633"/>
    <w:pPr>
      <w:jc w:val="both"/>
      <w:widowControl w:val="off"/>
    </w:pPr>
    <w:rPr>
      <w:rFonts w:ascii="Calibri" w:hAnsi="Calibri"/>
      <w:sz w:val="21"/>
      <w:szCs w:val="22"/>
      <w:lang w:val="en-US" w:eastAsia="zh-CN" w:bidi="ar-SA"/>
    </w:rPr>
  </w:style>
  <w:style w:type="character" w:styleId="1060">
    <w:name w:val="明显引用 Char2"/>
    <w:next w:val="1060"/>
    <w:link w:val="633"/>
    <w:uiPriority w:val="30"/>
    <w:rPr>
      <w:b/>
      <w:bCs/>
      <w:i/>
      <w:iCs/>
      <w:color w:val="4f81bd"/>
      <w:sz w:val="21"/>
      <w:szCs w:val="22"/>
    </w:rPr>
  </w:style>
  <w:style w:type="paragraph" w:styleId="1061">
    <w:name w:val="p01"/>
    <w:basedOn w:val="633"/>
    <w:next w:val="1061"/>
    <w:link w:val="633"/>
    <w:qFormat/>
    <w:pPr>
      <w:jc w:val="left"/>
      <w:spacing w:before="75" w:after="75" w:line="480" w:lineRule="auto"/>
      <w:widowControl/>
    </w:pPr>
    <w:rPr>
      <w:rFonts w:ascii="宋体" w:hAnsi="宋体" w:cs="宋体"/>
      <w:sz w:val="24"/>
      <w:szCs w:val="24"/>
    </w:rPr>
  </w:style>
  <w:style w:type="paragraph" w:styleId="1062">
    <w:name w:val="Normal_0_0"/>
    <w:next w:val="1062"/>
    <w:link w:val="633"/>
    <w:qFormat/>
    <w:pPr>
      <w:jc w:val="both"/>
      <w:widowControl w:val="off"/>
    </w:pPr>
    <w:rPr>
      <w:rFonts w:ascii="Calibri" w:hAnsi="Calibri"/>
      <w:lang w:val="en-US" w:eastAsia="zh-CN" w:bidi="ar-SA"/>
    </w:rPr>
  </w:style>
  <w:style w:type="character" w:styleId="1063">
    <w:name w:val="页脚 字符"/>
    <w:next w:val="1063"/>
    <w:link w:val="633"/>
    <w:uiPriority w:val="99"/>
  </w:style>
  <w:style w:type="character" w:styleId="1064">
    <w:name w:val="纯文本 Char"/>
    <w:next w:val="1064"/>
    <w:link w:val="633"/>
    <w:rPr>
      <w:rFonts w:ascii="宋体" w:hAnsi="Courier New"/>
      <w:sz w:val="21"/>
    </w:rPr>
  </w:style>
  <w:style w:type="character" w:styleId="1065">
    <w:name w:val="脚注文本 Char"/>
    <w:next w:val="1065"/>
    <w:link w:val="633"/>
    <w:semiHidden/>
    <w:rPr>
      <w:sz w:val="18"/>
      <w:szCs w:val="18"/>
    </w:rPr>
  </w:style>
  <w:style w:type="character" w:styleId="1066">
    <w:name w:val="NormalCharacter1"/>
    <w:next w:val="1066"/>
    <w:link w:val="633"/>
    <w:semiHidden/>
    <w:qFormat/>
  </w:style>
  <w:style w:type="paragraph" w:styleId="1067">
    <w:name w:val="标题 41"/>
    <w:basedOn w:val="633"/>
    <w:next w:val="1068"/>
    <w:link w:val="633"/>
    <w:qFormat/>
    <w:pPr>
      <w:keepLines/>
      <w:keepNext/>
      <w:spacing w:before="280" w:after="290" w:line="376" w:lineRule="auto"/>
      <w:outlineLvl w:val="3"/>
    </w:pPr>
    <w:rPr>
      <w:rFonts w:ascii="Arial" w:hAnsi="Arial" w:eastAsia="黑体" w:cs="Arial"/>
      <w:b/>
      <w:bCs/>
      <w:sz w:val="28"/>
      <w:szCs w:val="28"/>
    </w:rPr>
  </w:style>
  <w:style w:type="paragraph" w:styleId="1068">
    <w:name w:val="正文缩进1"/>
    <w:basedOn w:val="633"/>
    <w:next w:val="1068"/>
    <w:link w:val="633"/>
    <w:qFormat/>
    <w:pPr>
      <w:ind w:firstLine="420"/>
    </w:pPr>
    <w:rPr>
      <w:sz w:val="20"/>
    </w:rPr>
  </w:style>
  <w:style w:type="paragraph" w:styleId="1069">
    <w:name w:val="Heading 3"/>
    <w:basedOn w:val="633"/>
    <w:next w:val="633"/>
    <w:link w:val="633"/>
    <w:qFormat/>
    <w:pPr>
      <w:keepLines/>
      <w:keepNext/>
      <w:spacing w:before="260" w:after="260" w:line="413" w:lineRule="auto"/>
      <w:outlineLvl w:val="2"/>
    </w:pPr>
    <w:rPr>
      <w:b/>
      <w:bCs/>
      <w:sz w:val="32"/>
      <w:szCs w:val="32"/>
    </w:rPr>
  </w:style>
  <w:style w:type="character" w:styleId="10447" w:default="1">
    <w:name w:val="Default Paragraph Font"/>
    <w:uiPriority w:val="1"/>
    <w:semiHidden/>
    <w:unhideWhenUsed/>
  </w:style>
  <w:style w:type="numbering" w:styleId="10448" w:default="1">
    <w:name w:val="No List"/>
    <w:uiPriority w:val="99"/>
    <w:semiHidden/>
    <w:unhideWhenUsed/>
  </w:style>
  <w:style w:type="table" w:styleId="104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dc:creator>
  <cp:lastModifiedBy>范倩倩</cp:lastModifiedBy>
  <cp:revision>4</cp:revision>
  <dcterms:created xsi:type="dcterms:W3CDTF">2024-04-11T09:14:00Z</dcterms:created>
  <dcterms:modified xsi:type="dcterms:W3CDTF">2026-09-28T08:35:13Z</dcterms:modified>
</cp:coreProperties>
</file>