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jc w:val="center"/>
        <w:spacing w:line="360" w:lineRule="auto"/>
        <w:rPr>
          <w:rFonts w:ascii="宋体" w:hAnsi="宋体" w:cs="宋体"/>
          <w:b/>
          <w:bCs/>
          <w:color w:val="000000"/>
          <w:spacing w:val="20"/>
          <w:sz w:val="80"/>
          <w:szCs w:val="80"/>
          <w:highlight w:val="none"/>
        </w:rPr>
      </w:pPr>
      <w:r>
        <w:rPr>
          <w:rFonts w:ascii="宋体" w:hAnsi="宋体" w:cs="宋体"/>
          <w:b/>
          <w:bCs/>
          <w:color w:val="000000"/>
          <w:spacing w:val="20"/>
          <w:sz w:val="80"/>
          <w:szCs w:val="80"/>
          <w:highlight w:val="none"/>
        </w:rPr>
      </w:r>
      <w:r/>
    </w:p>
    <w:p>
      <w:pPr>
        <w:pStyle w:val="831"/>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lang w:val="en-US" w:eastAsia="zh-CN"/>
        </w:rPr>
        <w:t xml:space="preserve">苏州市姑苏区</w:t>
      </w:r>
      <w:r>
        <w:rPr>
          <w:rFonts w:hint="eastAsia" w:ascii="宋体" w:hAnsi="宋体" w:cs="宋体"/>
          <w:b/>
          <w:bCs/>
          <w:color w:val="000000"/>
          <w:sz w:val="80"/>
          <w:szCs w:val="80"/>
          <w:highlight w:val="none"/>
        </w:rPr>
        <w:t xml:space="preserve">政府采购</w:t>
      </w:r>
      <w:r>
        <w:rPr>
          <w:rFonts w:ascii="宋体" w:hAnsi="宋体" w:cs="宋体"/>
          <w:b/>
          <w:bCs/>
          <w:color w:val="000000"/>
          <w:sz w:val="80"/>
          <w:szCs w:val="80"/>
          <w:highlight w:val="none"/>
        </w:rPr>
      </w:r>
      <w:r/>
    </w:p>
    <w:p>
      <w:pPr>
        <w:pStyle w:val="831"/>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招 标</w:t>
      </w:r>
      <w:r>
        <w:rPr>
          <w:rFonts w:hint="eastAsia" w:ascii="宋体" w:hAnsi="宋体" w:cs="宋体"/>
          <w:b/>
          <w:bCs/>
          <w:color w:val="000000"/>
          <w:sz w:val="80"/>
          <w:szCs w:val="80"/>
          <w:highlight w:val="none"/>
          <w:lang w:val="en-US" w:eastAsia="zh-CN"/>
        </w:rPr>
        <w:t xml:space="preserve"> </w:t>
      </w:r>
      <w:r>
        <w:rPr>
          <w:rFonts w:hint="eastAsia" w:ascii="宋体" w:hAnsi="宋体" w:cs="宋体"/>
          <w:b/>
          <w:bCs/>
          <w:color w:val="000000"/>
          <w:sz w:val="80"/>
          <w:szCs w:val="80"/>
          <w:highlight w:val="none"/>
        </w:rPr>
        <w:t xml:space="preserve">文 件</w:t>
      </w:r>
      <w:r>
        <w:rPr>
          <w:rFonts w:ascii="宋体" w:hAnsi="宋体" w:cs="宋体"/>
          <w:b/>
          <w:bCs/>
          <w:color w:val="000000"/>
          <w:sz w:val="80"/>
          <w:szCs w:val="80"/>
          <w:highlight w:val="none"/>
        </w:rPr>
      </w:r>
      <w:r/>
    </w:p>
    <w:p>
      <w:pPr>
        <w:pStyle w:val="831"/>
        <w:ind w:firstLine="2088"/>
        <w:jc w:val="both"/>
        <w:spacing w:line="360" w:lineRule="auto"/>
        <w:rPr>
          <w:rFonts w:ascii="宋体" w:hAnsi="宋体" w:cs="宋体"/>
          <w:b/>
          <w:color w:val="000000"/>
          <w:sz w:val="32"/>
          <w:szCs w:val="28"/>
          <w:highlight w:val="none"/>
        </w:rPr>
      </w:pPr>
      <w:r>
        <w:rPr>
          <w:rFonts w:ascii="宋体" w:hAnsi="宋体" w:cs="宋体"/>
          <w:b/>
          <w:color w:val="000000"/>
          <w:sz w:val="32"/>
          <w:szCs w:val="28"/>
          <w:highlight w:val="none"/>
        </w:rPr>
      </w:r>
      <w:r/>
    </w:p>
    <w:p>
      <w:pPr>
        <w:pStyle w:val="831"/>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项目编号：</w:t>
      </w:r>
      <w:r>
        <w:rPr>
          <w:rFonts w:hint="eastAsia" w:ascii="宋体" w:hAnsi="宋体" w:cs="宋体"/>
          <w:b/>
          <w:color w:val="000000"/>
          <w:sz w:val="32"/>
          <w:szCs w:val="28"/>
          <w:highlight w:val="none"/>
          <w:lang w:eastAsia="zh-CN"/>
        </w:rPr>
        <w:t xml:space="preserve">JSZC-320508-SZCD-G2026-0021</w:t>
      </w:r>
      <w:r>
        <w:rPr>
          <w:rFonts w:hint="eastAsia" w:ascii="宋体" w:hAnsi="宋体" w:eastAsia="宋体" w:cs="宋体"/>
          <w:b/>
          <w:color w:val="000000"/>
          <w:sz w:val="32"/>
          <w:szCs w:val="28"/>
          <w:highlight w:val="none"/>
          <w:lang w:eastAsia="zh-CN"/>
        </w:rPr>
      </w:r>
      <w:r/>
    </w:p>
    <w:p>
      <w:pPr>
        <w:pStyle w:val="831"/>
        <w:ind w:left="3675" w:hanging="1588"/>
        <w:jc w:val="both"/>
        <w:spacing w:line="360" w:lineRule="auto"/>
        <w:rPr>
          <w:rFonts w:ascii="宋体" w:hAnsi="宋体" w:cs="宋体"/>
          <w:b/>
          <w:color w:val="000000"/>
          <w:sz w:val="32"/>
          <w:szCs w:val="28"/>
          <w:highlight w:val="none"/>
          <w:lang w:val="en-US" w:eastAsia="zh-CN"/>
        </w:rPr>
      </w:pPr>
      <w:r>
        <w:rPr>
          <w:rFonts w:hint="eastAsia" w:ascii="宋体" w:hAnsi="宋体" w:cs="宋体"/>
          <w:b/>
          <w:color w:val="000000"/>
          <w:sz w:val="32"/>
          <w:szCs w:val="28"/>
          <w:highlight w:val="none"/>
        </w:rPr>
        <w:t xml:space="preserve">采购内容：政府专职队器材装备采购项目</w:t>
      </w:r>
      <w:r>
        <w:rPr>
          <w:rFonts w:ascii="宋体" w:hAnsi="宋体" w:cs="宋体"/>
          <w:b/>
          <w:color w:val="000000"/>
          <w:sz w:val="32"/>
          <w:szCs w:val="28"/>
          <w:highlight w:val="none"/>
          <w:lang w:val="en-US" w:eastAsia="zh-CN"/>
        </w:rPr>
      </w:r>
      <w:r/>
    </w:p>
    <w:p>
      <w:pPr>
        <w:pStyle w:val="831"/>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采 购 人：苏州市姑苏区应急管理局</w:t>
      </w:r>
      <w:r>
        <w:rPr>
          <w:rFonts w:hint="eastAsia" w:ascii="宋体" w:hAnsi="宋体" w:eastAsia="宋体" w:cs="宋体"/>
          <w:b/>
          <w:color w:val="000000"/>
          <w:sz w:val="32"/>
          <w:szCs w:val="28"/>
          <w:highlight w:val="none"/>
          <w:lang w:eastAsia="zh-CN"/>
        </w:rPr>
      </w:r>
      <w:r/>
    </w:p>
    <w:p>
      <w:pPr>
        <w:pStyle w:val="831"/>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eastAsia="宋体" w:cs="宋体"/>
          <w:b/>
          <w:color w:val="000000"/>
          <w:sz w:val="32"/>
          <w:szCs w:val="28"/>
          <w:highlight w:val="none"/>
        </w:rPr>
        <w:t xml:space="preserve">采购类别：</w:t>
      </w:r>
      <w:r>
        <w:rPr>
          <w:rFonts w:hint="eastAsia" w:ascii="宋体" w:hAnsi="宋体" w:cs="宋体"/>
          <w:b/>
          <w:color w:val="000000"/>
          <w:sz w:val="32"/>
          <w:szCs w:val="28"/>
          <w:highlight w:val="none"/>
          <w:lang w:val="en-US" w:eastAsia="zh-CN"/>
        </w:rPr>
        <w:t xml:space="preserve">货物</w:t>
      </w:r>
      <w:r>
        <w:rPr>
          <w:rFonts w:hint="eastAsia" w:ascii="宋体" w:hAnsi="宋体" w:eastAsia="宋体" w:cs="宋体"/>
          <w:b/>
          <w:color w:val="000000"/>
          <w:sz w:val="32"/>
          <w:szCs w:val="28"/>
          <w:highlight w:val="none"/>
        </w:rPr>
        <w:t xml:space="preserve">类</w:t>
      </w:r>
      <w:r>
        <w:rPr>
          <w:rFonts w:hint="eastAsia" w:ascii="宋体" w:hAnsi="宋体" w:eastAsia="宋体" w:cs="宋体"/>
          <w:b/>
          <w:color w:val="000000"/>
          <w:sz w:val="32"/>
          <w:szCs w:val="28"/>
          <w:highlight w:val="none"/>
          <w:lang w:eastAsia="zh-CN"/>
        </w:rPr>
        <w:t xml:space="preserve">（</w:t>
      </w:r>
      <w:r>
        <w:rPr>
          <w:rFonts w:hint="eastAsia" w:ascii="宋体" w:hAnsi="宋体" w:eastAsia="宋体" w:cs="宋体"/>
          <w:b/>
          <w:color w:val="000000"/>
          <w:sz w:val="32"/>
          <w:szCs w:val="28"/>
          <w:highlight w:val="none"/>
          <w:lang w:val="en-US" w:eastAsia="zh-CN"/>
        </w:rPr>
        <w:t xml:space="preserve">专门面向中小企业采购</w:t>
      </w:r>
      <w:r>
        <w:rPr>
          <w:rFonts w:hint="eastAsia" w:ascii="宋体" w:hAnsi="宋体" w:eastAsia="宋体" w:cs="宋体"/>
          <w:b/>
          <w:color w:val="000000"/>
          <w:sz w:val="32"/>
          <w:szCs w:val="28"/>
          <w:highlight w:val="none"/>
          <w:lang w:eastAsia="zh-CN"/>
        </w:rPr>
        <w:t xml:space="preserve">）</w:t>
      </w:r>
      <w:r>
        <w:rPr>
          <w:rFonts w:hint="eastAsia" w:ascii="宋体" w:hAnsi="宋体" w:eastAsia="宋体" w:cs="宋体"/>
          <w:b/>
          <w:color w:val="000000"/>
          <w:sz w:val="32"/>
          <w:szCs w:val="28"/>
          <w:highlight w:val="none"/>
          <w:lang w:eastAsia="zh-CN"/>
        </w:rPr>
      </w:r>
      <w:r/>
    </w:p>
    <w:p>
      <w:pPr>
        <w:pStyle w:val="831"/>
        <w:ind w:firstLine="2088"/>
        <w:jc w:val="both"/>
        <w:spacing w:line="360" w:lineRule="auto"/>
        <w:rPr>
          <w:rFonts w:hint="eastAsia" w:ascii="宋体" w:hAnsi="宋体" w:eastAsia="宋体" w:cs="宋体"/>
          <w:b/>
          <w:color w:val="000000"/>
          <w:sz w:val="32"/>
          <w:szCs w:val="28"/>
          <w:highlight w:val="none"/>
          <w:lang w:val="en-US" w:eastAsia="zh-CN"/>
        </w:rPr>
      </w:pPr>
      <w:r>
        <w:rPr>
          <w:rFonts w:hint="eastAsia" w:ascii="宋体" w:hAnsi="宋体" w:eastAsia="宋体" w:cs="宋体"/>
          <w:b/>
          <w:color w:val="000000"/>
          <w:sz w:val="32"/>
          <w:szCs w:val="28"/>
          <w:highlight w:val="none"/>
          <w:lang w:val="en-US" w:eastAsia="zh-CN"/>
        </w:rPr>
        <w:t xml:space="preserve">标的所属行业：（十六）</w:t>
      </w:r>
      <w:r>
        <w:rPr>
          <w:rFonts w:hint="eastAsia" w:ascii="宋体" w:hAnsi="宋体" w:cs="宋体"/>
          <w:b/>
          <w:color w:val="000000"/>
          <w:sz w:val="32"/>
          <w:szCs w:val="28"/>
          <w:highlight w:val="none"/>
          <w:lang w:val="en-US" w:eastAsia="zh-CN"/>
        </w:rPr>
        <w:t xml:space="preserve">工</w:t>
      </w:r>
      <w:r>
        <w:rPr>
          <w:rFonts w:hint="eastAsia" w:ascii="宋体" w:hAnsi="宋体" w:eastAsia="宋体" w:cs="宋体"/>
          <w:b/>
          <w:color w:val="000000"/>
          <w:sz w:val="32"/>
          <w:szCs w:val="28"/>
          <w:highlight w:val="none"/>
          <w:lang w:val="en-US" w:eastAsia="zh-CN"/>
        </w:rPr>
        <w:t xml:space="preserve">业</w:t>
      </w:r>
      <w:r>
        <w:rPr>
          <w:rFonts w:hint="eastAsia" w:ascii="宋体" w:hAnsi="宋体" w:eastAsia="宋体" w:cs="宋体"/>
          <w:b/>
          <w:color w:val="000000"/>
          <w:sz w:val="32"/>
          <w:szCs w:val="28"/>
          <w:highlight w:val="none"/>
          <w:lang w:val="en-US" w:eastAsia="zh-CN"/>
        </w:rPr>
      </w:r>
      <w:r/>
    </w:p>
    <w:p>
      <w:pPr>
        <w:pStyle w:val="831"/>
        <w:jc w:val="center"/>
        <w:spacing w:line="360" w:lineRule="auto"/>
        <w:rPr>
          <w:color w:val="000000"/>
          <w:sz w:val="32"/>
          <w:szCs w:val="28"/>
          <w:highlight w:val="none"/>
        </w:rPr>
      </w:pPr>
      <w:r>
        <w:rPr>
          <w:color w:val="000000"/>
          <w:sz w:val="32"/>
          <w:szCs w:val="28"/>
          <w:highlight w:val="none"/>
        </w:rPr>
      </w:r>
      <w:r/>
    </w:p>
    <w:p>
      <w:pPr>
        <w:pStyle w:val="831"/>
        <w:jc w:val="center"/>
        <w:spacing w:line="360" w:lineRule="auto"/>
        <w:rPr>
          <w:color w:val="000000"/>
          <w:sz w:val="32"/>
          <w:szCs w:val="28"/>
          <w:highlight w:val="none"/>
        </w:rPr>
      </w:pPr>
      <w:r>
        <w:rPr>
          <w:color w:val="000000"/>
          <w:sz w:val="32"/>
          <w:szCs w:val="28"/>
          <w:highlight w:val="none"/>
        </w:rPr>
      </w:r>
      <w:r/>
    </w:p>
    <w:p>
      <w:pPr>
        <w:pStyle w:val="831"/>
        <w:jc w:val="center"/>
        <w:spacing w:line="360" w:lineRule="auto"/>
        <w:rPr>
          <w:color w:val="000000"/>
          <w:sz w:val="32"/>
          <w:szCs w:val="28"/>
          <w:highlight w:val="none"/>
        </w:rPr>
      </w:pPr>
      <w:r>
        <w:rPr>
          <w:color w:val="000000"/>
          <w:sz w:val="32"/>
          <w:szCs w:val="28"/>
          <w:highlight w:val="none"/>
        </w:rPr>
      </w:r>
      <w:r/>
    </w:p>
    <w:p>
      <w:pPr>
        <w:pStyle w:val="831"/>
        <w:jc w:val="center"/>
        <w:spacing w:line="360" w:lineRule="auto"/>
        <w:rPr>
          <w:b/>
          <w:color w:val="000000"/>
          <w:sz w:val="32"/>
          <w:szCs w:val="32"/>
          <w:highlight w:val="none"/>
        </w:rPr>
      </w:pPr>
      <w:r>
        <w:rPr>
          <w:rFonts w:hint="eastAsia"/>
          <w:b/>
          <w:color w:val="000000"/>
          <w:sz w:val="32"/>
          <w:szCs w:val="32"/>
          <w:highlight w:val="none"/>
        </w:rPr>
        <w:t xml:space="preserve">诚德天工建设咨询（苏州）有限公司</w:t>
      </w:r>
      <w:r>
        <w:rPr>
          <w:b/>
          <w:color w:val="000000"/>
          <w:sz w:val="32"/>
          <w:szCs w:val="32"/>
          <w:highlight w:val="none"/>
        </w:rPr>
      </w:r>
      <w:r/>
    </w:p>
    <w:p>
      <w:pPr>
        <w:pStyle w:val="831"/>
        <w:jc w:val="center"/>
        <w:spacing w:line="360" w:lineRule="auto"/>
        <w:rPr>
          <w:b/>
          <w:color w:val="000000"/>
          <w:sz w:val="32"/>
          <w:szCs w:val="32"/>
          <w:highlight w:val="none"/>
        </w:rPr>
      </w:pPr>
      <w:r/>
      <w:bookmarkStart w:id="0" w:name="_Hlk43416079"/>
      <w:r>
        <w:rPr>
          <w:b/>
          <w:color w:val="000000"/>
          <w:sz w:val="32"/>
          <w:szCs w:val="32"/>
          <w:highlight w:val="none"/>
        </w:rPr>
        <w:t xml:space="preserve">二〇</w:t>
      </w:r>
      <w:bookmarkEnd w:id="0"/>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十</w:t>
      </w:r>
      <w:r>
        <w:rPr>
          <w:b/>
          <w:color w:val="000000"/>
          <w:sz w:val="32"/>
          <w:szCs w:val="32"/>
          <w:highlight w:val="none"/>
        </w:rPr>
        <w:t xml:space="preserve">月</w:t>
      </w:r>
      <w:r>
        <w:rPr>
          <w:b/>
          <w:color w:val="000000"/>
          <w:sz w:val="32"/>
          <w:szCs w:val="32"/>
          <w:highlight w:val="none"/>
        </w:rPr>
      </w:r>
      <w:r/>
    </w:p>
    <w:p>
      <w:pPr>
        <w:pStyle w:val="831"/>
        <w:jc w:val="center"/>
        <w:spacing w:line="360" w:lineRule="auto"/>
        <w:rPr>
          <w:b/>
          <w:color w:val="000000"/>
          <w:sz w:val="32"/>
          <w:szCs w:val="32"/>
          <w:highlight w:val="none"/>
        </w:rPr>
        <w:sectPr>
          <w:headerReference w:type="default" r:id="rId9"/>
          <w:headerReference w:type="first" r:id="rId10"/>
          <w:footerReference w:type="first" r:id="rId12"/>
          <w:footnotePr/>
          <w:endnotePr/>
          <w:type w:val="nextPage"/>
          <w:pgSz w:w="11906" w:h="16838" w:orient="portrait"/>
          <w:pgMar w:top="907" w:right="1077" w:bottom="907" w:left="1077" w:header="709" w:footer="709" w:gutter="0"/>
          <w:cols w:num="1" w:sep="0" w:space="1701" w:equalWidth="1"/>
          <w:docGrid w:linePitch="360"/>
        </w:sectPr>
      </w:pPr>
      <w:r/>
      <w:bookmarkStart w:id="1" w:name="_Toc492294162"/>
      <w:r>
        <w:rPr>
          <w:b/>
          <w:color w:val="000000"/>
          <w:sz w:val="32"/>
          <w:szCs w:val="32"/>
          <w:highlight w:val="none"/>
        </w:rPr>
      </w:r>
      <w:r/>
    </w:p>
    <w:p>
      <w:pPr>
        <w:pStyle w:val="831"/>
        <w:jc w:val="center"/>
        <w:keepLines w:val="0"/>
        <w:keepNext w:val="0"/>
        <w:pageBreakBefore w:val="0"/>
        <w:spacing w:line="360" w:lineRule="auto"/>
        <w:widowControl/>
        <w:rPr>
          <w:rFonts w:ascii="宋体" w:hAnsi="宋体"/>
          <w:b/>
          <w:bCs/>
          <w:color w:val="000000"/>
          <w:sz w:val="48"/>
          <w:szCs w:val="48"/>
          <w:highlight w:val="none"/>
        </w:rPr>
      </w:pPr>
      <w:r/>
      <w:bookmarkEnd w:id="1"/>
      <w:r>
        <w:rPr>
          <w:rFonts w:hint="eastAsia" w:ascii="宋体" w:hAnsi="宋体"/>
          <w:b/>
          <w:bCs/>
          <w:color w:val="000000"/>
          <w:sz w:val="48"/>
          <w:szCs w:val="48"/>
          <w:highlight w:val="none"/>
        </w:rPr>
        <w:t xml:space="preserve">总</w:t>
      </w:r>
      <w:r>
        <w:rPr>
          <w:rFonts w:ascii="宋体" w:hAnsi="宋体"/>
          <w:b/>
          <w:bCs/>
          <w:color w:val="000000"/>
          <w:sz w:val="48"/>
          <w:szCs w:val="48"/>
          <w:highlight w:val="none"/>
        </w:rPr>
        <w:t xml:space="preserve">目录</w:t>
      </w:r>
      <w:r>
        <w:rPr>
          <w:rFonts w:ascii="宋体" w:hAnsi="宋体"/>
          <w:b/>
          <w:bCs/>
          <w:color w:val="000000"/>
          <w:sz w:val="48"/>
          <w:szCs w:val="48"/>
          <w:highlight w:val="none"/>
        </w:rPr>
      </w:r>
      <w:r/>
    </w:p>
    <w:p>
      <w:pPr>
        <w:pStyle w:val="1205"/>
        <w:ind w:firstLine="0"/>
        <w:jc w:val="center"/>
        <w:spacing w:line="480" w:lineRule="auto"/>
        <w:rPr>
          <w:rFonts w:hAnsi="宋体"/>
          <w:color w:val="000000"/>
          <w:szCs w:val="24"/>
          <w:highlight w:val="none"/>
        </w:rPr>
      </w:pPr>
      <w:r>
        <w:rPr>
          <w:rFonts w:hAnsi="宋体"/>
          <w:color w:val="000000"/>
          <w:szCs w:val="24"/>
          <w:highlight w:val="none"/>
        </w:rPr>
      </w:r>
      <w:r/>
    </w:p>
    <w:p>
      <w:pPr>
        <w:pStyle w:val="856"/>
        <w:spacing w:line="360" w:lineRule="auto"/>
        <w:tabs>
          <w:tab w:val="right" w:pos="9752"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TOC \o "1-1" \h \u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_Toc19690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投标人须知前附表</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_Toc19690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2</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56"/>
        <w:spacing w:line="360" w:lineRule="auto"/>
        <w:tabs>
          <w:tab w:val="right" w:pos="9752"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_Toc17276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第一章 招标公告</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_Toc17276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4</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56"/>
        <w:spacing w:line="360" w:lineRule="auto"/>
        <w:tabs>
          <w:tab w:val="right" w:pos="9752"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_Toc23794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第二章 投标人须知</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_Toc23794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9</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56"/>
        <w:spacing w:line="360" w:lineRule="auto"/>
        <w:tabs>
          <w:tab w:val="right" w:pos="9752"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_Toc9983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第三章 投标文件格式</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_Toc9983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26</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56"/>
        <w:spacing w:line="360" w:lineRule="auto"/>
        <w:tabs>
          <w:tab w:val="right" w:pos="9752"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_Toc7098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第四章 招标书</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_Toc7098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49</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56"/>
        <w:spacing w:line="360" w:lineRule="auto"/>
        <w:tabs>
          <w:tab w:val="right" w:pos="9752"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_Toc16984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第五章 合同主要条款</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_Toc16984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74</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56"/>
        <w:spacing w:line="360" w:lineRule="auto"/>
        <w:tabs>
          <w:tab w:val="right" w:pos="9752" w:leader="dot"/>
        </w:tabs>
        <w:rPr>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_Toc1987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第六章 </w:t>
      </w:r>
      <w:r>
        <w:rPr>
          <w:rFonts w:hint="eastAsia" w:ascii="宋体" w:hAnsi="宋体" w:cs="宋体"/>
          <w:b/>
          <w:bCs/>
          <w:color w:val="000000"/>
          <w:szCs w:val="32"/>
          <w:highlight w:val="none"/>
          <w:lang w:eastAsia="zh-CN"/>
        </w:rPr>
        <w:t xml:space="preserve">评标方法和评分标准</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_Toc1987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102</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color w:val="000000"/>
          <w:highlight w:val="none"/>
        </w:rPr>
      </w:r>
      <w:r/>
    </w:p>
    <w:p>
      <w:pPr>
        <w:pStyle w:val="831"/>
        <w:jc w:val="center"/>
        <w:keepLines w:val="0"/>
        <w:keepNext w:val="0"/>
        <w:pageBreakBefore w:val="0"/>
        <w:spacing w:line="360" w:lineRule="auto"/>
        <w:widowControl/>
        <w:rPr>
          <w:rFonts w:hint="eastAsia" w:ascii="宋体" w:hAnsi="宋体" w:cs="黑体"/>
          <w:bCs/>
          <w:color w:val="000000"/>
          <w:highlight w:val="none"/>
        </w:rPr>
        <w:outlineLvl w:val="0"/>
      </w:pPr>
      <w:r>
        <w:rPr>
          <w:rFonts w:hint="eastAsia" w:ascii="宋体" w:hAnsi="宋体" w:eastAsia="宋体" w:cs="宋体"/>
          <w:bCs/>
          <w:color w:val="000000"/>
          <w:highlight w:val="none"/>
        </w:rPr>
        <w:fldChar w:fldCharType="end"/>
      </w:r>
      <w:bookmarkStart w:id="2" w:name="_Toc19172"/>
      <w:r>
        <w:rPr>
          <w:rFonts w:hint="eastAsia" w:ascii="宋体" w:hAnsi="宋体" w:cs="黑体"/>
          <w:bCs/>
          <w:color w:val="000000"/>
          <w:highlight w:val="none"/>
        </w:rPr>
      </w:r>
      <w:r/>
    </w:p>
    <w:p>
      <w:pPr>
        <w:pStyle w:val="831"/>
        <w:jc w:val="center"/>
        <w:rPr>
          <w:rFonts w:hint="eastAsia" w:ascii="黑体" w:hAnsi="黑体" w:eastAsia="黑体" w:cs="黑体"/>
          <w:color w:val="000000"/>
          <w:sz w:val="32"/>
          <w:szCs w:val="32"/>
          <w:highlight w:val="none"/>
        </w:rPr>
      </w:pPr>
      <w:r>
        <w:rPr>
          <w:rFonts w:hint="eastAsia" w:ascii="宋体" w:hAnsi="宋体" w:cs="黑体"/>
          <w:bCs/>
          <w:color w:val="000000"/>
          <w:highlight w:val="none"/>
        </w:rPr>
        <w:br w:type="page" w:clear="all"/>
      </w:r>
      <w:bookmarkStart w:id="3" w:name="_Toc19690"/>
      <w:r>
        <w:rPr>
          <w:rFonts w:hint="eastAsia" w:ascii="黑体" w:hAnsi="黑体" w:eastAsia="黑体" w:cs="黑体"/>
          <w:color w:val="000000"/>
          <w:sz w:val="32"/>
          <w:szCs w:val="32"/>
          <w:highlight w:val="none"/>
        </w:rPr>
        <w:t xml:space="preserve">投标人须知前附表</w:t>
      </w:r>
      <w:bookmarkEnd w:id="3"/>
      <w:r>
        <w:rPr>
          <w:rFonts w:hint="eastAsia" w:ascii="黑体" w:hAnsi="黑体" w:eastAsia="黑体" w:cs="黑体"/>
          <w:color w:val="00000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60"/>
        <w:gridCol w:w="1770"/>
        <w:gridCol w:w="7538"/>
      </w:tblGrid>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序号</w:t>
            </w:r>
            <w:r>
              <w:rPr>
                <w:rFonts w:ascii="宋体" w:hAnsi="宋体" w:cs="宋体"/>
                <w:b/>
                <w:bCs/>
                <w:color w:val="000000"/>
                <w:sz w:val="21"/>
                <w:szCs w:val="21"/>
                <w:highlight w:val="none"/>
              </w:rPr>
            </w:r>
            <w:r/>
          </w:p>
        </w:tc>
        <w:tc>
          <w:tcPr>
            <w:tcW w:w="1770" w:type="dxa"/>
            <w:vAlign w:val="center"/>
            <w:textDirection w:val="lrTb"/>
            <w:noWrap w:val="false"/>
          </w:tcPr>
          <w:p>
            <w:pPr>
              <w:pStyle w:val="831"/>
              <w:jc w:val="center"/>
              <w:keepLines w:val="0"/>
              <w:keepNext w:val="0"/>
              <w:pageBreakBefore w:val="0"/>
              <w:spacing w:line="400" w:lineRule="exact"/>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ascii="宋体" w:hAnsi="宋体" w:cs="宋体"/>
                <w:b/>
                <w:bCs/>
                <w:color w:val="000000"/>
                <w:sz w:val="21"/>
                <w:szCs w:val="21"/>
                <w:highlight w:val="none"/>
                <w:lang w:val="zh-CN"/>
              </w:rPr>
            </w:r>
            <w:r/>
          </w:p>
        </w:tc>
        <w:tc>
          <w:tcPr>
            <w:tcW w:w="7538" w:type="dxa"/>
            <w:vAlign w:val="center"/>
            <w:textDirection w:val="lrTb"/>
            <w:noWrap w:val="false"/>
          </w:tcPr>
          <w:p>
            <w:pPr>
              <w:pStyle w:val="831"/>
              <w:jc w:val="center"/>
              <w:keepLines w:val="0"/>
              <w:keepNext w:val="0"/>
              <w:pageBreakBefore w:val="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内容</w:t>
            </w:r>
            <w:r>
              <w:rPr>
                <w:rFonts w:ascii="宋体" w:hAnsi="宋体" w:cs="宋体"/>
                <w:b/>
                <w:bCs/>
                <w:color w:val="000000"/>
                <w:sz w:val="21"/>
                <w:szCs w:val="21"/>
                <w:highlight w:val="none"/>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zh-CN"/>
              </w:rPr>
            </w:r>
            <w:r/>
          </w:p>
        </w:tc>
        <w:tc>
          <w:tcPr>
            <w:tcW w:w="177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项目编号</w:t>
            </w:r>
            <w:r>
              <w:rPr>
                <w:rFonts w:ascii="宋体" w:hAnsi="宋体" w:cs="宋体"/>
                <w:color w:val="000000"/>
                <w:sz w:val="21"/>
                <w:szCs w:val="21"/>
                <w:highlight w:val="none"/>
              </w:rPr>
            </w:r>
            <w:r/>
          </w:p>
        </w:tc>
        <w:tc>
          <w:tcPr>
            <w:tcW w:w="7538" w:type="dxa"/>
            <w:vAlign w:val="center"/>
            <w:textDirection w:val="lrTb"/>
            <w:noWrap w:val="false"/>
          </w:tcPr>
          <w:p>
            <w:pPr>
              <w:pStyle w:val="831"/>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JSZC-320508-SZCD-G2026-0021</w:t>
            </w:r>
            <w:r>
              <w:rPr>
                <w:rFonts w:ascii="宋体" w:hAnsi="宋体" w:cs="宋体"/>
                <w:color w:val="000000"/>
                <w:sz w:val="21"/>
                <w:szCs w:val="21"/>
                <w:highlight w:val="none"/>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177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ascii="宋体" w:hAnsi="宋体" w:cs="宋体"/>
                <w:color w:val="000000"/>
                <w:sz w:val="21"/>
                <w:szCs w:val="21"/>
                <w:highlight w:val="none"/>
              </w:rPr>
            </w:r>
            <w:r/>
          </w:p>
        </w:tc>
        <w:tc>
          <w:tcPr>
            <w:tcW w:w="7538" w:type="dxa"/>
            <w:vAlign w:val="center"/>
            <w:textDirection w:val="lrTb"/>
            <w:noWrap w:val="false"/>
          </w:tcPr>
          <w:p>
            <w:pPr>
              <w:pStyle w:val="831"/>
              <w:jc w:val="both"/>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政府专职队器材装备采购项目</w:t>
            </w:r>
            <w:r>
              <w:rPr>
                <w:rFonts w:ascii="宋体" w:hAnsi="宋体" w:eastAsia="宋体" w:cs="宋体"/>
                <w:color w:val="000000"/>
                <w:sz w:val="21"/>
                <w:szCs w:val="21"/>
                <w:highlight w:val="none"/>
                <w:lang w:val="en-US" w:eastAsia="zh-CN"/>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177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w:t>
            </w:r>
            <w:r>
              <w:rPr>
                <w:rFonts w:hint="eastAsia" w:ascii="宋体" w:hAnsi="宋体" w:cs="宋体"/>
                <w:color w:val="000000"/>
                <w:sz w:val="21"/>
                <w:szCs w:val="21"/>
                <w:highlight w:val="none"/>
              </w:rPr>
              <w:t xml:space="preserve">代理机构</w:t>
            </w:r>
            <w:r>
              <w:rPr>
                <w:rFonts w:ascii="宋体" w:hAnsi="宋体" w:cs="宋体"/>
                <w:color w:val="000000"/>
                <w:sz w:val="21"/>
                <w:szCs w:val="21"/>
                <w:highlight w:val="none"/>
              </w:rPr>
            </w:r>
            <w:r/>
          </w:p>
        </w:tc>
        <w:tc>
          <w:tcPr>
            <w:tcW w:w="7538" w:type="dxa"/>
            <w:vAlign w:val="center"/>
            <w:textDirection w:val="lrTb"/>
            <w:noWrap w:val="false"/>
          </w:tcPr>
          <w:p>
            <w:pPr>
              <w:pStyle w:val="831"/>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名    称：</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rPr>
            </w:r>
            <w:r/>
          </w:p>
          <w:p>
            <w:pPr>
              <w:pStyle w:val="831"/>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址：苏州市相城区元和街道阳澄湖西路御窑商业街6号楼二楼</w:t>
            </w:r>
            <w:r>
              <w:rPr>
                <w:rFonts w:ascii="宋体" w:hAnsi="宋体" w:cs="宋体"/>
                <w:color w:val="000000"/>
                <w:sz w:val="21"/>
                <w:szCs w:val="21"/>
                <w:highlight w:val="none"/>
              </w:rPr>
            </w:r>
            <w:r/>
          </w:p>
          <w:p>
            <w:pPr>
              <w:pStyle w:val="831"/>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 系 人：</w:t>
            </w:r>
            <w:r>
              <w:rPr>
                <w:rFonts w:hint="eastAsia" w:ascii="宋体" w:hAnsi="宋体" w:cs="宋体"/>
                <w:color w:val="000000"/>
                <w:sz w:val="21"/>
                <w:szCs w:val="21"/>
                <w:highlight w:val="none"/>
                <w:lang w:eastAsia="zh-CN"/>
              </w:rPr>
              <w:t xml:space="preserve">沈青青、郑钰琪、邹雅琴、孙清武</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ascii="宋体" w:hAnsi="宋体" w:cs="宋体"/>
                <w:color w:val="000000"/>
                <w:sz w:val="21"/>
                <w:szCs w:val="21"/>
                <w:highlight w:val="none"/>
              </w:rPr>
            </w:r>
            <w:r/>
          </w:p>
          <w:p>
            <w:pPr>
              <w:pStyle w:val="831"/>
              <w:jc w:val="both"/>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联系电话：0512-68557</w:t>
            </w:r>
            <w:r>
              <w:rPr>
                <w:rFonts w:hint="eastAsia" w:ascii="宋体" w:hAnsi="宋体" w:cs="宋体"/>
                <w:color w:val="000000"/>
                <w:sz w:val="21"/>
                <w:szCs w:val="21"/>
                <w:highlight w:val="none"/>
                <w:lang w:val="en-US" w:eastAsia="zh-CN"/>
              </w:rPr>
              <w:t xml:space="preserve">251</w:t>
            </w:r>
            <w:r>
              <w:rPr>
                <w:rFonts w:ascii="宋体" w:hAnsi="宋体" w:eastAsia="宋体" w:cs="宋体"/>
                <w:color w:val="000000"/>
                <w:sz w:val="21"/>
                <w:szCs w:val="21"/>
                <w:highlight w:val="none"/>
                <w:lang w:val="en-US" w:eastAsia="zh-CN"/>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r>
            <w:r/>
          </w:p>
        </w:tc>
        <w:tc>
          <w:tcPr>
            <w:tcW w:w="177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采购人</w:t>
            </w:r>
            <w:r>
              <w:rPr>
                <w:rFonts w:ascii="宋体" w:hAnsi="宋体" w:cs="宋体"/>
                <w:color w:val="000000"/>
                <w:sz w:val="21"/>
                <w:szCs w:val="21"/>
                <w:highlight w:val="none"/>
                <w:lang w:val="zh-CN"/>
              </w:rPr>
            </w:r>
            <w:r/>
          </w:p>
        </w:tc>
        <w:tc>
          <w:tcPr>
            <w:tcW w:w="7538" w:type="dxa"/>
            <w:vAlign w:val="center"/>
            <w:textDirection w:val="lrTb"/>
            <w:noWrap w:val="false"/>
          </w:tcPr>
          <w:p>
            <w:pPr>
              <w:pStyle w:val="831"/>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名    称：苏州市姑苏区应急管理局</w:t>
            </w:r>
            <w:r>
              <w:rPr>
                <w:rFonts w:ascii="宋体" w:hAnsi="宋体" w:cs="宋体"/>
                <w:color w:val="000000"/>
                <w:sz w:val="21"/>
                <w:szCs w:val="21"/>
                <w:highlight w:val="none"/>
                <w:lang w:val="zh-CN"/>
              </w:rPr>
            </w:r>
            <w:r/>
          </w:p>
          <w:p>
            <w:pPr>
              <w:pStyle w:val="831"/>
              <w:jc w:val="both"/>
              <w:keepLines w:val="0"/>
              <w:keepNext w:val="0"/>
              <w:pageBreakBefore w:val="0"/>
              <w:spacing w:line="40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地    址：苏州市姑苏区西环路2115号</w:t>
            </w:r>
            <w:r>
              <w:rPr>
                <w:rFonts w:hint="eastAsia" w:ascii="宋体" w:hAnsi="宋体" w:cs="宋体"/>
                <w:color w:val="000000"/>
                <w:sz w:val="21"/>
                <w:szCs w:val="21"/>
                <w:highlight w:val="none"/>
                <w:lang w:val="en-US" w:eastAsia="zh-CN"/>
              </w:rPr>
            </w:r>
            <w:r/>
          </w:p>
          <w:p>
            <w:pPr>
              <w:pStyle w:val="831"/>
              <w:jc w:val="both"/>
              <w:keepLines w:val="0"/>
              <w:keepNext w:val="0"/>
              <w:pageBreakBefore w:val="0"/>
              <w:spacing w:line="400" w:lineRule="exact"/>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zh-CN" w:eastAsia="zh-CN"/>
              </w:rPr>
              <w:t xml:space="preserve">联 系 人： </w:t>
            </w:r>
            <w:r>
              <w:rPr>
                <w:rFonts w:hint="eastAsia" w:ascii="宋体" w:hAnsi="宋体" w:cs="宋体"/>
                <w:color w:val="000000"/>
                <w:sz w:val="21"/>
                <w:szCs w:val="21"/>
                <w:highlight w:val="none"/>
                <w:lang w:val="en-US" w:eastAsia="zh-CN"/>
              </w:rPr>
              <w:t xml:space="preserve">张耘铭</w:t>
            </w:r>
            <w:r>
              <w:rPr>
                <w:rFonts w:hint="eastAsia" w:ascii="宋体" w:hAnsi="宋体" w:cs="宋体"/>
                <w:color w:val="000000"/>
                <w:sz w:val="21"/>
                <w:szCs w:val="21"/>
                <w:highlight w:val="none"/>
                <w:lang w:val="zh-CN" w:eastAsia="zh-CN"/>
              </w:rPr>
              <w:t xml:space="preserve">   </w:t>
            </w:r>
            <w:r>
              <w:rPr>
                <w:rFonts w:hint="eastAsia" w:ascii="宋体" w:hAnsi="宋体" w:cs="宋体"/>
                <w:color w:val="000000"/>
                <w:sz w:val="21"/>
                <w:szCs w:val="21"/>
                <w:highlight w:val="none"/>
                <w:lang w:val="zh-CN" w:eastAsia="zh-CN"/>
              </w:rPr>
            </w:r>
            <w:r/>
          </w:p>
          <w:p>
            <w:pPr>
              <w:pStyle w:val="831"/>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eastAsia="zh-CN"/>
              </w:rPr>
              <w:t xml:space="preserve">联系电话：0512-68725520</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tcW w:w="177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ascii="宋体" w:hAnsi="宋体" w:cs="宋体"/>
                <w:color w:val="000000"/>
                <w:sz w:val="21"/>
                <w:szCs w:val="21"/>
                <w:highlight w:val="none"/>
              </w:rPr>
            </w:r>
            <w:r/>
          </w:p>
        </w:tc>
        <w:tc>
          <w:tcPr>
            <w:tcW w:w="7538" w:type="dxa"/>
            <w:vAlign w:val="center"/>
            <w:textDirection w:val="lrTb"/>
            <w:noWrap w:val="false"/>
          </w:tcPr>
          <w:p>
            <w:pPr>
              <w:pStyle w:val="831"/>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投标截止之日起九十日内</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rPr>
            </w:r>
            <w:r/>
          </w:p>
        </w:tc>
        <w:tc>
          <w:tcPr>
            <w:tcW w:w="177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投标保证金</w:t>
            </w:r>
            <w:r>
              <w:rPr>
                <w:rFonts w:ascii="宋体" w:hAnsi="宋体" w:cs="宋体"/>
                <w:color w:val="000000"/>
                <w:sz w:val="21"/>
                <w:szCs w:val="21"/>
                <w:highlight w:val="none"/>
                <w:lang w:val="zh-CN"/>
              </w:rPr>
            </w:r>
            <w:r/>
          </w:p>
        </w:tc>
        <w:tc>
          <w:tcPr>
            <w:tcW w:w="7538" w:type="dxa"/>
            <w:vAlign w:val="center"/>
            <w:textDirection w:val="lrTb"/>
            <w:noWrap w:val="false"/>
          </w:tcPr>
          <w:p>
            <w:pPr>
              <w:pStyle w:val="1167"/>
              <w:ind w:left="0"/>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 xml:space="preserve">本项目不收取投标保证金，但须在投标文件中提供投标保证承诺书，格式见招标文件第</w:t>
            </w: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rPr>
            </w:r>
            <w:r/>
          </w:p>
        </w:tc>
        <w:tc>
          <w:tcPr>
            <w:tcW w:w="177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投标文件要求</w:t>
            </w:r>
            <w:r>
              <w:rPr>
                <w:rFonts w:ascii="宋体" w:hAnsi="宋体" w:cs="宋体"/>
                <w:color w:val="000000"/>
                <w:sz w:val="21"/>
                <w:szCs w:val="21"/>
                <w:highlight w:val="none"/>
              </w:rPr>
            </w:r>
            <w:r/>
          </w:p>
        </w:tc>
        <w:tc>
          <w:tcPr>
            <w:tcW w:w="7538" w:type="dxa"/>
            <w:vAlign w:val="center"/>
            <w:textDirection w:val="lrTb"/>
            <w:noWrap w:val="false"/>
          </w:tcPr>
          <w:p>
            <w:pPr>
              <w:pStyle w:val="831"/>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本项目采用网上电子招投标</w:t>
            </w:r>
            <w:r>
              <w:rPr>
                <w:rFonts w:hint="eastAsia" w:ascii="宋体" w:hAnsi="宋体" w:cs="Arial"/>
                <w:color w:val="000000"/>
                <w:sz w:val="21"/>
                <w:szCs w:val="21"/>
                <w:highlight w:val="none"/>
              </w:rPr>
              <w:t xml:space="preserve">，投标人</w:t>
            </w:r>
            <w:r>
              <w:rPr>
                <w:rFonts w:hint="eastAsia" w:ascii="宋体" w:hAnsi="宋体" w:cs="Arial"/>
                <w:color w:val="000000"/>
                <w:sz w:val="21"/>
                <w:szCs w:val="21"/>
                <w:highlight w:val="none"/>
                <w:lang w:val="en-US" w:eastAsia="zh-CN"/>
              </w:rPr>
              <w:t xml:space="preserve">须</w:t>
            </w:r>
            <w:r>
              <w:rPr>
                <w:rFonts w:hint="eastAsia" w:ascii="宋体" w:hAnsi="宋体" w:cs="Arial"/>
                <w:color w:val="000000"/>
                <w:sz w:val="21"/>
                <w:szCs w:val="21"/>
                <w:highlight w:val="none"/>
              </w:rPr>
              <w:t xml:space="preserve">按照招标文件要求制作上传电子投标文件。</w:t>
            </w:r>
            <w:r>
              <w:rPr>
                <w:rFonts w:hint="eastAsia" w:ascii="宋体" w:hAnsi="宋体" w:eastAsia="宋体" w:cs="宋体"/>
                <w:color w:val="000000"/>
                <w:sz w:val="21"/>
                <w:szCs w:val="21"/>
                <w:highlight w:val="none"/>
                <w:lang w:eastAsia="zh-CN"/>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lang w:val="zh-CN"/>
              </w:rPr>
            </w:r>
            <w:r/>
          </w:p>
        </w:tc>
        <w:tc>
          <w:tcPr>
            <w:tcW w:w="1770" w:type="dxa"/>
            <w:vAlign w:val="center"/>
            <w:textDirection w:val="lrTb"/>
            <w:noWrap w:val="false"/>
          </w:tcPr>
          <w:p>
            <w:pPr>
              <w:pStyle w:val="831"/>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投标文件网上</w:t>
            </w:r>
            <w:r>
              <w:rPr>
                <w:rFonts w:ascii="宋体" w:hAnsi="宋体"/>
                <w:color w:val="000000"/>
                <w:sz w:val="21"/>
                <w:szCs w:val="21"/>
                <w:highlight w:val="none"/>
              </w:rPr>
            </w:r>
            <w:r/>
          </w:p>
          <w:p>
            <w:pPr>
              <w:pStyle w:val="831"/>
              <w:jc w:val="center"/>
              <w:keepLines w:val="0"/>
              <w:keepNext w:val="0"/>
              <w:pageBreakBefore w:val="0"/>
              <w:spacing w:line="400" w:lineRule="exact"/>
              <w:rPr>
                <w:rFonts w:ascii="宋体" w:hAnsi="宋体" w:cs="宋体"/>
                <w:color w:val="000000"/>
                <w:sz w:val="21"/>
                <w:szCs w:val="21"/>
                <w:highlight w:val="none"/>
              </w:rPr>
            </w:pPr>
            <w:r>
              <w:rPr>
                <w:rFonts w:hint="eastAsia" w:ascii="宋体" w:hAnsi="宋体"/>
                <w:color w:val="000000"/>
                <w:sz w:val="21"/>
                <w:szCs w:val="21"/>
                <w:highlight w:val="none"/>
              </w:rPr>
              <w:t xml:space="preserve">提交</w:t>
            </w:r>
            <w:r>
              <w:rPr>
                <w:rFonts w:hint="eastAsia" w:ascii="宋体" w:hAnsi="宋体" w:cs="宋体"/>
                <w:color w:val="000000"/>
                <w:sz w:val="21"/>
                <w:szCs w:val="21"/>
                <w:highlight w:val="none"/>
              </w:rPr>
              <w:t xml:space="preserve">（上传）</w:t>
            </w:r>
            <w:r>
              <w:rPr>
                <w:rFonts w:hint="eastAsia" w:ascii="宋体" w:hAnsi="宋体"/>
                <w:color w:val="000000"/>
                <w:sz w:val="21"/>
                <w:szCs w:val="21"/>
                <w:highlight w:val="none"/>
              </w:rPr>
              <w:t xml:space="preserve">截止时间</w:t>
            </w:r>
            <w:r>
              <w:rPr>
                <w:rFonts w:ascii="宋体" w:hAnsi="宋体" w:cs="宋体"/>
                <w:color w:val="000000"/>
                <w:sz w:val="21"/>
                <w:szCs w:val="21"/>
                <w:highlight w:val="none"/>
              </w:rPr>
            </w:r>
            <w:r/>
          </w:p>
        </w:tc>
        <w:tc>
          <w:tcPr>
            <w:tcW w:w="7538" w:type="dxa"/>
            <w:vAlign w:val="center"/>
            <w:textDirection w:val="lrTb"/>
            <w:noWrap w:val="false"/>
          </w:tcPr>
          <w:p>
            <w:pPr>
              <w:pStyle w:val="831"/>
              <w:keepLines w:val="0"/>
              <w:keepNext w:val="0"/>
              <w:pageBreakBefore w:val="0"/>
              <w:spacing w:line="400" w:lineRule="exact"/>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11月20日09时3</w:t>
            </w:r>
            <w:r>
              <w:rPr>
                <w:rFonts w:hint="eastAsia" w:ascii="宋体" w:hAnsi="宋体" w:cs="宋体"/>
                <w:color w:val="000000"/>
                <w:sz w:val="21"/>
                <w:szCs w:val="21"/>
                <w:highlight w:val="none"/>
              </w:rPr>
              <w:t xml:space="preserve">0分（</w:t>
            </w:r>
            <w:r>
              <w:rPr>
                <w:rFonts w:hint="eastAsia" w:ascii="宋体" w:hAnsi="宋体"/>
                <w:color w:val="000000"/>
                <w:sz w:val="21"/>
                <w:szCs w:val="21"/>
                <w:highlight w:val="none"/>
              </w:rPr>
              <w:t xml:space="preserve">北京时间）</w:t>
            </w:r>
            <w:r>
              <w:rPr>
                <w:rFonts w:ascii="宋体" w:hAnsi="宋体"/>
                <w:color w:val="000000"/>
                <w:sz w:val="21"/>
                <w:szCs w:val="21"/>
                <w:highlight w:val="none"/>
              </w:rPr>
              <w:t xml:space="preserve"> </w:t>
            </w:r>
            <w:r>
              <w:rPr>
                <w:rFonts w:ascii="宋体" w:hAnsi="宋体"/>
                <w:color w:val="000000"/>
                <w:sz w:val="21"/>
                <w:szCs w:val="21"/>
                <w:highlight w:val="none"/>
              </w:rPr>
            </w:r>
            <w:r/>
          </w:p>
          <w:p>
            <w:pPr>
              <w:pStyle w:val="831"/>
              <w:keepLines w:val="0"/>
              <w:keepNext w:val="0"/>
              <w:pageBreakBefore w:val="0"/>
              <w:spacing w:line="400" w:lineRule="exact"/>
              <w:rPr>
                <w:rFonts w:ascii="宋体" w:hAnsi="宋体" w:cs="宋体"/>
                <w:color w:val="000000"/>
                <w:sz w:val="21"/>
                <w:szCs w:val="21"/>
                <w:highlight w:val="none"/>
              </w:rPr>
            </w:pPr>
            <w:r>
              <w:rPr>
                <w:rFonts w:hint="eastAsia" w:ascii="宋体" w:hAnsi="宋体"/>
                <w:b/>
                <w:bCs/>
                <w:color w:val="000000"/>
                <w:sz w:val="21"/>
                <w:szCs w:val="21"/>
                <w:highlight w:val="none"/>
              </w:rPr>
              <w:t xml:space="preserve">投标文件必须在截止时间前完成提交（上传），逾期提交（上传）的投标文件恕不接受。</w:t>
            </w:r>
            <w:r>
              <w:rPr>
                <w:rFonts w:ascii="宋体" w:hAnsi="宋体" w:cs="宋体"/>
                <w:color w:val="000000"/>
                <w:sz w:val="21"/>
                <w:szCs w:val="21"/>
                <w:highlight w:val="none"/>
              </w:rPr>
            </w:r>
            <w:r/>
          </w:p>
        </w:tc>
      </w:tr>
      <w:tr>
        <w:trPr>
          <w:trHeight w:val="1573"/>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ascii="宋体" w:hAnsi="宋体" w:cs="宋体"/>
                <w:color w:val="000000"/>
                <w:sz w:val="21"/>
                <w:szCs w:val="21"/>
                <w:highlight w:val="none"/>
                <w:lang w:val="zh-CN"/>
              </w:rPr>
            </w:r>
            <w:r/>
          </w:p>
        </w:tc>
        <w:tc>
          <w:tcPr>
            <w:tcW w:w="1770" w:type="dxa"/>
            <w:vAlign w:val="center"/>
            <w:textDirection w:val="lrTb"/>
            <w:noWrap w:val="false"/>
          </w:tcPr>
          <w:p>
            <w:pPr>
              <w:pStyle w:val="831"/>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开标时间</w:t>
            </w:r>
            <w:r>
              <w:rPr>
                <w:rFonts w:ascii="宋体" w:hAnsi="宋体"/>
                <w:color w:val="000000"/>
                <w:sz w:val="21"/>
                <w:szCs w:val="21"/>
                <w:highlight w:val="none"/>
              </w:rPr>
            </w:r>
            <w:r/>
          </w:p>
          <w:p>
            <w:pPr>
              <w:pStyle w:val="831"/>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olor w:val="000000"/>
                <w:sz w:val="21"/>
                <w:szCs w:val="21"/>
                <w:highlight w:val="none"/>
              </w:rPr>
              <w:t xml:space="preserve">开标地点</w:t>
            </w:r>
            <w:r>
              <w:rPr>
                <w:rFonts w:ascii="宋体" w:hAnsi="宋体" w:cs="宋体"/>
                <w:color w:val="000000"/>
                <w:sz w:val="21"/>
                <w:szCs w:val="21"/>
                <w:highlight w:val="none"/>
                <w:lang w:val="zh-CN"/>
              </w:rPr>
            </w:r>
            <w:r/>
          </w:p>
        </w:tc>
        <w:tc>
          <w:tcPr>
            <w:tcW w:w="7538" w:type="dxa"/>
            <w:vAlign w:val="center"/>
            <w:textDirection w:val="lrTb"/>
            <w:noWrap w:val="false"/>
          </w:tcPr>
          <w:p>
            <w:pPr>
              <w:pStyle w:val="831"/>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11月20日09时3</w:t>
            </w:r>
            <w:r>
              <w:rPr>
                <w:rFonts w:hint="eastAsia" w:ascii="宋体" w:hAnsi="宋体" w:cs="宋体"/>
                <w:color w:val="000000"/>
                <w:sz w:val="21"/>
                <w:szCs w:val="21"/>
                <w:highlight w:val="none"/>
              </w:rPr>
              <w:t xml:space="preserve">0分（北京时间）</w:t>
            </w:r>
            <w:r>
              <w:rPr>
                <w:rFonts w:ascii="宋体" w:hAnsi="宋体" w:cs="宋体"/>
                <w:color w:val="000000"/>
                <w:sz w:val="21"/>
                <w:szCs w:val="21"/>
                <w:highlight w:val="none"/>
              </w:rPr>
            </w:r>
            <w:r/>
          </w:p>
          <w:p>
            <w:pPr>
              <w:pStyle w:val="831"/>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w:t>
            </w:r>
            <w:r>
              <w:rPr>
                <w:rFonts w:hint="eastAsia" w:ascii="宋体" w:hAnsi="宋体" w:cs="宋体"/>
                <w:color w:val="000000"/>
                <w:sz w:val="21"/>
                <w:szCs w:val="21"/>
                <w:highlight w:val="none"/>
                <w:u w:val="none"/>
              </w:rPr>
              <w:t xml:space="preserve">http://jszfcg.jsczt.cn/）</w:t>
            </w:r>
            <w:r>
              <w:rPr>
                <w:rFonts w:ascii="宋体" w:hAnsi="宋体" w:cs="宋体"/>
                <w:color w:val="000000"/>
                <w:sz w:val="21"/>
                <w:szCs w:val="21"/>
                <w:highlight w:val="none"/>
              </w:rPr>
            </w:r>
            <w:r/>
          </w:p>
          <w:p>
            <w:pPr>
              <w:pStyle w:val="831"/>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b/>
                <w:color w:val="000000"/>
                <w:sz w:val="21"/>
                <w:szCs w:val="21"/>
                <w:highlight w:val="none"/>
              </w:rPr>
              <w:t xml:space="preserve">本项目为不见面开标项目，开启阶段投标人在【解密环节】必须使用CA证书解密电子投标文件，如在“苏采云”系统规定的时间（投标文件提交截止时间后30分钟）内未能成功解密的视为放弃参与本项目，投标无效。</w:t>
            </w:r>
            <w:r>
              <w:rPr>
                <w:rFonts w:ascii="宋体" w:hAnsi="宋体" w:cs="宋体"/>
                <w:color w:val="000000"/>
                <w:sz w:val="21"/>
                <w:szCs w:val="21"/>
                <w:highlight w:val="none"/>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rPr>
            </w:r>
            <w:r/>
          </w:p>
        </w:tc>
        <w:tc>
          <w:tcPr>
            <w:tcW w:w="1770" w:type="dxa"/>
            <w:vAlign w:val="center"/>
            <w:textDirection w:val="lrTb"/>
            <w:noWrap w:val="false"/>
          </w:tcPr>
          <w:p>
            <w:pPr>
              <w:pStyle w:val="831"/>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评标方法</w:t>
            </w:r>
            <w:r>
              <w:rPr>
                <w:rFonts w:hint="eastAsia" w:ascii="宋体" w:hAnsi="宋体" w:cs="宋体"/>
                <w:color w:val="000000"/>
                <w:sz w:val="21"/>
                <w:szCs w:val="21"/>
                <w:highlight w:val="none"/>
                <w:lang w:val="en-US" w:eastAsia="zh-CN"/>
              </w:rPr>
              <w:t xml:space="preserve">和</w:t>
            </w:r>
            <w:r>
              <w:rPr>
                <w:rFonts w:hint="eastAsia" w:ascii="宋体" w:hAnsi="宋体" w:cs="宋体"/>
                <w:color w:val="000000"/>
                <w:sz w:val="21"/>
                <w:szCs w:val="21"/>
                <w:highlight w:val="none"/>
                <w:lang w:val="zh-CN"/>
              </w:rPr>
              <w:t xml:space="preserve">评分标准</w:t>
            </w:r>
            <w:r>
              <w:rPr>
                <w:rFonts w:hint="eastAsia" w:ascii="宋体" w:hAnsi="宋体" w:eastAsia="宋体" w:cs="宋体"/>
                <w:color w:val="000000"/>
                <w:sz w:val="21"/>
                <w:szCs w:val="21"/>
                <w:highlight w:val="none"/>
                <w:lang w:val="en-US" w:eastAsia="zh-CN"/>
              </w:rPr>
            </w:r>
            <w:r/>
          </w:p>
        </w:tc>
        <w:tc>
          <w:tcPr>
            <w:tcW w:w="7538" w:type="dxa"/>
            <w:vAlign w:val="center"/>
            <w:textDirection w:val="lrTb"/>
            <w:noWrap w:val="false"/>
          </w:tcPr>
          <w:p>
            <w:pPr>
              <w:pStyle w:val="831"/>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综合评分法，</w:t>
            </w:r>
            <w:r>
              <w:rPr>
                <w:rFonts w:hint="eastAsia" w:ascii="宋体" w:hAnsi="宋体" w:eastAsia="宋体" w:cs="宋体"/>
                <w:color w:val="000000"/>
                <w:sz w:val="21"/>
                <w:szCs w:val="21"/>
                <w:highlight w:val="none"/>
                <w:lang w:val="zh-CN"/>
              </w:rPr>
              <w:t xml:space="preserve">指投标文件满足招标文件全部实质性要求，且按照评审因素的量化指标评审得分最高的投标人为</w:t>
            </w:r>
            <w:r>
              <w:rPr>
                <w:rFonts w:hint="eastAsia" w:ascii="宋体" w:hAnsi="宋体" w:eastAsia="宋体" w:cs="宋体"/>
                <w:color w:val="000000"/>
                <w:sz w:val="21"/>
                <w:szCs w:val="21"/>
                <w:highlight w:val="none"/>
                <w:lang w:val="en-US" w:eastAsia="zh-CN"/>
              </w:rPr>
              <w:t xml:space="preserve">排名第一的</w:t>
            </w:r>
            <w:r>
              <w:rPr>
                <w:rFonts w:hint="eastAsia" w:ascii="宋体" w:hAnsi="宋体" w:eastAsia="宋体" w:cs="宋体"/>
                <w:color w:val="000000"/>
                <w:sz w:val="21"/>
                <w:szCs w:val="21"/>
                <w:highlight w:val="none"/>
                <w:lang w:val="zh-CN"/>
              </w:rPr>
              <w:t xml:space="preserve">中标候选人的评标方法。详见招标文件第</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w:t>
            </w:r>
            <w:r>
              <w:rPr>
                <w:rFonts w:ascii="宋体" w:hAnsi="宋体" w:cs="宋体"/>
                <w:color w:val="000000"/>
                <w:sz w:val="21"/>
                <w:szCs w:val="21"/>
                <w:highlight w:val="none"/>
                <w:lang w:val="en-US" w:eastAsia="zh-CN"/>
              </w:rPr>
            </w:r>
            <w:r/>
          </w:p>
        </w:tc>
        <w:tc>
          <w:tcPr>
            <w:tcW w:w="1770" w:type="dxa"/>
            <w:vAlign w:val="center"/>
            <w:textDirection w:val="lrTb"/>
            <w:noWrap w:val="false"/>
          </w:tcPr>
          <w:p>
            <w:pPr>
              <w:pStyle w:val="831"/>
              <w:jc w:val="center"/>
              <w:keepLines w:val="0"/>
              <w:keepNext w:val="0"/>
              <w:pageBreakBefore w:val="0"/>
              <w:spacing w:line="400"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rPr>
              <w:t xml:space="preserve">本国产品价格扣除（适用于</w:t>
            </w:r>
            <w:r>
              <w:rPr>
                <w:rFonts w:hint="eastAsia" w:ascii="宋体" w:hAnsi="宋体" w:eastAsia="宋体" w:cs="宋体"/>
                <w:color w:val="000000"/>
                <w:sz w:val="21"/>
                <w:szCs w:val="21"/>
                <w:highlight w:val="none"/>
                <w:lang w:val="zh-CN"/>
              </w:rPr>
              <w:t xml:space="preserve">既有本国产品又有非本国产品参与竞争的</w:t>
            </w:r>
            <w:r>
              <w:rPr>
                <w:rFonts w:hint="eastAsia" w:ascii="宋体" w:hAnsi="宋体" w:eastAsia="宋体" w:cs="宋体"/>
                <w:color w:val="000000"/>
                <w:sz w:val="21"/>
                <w:szCs w:val="21"/>
                <w:highlight w:val="none"/>
                <w:lang w:val="en-US" w:eastAsia="zh-CN"/>
              </w:rPr>
              <w:t xml:space="preserve">货物项目）</w:t>
            </w:r>
            <w:r>
              <w:rPr>
                <w:rFonts w:hint="eastAsia" w:ascii="宋体" w:hAnsi="宋体" w:eastAsia="宋体" w:cs="宋体"/>
                <w:color w:val="000000"/>
                <w:sz w:val="21"/>
                <w:szCs w:val="21"/>
                <w:highlight w:val="none"/>
                <w:lang w:val="zh-CN" w:eastAsia="zh-CN" w:bidi="ar-SA"/>
              </w:rPr>
            </w:r>
            <w:r/>
          </w:p>
        </w:tc>
        <w:tc>
          <w:tcPr>
            <w:tcW w:w="7538" w:type="dxa"/>
            <w:vAlign w:val="center"/>
            <w:textDirection w:val="lrTb"/>
            <w:noWrap w:val="false"/>
          </w:tcPr>
          <w:p>
            <w:pPr>
              <w:pStyle w:val="1244"/>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en-US" w:eastAsia="zh-CN"/>
              </w:rPr>
            </w:pPr>
            <w:r>
              <w:rPr>
                <w:rFonts w:hint="eastAsia" w:ascii="宋体" w:hAnsi="宋体" w:eastAsia="宋体" w:cs="宋体"/>
                <w:b w:val="0"/>
                <w:i w:val="0"/>
                <w:iCs w:val="0"/>
                <w:color w:val="000000"/>
                <w:sz w:val="21"/>
                <w:szCs w:val="21"/>
                <w:highlight w:val="none"/>
                <w:lang w:val="en-US" w:eastAsia="zh-CN"/>
              </w:rPr>
              <w:t xml:space="preserve">（1）项目或者采购包中采购内容为单一产品的，既有本国产品又有非本国产品参与竞争的，对本国产品给予价格扣除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lang w:val="en-US" w:eastAsia="zh-CN"/>
              </w:rPr>
              <w:t xml:space="preserve">。</w:t>
            </w:r>
            <w:r>
              <w:rPr>
                <w:rFonts w:hint="eastAsia" w:ascii="宋体" w:hAnsi="宋体" w:eastAsia="宋体" w:cs="宋体"/>
                <w:b w:val="0"/>
                <w:i w:val="0"/>
                <w:iCs w:val="0"/>
                <w:color w:val="000000"/>
                <w:sz w:val="21"/>
                <w:szCs w:val="21"/>
                <w:highlight w:val="none"/>
                <w:lang w:val="en-US" w:eastAsia="zh-CN"/>
              </w:rPr>
            </w:r>
            <w:r/>
          </w:p>
          <w:p>
            <w:pPr>
              <w:pStyle w:val="1244"/>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en-US" w:eastAsia="zh-CN" w:bidi="ar-SA"/>
              </w:rPr>
            </w:pPr>
            <w:r>
              <w:rPr>
                <w:rFonts w:hint="eastAsia" w:ascii="宋体" w:hAnsi="宋体" w:eastAsia="宋体" w:cs="宋体"/>
                <w:b w:val="0"/>
                <w:i w:val="0"/>
                <w:iCs w:val="0"/>
                <w:color w:val="000000"/>
                <w:sz w:val="21"/>
                <w:szCs w:val="21"/>
                <w:highlight w:val="none"/>
                <w:lang w:val="en-US" w:eastAsia="zh-CN"/>
              </w:rPr>
              <w:t xml:space="preserve">（2）项目或者采购包中含有多种产品的，符合本国产品标准的产品成本之和占该供应商提供的全部产品成本之和的比例≥80%，所有产品价格扣除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lang w:val="en-US" w:eastAsia="zh-CN"/>
              </w:rPr>
              <w:t xml:space="preserve">。</w:t>
            </w:r>
            <w:r>
              <w:rPr>
                <w:rFonts w:hint="eastAsia" w:ascii="宋体" w:hAnsi="宋体" w:eastAsia="宋体" w:cs="宋体"/>
                <w:b w:val="0"/>
                <w:i w:val="0"/>
                <w:iCs w:val="0"/>
                <w:color w:val="000000"/>
                <w:sz w:val="21"/>
                <w:szCs w:val="21"/>
                <w:highlight w:val="none"/>
                <w:lang w:val="en-US" w:eastAsia="zh-CN" w:bidi="ar-SA"/>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1770" w:type="dxa"/>
            <w:vAlign w:val="center"/>
            <w:textDirection w:val="lrTb"/>
            <w:noWrap w:val="false"/>
          </w:tcPr>
          <w:p>
            <w:pPr>
              <w:pStyle w:val="831"/>
              <w:jc w:val="center"/>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cs="宋体"/>
                <w:color w:val="000000"/>
                <w:sz w:val="21"/>
                <w:szCs w:val="21"/>
                <w:highlight w:val="none"/>
                <w:lang w:val="zh-CN"/>
              </w:rPr>
              <w:t xml:space="preserve">中标（未中标）通知书</w:t>
            </w:r>
            <w:r>
              <w:rPr>
                <w:rFonts w:hint="eastAsia" w:ascii="宋体" w:hAnsi="宋体" w:eastAsia="宋体" w:cs="宋体"/>
                <w:color w:val="000000"/>
                <w:sz w:val="21"/>
                <w:szCs w:val="21"/>
                <w:highlight w:val="none"/>
                <w:lang w:val="zh-CN" w:eastAsia="zh-CN" w:bidi="ar-SA"/>
              </w:rPr>
            </w:r>
            <w:r/>
          </w:p>
        </w:tc>
        <w:tc>
          <w:tcPr>
            <w:tcW w:w="7538" w:type="dxa"/>
            <w:vAlign w:val="center"/>
            <w:textDirection w:val="lrTb"/>
            <w:noWrap w:val="false"/>
          </w:tcPr>
          <w:p>
            <w:pPr>
              <w:pStyle w:val="971"/>
              <w:ind w:firstLine="0"/>
              <w:keepLines w:val="0"/>
              <w:keepNext w:val="0"/>
              <w:pageBreakBefore w:val="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确定出中标人后，采购代理机构在法定时间内向中标人发出中标通知书。中标通知书将成为合同的组成部分。</w:t>
            </w:r>
            <w:r>
              <w:rPr>
                <w:rFonts w:ascii="宋体" w:hAnsi="宋体" w:cs="宋体"/>
                <w:color w:val="000000"/>
                <w:sz w:val="21"/>
                <w:szCs w:val="21"/>
                <w:highlight w:val="none"/>
              </w:rPr>
            </w:r>
            <w:r/>
          </w:p>
          <w:p>
            <w:pPr>
              <w:pStyle w:val="971"/>
              <w:ind w:firstLine="0"/>
              <w:jc w:val="both"/>
              <w:keepLines w:val="0"/>
              <w:keepNext w:val="0"/>
              <w:pageBreakBefore w:val="0"/>
              <w:spacing w:line="400" w:lineRule="exac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ascii="宋体" w:hAnsi="宋体" w:cs="宋体"/>
                <w:b/>
                <w:color w:val="000000"/>
                <w:sz w:val="21"/>
                <w:szCs w:val="21"/>
                <w:highlight w:val="none"/>
              </w:rPr>
            </w:r>
            <w:r/>
          </w:p>
          <w:p>
            <w:pPr>
              <w:pStyle w:val="971"/>
              <w:ind w:firstLine="0"/>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cs="宋体"/>
                <w:bCs/>
                <w:strike w:val="0"/>
                <w:color w:val="000000"/>
                <w:sz w:val="21"/>
                <w:szCs w:val="21"/>
                <w:highlight w:val="none"/>
              </w:rPr>
              <w:t xml:space="preserve">采购代理机构向未</w:t>
            </w:r>
            <w:r>
              <w:rPr>
                <w:rFonts w:hint="eastAsia" w:ascii="宋体" w:hAnsi="宋体" w:cs="宋体"/>
                <w:bCs/>
                <w:strike w:val="0"/>
                <w:color w:val="000000"/>
                <w:sz w:val="21"/>
                <w:szCs w:val="21"/>
                <w:highlight w:val="none"/>
                <w:lang w:eastAsia="zh-CN"/>
              </w:rPr>
              <w:t xml:space="preserve">中标人</w:t>
            </w:r>
            <w:r>
              <w:rPr>
                <w:rFonts w:hint="eastAsia" w:ascii="宋体" w:hAnsi="宋体" w:cs="宋体"/>
                <w:bCs/>
                <w:strike w:val="0"/>
                <w:color w:val="000000"/>
                <w:sz w:val="21"/>
                <w:szCs w:val="21"/>
                <w:highlight w:val="none"/>
              </w:rPr>
              <w:t xml:space="preserve">以电子邮件形式发放未中标通知书，电子邮箱以投标人提交的投标函中登记注明的电子邮箱为准，投标人未登记注明电子邮箱的，视为自动放弃获知相关信息权利并承担相应后果。</w:t>
            </w:r>
            <w:r>
              <w:rPr>
                <w:rFonts w:hint="eastAsia" w:ascii="宋体" w:hAnsi="宋体" w:eastAsia="宋体" w:cs="宋体"/>
                <w:color w:val="000000"/>
                <w:sz w:val="21"/>
                <w:szCs w:val="21"/>
                <w:highlight w:val="none"/>
                <w:lang w:val="zh-CN" w:eastAsia="zh-CN" w:bidi="ar-SA"/>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w:t>
            </w:r>
            <w:r>
              <w:rPr>
                <w:rFonts w:ascii="宋体" w:hAnsi="宋体" w:cs="宋体"/>
                <w:color w:val="000000"/>
                <w:sz w:val="21"/>
                <w:szCs w:val="21"/>
                <w:highlight w:val="none"/>
                <w:lang w:val="en-US" w:eastAsia="zh-CN"/>
              </w:rPr>
            </w:r>
            <w:r/>
          </w:p>
        </w:tc>
        <w:tc>
          <w:tcPr>
            <w:tcW w:w="1770" w:type="dxa"/>
            <w:vAlign w:val="center"/>
            <w:textDirection w:val="lrTb"/>
            <w:noWrap w:val="false"/>
          </w:tcPr>
          <w:p>
            <w:pPr>
              <w:pStyle w:val="831"/>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zh-CN"/>
              </w:rPr>
              <w:t xml:space="preserve">代理服务费</w:t>
            </w:r>
            <w:r>
              <w:rPr>
                <w:rFonts w:hint="eastAsia" w:ascii="宋体" w:hAnsi="宋体" w:eastAsia="宋体" w:cs="宋体"/>
                <w:color w:val="000000"/>
                <w:sz w:val="21"/>
                <w:szCs w:val="21"/>
                <w:highlight w:val="none"/>
                <w:lang w:val="en-US" w:eastAsia="zh-CN" w:bidi="ar-SA"/>
              </w:rPr>
            </w:r>
            <w:r/>
          </w:p>
        </w:tc>
        <w:tc>
          <w:tcPr>
            <w:tcW w:w="7538" w:type="dxa"/>
            <w:vAlign w:val="center"/>
            <w:textDirection w:val="lrTb"/>
            <w:noWrap w:val="false"/>
          </w:tcPr>
          <w:p>
            <w:pPr>
              <w:pStyle w:val="831"/>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下载中标通知书时由</w:t>
            </w:r>
            <w:r>
              <w:rPr>
                <w:rFonts w:hint="eastAsia" w:ascii="宋体" w:hAnsi="宋体" w:cs="宋体"/>
                <w:color w:val="000000"/>
                <w:sz w:val="21"/>
                <w:szCs w:val="21"/>
                <w:highlight w:val="none"/>
                <w:lang w:val="en-US" w:eastAsia="zh-CN"/>
              </w:rPr>
              <w:t xml:space="preserve">各采购包</w:t>
            </w:r>
            <w:r>
              <w:rPr>
                <w:rFonts w:hint="eastAsia" w:ascii="宋体" w:hAnsi="宋体" w:cs="宋体"/>
                <w:color w:val="000000"/>
                <w:sz w:val="21"/>
                <w:szCs w:val="21"/>
                <w:highlight w:val="none"/>
                <w:lang w:eastAsia="zh-CN"/>
              </w:rPr>
              <w:t xml:space="preserve">中标人</w:t>
            </w:r>
            <w:r>
              <w:rPr>
                <w:rFonts w:hint="eastAsia" w:ascii="宋体" w:hAnsi="宋体" w:cs="宋体"/>
                <w:color w:val="000000"/>
                <w:sz w:val="21"/>
                <w:szCs w:val="21"/>
                <w:highlight w:val="none"/>
              </w:rPr>
              <w:t xml:space="preserve">向采购代理机构支付</w:t>
            </w:r>
            <w:r>
              <w:rPr>
                <w:rFonts w:hint="eastAsia" w:ascii="宋体" w:hAnsi="宋体" w:cs="宋体"/>
                <w:color w:val="000000"/>
                <w:sz w:val="21"/>
                <w:szCs w:val="21"/>
                <w:highlight w:val="none"/>
                <w:lang w:eastAsia="zh-CN"/>
              </w:rPr>
              <w:t xml:space="preserve">代理服务费</w:t>
            </w:r>
            <w:r>
              <w:rPr>
                <w:rFonts w:hint="eastAsia" w:ascii="宋体" w:hAnsi="宋体" w:cs="宋体"/>
                <w:color w:val="000000"/>
                <w:sz w:val="21"/>
                <w:szCs w:val="21"/>
                <w:highlight w:val="none"/>
              </w:rPr>
              <w:t xml:space="preserve">，</w:t>
            </w:r>
            <w:r>
              <w:rPr>
                <w:rFonts w:ascii="宋体" w:hAnsi="宋体" w:eastAsia="宋体" w:cs="宋体"/>
                <w:color w:val="000000"/>
                <w:sz w:val="21"/>
                <w:highlight w:val="none"/>
              </w:rPr>
              <w:t xml:space="preserve">具体收费以如下比例按差额定率累进法进行计算</w:t>
            </w:r>
            <w:r>
              <w:rPr>
                <w:rFonts w:hint="eastAsia" w:ascii="宋体" w:hAnsi="宋体" w:cs="宋体"/>
                <w:color w:val="000000"/>
                <w:sz w:val="21"/>
                <w:szCs w:val="21"/>
                <w:highlight w:val="none"/>
              </w:rPr>
              <w:t xml:space="preserve">，含在</w:t>
            </w:r>
            <w:r>
              <w:rPr>
                <w:rFonts w:hint="eastAsia" w:ascii="宋体" w:hAnsi="宋体" w:eastAsia="宋体" w:cs="宋体"/>
                <w:color w:val="000000"/>
                <w:sz w:val="21"/>
                <w:szCs w:val="21"/>
                <w:highlight w:val="none"/>
                <w:lang w:val="zh-CN"/>
              </w:rPr>
              <w:t xml:space="preserve">投标人投标</w:t>
            </w:r>
            <w:r>
              <w:rPr>
                <w:rFonts w:hint="eastAsia" w:ascii="宋体" w:hAnsi="宋体" w:cs="宋体"/>
                <w:color w:val="000000"/>
                <w:sz w:val="21"/>
                <w:szCs w:val="21"/>
                <w:highlight w:val="none"/>
              </w:rPr>
              <w:t xml:space="preserve">报价中</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831"/>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预算金额100万元以下部分按该部分预算金额的1.5%计算；</w:t>
            </w:r>
            <w:r>
              <w:rPr>
                <w:rFonts w:hint="eastAsia" w:ascii="宋体" w:hAnsi="宋体" w:cs="宋体"/>
                <w:color w:val="000000"/>
                <w:sz w:val="21"/>
                <w:szCs w:val="21"/>
                <w:highlight w:val="none"/>
                <w:lang w:val="zh-CN"/>
              </w:rPr>
            </w:r>
            <w:r/>
          </w:p>
          <w:p>
            <w:pPr>
              <w:pStyle w:val="831"/>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预算金额100（含）～500万元部分按该部分预算金额的1.1%计算；</w:t>
            </w:r>
            <w:r>
              <w:rPr>
                <w:rFonts w:hint="eastAsia" w:ascii="宋体" w:hAnsi="宋体" w:cs="宋体"/>
                <w:color w:val="000000"/>
                <w:sz w:val="21"/>
                <w:szCs w:val="21"/>
                <w:highlight w:val="none"/>
                <w:lang w:val="zh-CN"/>
              </w:rPr>
            </w:r>
            <w:r/>
          </w:p>
          <w:p>
            <w:pPr>
              <w:pStyle w:val="831"/>
              <w:jc w:val="both"/>
              <w:keepLines w:val="0"/>
              <w:keepNext w:val="0"/>
              <w:pageBreakBefore w:val="0"/>
              <w:spacing w:line="400" w:lineRule="exact"/>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zh-CN" w:eastAsia="zh-CN"/>
              </w:rPr>
              <w:t xml:space="preserve">如按上述方法计算的金额低于人民币3000元的，则代理服务费按人民币3000元计取。</w:t>
            </w:r>
            <w:r>
              <w:rPr>
                <w:rFonts w:hint="eastAsia" w:ascii="宋体" w:hAnsi="宋体" w:cs="宋体"/>
                <w:color w:val="000000"/>
                <w:sz w:val="21"/>
                <w:szCs w:val="21"/>
                <w:highlight w:val="none"/>
                <w:lang w:val="zh-CN" w:eastAsia="zh-CN"/>
              </w:rPr>
            </w:r>
            <w:r/>
          </w:p>
          <w:p>
            <w:pPr>
              <w:pStyle w:val="831"/>
              <w:jc w:val="both"/>
              <w:keepLines w:val="0"/>
              <w:keepNext w:val="0"/>
              <w:pageBreakBefore w:val="0"/>
              <w:spacing w:line="40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本项目</w:t>
            </w:r>
            <w:r>
              <w:rPr>
                <w:rFonts w:hint="eastAsia" w:ascii="宋体" w:hAnsi="宋体" w:cs="宋体"/>
                <w:color w:val="000000"/>
                <w:sz w:val="21"/>
                <w:szCs w:val="21"/>
                <w:highlight w:val="none"/>
                <w:lang w:val="zh-CN" w:eastAsia="zh-CN"/>
              </w:rPr>
              <w:t xml:space="preserve">各</w:t>
            </w:r>
            <w:r>
              <w:rPr>
                <w:rFonts w:hint="eastAsia" w:ascii="宋体" w:hAnsi="宋体" w:cs="宋体"/>
                <w:color w:val="000000"/>
                <w:sz w:val="21"/>
                <w:szCs w:val="21"/>
                <w:highlight w:val="none"/>
                <w:lang w:val="en-US" w:eastAsia="zh-CN"/>
              </w:rPr>
              <w:t xml:space="preserve">采购包代理服务费按上述方法</w:t>
            </w:r>
            <w:r>
              <w:rPr>
                <w:rFonts w:hint="eastAsia" w:ascii="宋体" w:hAnsi="宋体" w:cs="宋体"/>
                <w:color w:val="000000"/>
                <w:sz w:val="21"/>
                <w:szCs w:val="21"/>
                <w:highlight w:val="none"/>
                <w:lang w:val="zh-CN" w:eastAsia="zh-CN"/>
              </w:rPr>
              <w:t xml:space="preserve">分别计算收取，</w:t>
            </w:r>
            <w:r>
              <w:rPr>
                <w:rFonts w:hint="eastAsia" w:ascii="宋体" w:hAnsi="宋体" w:cs="宋体"/>
                <w:color w:val="000000"/>
                <w:sz w:val="21"/>
                <w:szCs w:val="21"/>
                <w:highlight w:val="none"/>
                <w:lang w:val="en-US" w:eastAsia="zh-CN"/>
              </w:rPr>
              <w:t xml:space="preserve">具体金额如下：</w:t>
            </w:r>
            <w:r>
              <w:rPr>
                <w:rFonts w:hint="eastAsia" w:ascii="宋体" w:hAnsi="宋体" w:cs="宋体"/>
                <w:color w:val="000000"/>
                <w:sz w:val="21"/>
                <w:szCs w:val="21"/>
                <w:highlight w:val="none"/>
                <w:lang w:val="en-US" w:eastAsia="zh-CN"/>
              </w:rPr>
            </w:r>
            <w:r/>
          </w:p>
          <w:p>
            <w:pPr>
              <w:pStyle w:val="831"/>
              <w:jc w:val="both"/>
              <w:keepLines w:val="0"/>
              <w:keepNext w:val="0"/>
              <w:pageBreakBefore w:val="0"/>
              <w:spacing w:line="400" w:lineRule="exact"/>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zh-CN" w:eastAsia="zh-CN"/>
              </w:rPr>
              <w:t xml:space="preserve">采购包1</w:t>
            </w:r>
            <w:r>
              <w:rPr>
                <w:rFonts w:hint="eastAsia" w:ascii="宋体" w:hAnsi="宋体" w:cs="宋体"/>
                <w:color w:val="000000"/>
                <w:sz w:val="21"/>
                <w:szCs w:val="21"/>
                <w:highlight w:val="none"/>
                <w:lang w:val="zh-CN"/>
              </w:rPr>
              <w:t xml:space="preserve">代理服务费</w:t>
            </w:r>
            <w:r>
              <w:rPr>
                <w:rFonts w:hint="eastAsia" w:ascii="宋体" w:hAnsi="宋体" w:cs="宋体"/>
                <w:color w:val="000000"/>
                <w:sz w:val="21"/>
                <w:szCs w:val="21"/>
                <w:highlight w:val="none"/>
                <w:lang w:val="en-US" w:eastAsia="zh-CN"/>
              </w:rPr>
              <w:t xml:space="preserve">为</w:t>
            </w:r>
            <w:r>
              <w:rPr>
                <w:rFonts w:hint="eastAsia" w:ascii="宋体" w:hAnsi="宋体" w:cs="宋体"/>
                <w:color w:val="000000"/>
                <w:sz w:val="21"/>
                <w:szCs w:val="21"/>
                <w:highlight w:val="none"/>
                <w:lang w:val="zh-CN" w:eastAsia="zh-CN"/>
              </w:rPr>
              <w:t xml:space="preserve">6600</w:t>
            </w:r>
            <w:r>
              <w:rPr>
                <w:rFonts w:hint="eastAsia" w:ascii="宋体" w:hAnsi="宋体" w:cs="宋体"/>
                <w:color w:val="000000"/>
                <w:sz w:val="21"/>
                <w:szCs w:val="21"/>
                <w:highlight w:val="none"/>
                <w:lang w:val="zh-CN"/>
              </w:rPr>
              <w:t xml:space="preserve">元</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zh-CN" w:eastAsia="zh-CN"/>
              </w:rPr>
            </w:r>
            <w:r/>
          </w:p>
          <w:p>
            <w:pPr>
              <w:pStyle w:val="831"/>
              <w:jc w:val="both"/>
              <w:keepLines w:val="0"/>
              <w:keepNext w:val="0"/>
              <w:pageBreakBefore w:val="0"/>
              <w:spacing w:line="400" w:lineRule="exact"/>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zh-CN" w:eastAsia="zh-CN"/>
              </w:rPr>
              <w:t xml:space="preserve">采购包2</w:t>
            </w:r>
            <w:r>
              <w:rPr>
                <w:rFonts w:hint="eastAsia" w:ascii="宋体" w:hAnsi="宋体" w:cs="宋体"/>
                <w:color w:val="000000"/>
                <w:sz w:val="21"/>
                <w:szCs w:val="21"/>
                <w:highlight w:val="none"/>
                <w:lang w:val="zh-CN"/>
              </w:rPr>
              <w:t xml:space="preserve">代理服务费</w:t>
            </w:r>
            <w:r>
              <w:rPr>
                <w:rFonts w:hint="eastAsia" w:ascii="宋体" w:hAnsi="宋体" w:cs="宋体"/>
                <w:color w:val="000000"/>
                <w:sz w:val="21"/>
                <w:szCs w:val="21"/>
                <w:highlight w:val="none"/>
                <w:lang w:val="en-US" w:eastAsia="zh-CN"/>
              </w:rPr>
              <w:t xml:space="preserve">为</w:t>
            </w:r>
            <w:r>
              <w:rPr>
                <w:rFonts w:hint="eastAsia" w:ascii="宋体" w:hAnsi="宋体" w:cs="宋体"/>
                <w:color w:val="000000"/>
                <w:sz w:val="21"/>
                <w:szCs w:val="21"/>
                <w:highlight w:val="none"/>
                <w:lang w:val="zh-CN" w:eastAsia="zh-CN"/>
              </w:rPr>
              <w:t xml:space="preserve">174</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lang w:val="zh-CN"/>
              </w:rPr>
              <w:t xml:space="preserve">元</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zh-CN" w:eastAsia="zh-CN"/>
              </w:rPr>
            </w:r>
            <w:r/>
          </w:p>
          <w:p>
            <w:pPr>
              <w:pStyle w:val="831"/>
              <w:jc w:val="both"/>
              <w:keepLines w:val="0"/>
              <w:keepNext w:val="0"/>
              <w:pageBreakBefore w:val="0"/>
              <w:spacing w:line="400" w:lineRule="exact"/>
              <w:widowControl w:val="off"/>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zh-CN" w:eastAsia="zh-CN"/>
              </w:rPr>
              <w:t xml:space="preserve">采购包3</w:t>
            </w:r>
            <w:r>
              <w:rPr>
                <w:rFonts w:hint="eastAsia" w:ascii="宋体" w:hAnsi="宋体" w:cs="宋体"/>
                <w:color w:val="000000"/>
                <w:sz w:val="21"/>
                <w:szCs w:val="21"/>
                <w:highlight w:val="none"/>
                <w:lang w:val="zh-CN"/>
              </w:rPr>
              <w:t xml:space="preserve">代理服务费</w:t>
            </w:r>
            <w:r>
              <w:rPr>
                <w:rFonts w:hint="eastAsia" w:ascii="宋体" w:hAnsi="宋体" w:cs="宋体"/>
                <w:color w:val="000000"/>
                <w:sz w:val="21"/>
                <w:szCs w:val="21"/>
                <w:highlight w:val="none"/>
                <w:lang w:val="en-US" w:eastAsia="zh-CN"/>
              </w:rPr>
              <w:t xml:space="preserve">为</w:t>
            </w:r>
            <w:r>
              <w:rPr>
                <w:rFonts w:hint="eastAsia" w:ascii="宋体" w:hAnsi="宋体" w:cs="宋体"/>
                <w:color w:val="000000"/>
                <w:sz w:val="21"/>
                <w:szCs w:val="21"/>
                <w:highlight w:val="none"/>
                <w:lang w:val="zh-CN" w:eastAsia="zh-CN"/>
              </w:rPr>
              <w:t xml:space="preserve">3000</w:t>
            </w:r>
            <w:r>
              <w:rPr>
                <w:rFonts w:hint="eastAsia" w:ascii="宋体" w:hAnsi="宋体" w:cs="宋体"/>
                <w:color w:val="000000"/>
                <w:sz w:val="21"/>
                <w:szCs w:val="21"/>
                <w:highlight w:val="none"/>
                <w:lang w:val="zh-CN"/>
              </w:rPr>
              <w:t xml:space="preserve">元</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zh-CN" w:eastAsia="zh-CN"/>
              </w:rPr>
            </w:r>
            <w:r/>
          </w:p>
          <w:p>
            <w:pPr>
              <w:pStyle w:val="831"/>
              <w:jc w:val="both"/>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eastAsia="zh-CN"/>
              </w:rPr>
              <w:t xml:space="preserve">采购包4</w:t>
            </w:r>
            <w:r>
              <w:rPr>
                <w:rFonts w:hint="eastAsia" w:ascii="宋体" w:hAnsi="宋体" w:cs="宋体"/>
                <w:color w:val="000000"/>
                <w:sz w:val="21"/>
                <w:szCs w:val="21"/>
                <w:highlight w:val="none"/>
                <w:lang w:val="zh-CN"/>
              </w:rPr>
              <w:t xml:space="preserve">代理服务费</w:t>
            </w:r>
            <w:r>
              <w:rPr>
                <w:rFonts w:hint="eastAsia" w:ascii="宋体" w:hAnsi="宋体" w:cs="宋体"/>
                <w:color w:val="000000"/>
                <w:sz w:val="21"/>
                <w:szCs w:val="21"/>
                <w:highlight w:val="none"/>
                <w:lang w:val="en-US" w:eastAsia="zh-CN"/>
              </w:rPr>
              <w:t xml:space="preserve">为</w:t>
            </w:r>
            <w:r>
              <w:rPr>
                <w:rFonts w:hint="eastAsia" w:ascii="宋体" w:hAnsi="宋体" w:cs="宋体"/>
                <w:color w:val="000000"/>
                <w:sz w:val="21"/>
                <w:szCs w:val="21"/>
                <w:highlight w:val="none"/>
                <w:lang w:val="zh-CN" w:eastAsia="zh-CN"/>
              </w:rPr>
              <w:t xml:space="preserve">7200</w:t>
            </w:r>
            <w:r>
              <w:rPr>
                <w:rFonts w:hint="eastAsia" w:ascii="宋体" w:hAnsi="宋体" w:cs="宋体"/>
                <w:color w:val="000000"/>
                <w:sz w:val="21"/>
                <w:szCs w:val="21"/>
                <w:highlight w:val="none"/>
                <w:lang w:val="zh-CN"/>
              </w:rPr>
              <w:t xml:space="preserve">元</w:t>
            </w: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831"/>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收款单位：</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lang w:val="zh-CN"/>
              </w:rPr>
            </w:r>
            <w:r/>
          </w:p>
          <w:p>
            <w:pPr>
              <w:pStyle w:val="831"/>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银行账号：</w:t>
            </w:r>
            <w:r>
              <w:rPr>
                <w:rFonts w:hint="eastAsia" w:ascii="宋体" w:hAnsi="宋体" w:cs="宋体"/>
                <w:color w:val="000000"/>
                <w:sz w:val="21"/>
                <w:szCs w:val="21"/>
                <w:highlight w:val="none"/>
              </w:rPr>
              <w:t xml:space="preserve">1102170509008156875</w:t>
            </w:r>
            <w:r>
              <w:rPr>
                <w:rFonts w:ascii="宋体" w:hAnsi="宋体" w:cs="宋体"/>
                <w:color w:val="000000"/>
                <w:sz w:val="21"/>
                <w:szCs w:val="21"/>
                <w:highlight w:val="none"/>
                <w:lang w:val="zh-CN"/>
              </w:rPr>
            </w:r>
            <w:r/>
          </w:p>
          <w:p>
            <w:pPr>
              <w:pStyle w:val="971"/>
              <w:ind w:firstLine="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开户银行：中国工商银行苏州沧浪新城支行</w:t>
            </w:r>
            <w:r>
              <w:rPr>
                <w:rFonts w:hint="eastAsia" w:ascii="宋体" w:hAnsi="宋体" w:eastAsia="宋体" w:cs="宋体"/>
                <w:color w:val="000000"/>
                <w:sz w:val="21"/>
                <w:szCs w:val="21"/>
                <w:highlight w:val="none"/>
                <w:lang w:val="en-US" w:eastAsia="zh-CN" w:bidi="ar-SA"/>
              </w:rPr>
            </w:r>
            <w:r/>
          </w:p>
        </w:tc>
      </w:tr>
      <w:tr>
        <w:trPr/>
        <w:tc>
          <w:tcPr>
            <w:tcW w:w="660" w:type="dxa"/>
            <w:vAlign w:val="center"/>
            <w:textDirection w:val="lrTb"/>
            <w:noWrap w:val="false"/>
          </w:tcPr>
          <w:p>
            <w:pPr>
              <w:pStyle w:val="831"/>
              <w:jc w:val="center"/>
              <w:keepLines w:val="0"/>
              <w:keepNext w:val="0"/>
              <w:pageBreakBefore w:val="0"/>
              <w:spacing w:line="40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w:t>
            </w:r>
            <w:r>
              <w:rPr>
                <w:rFonts w:ascii="宋体" w:hAnsi="宋体" w:cs="宋体"/>
                <w:color w:val="000000"/>
                <w:sz w:val="21"/>
                <w:szCs w:val="21"/>
                <w:highlight w:val="none"/>
                <w:lang w:val="en-US" w:eastAsia="zh-CN"/>
              </w:rPr>
            </w:r>
            <w:r/>
          </w:p>
        </w:tc>
        <w:tc>
          <w:tcPr>
            <w:tcW w:w="1770" w:type="dxa"/>
            <w:vAlign w:val="center"/>
            <w:textDirection w:val="lrTb"/>
            <w:noWrap w:val="false"/>
          </w:tcPr>
          <w:p>
            <w:pPr>
              <w:pStyle w:val="831"/>
              <w:jc w:val="center"/>
              <w:rPr>
                <w:rFonts w:hint="eastAsia" w:ascii="Arial" w:hAnsi="Arial" w:eastAsia="Arial" w:cs="Times New Roman"/>
                <w:color w:val="000000"/>
                <w:sz w:val="21"/>
                <w:szCs w:val="21"/>
                <w:highlight w:val="none"/>
                <w:lang w:val="zh-CN" w:eastAsia="zh-CN" w:bidi="ar-SA"/>
              </w:rPr>
            </w:pPr>
            <w:r>
              <w:rPr>
                <w:rFonts w:hint="eastAsia" w:ascii="Arial" w:hAnsi="Arial" w:eastAsia="Arial"/>
                <w:color w:val="000000"/>
                <w:sz w:val="21"/>
                <w:szCs w:val="21"/>
                <w:highlight w:val="none"/>
              </w:rPr>
              <w:t xml:space="preserve">专家评审费</w:t>
            </w:r>
            <w:r>
              <w:rPr>
                <w:rFonts w:hint="eastAsia" w:ascii="Arial" w:hAnsi="Arial" w:eastAsia="Arial" w:cs="Times New Roman"/>
                <w:color w:val="000000"/>
                <w:sz w:val="21"/>
                <w:szCs w:val="21"/>
                <w:highlight w:val="none"/>
                <w:lang w:val="zh-CN" w:eastAsia="zh-CN" w:bidi="ar-SA"/>
              </w:rPr>
            </w:r>
            <w:r/>
          </w:p>
        </w:tc>
        <w:tc>
          <w:tcPr>
            <w:tcW w:w="7538" w:type="dxa"/>
            <w:vAlign w:val="center"/>
            <w:textDirection w:val="lrTb"/>
            <w:noWrap w:val="false"/>
          </w:tcPr>
          <w:p>
            <w:pPr>
              <w:pStyle w:val="831"/>
              <w:jc w:val="left"/>
              <w:rPr>
                <w:rFonts w:hint="eastAsia" w:ascii="Arial" w:hAnsi="Arial" w:eastAsia="Arial" w:cs="Times New Roman"/>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评审活动结束后，按照《关于规范苏州市政府采购专家劳务报酬标准的通知》（苏财购〔2021〕12号）、《关于调整苏州市政府采购专家评审费标准的通知》（苏财购〔2023〕37号）等文件规定的标准，</w:t>
            </w:r>
            <w:r>
              <w:rPr>
                <w:rFonts w:hint="eastAsia" w:ascii="宋体" w:hAnsi="宋体" w:eastAsia="宋体" w:cs="宋体"/>
                <w:color w:val="000000"/>
                <w:sz w:val="21"/>
                <w:szCs w:val="21"/>
                <w:highlight w:val="none"/>
                <w:lang w:val="en-US" w:eastAsia="zh-CN"/>
              </w:rPr>
              <w:t xml:space="preserve">由</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lang w:val="en-US" w:eastAsia="zh-CN"/>
              </w:rPr>
              <w:t xml:space="preserve">在项目评审完成后30个工作日内</w:t>
            </w:r>
            <w:r>
              <w:rPr>
                <w:rFonts w:hint="eastAsia" w:ascii="宋体" w:hAnsi="宋体" w:eastAsia="宋体" w:cs="宋体"/>
                <w:color w:val="000000"/>
                <w:sz w:val="21"/>
                <w:szCs w:val="21"/>
                <w:highlight w:val="none"/>
              </w:rPr>
              <w:t xml:space="preserve">向专家</w:t>
            </w:r>
            <w:r>
              <w:rPr>
                <w:rFonts w:hint="eastAsia" w:ascii="宋体" w:hAnsi="宋体" w:eastAsia="宋体" w:cs="宋体"/>
                <w:color w:val="000000"/>
                <w:sz w:val="21"/>
                <w:szCs w:val="21"/>
                <w:highlight w:val="none"/>
                <w:lang w:val="en-US" w:eastAsia="zh-CN"/>
              </w:rPr>
              <w:t xml:space="preserve">支付评审</w:t>
            </w:r>
            <w:r>
              <w:rPr>
                <w:rFonts w:hint="eastAsia" w:ascii="宋体" w:hAnsi="宋体" w:eastAsia="宋体" w:cs="宋体"/>
                <w:color w:val="000000"/>
                <w:sz w:val="21"/>
                <w:szCs w:val="21"/>
                <w:highlight w:val="none"/>
              </w:rPr>
              <w:t xml:space="preserve">费（采购代理机构配合采购人做好相关信息资料收集工作）。</w:t>
            </w:r>
            <w:r>
              <w:rPr>
                <w:rFonts w:hint="eastAsia" w:ascii="Arial" w:hAnsi="Arial" w:eastAsia="Arial" w:cs="Times New Roman"/>
                <w:color w:val="000000"/>
                <w:sz w:val="21"/>
                <w:szCs w:val="21"/>
                <w:highlight w:val="none"/>
                <w:lang w:val="en-US" w:eastAsia="zh-CN" w:bidi="ar-SA"/>
              </w:rPr>
            </w:r>
            <w:r/>
          </w:p>
        </w:tc>
      </w:tr>
    </w:tbl>
    <w:p>
      <w:pPr>
        <w:pStyle w:val="831"/>
        <w:rPr>
          <w:rFonts w:hint="eastAsia" w:ascii="宋体" w:hAnsi="宋体" w:eastAsia="宋体" w:cs="黑体"/>
          <w:bCs/>
          <w:color w:val="000000"/>
          <w:highlight w:val="none"/>
          <w:lang w:val="en-US" w:eastAsia="zh-CN"/>
        </w:rPr>
      </w:pPr>
      <w:r>
        <w:rPr>
          <w:rFonts w:hint="eastAsia"/>
          <w:color w:val="000000"/>
          <w:highlight w:val="none"/>
        </w:rPr>
        <w:br w:type="page" w:clear="all"/>
      </w:r>
      <w:r>
        <w:rPr>
          <w:rFonts w:hint="eastAsia" w:ascii="宋体" w:hAnsi="宋体" w:eastAsia="宋体" w:cs="黑体"/>
          <w:bCs/>
          <w:color w:val="000000"/>
          <w:highlight w:val="none"/>
          <w:lang w:val="en-US" w:eastAsia="zh-CN"/>
        </w:rPr>
      </w:r>
      <w:r/>
    </w:p>
    <w:p>
      <w:pPr>
        <w:pStyle w:val="831"/>
        <w:jc w:val="center"/>
        <w:spacing w:line="480" w:lineRule="auto"/>
        <w:rPr>
          <w:color w:val="000000"/>
          <w:highlight w:val="none"/>
        </w:rPr>
        <w:outlineLvl w:val="0"/>
      </w:pPr>
      <w:r/>
      <w:bookmarkStart w:id="4" w:name="_Toc17276"/>
      <w:r>
        <w:rPr>
          <w:rFonts w:hint="eastAsia" w:ascii="黑体" w:hAnsi="黑体" w:eastAsia="黑体" w:cs="黑体"/>
          <w:b/>
          <w:bCs/>
          <w:color w:val="000000"/>
          <w:sz w:val="32"/>
          <w:szCs w:val="32"/>
          <w:highlight w:val="none"/>
        </w:rPr>
        <w:t xml:space="preserve">第一章 招标公告</w:t>
      </w:r>
      <w:bookmarkEnd w:id="2"/>
      <w:r/>
      <w:bookmarkEnd w:id="4"/>
      <w:r>
        <w:rPr>
          <w:color w:val="000000"/>
          <w:highlight w:val="none"/>
        </w:rPr>
      </w:r>
      <w:r/>
    </w:p>
    <w:p>
      <w:pPr>
        <w:pStyle w:val="831"/>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bookmarkStart w:id="5" w:name="_Hlk16005278"/>
      <w:r>
        <w:rPr>
          <w:rFonts w:hint="eastAsia" w:ascii="仿宋" w:hAnsi="仿宋" w:eastAsia="仿宋" w:cs="仿宋"/>
          <w:color w:val="000000"/>
          <w:highlight w:val="none"/>
        </w:rPr>
        <w:t xml:space="preserve">项目概况</w:t>
      </w:r>
      <w:r>
        <w:rPr>
          <w:rFonts w:ascii="仿宋" w:hAnsi="仿宋" w:eastAsia="仿宋" w:cs="仿宋"/>
          <w:color w:val="000000"/>
          <w:highlight w:val="none"/>
        </w:rPr>
      </w:r>
      <w:r/>
    </w:p>
    <w:p>
      <w:pPr>
        <w:pStyle w:val="831"/>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highlight w:val="none"/>
          <w:lang w:val="en-US" w:eastAsia="zh-CN"/>
        </w:rPr>
        <w:t xml:space="preserve">政府专职队器材装备采购项目</w:t>
      </w:r>
      <w:r>
        <w:rPr>
          <w:rFonts w:hint="eastAsia" w:ascii="仿宋" w:hAnsi="仿宋" w:eastAsia="仿宋" w:cs="仿宋"/>
          <w:color w:val="000000"/>
          <w:highlight w:val="none"/>
          <w:lang w:val="zh-CN"/>
        </w:rPr>
        <w:t xml:space="preserve">JSZC-320508-SZCD-G2026-0021</w:t>
      </w:r>
      <w:r>
        <w:rPr>
          <w:rFonts w:hint="eastAsia" w:ascii="仿宋" w:hAnsi="仿宋" w:eastAsia="仿宋" w:cs="仿宋"/>
          <w:color w:val="000000"/>
          <w:highlight w:val="none"/>
        </w:rPr>
        <w:t xml:space="preserve">招标项目的潜在投标人应在“苏采云”系统（网址：</w:t>
      </w:r>
      <w:r>
        <w:rPr>
          <w:color w:val="000000"/>
          <w:highlight w:val="none"/>
        </w:rPr>
        <w:fldChar w:fldCharType="begin"/>
      </w:r>
      <w:r>
        <w:rPr>
          <w:color w:val="000000"/>
          <w:highlight w:val="none"/>
        </w:rPr>
        <w:instrText xml:space="preserve"> HYPERLINK "http://jszfcg.jsczt.cn/）获取招标文件，并于2024-4-29" </w:instrText>
      </w:r>
      <w:r>
        <w:rPr>
          <w:color w:val="000000"/>
          <w:highlight w:val="none"/>
        </w:rPr>
        <w:fldChar w:fldCharType="separate"/>
      </w:r>
      <w:r>
        <w:rPr>
          <w:rFonts w:hint="eastAsia" w:ascii="仿宋" w:hAnsi="仿宋" w:eastAsia="仿宋" w:cs="仿宋"/>
          <w:color w:val="000000"/>
          <w:highlight w:val="none"/>
        </w:rPr>
        <w:t xml:space="preserve">http://jszfcg.jsczt.cn/）获取招标文件，并于202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lang w:val="en-US" w:eastAsia="zh-CN"/>
        </w:rPr>
        <w:t xml:space="preserve">20</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en-US" w:eastAsia="zh-CN"/>
        </w:rPr>
        <w:t xml:space="preserve">09</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0（北京时间）前递交投标文件。</w:t>
      </w:r>
      <w:r>
        <w:rPr>
          <w:rFonts w:ascii="仿宋" w:hAnsi="仿宋" w:eastAsia="仿宋" w:cs="仿宋"/>
          <w:color w:val="000000"/>
          <w:highlight w:val="none"/>
        </w:rPr>
      </w:r>
      <w:r/>
    </w:p>
    <w:p>
      <w:pPr>
        <w:pStyle w:val="831"/>
        <w:rPr>
          <w:rFonts w:ascii="黑体" w:hAnsi="黑体" w:eastAsia="黑体" w:cs="黑体"/>
          <w:b/>
          <w:bCs/>
          <w:color w:val="000000"/>
          <w:highlight w:val="none"/>
        </w:rPr>
      </w:pPr>
      <w:r/>
      <w:bookmarkStart w:id="6" w:name="_Toc35393798"/>
      <w:r/>
      <w:bookmarkStart w:id="7" w:name="_Toc35393629"/>
      <w:r/>
      <w:bookmarkStart w:id="8" w:name="_Toc28359012"/>
      <w:r/>
      <w:bookmarkStart w:id="9" w:name="_Toc28359089"/>
      <w:r>
        <w:rPr>
          <w:rFonts w:hint="eastAsia" w:ascii="黑体" w:hAnsi="黑体" w:eastAsia="黑体" w:cs="黑体"/>
          <w:b/>
          <w:bCs/>
          <w:color w:val="000000"/>
          <w:highlight w:val="none"/>
        </w:rPr>
        <w:t xml:space="preserve">一、项目基本情况</w:t>
      </w:r>
      <w:bookmarkEnd w:id="6"/>
      <w:r/>
      <w:bookmarkEnd w:id="7"/>
      <w:r/>
      <w:bookmarkEnd w:id="8"/>
      <w:r/>
      <w:bookmarkEnd w:id="9"/>
      <w:r>
        <w:rPr>
          <w:rFonts w:ascii="黑体" w:hAnsi="黑体" w:eastAsia="黑体" w:cs="黑体"/>
          <w:b/>
          <w:bCs/>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lang w:val="zh-CN"/>
        </w:rPr>
        <w:t xml:space="preserve">JSZC-320508-SZCD-G2026-0021</w:t>
      </w:r>
      <w:r>
        <w:rPr>
          <w:rFonts w:ascii="仿宋" w:hAnsi="仿宋" w:eastAsia="仿宋" w:cs="仿宋"/>
          <w:color w:val="000000"/>
          <w:highlight w:val="none"/>
        </w:rPr>
      </w:r>
      <w:r/>
    </w:p>
    <w:p>
      <w:pPr>
        <w:pStyle w:val="831"/>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lang w:val="en-US" w:eastAsia="zh-CN"/>
        </w:rPr>
        <w:t xml:space="preserve">政府专职队器材装备采购项目</w:t>
      </w:r>
      <w:r>
        <w:rPr>
          <w:rFonts w:hint="eastAsia" w:ascii="仿宋" w:hAnsi="仿宋" w:eastAsia="仿宋" w:cs="仿宋"/>
          <w:color w:val="000000"/>
          <w:highlight w:val="none"/>
          <w:lang w:eastAsia="zh-CN"/>
        </w:rPr>
      </w:r>
      <w:r/>
    </w:p>
    <w:p>
      <w:pPr>
        <w:pStyle w:val="831"/>
        <w:ind w:firstLine="480"/>
        <w:rPr>
          <w:rFonts w:hint="eastAsia" w:ascii="仿宋" w:hAnsi="仿宋" w:eastAsia="仿宋" w:cs="仿宋"/>
          <w:color w:val="000000"/>
          <w:highlight w:val="none"/>
          <w:lang w:val="en-US" w:eastAsia="zh-CN"/>
        </w:rPr>
      </w:pPr>
      <w:r/>
      <w:bookmarkStart w:id="10" w:name="OLE_LINK4"/>
      <w:r/>
      <w:bookmarkStart w:id="11" w:name="OLE_LINK3"/>
      <w:r>
        <w:rPr>
          <w:rFonts w:hint="eastAsia" w:ascii="仿宋" w:hAnsi="仿宋" w:eastAsia="仿宋" w:cs="仿宋"/>
          <w:color w:val="000000"/>
          <w:highlight w:val="none"/>
        </w:rPr>
        <w:t xml:space="preserve">采购预算：</w:t>
      </w:r>
      <w:r>
        <w:rPr>
          <w:rFonts w:hint="eastAsia" w:ascii="仿宋" w:hAnsi="仿宋" w:eastAsia="仿宋" w:cs="仿宋"/>
          <w:color w:val="000000"/>
          <w:highlight w:val="none"/>
          <w:lang w:val="en-US" w:eastAsia="zh-CN"/>
        </w:rPr>
        <w:t xml:space="preserve">230.000000</w:t>
      </w:r>
      <w:r>
        <w:rPr>
          <w:rFonts w:hint="eastAsia" w:ascii="仿宋" w:hAnsi="仿宋" w:eastAsia="仿宋" w:cs="仿宋"/>
          <w:color w:val="000000"/>
          <w:highlight w:val="none"/>
        </w:rPr>
        <w:t xml:space="preserve">万元</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采购包1：44.000000万元；采购包2：122.000000万元；采购包3：16.000000万元；采购包4：48.000000万元</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r>
      <w:r/>
    </w:p>
    <w:p>
      <w:pPr>
        <w:pStyle w:val="831"/>
        <w:ind w:firstLine="480"/>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最高限价（如有）：</w:t>
      </w:r>
      <w:r>
        <w:rPr>
          <w:rFonts w:hint="eastAsia" w:ascii="仿宋" w:hAnsi="仿宋" w:eastAsia="仿宋" w:cs="仿宋"/>
          <w:color w:val="000000"/>
          <w:highlight w:val="none"/>
        </w:rPr>
        <w:t xml:space="preserve">229.996000万元（采购包1最高限价44.000000万元；采购包2最高限价121.996000万元；采购包3最高限价16.000000万元；采购包4最高限价48.000000万元）</w:t>
      </w:r>
      <w:r>
        <w:rPr>
          <w:rFonts w:ascii="仿宋" w:hAnsi="仿宋" w:eastAsia="仿宋" w:cs="仿宋"/>
          <w:color w:val="000000"/>
          <w:highlight w:val="none"/>
          <w:lang w:val="en-US" w:eastAsia="zh-CN"/>
        </w:rPr>
      </w:r>
      <w:r/>
    </w:p>
    <w:p>
      <w:pPr>
        <w:pStyle w:val="83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采购需求：</w:t>
      </w:r>
      <w:r>
        <w:rPr>
          <w:rFonts w:hint="eastAsia" w:ascii="仿宋" w:hAnsi="仿宋" w:eastAsia="仿宋" w:cs="仿宋"/>
          <w:color w:val="000000"/>
          <w:highlight w:val="none"/>
        </w:rPr>
      </w:r>
      <w:r/>
    </w:p>
    <w:p>
      <w:pPr>
        <w:pStyle w:val="831"/>
        <w:ind w:firstLine="480"/>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1.苏州市姑苏区应急管理局拟购置器材装备一批，共分为4个采购包，具体招标要求详见招标文件。</w:t>
      </w:r>
      <w:r>
        <w:rPr>
          <w:rFonts w:ascii="仿宋" w:hAnsi="仿宋" w:eastAsia="仿宋" w:cs="仿宋"/>
          <w:color w:val="000000"/>
          <w:highlight w:val="none"/>
          <w:lang w:val="en-US" w:eastAsia="zh-CN"/>
        </w:rPr>
      </w:r>
      <w:r/>
    </w:p>
    <w:p>
      <w:pPr>
        <w:pStyle w:val="831"/>
        <w:ind w:firstLine="480"/>
        <w:rPr>
          <w:color w:val="000000"/>
          <w:highlight w:val="none"/>
          <w:lang w:val="en-US" w:eastAsia="zh-CN"/>
        </w:rPr>
      </w:pPr>
      <w:r>
        <w:rPr>
          <w:rFonts w:hint="eastAsia" w:ascii="仿宋" w:hAnsi="仿宋" w:eastAsia="仿宋" w:cs="仿宋"/>
          <w:color w:val="000000"/>
          <w:highlight w:val="none"/>
          <w:lang w:val="en-US" w:eastAsia="zh-CN"/>
        </w:rPr>
        <w:t xml:space="preserve">2.采购清单及分项预算</w:t>
      </w:r>
      <w:r>
        <w:rPr>
          <w:color w:val="000000"/>
          <w:highlight w:val="none"/>
          <w:lang w:val="en-US" w:eastAsia="zh-CN"/>
        </w:rPr>
      </w:r>
      <w:r/>
    </w:p>
    <w:tbl>
      <w:tblPr>
        <w:tblW w:w="975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718"/>
        <w:gridCol w:w="2702"/>
        <w:gridCol w:w="1668"/>
        <w:gridCol w:w="756"/>
        <w:gridCol w:w="744"/>
        <w:gridCol w:w="1230"/>
        <w:gridCol w:w="1218"/>
      </w:tblGrid>
      <w:tr>
        <w:trPr>
          <w:trHeight w:val="576"/>
        </w:trPr>
        <w:tc>
          <w:tcPr>
            <w:tcW w:w="718" w:type="dxa"/>
            <w:vAlign w:val="center"/>
            <w:textDirection w:val="lrTb"/>
            <w:noWrap w:val="false"/>
          </w:tcPr>
          <w:p>
            <w:pPr>
              <w:pStyle w:val="831"/>
              <w:jc w:val="center"/>
              <w:keepLines w:val="0"/>
              <w:keepNext w:val="0"/>
              <w:widowControl/>
              <w:rPr>
                <w:rStyle w:val="1246"/>
                <w:rFonts w:ascii="仿宋" w:hAnsi="仿宋" w:eastAsia="仿宋" w:cs="仿宋"/>
                <w:color w:val="000000"/>
                <w:sz w:val="24"/>
                <w:szCs w:val="24"/>
                <w:highlight w:val="none"/>
                <w:lang w:val="en-US" w:eastAsia="zh-CN" w:bidi="ar"/>
              </w:rPr>
              <w:suppressLineNumbers w:val="0"/>
            </w:pPr>
            <w:r/>
            <w:bookmarkStart w:id="12" w:name="_Toc28359090"/>
            <w:r/>
            <w:bookmarkStart w:id="13" w:name="_Toc35393799"/>
            <w:r/>
            <w:bookmarkStart w:id="14" w:name="_Toc28359013"/>
            <w:r/>
            <w:bookmarkStart w:id="15" w:name="_Toc35393630"/>
            <w:r>
              <w:rPr>
                <w:rStyle w:val="1246"/>
                <w:rFonts w:hint="eastAsia" w:ascii="仿宋" w:hAnsi="仿宋" w:eastAsia="仿宋" w:cs="仿宋"/>
                <w:color w:val="000000"/>
                <w:sz w:val="24"/>
                <w:szCs w:val="24"/>
                <w:highlight w:val="none"/>
                <w:lang w:val="en-US" w:eastAsia="zh-CN" w:bidi="ar"/>
              </w:rPr>
              <w:t xml:space="preserve">采购包号</w:t>
            </w:r>
            <w:r>
              <w:rPr>
                <w:rStyle w:val="1246"/>
                <w:rFonts w:ascii="仿宋" w:hAnsi="仿宋" w:eastAsia="仿宋" w:cs="仿宋"/>
                <w:color w:val="000000"/>
                <w:sz w:val="24"/>
                <w:szCs w:val="24"/>
                <w:highlight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46"/>
                <w:rFonts w:hint="eastAsia" w:ascii="仿宋" w:hAnsi="仿宋" w:eastAsia="仿宋" w:cs="仿宋"/>
                <w:color w:val="000000"/>
                <w:sz w:val="24"/>
                <w:szCs w:val="24"/>
                <w:highlight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46"/>
                <w:rFonts w:hint="eastAsia" w:ascii="仿宋" w:hAnsi="仿宋" w:eastAsia="仿宋" w:cs="仿宋"/>
                <w:color w:val="000000"/>
                <w:sz w:val="24"/>
                <w:szCs w:val="24"/>
                <w:highlight w:val="none"/>
                <w:lang w:val="en-US" w:eastAsia="zh-CN" w:bidi="ar"/>
              </w:rPr>
              <w:t xml:space="preserve">器材装备名称</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val="false"/>
          </w:tcPr>
          <w:p>
            <w:pPr>
              <w:pStyle w:val="831"/>
              <w:jc w:val="center"/>
              <w:keepLines w:val="0"/>
              <w:keepNext w:val="0"/>
              <w:widowControl/>
              <w:rPr>
                <w:rStyle w:val="1246"/>
                <w:rFonts w:hint="eastAsia" w:ascii="仿宋" w:hAnsi="仿宋" w:eastAsia="仿宋" w:cs="仿宋"/>
                <w:color w:val="000000"/>
                <w:sz w:val="24"/>
                <w:szCs w:val="24"/>
                <w:highlight w:val="none"/>
                <w:lang w:val="en-US" w:eastAsia="zh-CN" w:bidi="ar"/>
              </w:rPr>
              <w:suppressLineNumbers w:val="0"/>
            </w:pPr>
            <w:r>
              <w:rPr>
                <w:rStyle w:val="1246"/>
                <w:rFonts w:hint="eastAsia" w:ascii="仿宋" w:hAnsi="仿宋" w:eastAsia="仿宋" w:cs="仿宋"/>
                <w:color w:val="000000"/>
                <w:sz w:val="24"/>
                <w:szCs w:val="24"/>
                <w:highlight w:val="none"/>
                <w:lang w:val="en-US" w:eastAsia="zh-CN" w:bidi="ar"/>
              </w:rPr>
              <w:t xml:space="preserve">预算单价</w:t>
            </w:r>
            <w:r>
              <w:rPr>
                <w:rStyle w:val="1246"/>
                <w:rFonts w:hint="eastAsia" w:ascii="仿宋" w:hAnsi="仿宋" w:eastAsia="仿宋" w:cs="仿宋"/>
                <w:color w:val="000000"/>
                <w:sz w:val="24"/>
                <w:szCs w:val="24"/>
                <w:highlight w:val="none"/>
                <w:lang w:val="en-US" w:eastAsia="zh-CN" w:bidi="ar"/>
              </w:rPr>
            </w:r>
            <w:r/>
          </w:p>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46"/>
                <w:rFonts w:hint="eastAsia" w:ascii="仿宋" w:hAnsi="仿宋" w:eastAsia="仿宋" w:cs="仿宋"/>
                <w:color w:val="000000"/>
                <w:sz w:val="24"/>
                <w:szCs w:val="24"/>
                <w:highlight w:val="none"/>
                <w:lang w:val="en-US" w:eastAsia="zh-CN" w:bidi="ar"/>
              </w:rPr>
              <w:t xml:space="preserve">（万元）</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预算小计</w:t>
            </w:r>
            <w:r>
              <w:rPr>
                <w:rFonts w:hint="eastAsia" w:ascii="仿宋" w:hAnsi="仿宋" w:eastAsia="仿宋" w:cs="仿宋"/>
                <w:i w:val="0"/>
                <w:iCs w:val="0"/>
                <w:color w:val="000000"/>
                <w:sz w:val="24"/>
                <w:szCs w:val="24"/>
                <w:highlight w:val="none"/>
                <w:u w:val="none"/>
                <w:lang w:val="en-US" w:eastAsia="zh-CN" w:bidi="ar"/>
              </w:rPr>
            </w:r>
            <w:r/>
          </w:p>
          <w:p>
            <w:pPr>
              <w:pStyle w:val="831"/>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（万元）</w:t>
            </w:r>
            <w:r>
              <w:rPr>
                <w:rFonts w:hint="eastAsia" w:ascii="仿宋" w:hAnsi="仿宋" w:eastAsia="仿宋" w:cs="仿宋"/>
                <w:i w:val="0"/>
                <w:iCs w:val="0"/>
                <w:color w:val="000000"/>
                <w:sz w:val="24"/>
                <w:szCs w:val="24"/>
                <w:highlight w:val="none"/>
                <w:u w:val="none"/>
                <w:lang w:val="en-US"/>
              </w:rPr>
            </w:r>
            <w:r/>
          </w:p>
        </w:tc>
        <w:tc>
          <w:tcPr>
            <w:tcW w:w="12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lang w:val="en-US" w:eastAsia="zh-CN" w:bidi="ar"/>
              </w:rPr>
            </w:r>
            <w:r/>
          </w:p>
        </w:tc>
      </w:tr>
      <w:tr>
        <w:trPr>
          <w:trHeight w:val="210"/>
        </w:trPr>
        <w:tc>
          <w:tcPr>
            <w:tcW w:w="718" w:type="dxa"/>
            <w:vAlign w:val="center"/>
            <w:vMerge w:val="restart"/>
            <w:textDirection w:val="lrTb"/>
            <w:noWrap w:val="false"/>
          </w:tcPr>
          <w:p>
            <w:pPr>
              <w:pStyle w:val="831"/>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手持电台</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0.55</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16.5</w:t>
            </w:r>
            <w:r>
              <w:rPr>
                <w:rFonts w:hint="eastAsia" w:ascii="仿宋" w:hAnsi="仿宋" w:eastAsia="仿宋" w:cs="仿宋"/>
                <w:i w:val="0"/>
                <w:iCs w:val="0"/>
                <w:color w:val="000000"/>
                <w:sz w:val="24"/>
                <w:szCs w:val="24"/>
                <w:highlight w:val="none"/>
                <w:u w:val="none"/>
              </w:rPr>
            </w:r>
            <w:r/>
          </w:p>
        </w:tc>
        <w:tc>
          <w:tcPr>
            <w:shd w:val="clear" w:color="auto" w:fill="ffffff"/>
            <w:tcW w:w="121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222"/>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shd w:val="clear" w:color="auto" w:fill="ffffff"/>
            <w:tcW w:w="2702"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5G无线数据终端</w:t>
            </w:r>
            <w:r>
              <w:rPr>
                <w:rFonts w:hint="eastAsia" w:ascii="仿宋" w:hAnsi="仿宋" w:eastAsia="仿宋" w:cs="仿宋"/>
                <w:i w:val="0"/>
                <w:iCs w:val="0"/>
                <w:color w:val="000000"/>
                <w:sz w:val="24"/>
                <w:szCs w:val="24"/>
                <w:highlight w:val="none"/>
                <w:u w:val="none"/>
              </w:rPr>
            </w:r>
            <w:r/>
          </w:p>
        </w:tc>
        <w:tc>
          <w:tcPr>
            <w:shd w:val="clear" w:color="auto" w:fill="ffffff"/>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0.5</w:t>
            </w:r>
            <w:r>
              <w:rPr>
                <w:rFonts w:hint="eastAsia" w:ascii="仿宋" w:hAnsi="仿宋" w:eastAsia="仿宋" w:cs="仿宋"/>
                <w:i w:val="0"/>
                <w:iCs w:val="0"/>
                <w:color w:val="000000"/>
                <w:sz w:val="24"/>
                <w:szCs w:val="24"/>
                <w:highlight w:val="none"/>
                <w:u w:val="none"/>
              </w:rPr>
            </w:r>
            <w:r/>
          </w:p>
        </w:tc>
        <w:tc>
          <w:tcPr>
            <w:shd w:val="clear" w:color="auto" w:fill="ffffff"/>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55</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27.5</w:t>
            </w:r>
            <w:r>
              <w:rPr>
                <w:rFonts w:hint="eastAsia" w:ascii="仿宋" w:hAnsi="仿宋" w:eastAsia="仿宋" w:cs="仿宋"/>
                <w:i w:val="0"/>
                <w:iCs w:val="0"/>
                <w:color w:val="000000"/>
                <w:sz w:val="24"/>
                <w:szCs w:val="24"/>
                <w:highlight w:val="none"/>
                <w:u w:val="none"/>
              </w:rPr>
            </w:r>
            <w:r/>
          </w:p>
        </w:tc>
        <w:tc>
          <w:tcPr>
            <w:shd w:val="clear" w:color="auto" w:fill="ffffff"/>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 xml:space="preserve">核心产品</w:t>
            </w:r>
            <w:r>
              <w:rPr>
                <w:rFonts w:hint="eastAsia" w:ascii="仿宋" w:hAnsi="仿宋" w:eastAsia="仿宋" w:cs="仿宋"/>
                <w:i w:val="0"/>
                <w:iCs w:val="0"/>
                <w:color w:val="000000"/>
                <w:sz w:val="24"/>
                <w:szCs w:val="24"/>
                <w:highlight w:val="none"/>
                <w:u w:val="none"/>
                <w:lang w:val="en-US" w:eastAsia="zh-CN"/>
              </w:rPr>
            </w:r>
            <w:r/>
          </w:p>
        </w:tc>
      </w:tr>
      <w:tr>
        <w:trPr>
          <w:trHeight w:val="90"/>
        </w:trPr>
        <w:tc>
          <w:tcPr>
            <w:tcW w:w="718" w:type="dxa"/>
            <w:vAlign w:val="center"/>
            <w:vMerge w:val="restart"/>
            <w:textDirection w:val="lrTb"/>
            <w:noWrap w:val="false"/>
          </w:tcPr>
          <w:p>
            <w:pPr>
              <w:pStyle w:val="831"/>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消防头盔（半盔）</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0.3</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76</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22.8</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rPr>
              <w:t xml:space="preserve">核心产品</w:t>
            </w:r>
            <w:r>
              <w:rPr>
                <w:rFonts w:hint="eastAsia" w:ascii="仿宋" w:hAnsi="仿宋" w:eastAsia="仿宋" w:cs="仿宋"/>
                <w:i w:val="0"/>
                <w:iCs w:val="0"/>
                <w:color w:val="000000"/>
                <w:sz w:val="24"/>
                <w:szCs w:val="24"/>
                <w:highlight w:val="none"/>
                <w:u w:val="none"/>
                <w:lang w:val="en-US" w:eastAsia="zh-CN" w:bidi="ar-SA"/>
              </w:rPr>
            </w:r>
            <w:r/>
          </w:p>
        </w:tc>
      </w:tr>
      <w:tr>
        <w:trPr>
          <w:trHeight w:val="102"/>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消防员灭火防护服</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0.25</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8.25</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SA"/>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消防员抢险救援头盔</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0.22</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73</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16.06</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SA"/>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消防员抢险救援防护服（夏款）</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0.036</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1.08</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消防员抢险救援靴</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0.055</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rPr>
                <w:rFonts w:hint="eastAsia" w:ascii="仿宋" w:hAnsi="仿宋" w:eastAsia="仿宋" w:cs="仿宋"/>
                <w:color w:val="000000"/>
                <w:sz w:val="24"/>
                <w:szCs w:val="24"/>
                <w:highlight w:val="none"/>
                <w:lang w:val="en-US" w:eastAsia="zh-CN"/>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46</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2.53</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消防手套</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0.078</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2.34</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消防员抢险救援手套</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0.074</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2.22</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绳索作业手套</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0.036</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55</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1.98</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应急逃生自救安全绳</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0.065</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佩戴式防爆照明灯</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0.049</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2.45</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消防员防蜂服</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0.3</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蓄冷型消防员降温背心</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0.05</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26"/>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激流救生衣</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0.2</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48</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9.6</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47"/>
                <w:rFonts w:hint="eastAsia" w:ascii="仿宋" w:hAnsi="仿宋" w:eastAsia="仿宋" w:cs="仿宋"/>
                <w:color w:val="000000"/>
                <w:sz w:val="24"/>
                <w:szCs w:val="24"/>
                <w:highlight w:val="none"/>
                <w:lang w:val="en-US" w:eastAsia="zh-CN" w:bidi="ar"/>
              </w:rPr>
              <w:t xml:space="preserve">环形扁带（</w:t>
            </w:r>
            <w:r>
              <w:rPr>
                <w:rStyle w:val="1248"/>
                <w:rFonts w:hint="eastAsia" w:ascii="仿宋" w:hAnsi="仿宋" w:eastAsia="仿宋" w:cs="仿宋"/>
                <w:color w:val="000000"/>
                <w:sz w:val="24"/>
                <w:szCs w:val="24"/>
                <w:highlight w:val="none"/>
                <w:lang w:val="en-US" w:eastAsia="zh-CN" w:bidi="ar"/>
              </w:rPr>
              <w:t xml:space="preserve">80cm</w:t>
            </w:r>
            <w:r>
              <w:rPr>
                <w:rStyle w:val="1247"/>
                <w:rFonts w:hint="eastAsia" w:ascii="仿宋" w:hAnsi="仿宋" w:eastAsia="仿宋" w:cs="仿宋"/>
                <w:color w:val="000000"/>
                <w:sz w:val="24"/>
                <w:szCs w:val="24"/>
                <w:highlight w:val="none"/>
                <w:lang w:val="en-US" w:eastAsia="zh-CN" w:bidi="ar"/>
              </w:rPr>
              <w:t xml:space="preserve">款）</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0.011</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0.33</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98"/>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水域救援漂浮绳</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0.075</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0.075</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水域救援头盔</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0.048</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0.192</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62"/>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水域救援靴</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0.068</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0.272</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水域救援抛绳包</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0.03</w:t>
            </w:r>
            <w:r>
              <w:rPr>
                <w:rFonts w:hint="eastAsia" w:ascii="仿宋" w:hAnsi="仿宋" w:eastAsia="仿宋" w:cs="仿宋"/>
                <w:i w:val="0"/>
                <w:iCs w:val="0"/>
                <w:color w:val="000000"/>
                <w:sz w:val="24"/>
                <w:szCs w:val="24"/>
                <w:highlight w:val="none"/>
                <w:u w:val="none"/>
                <w:lang w:val="en-US" w:eastAsia="zh-CN" w:bidi="ar"/>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0.12</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9"/>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水域救援高音哨</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0.007</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0.077</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手持式钢筋速断器</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szCs w:val="24"/>
                <w:highlight w:val="none"/>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38"/>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防盗门破拆工具组</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0.98</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szCs w:val="24"/>
                <w:highlight w:val="none"/>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2.94</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32"/>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49"/>
                <w:rFonts w:hint="eastAsia" w:ascii="仿宋" w:hAnsi="仿宋" w:eastAsia="仿宋" w:cs="仿宋"/>
                <w:color w:val="000000"/>
                <w:sz w:val="24"/>
                <w:szCs w:val="24"/>
                <w:highlight w:val="none"/>
                <w:lang w:val="en-US" w:eastAsia="zh-CN" w:bidi="ar"/>
              </w:rPr>
              <w:t xml:space="preserve">消防用红外热像仪</w:t>
            </w:r>
            <w:r>
              <w:rPr>
                <w:rStyle w:val="1250"/>
                <w:rFonts w:hint="eastAsia" w:ascii="仿宋" w:hAnsi="仿宋" w:eastAsia="仿宋" w:cs="仿宋"/>
                <w:color w:val="000000"/>
                <w:sz w:val="24"/>
                <w:szCs w:val="24"/>
                <w:highlight w:val="none"/>
                <w:lang w:val="en-US" w:eastAsia="zh-CN" w:bidi="ar"/>
              </w:rPr>
              <w:t xml:space="preserve"> </w:t>
            </w:r>
            <w:r>
              <w:rPr>
                <w:rStyle w:val="1249"/>
                <w:rFonts w:hint="eastAsia" w:ascii="仿宋" w:hAnsi="仿宋" w:eastAsia="仿宋" w:cs="仿宋"/>
                <w:color w:val="000000"/>
                <w:sz w:val="24"/>
                <w:szCs w:val="24"/>
                <w:highlight w:val="none"/>
                <w:lang w:val="en-US" w:eastAsia="zh-CN" w:bidi="ar"/>
              </w:rPr>
              <w:t xml:space="preserve">（单兵）</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86"/>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漏电探测仪（手持棒）</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0.2</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szCs w:val="24"/>
                <w:highlight w:val="none"/>
              </w:rPr>
              <w:t xml:space="preserve">台</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246"/>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激光测距仪</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0.3</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szCs w:val="24"/>
                <w:highlight w:val="none"/>
              </w:rPr>
              <w:t xml:space="preserve">台</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0.6</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86"/>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便携式移动式排烟机</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szCs w:val="24"/>
                <w:highlight w:val="none"/>
              </w:rPr>
              <w:t xml:space="preserve">台</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14"/>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移动发电机</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szCs w:val="24"/>
                <w:highlight w:val="none"/>
              </w:rPr>
              <w:t xml:space="preserve">台</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258"/>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排污水泵</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szCs w:val="24"/>
                <w:highlight w:val="none"/>
              </w:rPr>
              <w:t xml:space="preserve">台</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26"/>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高压森林泵</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szCs w:val="24"/>
                <w:highlight w:val="none"/>
              </w:rPr>
              <w:t xml:space="preserve">台</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47"/>
                <w:rFonts w:hint="eastAsia" w:ascii="仿宋" w:hAnsi="仿宋" w:eastAsia="仿宋" w:cs="仿宋"/>
                <w:color w:val="000000"/>
                <w:sz w:val="24"/>
                <w:szCs w:val="24"/>
                <w:highlight w:val="none"/>
                <w:lang w:val="en-US" w:eastAsia="zh-CN" w:bidi="ar"/>
              </w:rPr>
              <w:t xml:space="preserve">消防水带</w:t>
            </w:r>
            <w:r>
              <w:rPr>
                <w:rStyle w:val="1248"/>
                <w:rFonts w:hint="eastAsia" w:ascii="仿宋" w:hAnsi="仿宋" w:eastAsia="仿宋" w:cs="仿宋"/>
                <w:color w:val="000000"/>
                <w:sz w:val="24"/>
                <w:szCs w:val="24"/>
                <w:highlight w:val="none"/>
                <w:lang w:val="en-US" w:eastAsia="zh-CN" w:bidi="ar"/>
              </w:rPr>
              <w:t xml:space="preserve">20-65-20</w:t>
            </w:r>
            <w:r>
              <w:rPr>
                <w:rStyle w:val="1247"/>
                <w:rFonts w:hint="eastAsia" w:ascii="仿宋" w:hAnsi="仿宋" w:eastAsia="仿宋" w:cs="仿宋"/>
                <w:color w:val="000000"/>
                <w:sz w:val="24"/>
                <w:szCs w:val="24"/>
                <w:highlight w:val="none"/>
                <w:lang w:val="en-US" w:eastAsia="zh-CN" w:bidi="ar"/>
              </w:rPr>
              <w:t xml:space="preserve">（含接口）</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0.043</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1.72</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21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47"/>
                <w:rFonts w:hint="eastAsia" w:ascii="仿宋" w:hAnsi="仿宋" w:eastAsia="仿宋" w:cs="仿宋"/>
                <w:color w:val="000000"/>
                <w:sz w:val="24"/>
                <w:szCs w:val="24"/>
                <w:highlight w:val="none"/>
                <w:lang w:val="en-US" w:eastAsia="zh-CN" w:bidi="ar"/>
              </w:rPr>
              <w:t xml:space="preserve">消防水带</w:t>
            </w:r>
            <w:r>
              <w:rPr>
                <w:rStyle w:val="1248"/>
                <w:rFonts w:hint="eastAsia" w:ascii="仿宋" w:hAnsi="仿宋" w:eastAsia="仿宋" w:cs="仿宋"/>
                <w:color w:val="000000"/>
                <w:sz w:val="24"/>
                <w:szCs w:val="24"/>
                <w:highlight w:val="none"/>
                <w:lang w:val="en-US" w:eastAsia="zh-CN" w:bidi="ar"/>
              </w:rPr>
              <w:t xml:space="preserve">20-80-20</w:t>
            </w:r>
            <w:r>
              <w:rPr>
                <w:rStyle w:val="1247"/>
                <w:rFonts w:hint="eastAsia" w:ascii="仿宋" w:hAnsi="仿宋" w:eastAsia="仿宋" w:cs="仿宋"/>
                <w:color w:val="000000"/>
                <w:sz w:val="24"/>
                <w:szCs w:val="24"/>
                <w:highlight w:val="none"/>
                <w:lang w:val="en-US" w:eastAsia="zh-CN" w:bidi="ar"/>
              </w:rPr>
              <w:t xml:space="preserve">（含接口）</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0.046</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1.38</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222"/>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消防水带30-40-20（含接口）</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0.04</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0.8</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222"/>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多功能水枪</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0.18</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0.9</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48"/>
                <w:rFonts w:hint="eastAsia" w:ascii="仿宋" w:hAnsi="仿宋" w:eastAsia="仿宋" w:cs="仿宋"/>
                <w:color w:val="000000"/>
                <w:sz w:val="24"/>
                <w:szCs w:val="24"/>
                <w:highlight w:val="none"/>
                <w:lang w:val="en-US" w:eastAsia="zh-CN" w:bidi="ar"/>
              </w:rPr>
              <w:t xml:space="preserve">65</w:t>
            </w:r>
            <w:r>
              <w:rPr>
                <w:rStyle w:val="1247"/>
                <w:rFonts w:hint="eastAsia" w:ascii="仿宋" w:hAnsi="仿宋" w:eastAsia="仿宋" w:cs="仿宋"/>
                <w:color w:val="000000"/>
                <w:sz w:val="24"/>
                <w:szCs w:val="24"/>
                <w:highlight w:val="none"/>
                <w:lang w:val="en-US" w:eastAsia="zh-CN" w:bidi="ar"/>
              </w:rPr>
              <w:t xml:space="preserve">止水器</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0.08</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0.48 </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74"/>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折叠式救援梯</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0.2</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rPr>
                <w:rFonts w:hint="eastAsia" w:ascii="仿宋" w:hAnsi="仿宋" w:eastAsia="仿宋" w:cs="仿宋"/>
                <w:i w:val="0"/>
                <w:iCs w:val="0"/>
                <w:color w:val="000000"/>
                <w:sz w:val="24"/>
                <w:szCs w:val="24"/>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背负式新能源灭火装置</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0"/>
        </w:trPr>
        <w:tc>
          <w:tcPr>
            <w:tcW w:w="718" w:type="dxa"/>
            <w:vAlign w:val="center"/>
            <w:textDirection w:val="lrTb"/>
            <w:noWrap w:val="false"/>
          </w:tcPr>
          <w:p>
            <w:pPr>
              <w:pStyle w:val="831"/>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便携式消防机器人</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r>
        <w:trPr>
          <w:trHeight w:val="220"/>
        </w:trPr>
        <w:tc>
          <w:tcPr>
            <w:tcW w:w="718" w:type="dxa"/>
            <w:vAlign w:val="center"/>
            <w:textDirection w:val="lrTb"/>
            <w:noWrap w:val="false"/>
          </w:tcPr>
          <w:p>
            <w:pPr>
              <w:pStyle w:val="831"/>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ascii="仿宋" w:hAnsi="仿宋" w:eastAsia="仿宋" w:cs="仿宋"/>
                <w:i w:val="0"/>
                <w:iCs w:val="0"/>
                <w:color w:val="000000"/>
                <w:sz w:val="24"/>
                <w:szCs w:val="24"/>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702"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高空作业车</w:t>
            </w:r>
            <w:r>
              <w:rPr>
                <w:rFonts w:hint="eastAsia" w:ascii="仿宋" w:hAnsi="仿宋" w:eastAsia="仿宋" w:cs="仿宋"/>
                <w:i w:val="0"/>
                <w:iCs w:val="0"/>
                <w:color w:val="000000"/>
                <w:sz w:val="24"/>
                <w:szCs w:val="24"/>
                <w:highlight w:val="none"/>
                <w:u w:val="none"/>
              </w:rPr>
            </w:r>
            <w:r/>
          </w:p>
        </w:tc>
        <w:tc>
          <w:tcPr>
            <w:tcW w:w="166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48</w:t>
            </w:r>
            <w:r>
              <w:rPr>
                <w:rFonts w:hint="eastAsia" w:ascii="仿宋" w:hAnsi="仿宋" w:eastAsia="仿宋" w:cs="仿宋"/>
                <w:i w:val="0"/>
                <w:iCs w:val="0"/>
                <w:color w:val="000000"/>
                <w:sz w:val="24"/>
                <w:szCs w:val="24"/>
                <w:highlight w:val="none"/>
                <w:u w:val="none"/>
              </w:rPr>
            </w:r>
            <w:r/>
          </w:p>
        </w:tc>
        <w:tc>
          <w:tcPr>
            <w:tcW w:w="756"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辆</w:t>
            </w:r>
            <w:r>
              <w:rPr>
                <w:rFonts w:hint="eastAsia" w:ascii="仿宋" w:hAnsi="仿宋" w:eastAsia="仿宋" w:cs="仿宋"/>
                <w:i w:val="0"/>
                <w:iCs w:val="0"/>
                <w:color w:val="000000"/>
                <w:sz w:val="24"/>
                <w:szCs w:val="24"/>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30" w:type="dxa"/>
            <w:vAlign w:val="center"/>
            <w:textDirection w:val="lrTb"/>
            <w:noWrap w:val="false"/>
          </w:tcPr>
          <w:p>
            <w:pPr>
              <w:pStyle w:val="83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48</w:t>
            </w:r>
            <w:r>
              <w:rPr>
                <w:rFonts w:hint="eastAsia" w:ascii="仿宋" w:hAnsi="仿宋" w:eastAsia="仿宋" w:cs="仿宋"/>
                <w:i w:val="0"/>
                <w:iCs w:val="0"/>
                <w:color w:val="000000"/>
                <w:sz w:val="24"/>
                <w:szCs w:val="24"/>
                <w:highlight w:val="none"/>
                <w:u w:val="none"/>
              </w:rPr>
            </w:r>
            <w:r/>
          </w:p>
        </w:tc>
        <w:tc>
          <w:tcPr>
            <w:tcW w:w="1218" w:type="dxa"/>
            <w:vAlign w:val="center"/>
            <w:textDirection w:val="lrTb"/>
            <w:noWrap/>
          </w:tcPr>
          <w:p>
            <w:pPr>
              <w:pStyle w:val="831"/>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bl>
    <w:p>
      <w:pPr>
        <w:pStyle w:val="831"/>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注：各投标人投标总报价超出所投采购包预算金额/最高限价或投标单价超出所投采购包预算单价的，视为无效报价，按无效投标处理。</w:t>
      </w:r>
      <w:r>
        <w:rPr>
          <w:rFonts w:hint="eastAsia" w:ascii="仿宋" w:hAnsi="仿宋" w:eastAsia="仿宋" w:cs="仿宋"/>
          <w:color w:val="000000"/>
          <w:highlight w:val="none"/>
          <w:lang w:val="en-US" w:eastAsia="zh-CN"/>
        </w:rPr>
      </w:r>
      <w:r/>
    </w:p>
    <w:p>
      <w:pPr>
        <w:pStyle w:val="831"/>
        <w:ind w:firstLine="480"/>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中标原则：本项目分为4个采购包，按照采购包1到采购包4的顺序依次进行开评标。投标人可以选择其中一个采购包或多个采购包进行投标。中标人数量：每个采购包1家。评标时，依开标顺序，按先开先中标的原则，确定每个采购包的中标人。若某个采购包因异议等事项导致中标结果改变的，不影响其他采购包的中标结果。</w:t>
      </w:r>
      <w:r>
        <w:rPr>
          <w:rFonts w:ascii="仿宋" w:hAnsi="仿宋" w:eastAsia="仿宋" w:cs="仿宋"/>
          <w:color w:val="000000"/>
          <w:highlight w:val="none"/>
          <w:lang w:val="en-US" w:eastAsia="zh-CN"/>
        </w:rPr>
      </w:r>
      <w:r/>
    </w:p>
    <w:p>
      <w:pPr>
        <w:pStyle w:val="831"/>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合同履行期限</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lang w:val="en-US" w:eastAsia="zh-CN"/>
        </w:rPr>
        <w:t xml:space="preserve">政府采购合同签订生效之日起30日历天内将全部货物送达采购人指定地点，并完成安装、调试、培训，具备验收条件。</w:t>
      </w:r>
      <w:r>
        <w:rPr>
          <w:rFonts w:hint="eastAsia" w:ascii="仿宋" w:hAnsi="仿宋" w:eastAsia="仿宋" w:cs="仿宋"/>
          <w:color w:val="000000"/>
          <w:highlight w:val="none"/>
          <w:lang w:val="en-US" w:eastAsia="zh-CN"/>
        </w:rPr>
      </w:r>
      <w:r/>
    </w:p>
    <w:p>
      <w:pPr>
        <w:pStyle w:val="831"/>
        <w:ind w:firstLine="480"/>
        <w:widowControl w:val="off"/>
        <w:rPr>
          <w:rFonts w:hint="eastAsia" w:ascii="仿宋" w:hAnsi="仿宋" w:eastAsia="仿宋" w:cs="仿宋"/>
          <w:color w:val="000000"/>
          <w:highlight w:val="none"/>
          <w:shd w:val="clear" w:color="auto" w:fill="ffffff"/>
          <w:lang w:eastAsia="zh-CN"/>
        </w:rPr>
      </w:pPr>
      <w:r>
        <w:rPr>
          <w:rFonts w:ascii="仿宋" w:hAnsi="仿宋" w:eastAsia="仿宋" w:cs="仿宋"/>
          <w:color w:val="000000"/>
          <w:highlight w:val="none"/>
          <w:shd w:val="clear" w:color="auto" w:fill="ffffff"/>
        </w:rPr>
        <w:t xml:space="preserve">本项目（是/否）接受联合体</w:t>
      </w:r>
      <w:r>
        <w:rPr>
          <w:rFonts w:hint="eastAsia" w:ascii="仿宋" w:hAnsi="仿宋" w:eastAsia="仿宋" w:cs="仿宋"/>
          <w:color w:val="000000"/>
          <w:highlight w:val="none"/>
          <w:shd w:val="clear" w:color="auto" w:fill="ffffff"/>
        </w:rPr>
        <w:t xml:space="preserve">投标</w:t>
      </w:r>
      <w:r>
        <w:rPr>
          <w:rFonts w:ascii="仿宋" w:hAnsi="仿宋" w:eastAsia="仿宋" w:cs="仿宋"/>
          <w:color w:val="000000"/>
          <w:highlight w:val="none"/>
          <w:shd w:val="clear" w:color="auto" w:fill="ffffff"/>
        </w:rPr>
        <w:t xml:space="preserve">：</w:t>
      </w:r>
      <w:bookmarkEnd w:id="10"/>
      <w:r/>
      <w:bookmarkEnd w:id="11"/>
      <w:r>
        <w:rPr>
          <w:rFonts w:hint="eastAsia" w:ascii="仿宋" w:hAnsi="仿宋" w:eastAsia="仿宋" w:cs="仿宋"/>
          <w:color w:val="000000"/>
          <w:highlight w:val="none"/>
          <w:shd w:val="clear" w:color="auto" w:fill="ffffff"/>
        </w:rPr>
        <w:t xml:space="preserve">本项目不接受联合体投标</w:t>
      </w:r>
      <w:r>
        <w:rPr>
          <w:rFonts w:hint="eastAsia" w:ascii="仿宋" w:hAnsi="仿宋" w:eastAsia="仿宋" w:cs="仿宋"/>
          <w:color w:val="000000"/>
          <w:highlight w:val="none"/>
          <w:shd w:val="clear" w:color="auto" w:fill="ffffff"/>
          <w:lang w:eastAsia="zh-CN"/>
        </w:rPr>
        <w:t xml:space="preserve">。</w:t>
      </w:r>
      <w:r>
        <w:rPr>
          <w:rFonts w:hint="eastAsia" w:ascii="仿宋" w:hAnsi="仿宋" w:eastAsia="仿宋" w:cs="仿宋"/>
          <w:color w:val="000000"/>
          <w:highlight w:val="none"/>
          <w:shd w:val="clear" w:color="auto" w:fill="ffffff"/>
          <w:lang w:eastAsia="zh-CN"/>
        </w:rPr>
      </w:r>
      <w:r/>
    </w:p>
    <w:p>
      <w:pPr>
        <w:pStyle w:val="831"/>
        <w:rPr>
          <w:rFonts w:ascii="黑体" w:hAnsi="黑体" w:eastAsia="黑体" w:cs="黑体"/>
          <w:b/>
          <w:bCs/>
          <w:color w:val="000000"/>
          <w:highlight w:val="none"/>
        </w:rPr>
      </w:pPr>
      <w:r>
        <w:rPr>
          <w:rFonts w:hint="eastAsia" w:ascii="黑体" w:hAnsi="黑体" w:eastAsia="黑体" w:cs="黑体"/>
          <w:b/>
          <w:bCs/>
          <w:color w:val="000000"/>
          <w:highlight w:val="none"/>
        </w:rPr>
        <w:t xml:space="preserve">二、申请人的资格要求</w:t>
      </w:r>
      <w:bookmarkEnd w:id="12"/>
      <w:r/>
      <w:bookmarkEnd w:id="13"/>
      <w:r/>
      <w:bookmarkEnd w:id="14"/>
      <w:r/>
      <w:bookmarkEnd w:id="15"/>
      <w:r/>
      <w:bookmarkStart w:id="16" w:name="_Toc28359091"/>
      <w:r/>
      <w:bookmarkStart w:id="17" w:name="_Toc28359014"/>
      <w:r>
        <w:rPr>
          <w:rFonts w:ascii="黑体" w:hAnsi="黑体" w:eastAsia="黑体" w:cs="黑体"/>
          <w:b/>
          <w:bCs/>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（一）满足《中华人民共和国政府采购法》第二十二条规定：</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3.具有履行合同所必需的设备和专业技术能力；</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4.有依法缴纳税收和社会保障资金的良好记录；</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5.参加政府采购活动前三年内，在经营活动中没有重大违法记录；</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6.</w:t>
      </w:r>
      <w:bookmarkStart w:id="18" w:name="_Toc35393800"/>
      <w:r/>
      <w:bookmarkStart w:id="19" w:name="_Toc35393631"/>
      <w:r>
        <w:rPr>
          <w:rFonts w:hint="eastAsia" w:ascii="仿宋" w:hAnsi="仿宋" w:eastAsia="仿宋" w:cs="仿宋"/>
          <w:color w:val="000000"/>
          <w:highlight w:val="none"/>
        </w:rPr>
        <w:t xml:space="preserve">法律、行政法规规定的其他条件。</w:t>
      </w:r>
      <w:r>
        <w:rPr>
          <w:rFonts w:ascii="仿宋" w:hAnsi="仿宋" w:eastAsia="仿宋" w:cs="仿宋"/>
          <w:color w:val="000000"/>
          <w:highlight w:val="none"/>
        </w:rPr>
      </w:r>
      <w:r/>
    </w:p>
    <w:p>
      <w:pPr>
        <w:pStyle w:val="83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w:t>
      </w:r>
      <w:r>
        <w:rPr>
          <w:rFonts w:hint="eastAsia" w:ascii="仿宋" w:hAnsi="仿宋" w:eastAsia="仿宋" w:cs="仿宋"/>
          <w:color w:val="000000"/>
          <w:highlight w:val="none"/>
        </w:rPr>
      </w:r>
      <w:r/>
    </w:p>
    <w:p>
      <w:pPr>
        <w:pStyle w:val="831"/>
        <w:ind w:firstLine="480"/>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根据《政府采购促进中小企业发展管理办法》的相关规定，本项目</w:t>
      </w:r>
      <w:r>
        <w:rPr>
          <w:rFonts w:hint="eastAsia" w:ascii="仿宋" w:hAnsi="仿宋" w:eastAsia="仿宋" w:cs="仿宋"/>
          <w:b/>
          <w:bCs w:val="0"/>
          <w:color w:val="000000"/>
          <w:highlight w:val="none"/>
        </w:rPr>
        <w:t xml:space="preserve">专门面向中小企业采购</w:t>
      </w:r>
      <w:r>
        <w:rPr>
          <w:rFonts w:hint="eastAsia" w:ascii="仿宋" w:hAnsi="仿宋" w:eastAsia="仿宋" w:cs="仿宋"/>
          <w:bCs/>
          <w:color w:val="000000"/>
          <w:highlight w:val="none"/>
        </w:rPr>
        <w:t xml:space="preserve">，所属行业为</w:t>
      </w:r>
      <w:r>
        <w:rPr>
          <w:rFonts w:hint="eastAsia" w:ascii="仿宋" w:hAnsi="仿宋" w:eastAsia="仿宋" w:cs="仿宋"/>
          <w:b/>
          <w:bCs w:val="0"/>
          <w:color w:val="000000"/>
          <w:highlight w:val="none"/>
          <w:lang w:val="en-US" w:eastAsia="zh-CN"/>
        </w:rPr>
        <w:t xml:space="preserve">工</w:t>
      </w:r>
      <w:r>
        <w:rPr>
          <w:rFonts w:hint="eastAsia" w:ascii="仿宋" w:hAnsi="仿宋" w:eastAsia="仿宋" w:cs="仿宋"/>
          <w:b/>
          <w:bCs w:val="0"/>
          <w:color w:val="000000"/>
          <w:highlight w:val="none"/>
        </w:rPr>
        <w:t xml:space="preserve">业</w:t>
      </w: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投标人所提供货物的制造商</w:t>
      </w:r>
      <w:r>
        <w:rPr>
          <w:rFonts w:hint="eastAsia" w:ascii="仿宋" w:hAnsi="仿宋" w:eastAsia="仿宋" w:cs="仿宋"/>
          <w:bCs/>
          <w:color w:val="000000"/>
          <w:highlight w:val="none"/>
        </w:rPr>
        <w:t xml:space="preserve">应为</w:t>
      </w:r>
      <w:r>
        <w:rPr>
          <w:rFonts w:hint="eastAsia" w:ascii="仿宋" w:hAnsi="仿宋" w:eastAsia="仿宋" w:cs="仿宋"/>
          <w:b/>
          <w:bCs w:val="0"/>
          <w:color w:val="000000"/>
          <w:highlight w:val="none"/>
        </w:rPr>
        <w:t xml:space="preserve">中小微企业或监狱企业或残疾人福利性单位</w:t>
      </w: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rPr>
      </w:r>
      <w:r/>
    </w:p>
    <w:p>
      <w:pPr>
        <w:pStyle w:val="831"/>
        <w:ind w:firstLine="480"/>
        <w:rPr>
          <w:rFonts w:ascii="仿宋" w:hAnsi="仿宋" w:eastAsia="仿宋" w:cs="仿宋"/>
          <w:bCs/>
          <w:color w:val="000000"/>
          <w:highlight w:val="none"/>
        </w:rPr>
      </w:pPr>
      <w:r>
        <w:rPr>
          <w:rFonts w:hint="eastAsia" w:ascii="仿宋" w:hAnsi="仿宋" w:eastAsia="仿宋" w:cs="仿宋"/>
          <w:bCs/>
          <w:color w:val="000000"/>
          <w:highlight w:val="none"/>
        </w:rPr>
        <w:t xml:space="preserve">（三）本项目的特定资格要求：</w:t>
      </w:r>
      <w:r>
        <w:rPr>
          <w:rFonts w:ascii="仿宋" w:hAnsi="仿宋" w:eastAsia="仿宋" w:cs="仿宋"/>
          <w:bCs/>
          <w:color w:val="000000"/>
          <w:highlight w:val="none"/>
        </w:rPr>
      </w:r>
      <w:r/>
    </w:p>
    <w:p>
      <w:pPr>
        <w:pStyle w:val="831"/>
        <w:ind w:firstLine="480"/>
        <w:rPr>
          <w:rFonts w:ascii="仿宋" w:hAnsi="仿宋" w:eastAsia="仿宋" w:cs="仿宋"/>
          <w:bCs/>
          <w:color w:val="000000"/>
          <w:highlight w:val="none"/>
          <w:lang w:val="en-US" w:eastAsia="zh-CN"/>
        </w:rPr>
      </w:pPr>
      <w:r>
        <w:rPr>
          <w:rFonts w:hint="eastAsia" w:ascii="仿宋" w:hAnsi="仿宋" w:eastAsia="仿宋" w:cs="仿宋"/>
          <w:color w:val="000000"/>
          <w:highlight w:val="none"/>
          <w:shd w:val="clear" w:color="auto" w:fill="ffffff"/>
        </w:rPr>
        <w:t xml:space="preserve">1.未被“信用中国”网站（www.creditchina.gov.cn）列入失信被执行人、重大税收违法案件当事人名单、政府采购严重失信行为记录名单</w:t>
      </w:r>
      <w:r>
        <w:rPr>
          <w:rFonts w:hint="eastAsia" w:ascii="仿宋" w:hAnsi="仿宋" w:eastAsia="仿宋" w:cs="仿宋"/>
          <w:color w:val="000000"/>
          <w:highlight w:val="none"/>
          <w:shd w:val="clear" w:color="auto" w:fill="ffffff"/>
          <w:lang w:eastAsia="zh-CN"/>
        </w:rPr>
        <w:t xml:space="preserve">。</w:t>
      </w:r>
      <w:r>
        <w:rPr>
          <w:rFonts w:ascii="仿宋" w:hAnsi="仿宋" w:eastAsia="仿宋" w:cs="仿宋"/>
          <w:bCs/>
          <w:color w:val="000000"/>
          <w:highlight w:val="none"/>
          <w:lang w:val="en-US" w:eastAsia="zh-CN"/>
        </w:rPr>
      </w:r>
      <w:r/>
    </w:p>
    <w:p>
      <w:pPr>
        <w:pStyle w:val="831"/>
        <w:rPr>
          <w:rFonts w:ascii="黑体" w:hAnsi="黑体" w:eastAsia="黑体" w:cs="黑体"/>
          <w:b/>
          <w:bCs/>
          <w:color w:val="000000"/>
          <w:highlight w:val="none"/>
        </w:rPr>
      </w:pPr>
      <w:r>
        <w:rPr>
          <w:rFonts w:hint="eastAsia" w:ascii="黑体" w:hAnsi="黑体" w:eastAsia="黑体" w:cs="黑体"/>
          <w:b/>
          <w:bCs/>
          <w:color w:val="000000"/>
          <w:highlight w:val="none"/>
        </w:rPr>
        <w:t xml:space="preserve">三、获取</w:t>
      </w:r>
      <w:bookmarkEnd w:id="16"/>
      <w:r/>
      <w:bookmarkEnd w:id="17"/>
      <w:r/>
      <w:bookmarkEnd w:id="18"/>
      <w:r/>
      <w:bookmarkEnd w:id="19"/>
      <w:r>
        <w:rPr>
          <w:rFonts w:hint="eastAsia" w:ascii="黑体" w:hAnsi="黑体" w:eastAsia="黑体" w:cs="黑体"/>
          <w:b/>
          <w:bCs/>
          <w:color w:val="000000"/>
          <w:highlight w:val="none"/>
        </w:rPr>
        <w:t xml:space="preserve">招标文件</w:t>
      </w:r>
      <w:r>
        <w:rPr>
          <w:rFonts w:ascii="黑体" w:hAnsi="黑体" w:eastAsia="黑体" w:cs="黑体"/>
          <w:b/>
          <w:bCs/>
          <w:color w:val="000000"/>
          <w:highlight w:val="none"/>
        </w:rPr>
      </w:r>
      <w:r/>
    </w:p>
    <w:p>
      <w:pPr>
        <w:pStyle w:val="831"/>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时间：自招标文件公告发布之日起5个工作日 </w:t>
      </w:r>
      <w:r>
        <w:rPr>
          <w:rFonts w:ascii="仿宋" w:hAnsi="仿宋" w:eastAsia="仿宋" w:cs="仿宋"/>
          <w:color w:val="000000"/>
          <w:highlight w:val="none"/>
          <w:shd w:val="clear" w:color="auto" w:fill="ffffff"/>
        </w:rPr>
      </w:r>
      <w:r/>
    </w:p>
    <w:p>
      <w:pPr>
        <w:pStyle w:val="831"/>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地点：“苏采云”系统（网址：http://jszfcg.jsczt.</w:t>
      </w:r>
      <w:r>
        <w:rPr>
          <w:rFonts w:hint="eastAsia" w:ascii="仿宋" w:hAnsi="仿宋" w:eastAsia="仿宋" w:cs="仿宋"/>
          <w:color w:val="000000"/>
          <w:highlight w:val="none"/>
        </w:rPr>
        <w:t xml:space="preserve">cn/）</w:t>
      </w:r>
      <w:r>
        <w:rPr>
          <w:rFonts w:ascii="仿宋" w:hAnsi="仿宋" w:eastAsia="仿宋" w:cs="仿宋"/>
          <w:color w:val="000000"/>
          <w:highlight w:val="none"/>
          <w:shd w:val="clear" w:color="auto" w:fill="ffffff"/>
        </w:rPr>
      </w:r>
      <w:r/>
    </w:p>
    <w:p>
      <w:pPr>
        <w:pStyle w:val="831"/>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方式：投标人在“苏采</w:t>
      </w:r>
      <w:r>
        <w:rPr>
          <w:rFonts w:hint="eastAsia" w:ascii="仿宋" w:hAnsi="仿宋" w:eastAsia="仿宋" w:cs="仿宋"/>
          <w:color w:val="000000"/>
          <w:highlight w:val="none"/>
        </w:rPr>
        <w:t xml:space="preserve">云”系统自行下载招标文件。</w:t>
      </w:r>
      <w:r>
        <w:rPr>
          <w:rFonts w:ascii="仿宋" w:hAnsi="仿宋" w:eastAsia="仿宋" w:cs="仿宋"/>
          <w:color w:val="000000"/>
          <w:highlight w:val="none"/>
          <w:shd w:val="clear" w:color="auto" w:fill="ffffff"/>
        </w:rPr>
      </w:r>
      <w:r/>
    </w:p>
    <w:p>
      <w:pPr>
        <w:pStyle w:val="831"/>
        <w:ind w:firstLine="480"/>
        <w:rPr>
          <w:rFonts w:ascii="仿宋" w:hAnsi="仿宋" w:eastAsia="仿宋" w:cs="仿宋"/>
          <w:color w:val="000000"/>
          <w:highlight w:val="none"/>
          <w:shd w:val="clear" w:color="auto" w:fill="ffffff"/>
        </w:rPr>
      </w:pPr>
      <w:r>
        <w:rPr>
          <w:rFonts w:ascii="仿宋" w:hAnsi="仿宋" w:eastAsia="仿宋" w:cs="仿宋"/>
          <w:color w:val="000000"/>
          <w:highlight w:val="none"/>
          <w:shd w:val="clear" w:color="auto" w:fill="ffffff"/>
        </w:rPr>
        <w:t xml:space="preserve">售价：</w:t>
      </w:r>
      <w:r>
        <w:rPr>
          <w:rFonts w:hint="eastAsia" w:ascii="仿宋" w:hAnsi="仿宋" w:eastAsia="仿宋" w:cs="仿宋"/>
          <w:color w:val="000000"/>
          <w:highlight w:val="none"/>
          <w:shd w:val="clear" w:color="auto" w:fill="ffffff"/>
        </w:rPr>
        <w:t xml:space="preserve">0.00元 </w:t>
      </w:r>
      <w:bookmarkEnd w:id="5"/>
      <w:r>
        <w:rPr>
          <w:rFonts w:ascii="仿宋" w:hAnsi="仿宋" w:eastAsia="仿宋" w:cs="仿宋"/>
          <w:color w:val="000000"/>
          <w:highlight w:val="none"/>
          <w:shd w:val="clear" w:color="auto" w:fill="ffffff"/>
        </w:rPr>
      </w:r>
      <w:r/>
    </w:p>
    <w:p>
      <w:pPr>
        <w:pStyle w:val="831"/>
        <w:rPr>
          <w:rFonts w:ascii="黑体" w:hAnsi="黑体" w:eastAsia="黑体" w:cs="黑体"/>
          <w:b/>
          <w:bCs/>
          <w:color w:val="000000"/>
          <w:highlight w:val="none"/>
        </w:rPr>
      </w:pPr>
      <w:r>
        <w:rPr>
          <w:rFonts w:hint="eastAsia" w:ascii="黑体" w:hAnsi="黑体" w:eastAsia="黑体" w:cs="黑体"/>
          <w:b/>
          <w:bCs/>
          <w:color w:val="000000"/>
          <w:highlight w:val="none"/>
        </w:rPr>
        <w:t xml:space="preserve">四、提交投标文件截止时间、开标时间和地点</w:t>
      </w:r>
      <w:r>
        <w:rPr>
          <w:rFonts w:ascii="黑体" w:hAnsi="黑体" w:eastAsia="黑体" w:cs="黑体"/>
          <w:b/>
          <w:bCs/>
          <w:color w:val="000000"/>
          <w:highlight w:val="none"/>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20</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en-US" w:eastAsia="zh-CN"/>
        </w:rPr>
        <w:t xml:space="preserve">09</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0（北京时间）</w:t>
      </w:r>
      <w:r>
        <w:rPr>
          <w:rFonts w:ascii="仿宋" w:hAnsi="仿宋" w:eastAsia="仿宋" w:cs="仿宋"/>
          <w:b/>
          <w:color w:val="000000"/>
          <w:highlight w:val="none"/>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地点：“苏采云”系统（网址：http://jszfcg.jsczt.cn/）</w:t>
      </w:r>
      <w:r>
        <w:rPr>
          <w:rFonts w:ascii="仿宋" w:hAnsi="仿宋" w:eastAsia="仿宋" w:cs="仿宋"/>
          <w:b/>
          <w:color w:val="000000"/>
          <w:highlight w:val="none"/>
        </w:rPr>
      </w:r>
      <w:r/>
    </w:p>
    <w:p>
      <w:pPr>
        <w:pStyle w:val="831"/>
        <w:rPr>
          <w:rFonts w:ascii="黑体" w:hAnsi="黑体" w:eastAsia="黑体" w:cs="黑体"/>
          <w:b/>
          <w:bCs/>
          <w:color w:val="000000"/>
          <w:highlight w:val="none"/>
        </w:rPr>
      </w:pPr>
      <w:r>
        <w:rPr>
          <w:rFonts w:hint="eastAsia" w:ascii="黑体" w:hAnsi="黑体" w:eastAsia="黑体" w:cs="黑体"/>
          <w:b/>
          <w:bCs/>
          <w:color w:val="000000"/>
          <w:highlight w:val="none"/>
        </w:rPr>
        <w:t xml:space="preserve">五、公告期限</w:t>
      </w:r>
      <w:r>
        <w:rPr>
          <w:rFonts w:ascii="黑体" w:hAnsi="黑体" w:eastAsia="黑体" w:cs="黑体"/>
          <w:b/>
          <w:bCs/>
          <w:color w:val="000000"/>
          <w:highlight w:val="none"/>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自本公告发布之日起5个工作日。</w:t>
      </w:r>
      <w:r>
        <w:rPr>
          <w:rFonts w:ascii="仿宋" w:hAnsi="仿宋" w:eastAsia="仿宋" w:cs="仿宋"/>
          <w:b/>
          <w:color w:val="000000"/>
          <w:highlight w:val="none"/>
        </w:rPr>
      </w:r>
      <w:r/>
    </w:p>
    <w:p>
      <w:pPr>
        <w:pStyle w:val="831"/>
        <w:rPr>
          <w:rFonts w:ascii="黑体" w:hAnsi="黑体" w:eastAsia="黑体" w:cs="黑体"/>
          <w:b/>
          <w:bCs/>
          <w:color w:val="000000"/>
          <w:highlight w:val="none"/>
        </w:rPr>
      </w:pPr>
      <w:r>
        <w:rPr>
          <w:rFonts w:hint="eastAsia" w:ascii="黑体" w:hAnsi="黑体" w:eastAsia="黑体" w:cs="黑体"/>
          <w:b/>
          <w:bCs/>
          <w:color w:val="000000"/>
          <w:highlight w:val="none"/>
        </w:rPr>
        <w:t xml:space="preserve">六、其他补充事宜</w:t>
      </w:r>
      <w:r>
        <w:rPr>
          <w:rFonts w:ascii="黑体" w:hAnsi="黑体" w:eastAsia="黑体" w:cs="黑体"/>
          <w:b/>
          <w:bCs/>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1.政府采购监督电话：0512-68728409。</w:t>
      </w:r>
      <w:r>
        <w:rPr>
          <w:rFonts w:ascii="仿宋" w:hAnsi="仿宋" w:eastAsia="仿宋" w:cs="仿宋"/>
          <w:color w:val="000000"/>
          <w:highlight w:val="none"/>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2.本次采购的有关信息将在中国政府采购网、江苏政府采购网、苏州市政府采购网上发布，敬请留意。</w:t>
      </w:r>
      <w:r>
        <w:rPr>
          <w:rFonts w:ascii="仿宋" w:hAnsi="仿宋" w:eastAsia="仿宋" w:cs="仿宋"/>
          <w:b/>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3.拒绝下述投标人参加本次采购活动：</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（1）投标人单位负责人为同一人或者存在直接控股、管理关系的不同投标人，不得参加同一合同项下的政府采购活动。</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（2）凡为采购项目提供整体设计、规范编制或者项目管理、监理、检测等服务的</w:t>
      </w:r>
      <w:r>
        <w:rPr>
          <w:rFonts w:hint="eastAsia" w:ascii="仿宋" w:hAnsi="仿宋" w:eastAsia="仿宋" w:cs="仿宋"/>
          <w:color w:val="000000"/>
          <w:highlight w:val="none"/>
        </w:rPr>
        <w:t xml:space="preserve">投标人</w:t>
      </w:r>
      <w:r>
        <w:rPr>
          <w:rFonts w:hint="eastAsia" w:ascii="仿宋" w:hAnsi="仿宋" w:eastAsia="仿宋" w:cs="仿宋"/>
          <w:bCs/>
          <w:color w:val="000000"/>
          <w:highlight w:val="none"/>
        </w:rPr>
        <w:t xml:space="preserve">，不得再参加本项目的招标活动。</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）拒绝签订本政府采购合同的</w:t>
      </w:r>
      <w:r>
        <w:rPr>
          <w:rFonts w:hint="eastAsia" w:ascii="仿宋" w:hAnsi="仿宋" w:eastAsia="仿宋" w:cs="仿宋"/>
          <w:bCs/>
          <w:color w:val="000000"/>
          <w:highlight w:val="none"/>
          <w:lang w:eastAsia="zh-CN"/>
        </w:rPr>
        <w:t xml:space="preserve">中标人</w:t>
      </w:r>
      <w:r>
        <w:rPr>
          <w:rFonts w:hint="eastAsia" w:ascii="仿宋" w:hAnsi="仿宋" w:eastAsia="仿宋" w:cs="仿宋"/>
          <w:bCs/>
          <w:color w:val="000000"/>
          <w:highlight w:val="none"/>
        </w:rPr>
        <w:t xml:space="preserve">不得参加对该项目重新开展的招标活动。</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4.招标文件的获取方式：</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（1）CA办理</w:t>
      </w:r>
      <w:r>
        <w:rPr>
          <w:rFonts w:ascii="仿宋" w:hAnsi="仿宋" w:eastAsia="仿宋" w:cs="仿宋"/>
          <w:color w:val="000000"/>
          <w:highlight w:val="none"/>
        </w:rPr>
      </w:r>
      <w:r/>
    </w:p>
    <w:p>
      <w:pPr>
        <w:pStyle w:val="831"/>
        <w:ind w:firstLine="480"/>
        <w:rPr>
          <w:rFonts w:ascii="仿宋" w:hAnsi="仿宋" w:eastAsia="仿宋" w:cs="仿宋"/>
          <w:b/>
          <w:bCs/>
          <w:color w:val="000000"/>
          <w:highlight w:val="none"/>
        </w:rPr>
      </w:pPr>
      <w:r>
        <w:rPr>
          <w:rFonts w:hint="eastAsia" w:ascii="仿宋" w:hAnsi="仿宋" w:eastAsia="仿宋" w:cs="仿宋"/>
          <w:color w:val="000000"/>
          <w:highlight w:val="none"/>
        </w:rPr>
        <w:t xml:space="preserve">投标人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仿宋" w:hAnsi="仿宋" w:eastAsia="仿宋" w:cs="仿宋"/>
          <w:b/>
          <w:bCs/>
          <w:color w:val="000000"/>
          <w:highlight w:val="none"/>
        </w:rPr>
        <w:t xml:space="preserve">苏州现场办理地址：苏州高新区邓尉路105号狮山科技馆1楼服务大厅，咨询电话：0512-65737699。</w:t>
      </w:r>
      <w:r>
        <w:rPr>
          <w:rFonts w:ascii="仿宋" w:hAnsi="仿宋" w:eastAsia="仿宋" w:cs="仿宋"/>
          <w:b/>
          <w:bCs/>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（2）依法获取招标文件</w:t>
      </w:r>
      <w:r>
        <w:rPr>
          <w:rFonts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投标人插入CA证书登陆“苏采云”系统后选择具体项目，点击“我要参与”并签章提交《投标供应商确认函》，确认参与后自行免费下载</w:t>
      </w:r>
      <w:r>
        <w:rPr>
          <w:rFonts w:hint="eastAsia" w:ascii="仿宋" w:hAnsi="仿宋" w:eastAsia="仿宋" w:cs="仿宋"/>
          <w:color w:val="000000"/>
          <w:highlight w:val="none"/>
          <w:lang w:eastAsia="zh-CN"/>
        </w:rPr>
        <w:t xml:space="preserve">招标文件</w:t>
      </w:r>
      <w:r>
        <w:rPr>
          <w:rFonts w:hint="eastAsia" w:ascii="仿宋" w:hAnsi="仿宋" w:eastAsia="仿宋" w:cs="仿宋"/>
          <w:color w:val="000000"/>
          <w:highlight w:val="none"/>
        </w:rPr>
        <w:t xml:space="preserve">，提交《投标供应商确认函》日期视同为依法获取招标文件日期。投标人须打印、保留《投标供应商确认函》，质疑时《投标供应商确认函》与质疑函一并提交。</w:t>
      </w:r>
      <w:r>
        <w:rPr>
          <w:rFonts w:ascii="仿宋" w:hAnsi="仿宋" w:eastAsia="仿宋" w:cs="仿宋"/>
          <w:color w:val="000000"/>
          <w:highlight w:val="none"/>
        </w:rPr>
      </w:r>
      <w:r/>
    </w:p>
    <w:p>
      <w:pPr>
        <w:pStyle w:val="831"/>
        <w:ind w:firstLine="482"/>
        <w:rPr>
          <w:rFonts w:hint="eastAsia" w:ascii="仿宋" w:hAnsi="仿宋" w:eastAsia="仿宋" w:cs="仿宋"/>
          <w:b/>
          <w:color w:val="000000"/>
          <w:highlight w:val="none"/>
        </w:rPr>
      </w:pPr>
      <w:r>
        <w:rPr>
          <w:rFonts w:hint="eastAsia" w:ascii="仿宋" w:hAnsi="仿宋" w:eastAsia="仿宋" w:cs="仿宋"/>
          <w:b/>
          <w:color w:val="000000"/>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仿宋" w:hAnsi="仿宋" w:eastAsia="仿宋" w:cs="仿宋"/>
          <w:b/>
          <w:color w:val="000000"/>
          <w:highlight w:val="none"/>
        </w:rPr>
      </w:r>
      <w:r/>
    </w:p>
    <w:p>
      <w:pPr>
        <w:pStyle w:val="831"/>
        <w:ind w:firstLine="482"/>
        <w:rPr>
          <w:rFonts w:ascii="仿宋" w:hAnsi="仿宋" w:eastAsia="仿宋" w:cs="仿宋"/>
          <w:b/>
          <w:color w:val="000000"/>
          <w:highlight w:val="none"/>
        </w:rPr>
      </w:pPr>
      <w:r>
        <w:rPr>
          <w:rFonts w:hint="eastAsia" w:ascii="仿宋" w:hAnsi="仿宋" w:eastAsia="仿宋" w:cs="仿宋"/>
          <w:b/>
          <w:color w:val="000000"/>
          <w:highlight w:val="none"/>
        </w:rPr>
        <w:t xml:space="preserve">考虑到熟悉“苏采云”系统、办理CA证书都需要一定的时间，请提早准备以免耽误招标采购活动。</w:t>
      </w:r>
      <w:r>
        <w:rPr>
          <w:rFonts w:ascii="仿宋" w:hAnsi="仿宋" w:eastAsia="仿宋" w:cs="仿宋"/>
          <w:b/>
          <w:color w:val="000000"/>
          <w:highlight w:val="none"/>
        </w:rPr>
      </w:r>
      <w:r/>
    </w:p>
    <w:p>
      <w:pPr>
        <w:pStyle w:val="1153"/>
        <w:rPr>
          <w:rFonts w:ascii="仿宋" w:hAnsi="仿宋" w:eastAsia="仿宋" w:cs="仿宋"/>
          <w:color w:val="000000"/>
          <w:sz w:val="24"/>
          <w:szCs w:val="24"/>
          <w:highlight w:val="none"/>
        </w:rPr>
      </w:pPr>
      <w:r>
        <w:rPr>
          <w:rStyle w:val="1197"/>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电子投标准备</w:t>
      </w:r>
      <w:r>
        <w:rPr>
          <w:rFonts w:ascii="仿宋" w:hAnsi="仿宋" w:eastAsia="仿宋" w:cs="仿宋"/>
          <w:color w:val="000000"/>
          <w:sz w:val="24"/>
          <w:szCs w:val="24"/>
          <w:highlight w:val="none"/>
        </w:rPr>
      </w:r>
      <w:r/>
    </w:p>
    <w:p>
      <w:pPr>
        <w:pStyle w:val="1153"/>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投标人在“苏采云”系统中操作成功参与项目后，必须在“已参与项目”界面中下载电子招标文件（后缀名为“.kedt”）并导入政府采购客户端工具后方可进行投标文件制作和提交</w:t>
      </w:r>
      <w:r>
        <w:rPr>
          <w:rFonts w:hint="eastAsia" w:ascii="仿宋" w:hAnsi="仿宋" w:eastAsia="仿宋" w:cs="仿宋"/>
          <w:b/>
          <w:color w:val="000000"/>
          <w:sz w:val="24"/>
          <w:szCs w:val="24"/>
          <w:highlight w:val="none"/>
        </w:rPr>
        <w:t xml:space="preserve">（具体详见《苏采云系统供应商操作手册》，网址链接https://czju.suzhou.gov.cn/zfcg/html/content/20231220161910031.shtml）</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831"/>
        <w:ind w:firstLine="480"/>
        <w:rPr>
          <w:rFonts w:ascii="仿宋" w:hAnsi="仿宋" w:eastAsia="仿宋" w:cs="仿宋"/>
          <w:color w:val="000000"/>
          <w:highlight w:val="none"/>
        </w:rPr>
      </w:pPr>
      <w:r>
        <w:rPr>
          <w:rStyle w:val="1197"/>
          <w:rFonts w:hint="eastAsia" w:ascii="仿宋" w:hAnsi="仿宋" w:eastAsia="仿宋" w:cs="仿宋"/>
          <w:color w:val="000000"/>
          <w:highlight w:val="none"/>
        </w:rPr>
        <w:t xml:space="preserve">在系统操作过程中如有疑问，请按以下方式联系：</w:t>
      </w:r>
      <w:r>
        <w:rPr>
          <w:rFonts w:ascii="仿宋" w:hAnsi="仿宋" w:eastAsia="仿宋" w:cs="仿宋"/>
          <w:color w:val="000000"/>
          <w:highlight w:val="none"/>
        </w:rPr>
      </w:r>
      <w:r/>
    </w:p>
    <w:p>
      <w:pPr>
        <w:pStyle w:val="83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注册咨询：18261002950；</w:t>
      </w:r>
      <w:r>
        <w:rPr>
          <w:rFonts w:hint="eastAsia" w:ascii="仿宋" w:hAnsi="仿宋" w:eastAsia="仿宋" w:cs="仿宋"/>
          <w:color w:val="000000"/>
          <w:highlight w:val="none"/>
        </w:rPr>
      </w:r>
      <w:r/>
    </w:p>
    <w:p>
      <w:pPr>
        <w:pStyle w:val="83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政务CA技术咨询服务电话：400-608-6099</w:t>
      </w:r>
      <w:r>
        <w:rPr>
          <w:rFonts w:hint="eastAsia" w:ascii="仿宋" w:hAnsi="仿宋" w:eastAsia="仿宋" w:cs="仿宋"/>
          <w:color w:val="000000"/>
          <w:highlight w:val="none"/>
        </w:rPr>
      </w:r>
      <w:r/>
    </w:p>
    <w:p>
      <w:pPr>
        <w:pStyle w:val="83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方正电子签章使用问题：025-83633811、025-83633812、15380932027、13675197356；</w:t>
      </w:r>
      <w:r>
        <w:rPr>
          <w:rFonts w:hint="eastAsia" w:ascii="仿宋" w:hAnsi="仿宋" w:eastAsia="仿宋" w:cs="仿宋"/>
          <w:color w:val="000000"/>
          <w:highlight w:val="none"/>
        </w:rPr>
      </w:r>
      <w:r/>
    </w:p>
    <w:p>
      <w:pPr>
        <w:pStyle w:val="83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“苏采云”系统使用指导与咨询：联系电话：13914088964、18261002950、0519-86722802；QQ：3048755361、1315179389、895706745；智能客服：登录苏采云系统后，联系系统右下方智能客服图标进行咨询。</w:t>
      </w:r>
      <w:r>
        <w:rPr>
          <w:rFonts w:hint="eastAsia" w:ascii="仿宋" w:hAnsi="仿宋" w:eastAsia="仿宋" w:cs="仿宋"/>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5.本项目获取招标文件截止日期之后仍可以下载招标文件，但截止日期之后下载的招标文件，视为非有效方式且不作为投标人权益受到损害的证明材料和依据。</w:t>
      </w:r>
      <w:r>
        <w:rPr>
          <w:rFonts w:ascii="仿宋" w:hAnsi="仿宋" w:eastAsia="仿宋" w:cs="仿宋"/>
          <w:color w:val="000000"/>
          <w:highlight w:val="none"/>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b/>
          <w:color w:val="000000"/>
          <w:highlight w:val="none"/>
        </w:rPr>
        <w:t xml:space="preserve">未依照招标公告要求获取招标文件的投标人，视为未参加该项政府采购活动，不具备对该政府采购项目提出质疑的法定权利。</w:t>
      </w:r>
      <w:r>
        <w:rPr>
          <w:rFonts w:ascii="仿宋" w:hAnsi="仿宋" w:eastAsia="仿宋" w:cs="仿宋"/>
          <w:b/>
          <w:color w:val="000000"/>
          <w:highlight w:val="none"/>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7.制作电子投标文件：本项目采用电子投标形式，请投标人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仿宋" w:hAnsi="仿宋" w:eastAsia="仿宋" w:cs="仿宋"/>
          <w:b/>
          <w:color w:val="000000"/>
          <w:highlight w:val="none"/>
        </w:rPr>
        <w:t xml:space="preserve">投标人应充分考虑到网络环境、网络带宽等风险因素，如因投标人自身原因造成的电子投标文件上传不成功由投标人自行承担全部责任。</w:t>
      </w:r>
      <w:r>
        <w:rPr>
          <w:rFonts w:ascii="仿宋" w:hAnsi="仿宋" w:eastAsia="仿宋" w:cs="仿宋"/>
          <w:b/>
          <w:color w:val="000000"/>
          <w:highlight w:val="none"/>
        </w:rPr>
      </w:r>
      <w:r/>
    </w:p>
    <w:p>
      <w:pPr>
        <w:pStyle w:val="831"/>
        <w:ind w:firstLine="480"/>
        <w:rPr>
          <w:rFonts w:ascii="仿宋" w:hAnsi="仿宋" w:eastAsia="仿宋" w:cs="仿宋"/>
          <w:color w:val="000000"/>
          <w:highlight w:val="none"/>
        </w:rPr>
      </w:pPr>
      <w:r>
        <w:rPr>
          <w:rFonts w:hint="eastAsia" w:ascii="仿宋" w:hAnsi="仿宋" w:eastAsia="仿宋" w:cs="仿宋"/>
          <w:color w:val="000000"/>
          <w:highlight w:val="none"/>
        </w:rPr>
        <w:t xml:space="preserve">8.</w:t>
      </w:r>
      <w:r>
        <w:rPr>
          <w:rFonts w:hint="eastAsia" w:ascii="仿宋" w:hAnsi="仿宋" w:eastAsia="仿宋" w:cs="仿宋"/>
          <w:color w:val="000000"/>
          <w:highlight w:val="none"/>
          <w:lang w:eastAsia="zh-CN"/>
        </w:rPr>
        <w:t xml:space="preserve">更正公告</w:t>
      </w:r>
      <w:r>
        <w:rPr>
          <w:rFonts w:hint="eastAsia" w:ascii="仿宋" w:hAnsi="仿宋" w:eastAsia="仿宋" w:cs="仿宋"/>
          <w:color w:val="000000"/>
          <w:highlight w:val="none"/>
        </w:rPr>
        <w:t xml:space="preserve">及附件的获取：投标人应及时关注政府采购信息发布媒体上发布的</w:t>
      </w:r>
      <w:r>
        <w:rPr>
          <w:rFonts w:hint="eastAsia" w:ascii="仿宋" w:hAnsi="仿宋" w:eastAsia="仿宋" w:cs="仿宋"/>
          <w:color w:val="000000"/>
          <w:highlight w:val="none"/>
          <w:lang w:eastAsia="zh-CN"/>
        </w:rPr>
        <w:t xml:space="preserve">更正公告</w:t>
      </w:r>
      <w:r>
        <w:rPr>
          <w:rFonts w:hint="eastAsia" w:ascii="仿宋" w:hAnsi="仿宋" w:eastAsia="仿宋" w:cs="仿宋"/>
          <w:color w:val="000000"/>
          <w:highlight w:val="none"/>
        </w:rPr>
        <w:t xml:space="preserve">，同时在“苏采云”系统中下载更正（补充）资料，</w:t>
      </w:r>
      <w:r>
        <w:rPr>
          <w:rFonts w:hint="eastAsia" w:ascii="仿宋" w:hAnsi="仿宋" w:eastAsia="仿宋" w:cs="仿宋"/>
          <w:b/>
          <w:bCs/>
          <w:color w:val="000000"/>
          <w:highlight w:val="none"/>
        </w:rPr>
        <w:t xml:space="preserve">如有遗漏（包括但不限于文件未下载或下载不完整），可能无法解密投标文件，由此所造成的投标失败或损失由投标人自行负责。</w:t>
      </w:r>
      <w:r>
        <w:rPr>
          <w:rFonts w:ascii="仿宋" w:hAnsi="仿宋" w:eastAsia="仿宋" w:cs="仿宋"/>
          <w:color w:val="000000"/>
          <w:highlight w:val="none"/>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9.</w:t>
      </w:r>
      <w:r>
        <w:rPr>
          <w:rFonts w:hint="eastAsia" w:ascii="仿宋" w:hAnsi="仿宋" w:eastAsia="仿宋" w:cs="仿宋"/>
          <w:color w:val="000000"/>
          <w:highlight w:val="none"/>
          <w:shd w:val="clear" w:color="auto" w:fill="ffffff"/>
        </w:rPr>
        <w:t xml:space="preserve">线上参加开标会方式：投标人</w:t>
      </w:r>
      <w:r>
        <w:rPr>
          <w:rFonts w:hint="eastAsia" w:ascii="仿宋" w:hAnsi="仿宋" w:eastAsia="仿宋" w:cs="仿宋"/>
          <w:color w:val="000000"/>
          <w:highlight w:val="none"/>
        </w:rPr>
        <w:t xml:space="preserve">登录“苏采云”系统在平台首页点击“开标大厅”，进入江苏省政府采购一体化不见面开标（采购）大厅，在今日项目列表，点击项目，进入不见面开标系统</w:t>
      </w:r>
      <w:r>
        <w:rPr>
          <w:rFonts w:hint="eastAsia" w:ascii="仿宋" w:hAnsi="仿宋" w:eastAsia="仿宋" w:cs="仿宋"/>
          <w:color w:val="000000"/>
          <w:highlight w:val="none"/>
          <w:shd w:val="clear" w:color="auto" w:fill="ffffff"/>
        </w:rPr>
        <w:t xml:space="preserve">。 </w:t>
      </w:r>
      <w:r>
        <w:rPr>
          <w:rFonts w:ascii="仿宋" w:hAnsi="仿宋" w:eastAsia="仿宋" w:cs="仿宋"/>
          <w:b/>
          <w:color w:val="000000"/>
          <w:highlight w:val="none"/>
        </w:rPr>
      </w:r>
      <w:r/>
    </w:p>
    <w:p>
      <w:pPr>
        <w:pStyle w:val="831"/>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本项目为不见面开标项目，开启阶段投标人在【解密环节】必须使用CA证书解密电子投标文件，如在“苏采云”系统规定的时间内</w:t>
      </w:r>
      <w:r>
        <w:rPr>
          <w:rFonts w:hint="eastAsia" w:ascii="仿宋" w:hAnsi="仿宋" w:eastAsia="仿宋" w:cs="仿宋"/>
          <w:b/>
          <w:color w:val="000000"/>
          <w:highlight w:val="none"/>
        </w:rPr>
        <w:t xml:space="preserve">（投标文件提交截止时间后30分钟）</w:t>
      </w:r>
      <w:r>
        <w:rPr>
          <w:rFonts w:hint="eastAsia" w:ascii="仿宋" w:hAnsi="仿宋" w:eastAsia="仿宋" w:cs="仿宋"/>
          <w:b/>
          <w:color w:val="000000"/>
          <w:highlight w:val="none"/>
          <w:shd w:val="clear" w:color="auto" w:fill="ffffff"/>
        </w:rPr>
        <w:t xml:space="preserve">未能成功解密的视为放弃参与本项目，投标无效。 </w:t>
      </w:r>
      <w:r>
        <w:rPr>
          <w:rFonts w:ascii="仿宋" w:hAnsi="仿宋" w:eastAsia="仿宋" w:cs="仿宋"/>
          <w:b/>
          <w:color w:val="000000"/>
          <w:highlight w:val="none"/>
        </w:rPr>
      </w:r>
      <w:r/>
    </w:p>
    <w:p>
      <w:pPr>
        <w:pStyle w:val="831"/>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请投标人确保电脑、系统及其他设备（视频输入输出设备等）无误，且开标直至项目结束始终保持系统在线状态。 </w:t>
      </w:r>
      <w:r>
        <w:rPr>
          <w:rFonts w:ascii="仿宋" w:hAnsi="仿宋" w:eastAsia="仿宋" w:cs="仿宋"/>
          <w:b/>
          <w:color w:val="000000"/>
          <w:highlight w:val="none"/>
        </w:rPr>
      </w:r>
      <w:r/>
    </w:p>
    <w:p>
      <w:pPr>
        <w:pStyle w:val="831"/>
        <w:ind w:firstLine="480"/>
        <w:rPr>
          <w:rFonts w:hint="eastAsia" w:ascii="仿宋" w:hAnsi="仿宋" w:eastAsia="仿宋" w:cs="仿宋"/>
          <w:b/>
          <w:color w:val="000000"/>
          <w:highlight w:val="none"/>
          <w:shd w:val="clear" w:color="auto" w:fill="ffffff"/>
        </w:rPr>
      </w:pPr>
      <w:r>
        <w:rPr>
          <w:rFonts w:hint="eastAsia" w:ascii="仿宋" w:hAnsi="仿宋" w:eastAsia="仿宋" w:cs="仿宋"/>
          <w:bCs/>
          <w:color w:val="000000"/>
          <w:highlight w:val="none"/>
          <w:shd w:val="clear" w:color="auto" w:fill="ffffff"/>
        </w:rPr>
        <w:t xml:space="preserve">开评标过程中如有问题采购代理机构工作人员会及时通过《投标供应商确认函》留存的手机号或投标函留存的手机号（如有）与投标人联系。</w:t>
      </w:r>
      <w:r>
        <w:rPr>
          <w:rFonts w:hint="eastAsia" w:ascii="仿宋" w:hAnsi="仿宋" w:eastAsia="仿宋" w:cs="仿宋"/>
          <w:b/>
          <w:color w:val="000000"/>
          <w:highlight w:val="none"/>
          <w:shd w:val="clear" w:color="auto" w:fill="ffffff"/>
        </w:rPr>
        <w:t xml:space="preserve">请投标人确保系统在线状态且手机号开标当日通讯畅通，否则导致的不利后果由投标人自行承担。</w:t>
      </w:r>
      <w:r>
        <w:rPr>
          <w:rFonts w:hint="eastAsia" w:ascii="仿宋" w:hAnsi="仿宋" w:eastAsia="仿宋" w:cs="仿宋"/>
          <w:b/>
          <w:color w:val="000000"/>
          <w:highlight w:val="none"/>
          <w:shd w:val="clear" w:color="auto" w:fill="ffffff"/>
        </w:rPr>
      </w:r>
      <w:r/>
    </w:p>
    <w:p>
      <w:pPr>
        <w:pStyle w:val="831"/>
        <w:ind w:firstLine="480"/>
        <w:rPr>
          <w:rFonts w:hint="eastAsia" w:ascii="仿宋" w:hAnsi="仿宋" w:eastAsia="仿宋" w:cs="仿宋"/>
          <w:b w:val="0"/>
          <w:bCs/>
          <w:color w:val="000000"/>
          <w:highlight w:val="none"/>
          <w:shd w:val="clear" w:color="auto" w:fill="ffffff"/>
          <w:lang w:val="en-US" w:eastAsia="zh-CN"/>
        </w:rPr>
      </w:pPr>
      <w:r>
        <w:rPr>
          <w:rFonts w:hint="eastAsia" w:ascii="仿宋" w:hAnsi="仿宋" w:eastAsia="仿宋" w:cs="仿宋"/>
          <w:b w:val="0"/>
          <w:bCs/>
          <w:color w:val="000000"/>
          <w:highlight w:val="none"/>
          <w:shd w:val="clear" w:color="auto" w:fill="ffffff"/>
          <w:lang w:val="en-US" w:eastAsia="zh-CN"/>
        </w:rPr>
        <w:t xml:space="preserve">10.政府采购信用融资政策：中标人可凭政府采购合同办理融资贷款，详情请见江苏政府采购网“政采贷”专栏。</w:t>
      </w:r>
      <w:r>
        <w:rPr>
          <w:rFonts w:hint="eastAsia" w:ascii="仿宋" w:hAnsi="仿宋" w:eastAsia="仿宋" w:cs="仿宋"/>
          <w:b w:val="0"/>
          <w:bCs/>
          <w:color w:val="000000"/>
          <w:highlight w:val="none"/>
          <w:shd w:val="clear" w:color="auto" w:fill="ffffff"/>
          <w:lang w:val="en-US" w:eastAsia="zh-CN"/>
        </w:rPr>
      </w:r>
      <w:r/>
    </w:p>
    <w:p>
      <w:pPr>
        <w:pStyle w:val="831"/>
        <w:ind w:firstLine="480"/>
        <w:rPr>
          <w:rFonts w:hint="eastAsia" w:ascii="仿宋" w:hAnsi="仿宋" w:eastAsia="仿宋" w:cs="仿宋"/>
          <w:b w:val="0"/>
          <w:bCs/>
          <w:color w:val="000000"/>
          <w:highlight w:val="none"/>
          <w:shd w:val="clear" w:color="auto" w:fill="ffffff"/>
          <w:lang w:val="en-US" w:eastAsia="zh-CN"/>
        </w:rPr>
      </w:pPr>
      <w:r>
        <w:rPr>
          <w:rFonts w:hint="eastAsia" w:ascii="仿宋" w:hAnsi="仿宋" w:eastAsia="仿宋" w:cs="仿宋"/>
          <w:b w:val="0"/>
          <w:bCs/>
          <w:color w:val="000000"/>
          <w:highlight w:val="none"/>
          <w:shd w:val="clear" w:color="auto" w:fill="ffffff"/>
          <w:lang w:val="en-US" w:eastAsia="zh-CN"/>
        </w:rPr>
        <w:t xml:space="preserve">11.政府采购履约资金扶持政策：依据《关于在全省政府采购领域推行电子履约保函（保险）的通知》（苏财购〔2023〕150号），中标人可通过江苏政府采购网“政府采购电子履约保函（保险）综合服务平台”线上办理履约保函（保险）。</w:t>
      </w:r>
      <w:r>
        <w:rPr>
          <w:rFonts w:hint="eastAsia" w:ascii="仿宋" w:hAnsi="仿宋" w:eastAsia="仿宋" w:cs="仿宋"/>
          <w:b w:val="0"/>
          <w:bCs/>
          <w:color w:val="000000"/>
          <w:highlight w:val="none"/>
          <w:shd w:val="clear" w:color="auto" w:fill="ffffff"/>
          <w:lang w:val="en-US" w:eastAsia="zh-CN"/>
        </w:rPr>
      </w:r>
      <w:r/>
    </w:p>
    <w:p>
      <w:pPr>
        <w:pStyle w:val="831"/>
        <w:rPr>
          <w:rFonts w:ascii="黑体" w:hAnsi="黑体" w:eastAsia="黑体" w:cs="黑体"/>
          <w:b/>
          <w:bCs/>
          <w:color w:val="000000"/>
          <w:highlight w:val="none"/>
        </w:rPr>
      </w:pPr>
      <w:r>
        <w:rPr>
          <w:rFonts w:hint="eastAsia" w:ascii="黑体" w:hAnsi="黑体" w:eastAsia="黑体" w:cs="黑体"/>
          <w:b/>
          <w:bCs/>
          <w:color w:val="000000"/>
          <w:highlight w:val="none"/>
        </w:rPr>
        <w:t xml:space="preserve">七、对本次招标提出询问，请按以下方式联系</w:t>
      </w:r>
      <w:r>
        <w:rPr>
          <w:rFonts w:ascii="黑体" w:hAnsi="黑体" w:eastAsia="黑体" w:cs="黑体"/>
          <w:b/>
          <w:bCs/>
          <w:color w:val="000000"/>
          <w:highlight w:val="none"/>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1.采购人信息</w:t>
      </w:r>
      <w:r>
        <w:rPr>
          <w:rFonts w:ascii="仿宋" w:hAnsi="仿宋" w:eastAsia="仿宋" w:cs="仿宋"/>
          <w:b/>
          <w:color w:val="000000"/>
          <w:highlight w:val="none"/>
        </w:rPr>
      </w:r>
      <w:r/>
    </w:p>
    <w:p>
      <w:pPr>
        <w:pStyle w:val="83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名    称：</w:t>
      </w:r>
      <w:r>
        <w:rPr>
          <w:rFonts w:hint="eastAsia" w:ascii="仿宋" w:hAnsi="仿宋" w:eastAsia="仿宋" w:cs="仿宋"/>
          <w:color w:val="000000"/>
          <w:highlight w:val="none"/>
          <w:lang w:val="zh-CN"/>
        </w:rPr>
        <w:t xml:space="preserve">苏州市姑苏区应急管理局</w:t>
      </w:r>
      <w:r>
        <w:rPr>
          <w:rFonts w:hint="eastAsia" w:ascii="仿宋" w:hAnsi="仿宋" w:eastAsia="仿宋" w:cs="仿宋"/>
          <w:color w:val="000000"/>
          <w:highlight w:val="none"/>
        </w:rPr>
      </w:r>
      <w:r/>
    </w:p>
    <w:p>
      <w:pPr>
        <w:ind w:firstLine="480"/>
        <w:rPr>
          <w:rFonts w:hint="eastAsia" w:ascii="仿宋" w:hAnsi="仿宋" w:eastAsia="仿宋" w:cs="仿宋"/>
          <w:color w:val="000000"/>
          <w:highlight w:val="none"/>
          <w:lang w:val="zh-CN"/>
          <w14:ligatures w14:val="none"/>
        </w:rPr>
      </w:pPr>
      <w:r>
        <w:rPr>
          <w:rFonts w:hint="eastAsia" w:ascii="仿宋" w:hAnsi="仿宋" w:eastAsia="仿宋" w:cs="仿宋"/>
          <w:color w:val="000000"/>
          <w:highlight w:val="none"/>
          <w:lang w:val="zh-CN"/>
        </w:rPr>
        <w:t xml:space="preserve">地  </w:t>
      </w:r>
      <w:r>
        <w:rPr>
          <w:rFonts w:hint="eastAsia" w:ascii="仿宋" w:hAnsi="仿宋" w:eastAsia="仿宋" w:cs="仿宋"/>
          <w:color w:val="000000"/>
          <w:highlight w:val="none"/>
          <w:lang w:val="zh-CN"/>
        </w:rPr>
        <w:t xml:space="preserve">  址：</w:t>
      </w:r>
      <w:r>
        <w:rPr>
          <w:rFonts w:hint="eastAsia" w:ascii="仿宋" w:hAnsi="仿宋" w:eastAsia="仿宋" w:cs="仿宋"/>
          <w:color w:val="000000"/>
          <w:highlight w:val="none"/>
          <w:lang w:val="zh-CN" w:eastAsia="zh-CN"/>
        </w:rPr>
        <w:t xml:space="preserve">苏州市姑苏区西环路2115号</w:t>
      </w:r>
      <w:r>
        <w:rPr>
          <w:rFonts w:hint="eastAsia" w:ascii="仿宋" w:hAnsi="仿宋" w:eastAsia="仿宋" w:cs="仿宋"/>
          <w:color w:val="000000"/>
          <w:highlight w:val="none"/>
          <w:lang w:val="zh-CN"/>
        </w:rPr>
      </w:r>
      <w:r/>
    </w:p>
    <w:p>
      <w:pPr>
        <w:ind w:firstLine="480"/>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val="zh-CN" w:eastAsia="zh-CN"/>
        </w:rPr>
        <w:t xml:space="preserve">联 系 人：</w:t>
      </w:r>
      <w:r>
        <w:rPr>
          <w:rFonts w:hint="eastAsia" w:ascii="仿宋" w:hAnsi="仿宋" w:eastAsia="仿宋" w:cs="仿宋"/>
          <w:color w:val="000000"/>
          <w:highlight w:val="none"/>
          <w:lang w:val="zh-CN" w:eastAsia="zh-CN"/>
        </w:rPr>
        <w:t xml:space="preserve">张耘铭</w:t>
      </w:r>
      <w:r>
        <w:rPr>
          <w:rFonts w:hint="eastAsia" w:ascii="仿宋" w:hAnsi="仿宋" w:eastAsia="仿宋" w:cs="仿宋"/>
          <w:color w:val="000000"/>
          <w:highlight w:val="none"/>
          <w:lang w:val="zh-CN" w:eastAsia="zh-CN"/>
        </w:rPr>
        <w:t xml:space="preserve"> </w:t>
      </w:r>
      <w:r>
        <w:rPr>
          <w:rFonts w:hint="eastAsia" w:ascii="仿宋" w:hAnsi="仿宋" w:eastAsia="仿宋" w:cs="仿宋"/>
          <w:color w:val="000000"/>
          <w:highlight w:val="none"/>
          <w:lang w:val="zh-CN" w:eastAsia="zh-CN"/>
        </w:rPr>
        <w:t xml:space="preserve"> </w:t>
      </w:r>
      <w:r>
        <w:rPr>
          <w:rFonts w:hint="eastAsia" w:ascii="仿宋" w:hAnsi="仿宋" w:eastAsia="仿宋" w:cs="仿宋"/>
          <w:color w:val="000000"/>
          <w:highlight w:val="none"/>
          <w:lang w:val="zh-CN" w:eastAsia="zh-CN"/>
        </w:rPr>
        <w:t xml:space="preserve"> </w:t>
      </w:r>
      <w:r>
        <w:rPr>
          <w:rFonts w:hint="eastAsia" w:ascii="仿宋" w:hAnsi="仿宋" w:eastAsia="仿宋" w:cs="仿宋"/>
          <w:color w:val="000000"/>
          <w:highlight w:val="none"/>
          <w:lang w:val="zh-CN" w:eastAsia="zh-CN"/>
        </w:rPr>
      </w:r>
      <w:r/>
    </w:p>
    <w:p>
      <w:pPr>
        <w:pStyle w:val="831"/>
        <w:ind w:firstLine="480"/>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val="zh-CN" w:eastAsia="zh-CN"/>
        </w:rPr>
        <w:t xml:space="preserve">联系电话：0512-68725520</w:t>
      </w:r>
      <w:r>
        <w:rPr>
          <w:rFonts w:hint="eastAsia" w:ascii="仿宋" w:hAnsi="仿宋" w:eastAsia="仿宋" w:cs="仿宋"/>
          <w:color w:val="000000"/>
          <w:highlight w:val="none"/>
          <w:lang w:val="zh-CN" w:eastAsia="zh-CN"/>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2.采购代理机构信息</w:t>
      </w:r>
      <w:r>
        <w:rPr>
          <w:rFonts w:ascii="仿宋" w:hAnsi="仿宋" w:eastAsia="仿宋" w:cs="仿宋"/>
          <w:b/>
          <w:color w:val="000000"/>
          <w:highlight w:val="none"/>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名    称：诚德天工建设咨询（苏州）有限公司</w:t>
      </w:r>
      <w:r>
        <w:rPr>
          <w:rFonts w:ascii="仿宋" w:hAnsi="仿宋" w:eastAsia="仿宋" w:cs="仿宋"/>
          <w:b/>
          <w:color w:val="000000"/>
          <w:highlight w:val="none"/>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    址：苏州市相城区元和街道阳澄湖西路御窑商业街6号楼二楼</w:t>
      </w:r>
      <w:r>
        <w:rPr>
          <w:rFonts w:ascii="仿宋" w:hAnsi="仿宋" w:eastAsia="仿宋" w:cs="仿宋"/>
          <w:b/>
          <w:color w:val="000000"/>
          <w:highlight w:val="none"/>
        </w:rPr>
      </w:r>
      <w:r/>
    </w:p>
    <w:p>
      <w:pPr>
        <w:pStyle w:val="831"/>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联 系 人：</w:t>
      </w:r>
      <w:r>
        <w:rPr>
          <w:rFonts w:hint="eastAsia" w:ascii="仿宋" w:hAnsi="仿宋" w:eastAsia="仿宋" w:cs="仿宋"/>
          <w:color w:val="000000"/>
          <w:highlight w:val="none"/>
          <w:lang w:eastAsia="zh-CN"/>
        </w:rPr>
        <w:t xml:space="preserve">沈青青、郑钰琪、邹雅琴、孙清武</w:t>
      </w:r>
      <w:r>
        <w:rPr>
          <w:rFonts w:hint="eastAsia" w:ascii="仿宋" w:hAnsi="仿宋" w:eastAsia="仿宋" w:cs="仿宋"/>
          <w:color w:val="000000"/>
          <w:highlight w:val="none"/>
          <w:lang w:eastAsia="zh-CN"/>
        </w:rPr>
      </w:r>
      <w:r/>
    </w:p>
    <w:p>
      <w:pPr>
        <w:pStyle w:val="831"/>
        <w:ind w:firstLine="480"/>
        <w:rPr>
          <w:rFonts w:ascii="仿宋" w:hAnsi="仿宋" w:eastAsia="仿宋" w:cs="仿宋"/>
          <w:b/>
          <w:color w:val="000000"/>
          <w:highlight w:val="none"/>
          <w:lang w:val="en-US" w:eastAsia="zh-CN"/>
        </w:rPr>
      </w:pPr>
      <w:r>
        <w:rPr>
          <w:rFonts w:hint="eastAsia" w:ascii="仿宋" w:hAnsi="仿宋" w:eastAsia="仿宋" w:cs="仿宋"/>
          <w:color w:val="000000"/>
          <w:highlight w:val="none"/>
        </w:rPr>
        <w:t xml:space="preserve">联系电话：</w:t>
      </w:r>
      <w:r>
        <w:rPr>
          <w:rFonts w:hint="eastAsia" w:ascii="仿宋" w:hAnsi="仿宋" w:eastAsia="仿宋" w:cs="仿宋"/>
          <w:color w:val="000000"/>
          <w:highlight w:val="none"/>
          <w:lang w:eastAsia="zh-CN"/>
        </w:rPr>
        <w:t xml:space="preserve">0512-6855</w:t>
      </w:r>
      <w:r>
        <w:rPr>
          <w:rFonts w:hint="eastAsia" w:ascii="仿宋" w:hAnsi="仿宋" w:eastAsia="仿宋" w:cs="仿宋"/>
          <w:color w:val="000000"/>
          <w:highlight w:val="none"/>
          <w:lang w:val="en-US" w:eastAsia="zh-CN"/>
        </w:rPr>
        <w:t xml:space="preserve">7251</w:t>
      </w:r>
      <w:r>
        <w:rPr>
          <w:rFonts w:ascii="仿宋" w:hAnsi="仿宋" w:eastAsia="仿宋" w:cs="仿宋"/>
          <w:b/>
          <w:color w:val="000000"/>
          <w:highlight w:val="none"/>
          <w:lang w:val="en-US" w:eastAsia="zh-CN"/>
        </w:rPr>
      </w:r>
      <w:r/>
    </w:p>
    <w:p>
      <w:pPr>
        <w:pStyle w:val="83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3.项目联系方式</w:t>
      </w:r>
      <w:r>
        <w:rPr>
          <w:rFonts w:ascii="仿宋" w:hAnsi="仿宋" w:eastAsia="仿宋" w:cs="仿宋"/>
          <w:b/>
          <w:color w:val="000000"/>
          <w:highlight w:val="none"/>
        </w:rPr>
      </w:r>
      <w:r/>
    </w:p>
    <w:p>
      <w:pPr>
        <w:pStyle w:val="831"/>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项目联系人：</w:t>
      </w:r>
      <w:r>
        <w:rPr>
          <w:rFonts w:hint="eastAsia" w:ascii="仿宋" w:hAnsi="仿宋" w:eastAsia="仿宋" w:cs="仿宋"/>
          <w:color w:val="000000"/>
          <w:highlight w:val="none"/>
          <w:lang w:eastAsia="zh-CN"/>
        </w:rPr>
        <w:t xml:space="preserve">沈青青、郑钰琪、邹雅琴、孙清武</w:t>
      </w:r>
      <w:r>
        <w:rPr>
          <w:rFonts w:hint="eastAsia" w:ascii="仿宋" w:hAnsi="仿宋" w:eastAsia="仿宋" w:cs="仿宋"/>
          <w:b/>
          <w:color w:val="000000"/>
          <w:highlight w:val="none"/>
          <w:lang w:eastAsia="zh-CN"/>
        </w:rPr>
      </w:r>
      <w:r/>
    </w:p>
    <w:p>
      <w:pPr>
        <w:pStyle w:val="831"/>
        <w:ind w:firstLine="480"/>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电    话：</w:t>
      </w:r>
      <w:r>
        <w:rPr>
          <w:rFonts w:hint="eastAsia" w:ascii="仿宋" w:hAnsi="仿宋" w:eastAsia="仿宋" w:cs="仿宋"/>
          <w:color w:val="000000"/>
          <w:highlight w:val="none"/>
          <w:lang w:eastAsia="zh-CN"/>
        </w:rPr>
        <w:t xml:space="preserve">0512-68557</w:t>
      </w:r>
      <w:r>
        <w:rPr>
          <w:rFonts w:hint="eastAsia" w:ascii="仿宋" w:hAnsi="仿宋" w:eastAsia="仿宋" w:cs="仿宋"/>
          <w:color w:val="000000"/>
          <w:highlight w:val="none"/>
          <w:lang w:val="en-US" w:eastAsia="zh-CN"/>
        </w:rPr>
        <w:t xml:space="preserve">251</w:t>
      </w:r>
      <w:r>
        <w:rPr>
          <w:rFonts w:ascii="仿宋" w:hAnsi="仿宋" w:eastAsia="仿宋" w:cs="仿宋"/>
          <w:color w:val="000000"/>
          <w:highlight w:val="none"/>
          <w:lang w:val="en-US" w:eastAsia="zh-CN"/>
        </w:rPr>
      </w:r>
      <w:r/>
    </w:p>
    <w:p>
      <w:pPr>
        <w:pStyle w:val="831"/>
        <w:ind w:firstLine="480"/>
        <w:rPr>
          <w:rFonts w:ascii="仿宋" w:hAnsi="仿宋" w:eastAsia="仿宋" w:cs="仿宋"/>
          <w:color w:val="000000"/>
          <w:highlight w:val="none"/>
        </w:rPr>
      </w:pPr>
      <w:r>
        <w:rPr>
          <w:rFonts w:ascii="仿宋" w:hAnsi="仿宋" w:eastAsia="仿宋" w:cs="仿宋"/>
          <w:color w:val="000000"/>
          <w:highlight w:val="none"/>
        </w:rPr>
      </w:r>
      <w:r/>
    </w:p>
    <w:p>
      <w:pPr>
        <w:pStyle w:val="831"/>
        <w:jc w:val="center"/>
        <w:rPr>
          <w:rStyle w:val="1190"/>
          <w:rFonts w:ascii="宋体" w:hAnsi="宋体" w:cs="宋体"/>
          <w:color w:val="000000"/>
          <w:sz w:val="43"/>
          <w:szCs w:val="43"/>
          <w:highlight w:val="none"/>
        </w:rPr>
        <w:outlineLvl w:val="0"/>
      </w:pPr>
      <w:r/>
      <w:bookmarkStart w:id="20" w:name="_Toc29245"/>
      <w:r>
        <w:rPr>
          <w:rFonts w:hint="eastAsia" w:ascii="黑体" w:hAnsi="黑体" w:eastAsia="黑体" w:cs="黑体"/>
          <w:b/>
          <w:bCs/>
          <w:color w:val="000000"/>
          <w:sz w:val="32"/>
          <w:szCs w:val="32"/>
          <w:highlight w:val="none"/>
        </w:rPr>
        <w:br w:type="page" w:clear="all"/>
      </w:r>
      <w:bookmarkStart w:id="21" w:name="_Toc23794"/>
      <w:r>
        <w:rPr>
          <w:rFonts w:hint="eastAsia" w:ascii="黑体" w:hAnsi="黑体" w:eastAsia="黑体" w:cs="黑体"/>
          <w:b/>
          <w:bCs/>
          <w:color w:val="000000"/>
          <w:sz w:val="32"/>
          <w:szCs w:val="32"/>
          <w:highlight w:val="none"/>
        </w:rPr>
        <w:t xml:space="preserve">第二章 投标人须知</w:t>
      </w:r>
      <w:bookmarkEnd w:id="20"/>
      <w:r/>
      <w:bookmarkEnd w:id="21"/>
      <w:r>
        <w:rPr>
          <w:rStyle w:val="1190"/>
          <w:rFonts w:ascii="宋体" w:hAnsi="宋体" w:cs="宋体"/>
          <w:color w:val="000000"/>
          <w:sz w:val="43"/>
          <w:szCs w:val="43"/>
          <w:highlight w:val="none"/>
        </w:rPr>
      </w:r>
      <w:r/>
    </w:p>
    <w:p>
      <w:pPr>
        <w:pStyle w:val="831"/>
        <w:keepLines w:val="0"/>
        <w:keepNext w:val="0"/>
        <w:pageBreakBefore w:val="0"/>
        <w:spacing w:line="360" w:lineRule="auto"/>
        <w:rPr>
          <w:b/>
          <w:bCs/>
          <w:color w:val="000000"/>
          <w:sz w:val="21"/>
          <w:szCs w:val="21"/>
          <w:highlight w:val="none"/>
        </w:rPr>
      </w:pPr>
      <w:r/>
      <w:bookmarkStart w:id="22" w:name="_Toc492294165"/>
      <w:r>
        <w:rPr>
          <w:rFonts w:hint="eastAsia"/>
          <w:b/>
          <w:bCs/>
          <w:color w:val="000000"/>
          <w:sz w:val="21"/>
          <w:szCs w:val="21"/>
          <w:highlight w:val="none"/>
        </w:rPr>
        <w:t xml:space="preserve">一、说明和释义</w:t>
      </w:r>
      <w:bookmarkEnd w:id="22"/>
      <w:r>
        <w:rPr>
          <w:b/>
          <w:bCs/>
          <w:color w:val="000000"/>
          <w:sz w:val="21"/>
          <w:szCs w:val="21"/>
          <w:highlight w:val="none"/>
        </w:rPr>
      </w:r>
      <w:r/>
    </w:p>
    <w:p>
      <w:pPr>
        <w:pStyle w:val="831"/>
        <w:jc w:val="both"/>
        <w:keepLines w:val="0"/>
        <w:keepNext w:val="0"/>
        <w:pageBreakBefore w:val="0"/>
        <w:spacing w:line="360" w:lineRule="auto"/>
        <w:widowControl w:val="off"/>
        <w:rPr>
          <w:rFonts w:ascii="宋体" w:hAnsi="宋体" w:cs="宋体"/>
          <w:b/>
          <w:color w:val="000000"/>
          <w:sz w:val="21"/>
          <w:szCs w:val="21"/>
          <w:highlight w:val="none"/>
        </w:rPr>
      </w:pPr>
      <w:r/>
      <w:bookmarkStart w:id="23" w:name="_Toc492294166"/>
      <w:r>
        <w:rPr>
          <w:rFonts w:hint="eastAsia" w:ascii="宋体" w:hAnsi="宋体" w:cs="宋体"/>
          <w:b/>
          <w:color w:val="000000"/>
          <w:sz w:val="21"/>
          <w:szCs w:val="21"/>
          <w:highlight w:val="none"/>
        </w:rPr>
        <w:t xml:space="preserve">1.说明</w:t>
      </w:r>
      <w:bookmarkEnd w:id="23"/>
      <w:r>
        <w:rPr>
          <w:rFonts w:ascii="宋体" w:hAnsi="宋体" w:cs="宋体"/>
          <w:b/>
          <w:color w:val="000000"/>
          <w:sz w:val="21"/>
          <w:szCs w:val="21"/>
          <w:highlight w:val="none"/>
        </w:rPr>
      </w:r>
      <w:r/>
    </w:p>
    <w:p>
      <w:pPr>
        <w:pStyle w:val="1179"/>
        <w:ind w:firstLine="420"/>
        <w:jc w:val="both"/>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1.1本招标文件仅适用于诚德天工建设咨询（苏州）有限公司组织的招标活动。</w:t>
      </w:r>
      <w:r>
        <w:rPr>
          <w:rFonts w:hint="eastAsia" w:ascii="宋体" w:hAnsi="宋体" w:cs="宋体"/>
          <w:color w:val="000000"/>
          <w:sz w:val="21"/>
          <w:szCs w:val="21"/>
          <w:highlight w:val="none"/>
        </w:rPr>
      </w:r>
      <w:r/>
    </w:p>
    <w:p>
      <w:pPr>
        <w:pStyle w:val="1179"/>
        <w:ind w:firstLine="420"/>
        <w:jc w:val="both"/>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rPr>
          <w:rFonts w:hint="eastAsia"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1.3本招标文件的解释权属于诚德天工建设咨询（苏州）有限公司。</w:t>
      </w:r>
      <w:bookmarkStart w:id="24" w:name="_Toc492294167"/>
      <w:r>
        <w:rPr>
          <w:rFonts w:ascii="宋体" w:hAnsi="宋体" w:cs="宋体"/>
          <w:color w:val="000000"/>
          <w:sz w:val="21"/>
          <w:szCs w:val="21"/>
          <w:highlight w:val="none"/>
        </w:rPr>
      </w:r>
      <w:r/>
    </w:p>
    <w:p>
      <w:pPr>
        <w:pStyle w:val="831"/>
        <w:jc w:val="both"/>
        <w:keepLines w:val="0"/>
        <w:keepNext w:val="0"/>
        <w:pageBreakBefore w:val="0"/>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2.词语释义</w:t>
      </w:r>
      <w:bookmarkEnd w:id="24"/>
      <w:r>
        <w:rPr>
          <w:rFonts w:ascii="宋体" w:hAnsi="宋体" w:cs="宋体"/>
          <w:b/>
          <w:color w:val="000000"/>
          <w:sz w:val="21"/>
          <w:szCs w:val="21"/>
          <w:highlight w:val="none"/>
        </w:rPr>
      </w:r>
      <w:r/>
    </w:p>
    <w:p>
      <w:pPr>
        <w:pStyle w:val="1179"/>
        <w:ind w:firstLine="420"/>
        <w:jc w:val="both"/>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政府采购</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指各级国家机关、事业单位和团体组织，使用财政性资金采购依法制定的集中采购目录以内的或者采购限额标准以上的货物、工程和服务的行为。</w:t>
      </w:r>
      <w:r>
        <w:rPr>
          <w:rFonts w:hint="eastAsia"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采购人：指依法进行政府采购的国家机关、事业单位、团体组织。</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采购代理机构：指依法接受采购人委托，从事货物、工程和服务等政府采购代理业务的社会中介机构；本项目的采购代理机构为诚德天工建设咨询（苏州）有限公司。</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投标人：响应招标、参加投标竞争的法人、其他组织或者自然人。</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：是指以合同方式有偿取得货物、工程和服务的行为，包括购买、租赁、委托、雇用等。</w:t>
      </w:r>
      <w:r>
        <w:rPr>
          <w:rFonts w:hint="eastAsia" w:ascii="宋体" w:hAnsi="宋体" w:eastAsia="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：投标人根据采购人或采购代理机构发布的招标文件，编制投标文件并按规定投标的行为。</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甲方（采购人）：指招标文件中载明的，依法进行政府采购的国家机关、事业单位、团体组织。</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乙方（供应商）：合同中规定的向采购人提供服务的法人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其他组织和自然人。</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货物：系指乙方按招标采购文件规定，应向甲方提供的一切设备、备品、备件、工具、手册及其它有关技术资料和材料。</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rPr>
        <w:t xml:space="preserve">知识产权：指专利权、商标权、著作权等无形财产专有权的统称。</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天：日历日。</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时间：除特别说明，均指北京时间。</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交货地点：合同中明确约定的乙方提交的货物和服务最终到达地点。</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合同价款：根据合同规定，乙方在正确地履行合同义务后甲方应支付乙方的价款。</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hint="eastAsia" w:ascii="宋体" w:hAnsi="宋体"/>
          <w:color w:val="000000"/>
          <w:sz w:val="21"/>
          <w:szCs w:val="21"/>
          <w:highlight w:val="none"/>
          <w:lang w:val="zh-CN"/>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6</w:t>
      </w:r>
      <w:r>
        <w:rPr>
          <w:rFonts w:hint="eastAsia" w:ascii="宋体" w:hAnsi="宋体"/>
          <w:color w:val="000000"/>
          <w:sz w:val="21"/>
          <w:szCs w:val="21"/>
          <w:highlight w:val="none"/>
          <w:lang w:val="zh-CN"/>
        </w:rPr>
        <w:t xml:space="preserve">产地：货物开采、生长、生产、最终制造、加工或提供服务的来源地。</w:t>
      </w:r>
      <w:r>
        <w:rPr>
          <w:rFonts w:hint="eastAsia" w:ascii="宋体" w:hAnsi="宋体"/>
          <w:color w:val="000000"/>
          <w:sz w:val="21"/>
          <w:szCs w:val="21"/>
          <w:highlight w:val="none"/>
          <w:lang w:val="zh-CN"/>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不可抗力：不能预见、不能避免并且不能克服的客观情况。</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实质响应：满足有关本次采购标的、数量、服务质量、价款或者报酬、履行期限、履行地点和方式、违约责任和解决争议方法等要求。</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进口产品：指通过中国海关报关验收进入中国境内且产自境外的产品。本项目不接受进口产品投标。</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书面形式：指书面文字、合同书、信件和传真等可以有形地表现所载内容的形式。</w:t>
      </w:r>
      <w:r>
        <w:rPr>
          <w:rFonts w:hint="eastAsia"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核心产品：根据本项目技术构成、产品价格比重等合理确定的产品。</w:t>
      </w:r>
      <w:r>
        <w:rPr>
          <w:rFonts w:ascii="宋体" w:hAnsi="宋体" w:cs="宋体"/>
          <w:color w:val="000000"/>
          <w:sz w:val="21"/>
          <w:szCs w:val="21"/>
          <w:highlight w:val="none"/>
        </w:rPr>
      </w:r>
      <w:r/>
    </w:p>
    <w:p>
      <w:pPr>
        <w:pStyle w:val="831"/>
        <w:keepLines w:val="0"/>
        <w:keepNext w:val="0"/>
        <w:pageBreakBefore w:val="0"/>
        <w:spacing w:line="360" w:lineRule="auto"/>
        <w:rPr>
          <w:b/>
          <w:bCs/>
          <w:color w:val="000000"/>
          <w:sz w:val="21"/>
          <w:szCs w:val="21"/>
          <w:highlight w:val="none"/>
        </w:rPr>
      </w:pPr>
      <w:r/>
      <w:bookmarkStart w:id="25" w:name="_Toc492294168"/>
      <w:r>
        <w:rPr>
          <w:rFonts w:hint="eastAsia"/>
          <w:b/>
          <w:bCs/>
          <w:color w:val="000000"/>
          <w:sz w:val="21"/>
          <w:szCs w:val="21"/>
          <w:highlight w:val="none"/>
        </w:rPr>
        <w:t xml:space="preserve">二、</w:t>
      </w:r>
      <w:bookmarkEnd w:id="25"/>
      <w:r>
        <w:rPr>
          <w:rFonts w:hint="eastAsia"/>
          <w:b/>
          <w:bCs/>
          <w:color w:val="000000"/>
          <w:sz w:val="21"/>
          <w:szCs w:val="21"/>
          <w:highlight w:val="none"/>
        </w:rPr>
        <w:t xml:space="preserve">投标人</w:t>
      </w:r>
      <w:r>
        <w:rPr>
          <w:b/>
          <w:bCs/>
          <w:color w:val="000000"/>
          <w:sz w:val="21"/>
          <w:szCs w:val="21"/>
          <w:highlight w:val="none"/>
        </w:rPr>
      </w:r>
      <w:r/>
    </w:p>
    <w:p>
      <w:pPr>
        <w:pStyle w:val="831"/>
        <w:jc w:val="both"/>
        <w:keepLines w:val="0"/>
        <w:keepNext w:val="0"/>
        <w:pageBreakBefore w:val="0"/>
        <w:spacing w:line="360" w:lineRule="auto"/>
        <w:widowControl w:val="off"/>
        <w:rPr>
          <w:rFonts w:ascii="宋体" w:hAnsi="宋体" w:cs="宋体"/>
          <w:b/>
          <w:color w:val="000000"/>
          <w:sz w:val="21"/>
          <w:szCs w:val="21"/>
          <w:highlight w:val="none"/>
        </w:rPr>
      </w:pPr>
      <w:r/>
      <w:bookmarkStart w:id="26" w:name="_Toc492294169"/>
      <w:r>
        <w:rPr>
          <w:rFonts w:hint="eastAsia" w:ascii="宋体" w:hAnsi="宋体" w:cs="宋体"/>
          <w:b/>
          <w:color w:val="000000"/>
          <w:sz w:val="21"/>
          <w:szCs w:val="21"/>
          <w:highlight w:val="none"/>
        </w:rPr>
        <w:t xml:space="preserve">3</w:t>
      </w:r>
      <w:bookmarkEnd w:id="26"/>
      <w:r>
        <w:rPr>
          <w:rFonts w:hint="eastAsia" w:ascii="宋体" w:hAnsi="宋体" w:cs="宋体"/>
          <w:b/>
          <w:color w:val="000000"/>
          <w:sz w:val="21"/>
          <w:szCs w:val="21"/>
          <w:highlight w:val="none"/>
        </w:rPr>
        <w:t xml:space="preserve">.合格投标人的资格条件</w:t>
      </w:r>
      <w:r>
        <w:rPr>
          <w:rFonts w:ascii="宋体" w:hAnsi="宋体" w:cs="宋体"/>
          <w:b/>
          <w:color w:val="000000"/>
          <w:sz w:val="21"/>
          <w:szCs w:val="21"/>
          <w:highlight w:val="none"/>
        </w:rPr>
      </w:r>
      <w:r/>
    </w:p>
    <w:p>
      <w:pPr>
        <w:pStyle w:val="831"/>
        <w:ind w:firstLine="420"/>
        <w:keepLines w:val="0"/>
        <w:keepNext w:val="0"/>
        <w:pageBreakBefore w:val="0"/>
        <w:spacing w:line="360" w:lineRule="auto"/>
        <w:rPr>
          <w:rFonts w:ascii="宋体" w:hAnsi="宋体" w:cs="宋体"/>
          <w:b/>
          <w:bCs w:val="0"/>
          <w:color w:val="000000"/>
          <w:sz w:val="21"/>
          <w:szCs w:val="21"/>
          <w:highlight w:val="none"/>
        </w:rPr>
      </w:pPr>
      <w:r>
        <w:rPr>
          <w:rFonts w:hint="eastAsia" w:ascii="宋体" w:hAnsi="宋体" w:cs="宋体"/>
          <w:bCs/>
          <w:color w:val="000000"/>
          <w:sz w:val="21"/>
          <w:szCs w:val="21"/>
          <w:highlight w:val="none"/>
        </w:rPr>
        <w:t xml:space="preserve">详见本项目招标公告中的“申请人的资格要求”。</w:t>
      </w:r>
      <w:r>
        <w:rPr>
          <w:rFonts w:ascii="宋体" w:hAnsi="宋体" w:cs="宋体"/>
          <w:b/>
          <w:bCs w:val="0"/>
          <w:color w:val="000000"/>
          <w:sz w:val="21"/>
          <w:szCs w:val="21"/>
          <w:highlight w:val="none"/>
        </w:rPr>
      </w:r>
      <w:r/>
    </w:p>
    <w:p>
      <w:pPr>
        <w:pStyle w:val="831"/>
        <w:jc w:val="both"/>
        <w:keepLines w:val="0"/>
        <w:keepNext w:val="0"/>
        <w:pageBreakBefore w:val="0"/>
        <w:spacing w:line="360" w:lineRule="auto"/>
        <w:rPr>
          <w:rFonts w:ascii="宋体" w:hAnsi="宋体" w:cs="宋体"/>
          <w:b/>
          <w:color w:val="000000"/>
          <w:sz w:val="21"/>
          <w:szCs w:val="21"/>
          <w:highlight w:val="none"/>
        </w:rPr>
      </w:pPr>
      <w:r/>
      <w:bookmarkStart w:id="27" w:name="_Toc492294170"/>
      <w:r>
        <w:rPr>
          <w:rFonts w:hint="eastAsia" w:ascii="宋体" w:hAnsi="宋体" w:cs="宋体"/>
          <w:b/>
          <w:color w:val="000000"/>
          <w:sz w:val="21"/>
          <w:szCs w:val="21"/>
          <w:highlight w:val="none"/>
        </w:rPr>
        <w:t xml:space="preserve">4.投标人代表</w:t>
      </w:r>
      <w:bookmarkEnd w:id="27"/>
      <w:r>
        <w:rPr>
          <w:rFonts w:hint="eastAsia" w:ascii="宋体" w:hAnsi="宋体" w:cs="宋体"/>
          <w:b/>
          <w:color w:val="000000"/>
          <w:sz w:val="21"/>
          <w:szCs w:val="21"/>
          <w:highlight w:val="none"/>
        </w:rPr>
        <w:t xml:space="preserve">（代理人）</w:t>
      </w:r>
      <w:r>
        <w:rPr>
          <w:rFonts w:ascii="宋体" w:hAnsi="宋体" w:cs="宋体"/>
          <w:b/>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4.1指全权代表投标人参加投标活动并签署投标文件的人，如果投标人代表不是法定代表人，须持有《法定代表人授权委托书》（详见统一格式）。</w:t>
      </w:r>
      <w:r>
        <w:rPr>
          <w:rFonts w:ascii="宋体" w:hAnsi="宋体" w:cs="宋体"/>
          <w:color w:val="000000"/>
          <w:sz w:val="21"/>
          <w:szCs w:val="21"/>
          <w:highlight w:val="none"/>
        </w:rPr>
      </w:r>
      <w:r/>
    </w:p>
    <w:p>
      <w:pPr>
        <w:pStyle w:val="831"/>
        <w:keepLines w:val="0"/>
        <w:keepNext w:val="0"/>
        <w:pageBreakBefore w:val="0"/>
        <w:spacing w:line="360" w:lineRule="auto"/>
        <w:rPr>
          <w:rFonts w:ascii="宋体" w:hAnsi="宋体" w:cs="宋体"/>
          <w:b/>
          <w:color w:val="000000"/>
          <w:sz w:val="21"/>
          <w:szCs w:val="21"/>
          <w:highlight w:val="none"/>
        </w:rPr>
      </w:pPr>
      <w:r/>
      <w:bookmarkStart w:id="28" w:name="_Toc492294171"/>
      <w:r>
        <w:rPr>
          <w:rFonts w:hint="eastAsia" w:ascii="宋体" w:hAnsi="宋体" w:cs="宋体"/>
          <w:b/>
          <w:color w:val="000000"/>
          <w:sz w:val="21"/>
          <w:szCs w:val="21"/>
          <w:highlight w:val="none"/>
        </w:rPr>
        <w:t xml:space="preserve">5.投标费用</w:t>
      </w:r>
      <w:bookmarkEnd w:id="28"/>
      <w:r>
        <w:rPr>
          <w:rFonts w:ascii="宋体" w:hAnsi="宋体" w:cs="宋体"/>
          <w:b/>
          <w:color w:val="000000"/>
          <w:sz w:val="21"/>
          <w:szCs w:val="21"/>
          <w:highlight w:val="none"/>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5.1无论投标过程中的做法和结果如何，投标人自行承担所有与参加投标有关的全部费用。</w:t>
      </w:r>
      <w:r>
        <w:rPr>
          <w:rFonts w:ascii="宋体" w:hAnsi="宋体" w:cs="宋体"/>
          <w:color w:val="000000"/>
          <w:sz w:val="21"/>
          <w:szCs w:val="21"/>
          <w:highlight w:val="none"/>
        </w:rPr>
      </w:r>
      <w:r/>
    </w:p>
    <w:p>
      <w:pPr>
        <w:pStyle w:val="831"/>
        <w:keepLines w:val="0"/>
        <w:keepNext w:val="0"/>
        <w:pageBreakBefore w:val="0"/>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6.联合投标及转包、分包</w:t>
      </w:r>
      <w:r>
        <w:rPr>
          <w:rFonts w:ascii="宋体" w:hAnsi="宋体" w:cs="宋体"/>
          <w:b/>
          <w:color w:val="000000"/>
          <w:sz w:val="21"/>
          <w:szCs w:val="21"/>
          <w:highlight w:val="none"/>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6.1本项目</w:t>
      </w:r>
      <w:r>
        <w:rPr>
          <w:rFonts w:hint="eastAsia" w:ascii="宋体" w:hAnsi="宋体" w:cs="宋体"/>
          <w:color w:val="000000"/>
          <w:sz w:val="21"/>
          <w:szCs w:val="21"/>
          <w:highlight w:val="none"/>
          <w:lang w:val="en-US" w:eastAsia="zh-CN"/>
        </w:rPr>
        <w:t xml:space="preserve">不</w:t>
      </w:r>
      <w:r>
        <w:rPr>
          <w:rFonts w:hint="eastAsia" w:ascii="宋体" w:hAnsi="宋体" w:cs="宋体"/>
          <w:color w:val="000000"/>
          <w:sz w:val="21"/>
          <w:szCs w:val="21"/>
          <w:highlight w:val="none"/>
        </w:rPr>
        <w:t xml:space="preserve">接受联合体投标。</w:t>
      </w:r>
      <w:r>
        <w:rPr>
          <w:rFonts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6.2本项目不接受转包。</w:t>
      </w:r>
      <w:r>
        <w:rPr>
          <w:rFonts w:hint="eastAsia"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6.3投标人根据招标文件载明的项目实际情况，拟在中标后将中标项目的部分非主体、非关键性工作进行分包的，应当在投标文件中载明。接受分包的人应当具备相应的资格条件，并不得再次分包。中标人应当就分包项目向采购人负责，接受分包的人就分包项目承担连带责任</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31"/>
        <w:keepLines w:val="0"/>
        <w:keepNext w:val="0"/>
        <w:pageBreakBefore w:val="0"/>
        <w:spacing w:line="360" w:lineRule="auto"/>
        <w:rPr>
          <w:b/>
          <w:bCs/>
          <w:color w:val="000000"/>
          <w:sz w:val="21"/>
          <w:szCs w:val="21"/>
          <w:highlight w:val="none"/>
        </w:rPr>
      </w:pPr>
      <w:r/>
      <w:bookmarkStart w:id="29" w:name="_Toc492294172"/>
      <w:r>
        <w:rPr>
          <w:rFonts w:hint="eastAsia"/>
          <w:b/>
          <w:bCs/>
          <w:color w:val="000000"/>
          <w:sz w:val="21"/>
          <w:szCs w:val="21"/>
          <w:highlight w:val="none"/>
        </w:rPr>
        <w:t xml:space="preserve">三、招标文件的说明</w:t>
      </w:r>
      <w:bookmarkEnd w:id="29"/>
      <w:r>
        <w:rPr>
          <w:b/>
          <w:bCs/>
          <w:color w:val="000000"/>
          <w:sz w:val="21"/>
          <w:szCs w:val="21"/>
          <w:highlight w:val="none"/>
        </w:rPr>
      </w:r>
      <w:r/>
    </w:p>
    <w:p>
      <w:pPr>
        <w:pStyle w:val="831"/>
        <w:keepLines w:val="0"/>
        <w:keepNext w:val="0"/>
        <w:pageBreakBefore w:val="0"/>
        <w:spacing w:line="360" w:lineRule="auto"/>
        <w:rPr>
          <w:rFonts w:ascii="宋体" w:hAnsi="宋体" w:cs="宋体"/>
          <w:b/>
          <w:color w:val="000000"/>
          <w:sz w:val="21"/>
          <w:szCs w:val="21"/>
          <w:highlight w:val="none"/>
        </w:rPr>
      </w:pPr>
      <w:r/>
      <w:bookmarkStart w:id="30" w:name="_Toc492294173"/>
      <w:r>
        <w:rPr>
          <w:rFonts w:hint="eastAsia" w:ascii="宋体" w:hAnsi="宋体" w:cs="宋体"/>
          <w:b/>
          <w:color w:val="000000"/>
          <w:sz w:val="21"/>
          <w:szCs w:val="21"/>
          <w:highlight w:val="none"/>
        </w:rPr>
        <w:t xml:space="preserve">7.招标文件</w:t>
      </w:r>
      <w:bookmarkEnd w:id="30"/>
      <w:r>
        <w:rPr>
          <w:rFonts w:ascii="宋体" w:hAnsi="宋体" w:cs="宋体"/>
          <w:b/>
          <w:color w:val="000000"/>
          <w:sz w:val="21"/>
          <w:szCs w:val="21"/>
          <w:highlight w:val="none"/>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w:t>
      </w:r>
      <w:r>
        <w:rPr>
          <w:rFonts w:hint="eastAsia" w:ascii="宋体" w:hAnsi="宋体" w:cs="宋体"/>
          <w:b/>
          <w:bCs/>
          <w:color w:val="000000"/>
          <w:sz w:val="21"/>
          <w:szCs w:val="21"/>
          <w:highlight w:val="none"/>
        </w:rPr>
        <w:t xml:space="preserve">该电子投标文件将按无效处理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7.2招标文件及</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不是直接从财政部门指定的政府采购信息发布媒体上下载获得的，采购人或采购代理机构对招标文件及其</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的真实性、完整性不承担任何责任。</w:t>
      </w:r>
      <w:r>
        <w:rPr>
          <w:rFonts w:ascii="宋体" w:hAnsi="宋体" w:cs="宋体"/>
          <w:color w:val="000000"/>
          <w:sz w:val="21"/>
          <w:szCs w:val="21"/>
          <w:highlight w:val="none"/>
        </w:rPr>
      </w:r>
      <w:r/>
    </w:p>
    <w:p>
      <w:pPr>
        <w:pStyle w:val="831"/>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8.招标文件的澄清</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rPr>
        <w:t xml:space="preserve">修改</w:t>
      </w:r>
      <w:r>
        <w:rPr>
          <w:rFonts w:ascii="宋体" w:hAnsi="宋体" w:cs="宋体"/>
          <w:b/>
          <w:color w:val="000000"/>
          <w:sz w:val="21"/>
          <w:szCs w:val="21"/>
          <w:highlight w:val="none"/>
        </w:rPr>
      </w:r>
      <w:r/>
    </w:p>
    <w:p>
      <w:pPr>
        <w:pStyle w:val="831"/>
        <w:ind w:firstLine="420"/>
        <w:keepLines w:val="0"/>
        <w:keepNext w:val="0"/>
        <w:pageBreakBefore w:val="0"/>
        <w:spacing w:line="360" w:lineRule="auto"/>
        <w:widowControl w:val="off"/>
        <w:rPr>
          <w:rFonts w:hint="eastAsia" w:ascii="宋体" w:hAnsi="宋体" w:eastAsia="宋体"/>
          <w:color w:val="000000"/>
          <w:sz w:val="21"/>
          <w:szCs w:val="21"/>
          <w:highlight w:val="none"/>
        </w:rPr>
      </w:pPr>
      <w:r>
        <w:rPr>
          <w:rFonts w:hint="eastAsia" w:ascii="宋体" w:hAnsi="宋体" w:cs="宋体"/>
          <w:color w:val="000000"/>
          <w:sz w:val="21"/>
          <w:szCs w:val="21"/>
          <w:highlight w:val="none"/>
        </w:rPr>
        <w:t xml:space="preserve">8.1采购人或采购代理机构无论出于自己的考虑，还是出于对</w:t>
      </w:r>
      <w:r>
        <w:rPr>
          <w:rFonts w:hint="eastAsia" w:ascii="宋体" w:hAnsi="宋体" w:eastAsia="宋体" w:cs="宋体"/>
          <w:color w:val="000000"/>
          <w:sz w:val="21"/>
          <w:szCs w:val="21"/>
          <w:highlight w:val="none"/>
        </w:rPr>
        <w:t xml:space="preserve">潜在</w:t>
      </w:r>
      <w:r>
        <w:rPr>
          <w:rFonts w:hint="eastAsia" w:ascii="宋体" w:hAnsi="宋体" w:cs="宋体"/>
          <w:color w:val="000000"/>
          <w:sz w:val="21"/>
          <w:szCs w:val="21"/>
          <w:highlight w:val="none"/>
        </w:rPr>
        <w:t xml:space="preserve">投标人提问的澄清，均可对招标文件用</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的方式进行澄清或修改，并通过财政部门指定的政府采购信息发布媒体对外进行发布</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8.2</w:t>
      </w:r>
      <w:r>
        <w:rPr>
          <w:rFonts w:hint="eastAsia" w:ascii="宋体" w:hAnsi="宋体" w:cs="宋体"/>
          <w:color w:val="000000"/>
          <w:sz w:val="21"/>
          <w:szCs w:val="21"/>
          <w:highlight w:val="none"/>
          <w:lang w:val="en-US" w:eastAsia="zh-CN"/>
        </w:rPr>
        <w:t xml:space="preserve">投标人</w:t>
      </w:r>
      <w:r>
        <w:rPr>
          <w:rFonts w:hint="eastAsia" w:ascii="宋体" w:hAnsi="宋体" w:cs="宋体"/>
          <w:color w:val="000000"/>
          <w:sz w:val="21"/>
          <w:szCs w:val="21"/>
          <w:highlight w:val="none"/>
        </w:rPr>
        <w:t xml:space="preserve">通过“苏采云”系统中自行查看拟投标项目的</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将作为招标文件的组成部分，对所有投标人有约束力。</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rPr>
        <w:t xml:space="preserve">8.3</w:t>
      </w:r>
      <w:r>
        <w:rPr>
          <w:rFonts w:hint="eastAsia" w:ascii="宋体" w:hAnsi="宋体" w:eastAsia="宋体" w:cs="宋体"/>
          <w:color w:val="000000"/>
          <w:sz w:val="21"/>
          <w:szCs w:val="21"/>
          <w:highlight w:val="none"/>
          <w:lang w:val="en-US" w:eastAsia="zh-CN"/>
        </w:rPr>
        <w:t xml:space="preserve">至招标文件获取截止时间，获取招标文件的潜在投标人不足3家的，采购人或采购代理机构可以通过更正公告顺延招标文件获取期限。</w:t>
      </w:r>
      <w:r>
        <w:rPr>
          <w:rFonts w:ascii="宋体" w:hAnsi="宋体" w:eastAsia="宋体" w:cs="宋体"/>
          <w:color w:val="000000"/>
          <w:sz w:val="21"/>
          <w:szCs w:val="21"/>
          <w:highlight w:val="none"/>
          <w:lang w:val="en-US"/>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8.4</w:t>
      </w:r>
      <w:r>
        <w:rPr>
          <w:rFonts w:hint="eastAsia" w:ascii="宋体" w:hAnsi="宋体" w:cs="宋体"/>
          <w:color w:val="000000"/>
          <w:sz w:val="21"/>
          <w:szCs w:val="21"/>
          <w:highlight w:val="none"/>
        </w:rPr>
        <w:t xml:space="preserve">为使投标人有足够的时间按招标文件的修改要求考虑修正投标文件，或出于其他原因，采购人或采购代理机构有权推迟投标截止时间和开标时间，并将此变更通知以</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的形式对外发布。</w:t>
      </w:r>
      <w:r>
        <w:rPr>
          <w:rFonts w:hint="eastAsia"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招标文件的澄清、修改等内容均以财政部门指定的政府采购信息发布媒体发布的内容为准。</w:t>
      </w:r>
      <w:r>
        <w:rPr>
          <w:rFonts w:hint="eastAsia"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8.6采购人或采购代理机构对投标人误读、误解补充通知而导致的不利后果，不负任何责任。</w:t>
      </w:r>
      <w:r>
        <w:rPr>
          <w:rFonts w:ascii="宋体" w:hAnsi="宋体" w:cs="宋体"/>
          <w:color w:val="000000"/>
          <w:sz w:val="21"/>
          <w:szCs w:val="21"/>
          <w:highlight w:val="none"/>
        </w:rPr>
      </w:r>
      <w:r/>
    </w:p>
    <w:p>
      <w:pPr>
        <w:pStyle w:val="831"/>
        <w:keepLines w:val="0"/>
        <w:keepNext w:val="0"/>
        <w:pageBreakBefore w:val="0"/>
        <w:spacing w:line="360" w:lineRule="auto"/>
        <w:rPr>
          <w:rFonts w:ascii="宋体" w:hAnsi="宋体" w:cs="宋体"/>
          <w:b/>
          <w:color w:val="000000"/>
          <w:sz w:val="21"/>
          <w:szCs w:val="21"/>
          <w:highlight w:val="none"/>
        </w:rPr>
      </w:pPr>
      <w:r/>
      <w:bookmarkStart w:id="31" w:name="_Toc492294176"/>
      <w:r>
        <w:rPr>
          <w:rFonts w:hint="eastAsia" w:ascii="宋体" w:hAnsi="宋体" w:cs="宋体"/>
          <w:b/>
          <w:color w:val="000000"/>
          <w:sz w:val="21"/>
          <w:szCs w:val="21"/>
          <w:highlight w:val="none"/>
        </w:rPr>
        <w:t xml:space="preserve">9.</w:t>
      </w:r>
      <w:r>
        <w:rPr>
          <w:rFonts w:hint="eastAsia" w:ascii="宋体" w:hAnsi="宋体" w:eastAsia="宋体" w:cs="宋体"/>
          <w:b/>
          <w:bCs/>
          <w:color w:val="000000"/>
          <w:sz w:val="21"/>
          <w:szCs w:val="21"/>
          <w:highlight w:val="none"/>
        </w:rPr>
        <w:t xml:space="preserve">勘</w:t>
      </w:r>
      <w:r>
        <w:rPr>
          <w:rFonts w:hint="eastAsia" w:ascii="宋体" w:hAnsi="宋体" w:eastAsia="宋体" w:cs="宋体"/>
          <w:b/>
          <w:bCs/>
          <w:color w:val="000000"/>
          <w:sz w:val="21"/>
          <w:szCs w:val="21"/>
          <w:highlight w:val="none"/>
          <w:lang w:eastAsia="zh-CN"/>
        </w:rPr>
        <w:t xml:space="preserve">查</w:t>
      </w:r>
      <w:r>
        <w:rPr>
          <w:rFonts w:hint="eastAsia" w:ascii="宋体" w:hAnsi="宋体" w:eastAsia="宋体" w:cs="宋体"/>
          <w:b/>
          <w:bCs/>
          <w:color w:val="000000"/>
          <w:sz w:val="21"/>
          <w:szCs w:val="21"/>
          <w:highlight w:val="none"/>
        </w:rPr>
        <w:t xml:space="preserve">现场</w:t>
      </w:r>
      <w:r>
        <w:rPr>
          <w:rFonts w:hint="eastAsia" w:ascii="宋体" w:hAnsi="宋体" w:eastAsia="宋体" w:cs="宋体"/>
          <w:b/>
          <w:bCs/>
          <w:color w:val="000000"/>
          <w:sz w:val="21"/>
          <w:szCs w:val="21"/>
          <w:highlight w:val="none"/>
          <w:lang w:val="en-US" w:eastAsia="zh-CN"/>
        </w:rPr>
        <w:t xml:space="preserve">及</w:t>
      </w:r>
      <w:r>
        <w:rPr>
          <w:rFonts w:hint="eastAsia" w:ascii="宋体" w:hAnsi="宋体" w:cs="宋体"/>
          <w:b/>
          <w:color w:val="000000"/>
          <w:sz w:val="21"/>
          <w:szCs w:val="21"/>
          <w:highlight w:val="none"/>
        </w:rPr>
        <w:t xml:space="preserve">投标答疑</w:t>
      </w:r>
      <w:bookmarkEnd w:id="31"/>
      <w:r>
        <w:rPr>
          <w:rFonts w:ascii="宋体" w:hAnsi="宋体" w:cs="宋体"/>
          <w:b/>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9.1勘</w:t>
      </w:r>
      <w:r>
        <w:rPr>
          <w:rFonts w:hint="eastAsia" w:ascii="宋体" w:hAnsi="宋体" w:cs="宋体"/>
          <w:color w:val="000000"/>
          <w:sz w:val="21"/>
          <w:szCs w:val="21"/>
          <w:highlight w:val="none"/>
          <w:lang w:val="en-US" w:eastAsia="zh-CN"/>
        </w:rPr>
        <w:t xml:space="preserve">查</w:t>
      </w:r>
      <w:r>
        <w:rPr>
          <w:rFonts w:hint="eastAsia" w:ascii="宋体" w:hAnsi="宋体" w:cs="宋体"/>
          <w:color w:val="000000"/>
          <w:sz w:val="21"/>
          <w:szCs w:val="21"/>
          <w:highlight w:val="none"/>
        </w:rPr>
        <w:t xml:space="preserve">现场</w:t>
      </w:r>
      <w:r>
        <w:rPr>
          <w:rFonts w:hint="eastAsia"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9.1.1根据自身投标需要，投标人可对有关现场和周围环境进行勘</w:t>
      </w:r>
      <w:r>
        <w:rPr>
          <w:rFonts w:hint="eastAsia" w:ascii="宋体" w:hAnsi="宋体" w:cs="宋体"/>
          <w:color w:val="000000"/>
          <w:sz w:val="21"/>
          <w:szCs w:val="21"/>
          <w:highlight w:val="none"/>
          <w:lang w:val="en-US" w:eastAsia="zh-CN"/>
        </w:rPr>
        <w:t xml:space="preserve">查</w:t>
      </w:r>
      <w:r>
        <w:rPr>
          <w:rFonts w:hint="eastAsia" w:ascii="宋体" w:hAnsi="宋体" w:cs="宋体"/>
          <w:color w:val="000000"/>
          <w:sz w:val="21"/>
          <w:szCs w:val="21"/>
          <w:highlight w:val="none"/>
        </w:rPr>
        <w:t xml:space="preserve">，以获取编制投标文件和签署合同所需的信息。勘</w:t>
      </w:r>
      <w:r>
        <w:rPr>
          <w:rFonts w:hint="eastAsia" w:ascii="宋体" w:hAnsi="宋体" w:cs="宋体"/>
          <w:color w:val="000000"/>
          <w:sz w:val="21"/>
          <w:szCs w:val="21"/>
          <w:highlight w:val="none"/>
          <w:lang w:val="en-US" w:eastAsia="zh-CN"/>
        </w:rPr>
        <w:t xml:space="preserve">查</w:t>
      </w:r>
      <w:r>
        <w:rPr>
          <w:rFonts w:hint="eastAsia" w:ascii="宋体" w:hAnsi="宋体" w:cs="宋体"/>
          <w:color w:val="000000"/>
          <w:sz w:val="21"/>
          <w:szCs w:val="21"/>
          <w:highlight w:val="none"/>
        </w:rPr>
        <w:t xml:space="preserve">现场所发生的费用由投标人自己承担。</w:t>
      </w:r>
      <w:r>
        <w:rPr>
          <w:rFonts w:hint="eastAsia"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9.1.2采购人或采购代理机构向投标人提供的有关现场的资料和数据，是采购人或采购代理机构现有的并认为有可能会被投标人投标使用的资料。投标人由此而做出的推论、理解和结论，采购人或采购代理机构概不负责。</w:t>
      </w:r>
      <w:r>
        <w:rPr>
          <w:rFonts w:hint="eastAsia"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9.1.3经采购人允许，投标人可因勘</w:t>
      </w:r>
      <w:r>
        <w:rPr>
          <w:rFonts w:hint="eastAsia" w:ascii="宋体" w:hAnsi="宋体" w:cs="宋体"/>
          <w:color w:val="000000"/>
          <w:sz w:val="21"/>
          <w:szCs w:val="21"/>
          <w:highlight w:val="none"/>
          <w:lang w:val="en-US" w:eastAsia="zh-CN"/>
        </w:rPr>
        <w:t xml:space="preserve">查</w:t>
      </w:r>
      <w:r>
        <w:rPr>
          <w:rFonts w:hint="eastAsia" w:ascii="宋体" w:hAnsi="宋体" w:cs="宋体"/>
          <w:color w:val="000000"/>
          <w:sz w:val="21"/>
          <w:szCs w:val="21"/>
          <w:highlight w:val="none"/>
        </w:rPr>
        <w:t xml:space="preserve">现场目的进入采购人的项目现场。投标人应自行承担勘</w:t>
      </w:r>
      <w:r>
        <w:rPr>
          <w:rFonts w:hint="eastAsia" w:ascii="宋体" w:hAnsi="宋体" w:cs="宋体"/>
          <w:color w:val="000000"/>
          <w:sz w:val="21"/>
          <w:szCs w:val="21"/>
          <w:highlight w:val="none"/>
          <w:lang w:val="en-US" w:eastAsia="zh-CN"/>
        </w:rPr>
        <w:t xml:space="preserve">查</w:t>
      </w:r>
      <w:r>
        <w:rPr>
          <w:rFonts w:hint="eastAsia" w:ascii="宋体" w:hAnsi="宋体" w:cs="宋体"/>
          <w:color w:val="000000"/>
          <w:sz w:val="21"/>
          <w:szCs w:val="21"/>
          <w:highlight w:val="none"/>
        </w:rPr>
        <w:t xml:space="preserve">现场所引起的所有风险与责任。投标人不得因勘</w:t>
      </w:r>
      <w:r>
        <w:rPr>
          <w:rFonts w:hint="eastAsia" w:ascii="宋体" w:hAnsi="宋体" w:cs="宋体"/>
          <w:color w:val="000000"/>
          <w:sz w:val="21"/>
          <w:szCs w:val="21"/>
          <w:highlight w:val="none"/>
          <w:lang w:val="en-US" w:eastAsia="zh-CN"/>
        </w:rPr>
        <w:t xml:space="preserve">查</w:t>
      </w:r>
      <w:r>
        <w:rPr>
          <w:rFonts w:hint="eastAsia" w:ascii="宋体" w:hAnsi="宋体" w:cs="宋体"/>
          <w:color w:val="000000"/>
          <w:sz w:val="21"/>
          <w:szCs w:val="21"/>
          <w:highlight w:val="none"/>
        </w:rPr>
        <w:t xml:space="preserve">现场使采购人承担因他人</w:t>
      </w:r>
      <w:r>
        <w:rPr>
          <w:rFonts w:hint="eastAsia" w:ascii="宋体" w:hAnsi="宋体" w:cs="宋体"/>
          <w:color w:val="000000"/>
          <w:sz w:val="21"/>
          <w:szCs w:val="21"/>
          <w:highlight w:val="none"/>
          <w:lang w:val="en-US" w:eastAsia="zh-CN"/>
        </w:rPr>
        <w:t xml:space="preserve">查</w:t>
      </w:r>
      <w:r>
        <w:rPr>
          <w:rFonts w:hint="eastAsia" w:ascii="宋体" w:hAnsi="宋体" w:cs="宋体"/>
          <w:color w:val="000000"/>
          <w:sz w:val="21"/>
          <w:szCs w:val="21"/>
          <w:highlight w:val="none"/>
        </w:rPr>
        <w:t xml:space="preserve">察现场所引起的任何风险与责任，同时不得使采购人、现场设施及附着物蒙受损失，否则须向采购人进行全额赔偿。</w:t>
      </w:r>
      <w:r>
        <w:rPr>
          <w:rFonts w:hint="eastAsia"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9.1.4投标人应在现场勘</w:t>
      </w:r>
      <w:r>
        <w:rPr>
          <w:rFonts w:hint="eastAsia" w:ascii="宋体" w:hAnsi="宋体" w:cs="宋体"/>
          <w:color w:val="000000"/>
          <w:sz w:val="21"/>
          <w:szCs w:val="21"/>
          <w:highlight w:val="none"/>
          <w:lang w:val="en-US" w:eastAsia="zh-CN"/>
        </w:rPr>
        <w:t xml:space="preserve">查</w:t>
      </w:r>
      <w:r>
        <w:rPr>
          <w:rFonts w:hint="eastAsia" w:ascii="宋体" w:hAnsi="宋体" w:cs="宋体"/>
          <w:color w:val="000000"/>
          <w:sz w:val="21"/>
          <w:szCs w:val="21"/>
          <w:highlight w:val="none"/>
        </w:rPr>
        <w:t xml:space="preserve">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cs="宋体"/>
          <w:color w:val="000000"/>
          <w:sz w:val="21"/>
          <w:szCs w:val="21"/>
          <w:highlight w:val="none"/>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9.2投标答疑包括采购人或采购代理机构认为可以回答且不会引起投标人误解的相关问题和答复，由于投标答疑而产生的对招标文件内容的修改，由采购人或采购代理机构按照本须知有关规定，以</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公告的方式发出。</w:t>
      </w:r>
      <w:r>
        <w:rPr>
          <w:rFonts w:ascii="宋体" w:hAnsi="宋体" w:cs="宋体"/>
          <w:color w:val="000000"/>
          <w:sz w:val="21"/>
          <w:szCs w:val="21"/>
          <w:highlight w:val="none"/>
        </w:rPr>
      </w:r>
      <w:r/>
    </w:p>
    <w:p>
      <w:pPr>
        <w:pStyle w:val="831"/>
        <w:keepLines w:val="0"/>
        <w:keepNext w:val="0"/>
        <w:pageBreakBefore w:val="0"/>
        <w:spacing w:line="360" w:lineRule="auto"/>
        <w:rPr>
          <w:b/>
          <w:bCs/>
          <w:color w:val="000000"/>
          <w:sz w:val="21"/>
          <w:szCs w:val="21"/>
          <w:highlight w:val="none"/>
        </w:rPr>
      </w:pPr>
      <w:r/>
      <w:bookmarkStart w:id="32" w:name="_Toc492294177"/>
      <w:r>
        <w:rPr>
          <w:rFonts w:hint="eastAsia"/>
          <w:b/>
          <w:bCs/>
          <w:color w:val="000000"/>
          <w:sz w:val="21"/>
          <w:szCs w:val="21"/>
          <w:highlight w:val="none"/>
        </w:rPr>
        <w:t xml:space="preserve">四、投标文件说明</w:t>
      </w:r>
      <w:bookmarkEnd w:id="32"/>
      <w:r>
        <w:rPr>
          <w:b/>
          <w:bCs/>
          <w:color w:val="000000"/>
          <w:sz w:val="21"/>
          <w:szCs w:val="21"/>
          <w:highlight w:val="none"/>
        </w:rPr>
      </w:r>
      <w:r/>
    </w:p>
    <w:p>
      <w:pPr>
        <w:pStyle w:val="831"/>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10.提示与要求</w:t>
      </w:r>
      <w:r>
        <w:rPr>
          <w:rFonts w:ascii="宋体" w:hAnsi="宋体" w:cs="宋体"/>
          <w:b/>
          <w:color w:val="000000"/>
          <w:sz w:val="21"/>
          <w:szCs w:val="21"/>
          <w:highlight w:val="none"/>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10.1</w:t>
      </w:r>
      <w:r>
        <w:rPr>
          <w:rFonts w:hint="eastAsia" w:ascii="宋体" w:hAnsi="宋体" w:cs="宋体"/>
          <w:b/>
          <w:bCs/>
          <w:color w:val="000000"/>
          <w:sz w:val="21"/>
          <w:szCs w:val="21"/>
          <w:highlight w:val="none"/>
        </w:rPr>
        <w:t xml:space="preserve">投标人应仔细阅读招标文件的所有内容，按招标文件的要求提供投标文件，并保证所提供的全部资料的真实性，以使其投标对招标文件做出实质性响应。否则，根据有关条款规定，其</w:t>
      </w:r>
      <w:r>
        <w:rPr>
          <w:rFonts w:hint="eastAsia" w:ascii="宋体" w:hAnsi="宋体" w:cs="宋体"/>
          <w:b/>
          <w:bCs/>
          <w:color w:val="000000"/>
          <w:sz w:val="21"/>
          <w:szCs w:val="21"/>
          <w:highlight w:val="none"/>
          <w:lang w:val="en-US" w:eastAsia="zh-CN"/>
        </w:rPr>
        <w:t xml:space="preserve">投标</w:t>
      </w:r>
      <w:r>
        <w:rPr>
          <w:rFonts w:hint="eastAsia" w:ascii="宋体" w:hAnsi="宋体" w:cs="宋体"/>
          <w:b/>
          <w:bCs/>
          <w:color w:val="000000"/>
          <w:sz w:val="21"/>
          <w:szCs w:val="21"/>
          <w:highlight w:val="none"/>
        </w:rPr>
        <w:t xml:space="preserve">文件可能被作无效处理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10.2无论是否提交（上传）投标文件，投标人都应将招标文件及以后的所有通知、文件等视为保密文件</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r>
      <w:r/>
    </w:p>
    <w:p>
      <w:pPr>
        <w:pStyle w:val="831"/>
        <w:keepLines w:val="0"/>
        <w:keepNext w:val="0"/>
        <w:pageBreakBefore w:val="0"/>
        <w:spacing w:line="360" w:lineRule="auto"/>
        <w:rPr>
          <w:rFonts w:ascii="宋体" w:hAnsi="宋体" w:cs="宋体"/>
          <w:b/>
          <w:color w:val="000000"/>
          <w:sz w:val="21"/>
          <w:szCs w:val="21"/>
          <w:highlight w:val="none"/>
        </w:rPr>
      </w:pPr>
      <w:r/>
      <w:bookmarkStart w:id="33" w:name="_Toc492294178"/>
      <w:r>
        <w:rPr>
          <w:rFonts w:hint="eastAsia" w:ascii="宋体" w:hAnsi="宋体" w:cs="宋体"/>
          <w:b/>
          <w:color w:val="000000"/>
          <w:sz w:val="21"/>
          <w:szCs w:val="21"/>
          <w:highlight w:val="none"/>
        </w:rPr>
        <w:t xml:space="preserve">11.投标文件计量单位和使用文字</w:t>
      </w:r>
      <w:bookmarkEnd w:id="33"/>
      <w:r>
        <w:rPr>
          <w:rFonts w:ascii="宋体" w:hAnsi="宋体" w:cs="宋体"/>
          <w:b/>
          <w:color w:val="000000"/>
          <w:sz w:val="21"/>
          <w:szCs w:val="21"/>
          <w:highlight w:val="none"/>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11.1投标文件中所使用的计量单位，除招标文件中有特殊要求外，均应使用中华人民共和国法定计量单位。</w:t>
      </w:r>
      <w:r>
        <w:rPr>
          <w:rFonts w:ascii="宋体" w:hAnsi="宋体" w:cs="宋体"/>
          <w:color w:val="000000"/>
          <w:sz w:val="21"/>
          <w:szCs w:val="21"/>
          <w:highlight w:val="none"/>
        </w:rPr>
      </w:r>
      <w:r/>
    </w:p>
    <w:p>
      <w:pPr>
        <w:pStyle w:val="1179"/>
        <w:ind w:firstLine="420"/>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11.2投标文件应使用中文编制，投标文件中需要使用其他文字的，必须附有相应的中文译本。</w:t>
      </w:r>
      <w:r>
        <w:rPr>
          <w:rFonts w:hint="eastAsia" w:ascii="宋体" w:hAnsi="宋体" w:cs="宋体"/>
          <w:b/>
          <w:bCs/>
          <w:color w:val="000000"/>
          <w:sz w:val="21"/>
          <w:szCs w:val="21"/>
          <w:highlight w:val="none"/>
        </w:rPr>
        <w:t xml:space="preserve">对于未附有中文译本和中文译本不准确的投标文件可能引起的对投标人不利的后果，由相应投标人自行承担。</w:t>
      </w:r>
      <w:r>
        <w:rPr>
          <w:rFonts w:ascii="宋体" w:hAnsi="宋体" w:cs="宋体"/>
          <w:b/>
          <w:bCs/>
          <w:color w:val="000000"/>
          <w:sz w:val="21"/>
          <w:szCs w:val="21"/>
          <w:highlight w:val="none"/>
        </w:rPr>
      </w:r>
      <w:r/>
    </w:p>
    <w:p>
      <w:pPr>
        <w:pStyle w:val="831"/>
        <w:keepLines w:val="0"/>
        <w:keepNext w:val="0"/>
        <w:pageBreakBefore w:val="0"/>
        <w:spacing w:line="360" w:lineRule="auto"/>
        <w:rPr>
          <w:rFonts w:ascii="宋体" w:hAnsi="宋体"/>
          <w:b/>
          <w:bCs/>
          <w:color w:val="000000"/>
          <w:sz w:val="21"/>
          <w:szCs w:val="21"/>
          <w:highlight w:val="none"/>
        </w:rPr>
      </w:pPr>
      <w:r/>
      <w:bookmarkStart w:id="34" w:name="_Toc492394287"/>
      <w:r/>
      <w:bookmarkStart w:id="35" w:name="_Toc492294179"/>
      <w:r>
        <w:rPr>
          <w:rFonts w:hint="eastAsia" w:ascii="宋体" w:hAnsi="宋体"/>
          <w:b/>
          <w:bCs/>
          <w:color w:val="000000"/>
          <w:sz w:val="21"/>
          <w:szCs w:val="21"/>
          <w:highlight w:val="none"/>
        </w:rPr>
        <w:t xml:space="preserve">12.投标文件的组成</w:t>
      </w:r>
      <w:bookmarkEnd w:id="34"/>
      <w:r/>
      <w:bookmarkEnd w:id="35"/>
      <w:r>
        <w:rPr>
          <w:rFonts w:hint="eastAsia" w:ascii="宋体" w:hAnsi="宋体"/>
          <w:b/>
          <w:bCs/>
          <w:color w:val="000000"/>
          <w:sz w:val="21"/>
          <w:szCs w:val="21"/>
          <w:highlight w:val="none"/>
        </w:rPr>
        <w:t xml:space="preserve">（部分格式见第三章，无格式自拟）</w:t>
      </w:r>
      <w:r>
        <w:rPr>
          <w:rFonts w:ascii="宋体" w:hAnsi="宋体"/>
          <w:b/>
          <w:bCs/>
          <w:color w:val="000000"/>
          <w:sz w:val="21"/>
          <w:szCs w:val="21"/>
          <w:highlight w:val="none"/>
        </w:rPr>
      </w:r>
      <w:r/>
    </w:p>
    <w:p>
      <w:pPr>
        <w:pStyle w:val="831"/>
        <w:ind w:firstLine="422"/>
        <w:keepLines w:val="0"/>
        <w:keepNext w:val="0"/>
        <w:pageBreakBefore w:val="0"/>
        <w:spacing w:line="360" w:lineRule="auto"/>
        <w:rPr>
          <w:rFonts w:hint="eastAsia" w:ascii="宋体" w:hAnsi="宋体" w:eastAsia="宋体"/>
          <w:b/>
          <w:bCs/>
          <w:color w:val="000000"/>
          <w:sz w:val="21"/>
          <w:szCs w:val="21"/>
          <w:highlight w:val="none"/>
          <w:lang w:eastAsia="zh-CN"/>
        </w:rPr>
      </w:pP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.1开标一览表</w:t>
      </w:r>
      <w:r>
        <w:rPr>
          <w:rFonts w:hint="eastAsia" w:ascii="宋体" w:hAnsi="宋体"/>
          <w:b/>
          <w:bCs/>
          <w:color w:val="000000"/>
          <w:sz w:val="21"/>
          <w:szCs w:val="21"/>
          <w:highlight w:val="none"/>
          <w:lang w:eastAsia="zh-CN"/>
        </w:rPr>
        <w:t xml:space="preserve">（按苏采云系统要求填报）</w:t>
      </w:r>
      <w:r>
        <w:rPr>
          <w:rFonts w:hint="eastAsia" w:ascii="宋体" w:hAnsi="宋体" w:eastAsia="宋体"/>
          <w:b/>
          <w:bCs/>
          <w:color w:val="000000"/>
          <w:sz w:val="21"/>
          <w:szCs w:val="21"/>
          <w:highlight w:val="none"/>
          <w:lang w:eastAsia="zh-CN"/>
        </w:rPr>
      </w:r>
      <w:r/>
    </w:p>
    <w:p>
      <w:pPr>
        <w:pStyle w:val="831"/>
        <w:ind w:firstLine="422"/>
        <w:keepLines w:val="0"/>
        <w:keepNext w:val="0"/>
        <w:pageBreakBefore w:val="0"/>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.2</w:t>
      </w:r>
      <w:r>
        <w:rPr>
          <w:rFonts w:hint="eastAsia" w:ascii="宋体" w:hAnsi="宋体"/>
          <w:b/>
          <w:bCs/>
          <w:color w:val="000000"/>
          <w:sz w:val="21"/>
          <w:szCs w:val="21"/>
          <w:highlight w:val="none"/>
          <w:lang w:val="en-US" w:eastAsia="zh-CN"/>
        </w:rPr>
        <w:t xml:space="preserve">分项报价表</w:t>
      </w:r>
      <w:r>
        <w:rPr>
          <w:rFonts w:hint="eastAsia" w:ascii="宋体" w:hAnsi="宋体"/>
          <w:b/>
          <w:bCs/>
          <w:color w:val="000000"/>
          <w:sz w:val="21"/>
          <w:szCs w:val="21"/>
          <w:highlight w:val="none"/>
        </w:rPr>
      </w:r>
      <w:r/>
    </w:p>
    <w:p>
      <w:pPr>
        <w:pStyle w:val="831"/>
        <w:ind w:firstLine="422"/>
        <w:keepLines w:val="0"/>
        <w:keepNext w:val="0"/>
        <w:pageBreakBefore w:val="0"/>
        <w:spacing w:line="360" w:lineRule="auto"/>
        <w:rPr>
          <w:rFonts w:ascii="宋体" w:hAnsi="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3</w:t>
      </w:r>
      <w:r>
        <w:rPr>
          <w:rFonts w:hint="eastAsia" w:ascii="宋体" w:hAnsi="宋体"/>
          <w:b/>
          <w:color w:val="000000"/>
          <w:sz w:val="21"/>
          <w:szCs w:val="21"/>
          <w:highlight w:val="none"/>
        </w:rPr>
        <w:t xml:space="preserve">资格审查文件</w:t>
      </w:r>
      <w:r>
        <w:rPr>
          <w:rFonts w:ascii="宋体" w:hAnsi="宋体"/>
          <w:b/>
          <w:bCs/>
          <w:color w:val="000000"/>
          <w:sz w:val="21"/>
          <w:szCs w:val="21"/>
          <w:highlight w:val="none"/>
        </w:rPr>
      </w:r>
      <w:r/>
    </w:p>
    <w:p>
      <w:pPr>
        <w:pStyle w:val="1153"/>
        <w:keepLines w:val="0"/>
        <w:keepNext w:val="0"/>
        <w:pageBreakBefore w:val="0"/>
        <w:spacing w:line="360" w:lineRule="auto"/>
        <w:tabs>
          <w:tab w:val="left" w:pos="0" w:leader="none"/>
        </w:tabs>
        <w:rPr>
          <w:rFonts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.1满足《中华人民共和国政府采购法》第二十二条规定的证明材料：</w:t>
      </w:r>
      <w:r>
        <w:rPr>
          <w:rFonts w:ascii="宋体" w:hAnsi="宋体"/>
          <w:color w:val="000000"/>
          <w:szCs w:val="21"/>
          <w:highlight w:val="none"/>
        </w:rPr>
      </w:r>
      <w:r/>
    </w:p>
    <w:p>
      <w:pPr>
        <w:pStyle w:val="1184"/>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（1）具有独立承担民事责任的能力证明：提供法人或者其他组织的营业执照等证明文件，自然人的身份证明；</w:t>
      </w:r>
      <w:r>
        <w:rPr>
          <w:rFonts w:cs="宋体"/>
          <w:color w:val="000000"/>
          <w:sz w:val="21"/>
          <w:szCs w:val="21"/>
          <w:highlight w:val="none"/>
        </w:rPr>
      </w:r>
      <w:r/>
    </w:p>
    <w:p>
      <w:pPr>
        <w:pStyle w:val="1184"/>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（2）具有良好的商业信誉和健全的财务会计制度证明</w:t>
      </w:r>
      <w:r>
        <w:rPr>
          <w:rFonts w:cs="宋体"/>
          <w:b/>
          <w:color w:val="000000"/>
          <w:sz w:val="21"/>
          <w:szCs w:val="21"/>
          <w:highlight w:val="none"/>
        </w:rPr>
        <w:t xml:space="preserve">：</w:t>
      </w:r>
      <w:r>
        <w:rPr>
          <w:rFonts w:cs="宋体"/>
          <w:color w:val="000000"/>
          <w:sz w:val="21"/>
          <w:szCs w:val="21"/>
          <w:highlight w:val="none"/>
        </w:rPr>
        <w:t xml:space="preserve">提供最近一期</w:t>
      </w:r>
      <w:r>
        <w:rPr>
          <w:rFonts w:hint="eastAsia" w:ascii="宋体" w:hAnsi="宋体" w:eastAsia="宋体" w:cs="宋体"/>
          <w:color w:val="000000"/>
          <w:sz w:val="21"/>
          <w:szCs w:val="21"/>
          <w:highlight w:val="none"/>
        </w:rPr>
        <w:t xml:space="preserve">经审计的财务报告或</w:t>
      </w:r>
      <w:r>
        <w:rPr>
          <w:rFonts w:hint="eastAsia" w:ascii="宋体" w:hAnsi="宋体" w:eastAsia="宋体" w:cs="宋体"/>
          <w:color w:val="000000"/>
          <w:sz w:val="21"/>
          <w:szCs w:val="21"/>
          <w:highlight w:val="none"/>
          <w:lang w:val="en-US" w:eastAsia="zh-CN"/>
        </w:rPr>
        <w:t xml:space="preserve">最近一期</w:t>
      </w:r>
      <w:r>
        <w:rPr>
          <w:rFonts w:hint="eastAsia" w:ascii="宋体" w:hAnsi="宋体" w:eastAsia="宋体" w:cs="宋体"/>
          <w:color w:val="000000"/>
          <w:sz w:val="21"/>
          <w:szCs w:val="21"/>
          <w:highlight w:val="none"/>
        </w:rPr>
        <w:t xml:space="preserve">财务</w:t>
      </w:r>
      <w:r>
        <w:rPr>
          <w:rFonts w:hint="eastAsia" w:ascii="宋体" w:hAnsi="宋体" w:eastAsia="宋体" w:cs="宋体"/>
          <w:color w:val="000000"/>
          <w:sz w:val="21"/>
          <w:szCs w:val="21"/>
          <w:highlight w:val="none"/>
          <w:lang w:val="en-US" w:eastAsia="zh-CN"/>
        </w:rPr>
        <w:t xml:space="preserve">报表（</w:t>
      </w:r>
      <w:r>
        <w:rPr>
          <w:rFonts w:hint="eastAsia" w:cs="宋体"/>
          <w:color w:val="000000"/>
          <w:sz w:val="21"/>
          <w:szCs w:val="21"/>
          <w:highlight w:val="none"/>
          <w:lang w:val="en-US" w:eastAsia="zh-CN"/>
        </w:rPr>
        <w:t xml:space="preserve">至少</w:t>
      </w:r>
      <w:r>
        <w:rPr>
          <w:rFonts w:hint="eastAsia" w:ascii="宋体" w:hAnsi="宋体" w:eastAsia="宋体" w:cs="宋体"/>
          <w:color w:val="000000"/>
          <w:sz w:val="21"/>
          <w:szCs w:val="21"/>
          <w:highlight w:val="none"/>
          <w:lang w:val="en-US" w:eastAsia="zh-CN"/>
        </w:rPr>
        <w:t xml:space="preserve">包括资产负债表和利润表和现金流量表）或</w:t>
      </w:r>
      <w:r>
        <w:rPr>
          <w:rFonts w:hint="eastAsia" w:ascii="宋体" w:hAnsi="宋体" w:eastAsia="宋体" w:cs="宋体"/>
          <w:color w:val="000000"/>
          <w:sz w:val="21"/>
          <w:szCs w:val="21"/>
          <w:highlight w:val="none"/>
        </w:rPr>
        <w:t xml:space="preserve">银行开具的资信证明</w:t>
      </w:r>
      <w:r>
        <w:rPr>
          <w:rFonts w:cs="宋体"/>
          <w:color w:val="000000"/>
          <w:sz w:val="21"/>
          <w:szCs w:val="21"/>
          <w:highlight w:val="none"/>
        </w:rPr>
        <w:t xml:space="preserve">；</w:t>
      </w:r>
      <w:r>
        <w:rPr>
          <w:rFonts w:cs="宋体"/>
          <w:color w:val="000000"/>
          <w:sz w:val="21"/>
          <w:szCs w:val="21"/>
          <w:highlight w:val="none"/>
        </w:rPr>
      </w:r>
      <w:r/>
    </w:p>
    <w:p>
      <w:pPr>
        <w:pStyle w:val="1184"/>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（3）履行合同所必需的设备和专业技术能力的证明材料：根据</w:t>
      </w:r>
      <w:r>
        <w:rPr>
          <w:rFonts w:hint="eastAsia" w:cs="宋体"/>
          <w:color w:val="000000"/>
          <w:sz w:val="21"/>
          <w:szCs w:val="21"/>
          <w:highlight w:val="none"/>
          <w:lang w:val="en-US" w:eastAsia="zh-CN"/>
        </w:rPr>
        <w:t xml:space="preserve">投标人</w:t>
      </w:r>
      <w:r>
        <w:rPr>
          <w:rFonts w:cs="宋体"/>
          <w:color w:val="000000"/>
          <w:sz w:val="21"/>
          <w:szCs w:val="21"/>
          <w:highlight w:val="none"/>
        </w:rPr>
        <w:t xml:space="preserve">的实际情况提供明细清单或承诺书；</w:t>
      </w:r>
      <w:r>
        <w:rPr>
          <w:rFonts w:cs="宋体"/>
          <w:color w:val="000000"/>
          <w:sz w:val="21"/>
          <w:szCs w:val="21"/>
          <w:highlight w:val="none"/>
        </w:rPr>
      </w:r>
      <w:r/>
    </w:p>
    <w:p>
      <w:pPr>
        <w:pStyle w:val="1153"/>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（4）有依法缴纳税收和社会保障资金的良好记录：提供近</w:t>
      </w:r>
      <w:r>
        <w:rPr>
          <w:rFonts w:hint="eastAsia" w:ascii="宋体" w:hAnsi="宋体" w:cs="宋体"/>
          <w:color w:val="000000"/>
          <w:szCs w:val="21"/>
          <w:highlight w:val="none"/>
          <w:lang w:val="en-US" w:eastAsia="zh-CN"/>
        </w:rPr>
        <w:t xml:space="preserve">六</w:t>
      </w:r>
      <w:r>
        <w:rPr>
          <w:rFonts w:hint="eastAsia" w:ascii="宋体" w:hAnsi="宋体" w:cs="宋体"/>
          <w:color w:val="000000"/>
          <w:szCs w:val="21"/>
          <w:highlight w:val="none"/>
        </w:rPr>
        <w:t xml:space="preserve">个月内任意一个月依法缴纳税收的凭据（专用收据或银行对账单）和近</w:t>
      </w:r>
      <w:r>
        <w:rPr>
          <w:rFonts w:hint="eastAsia" w:ascii="宋体" w:hAnsi="宋体" w:cs="宋体"/>
          <w:color w:val="000000"/>
          <w:szCs w:val="21"/>
          <w:highlight w:val="none"/>
          <w:lang w:val="en-US" w:eastAsia="zh-CN"/>
        </w:rPr>
        <w:t xml:space="preserve">六</w:t>
      </w:r>
      <w:r>
        <w:rPr>
          <w:rFonts w:hint="eastAsia" w:ascii="宋体" w:hAnsi="宋体" w:cs="宋体"/>
          <w:color w:val="000000"/>
          <w:szCs w:val="21"/>
          <w:highlight w:val="none"/>
        </w:rPr>
        <w:t xml:space="preserve">个月内任意一个月依法缴纳社会保险的凭据（专用收据或银行对账单或社会保险缴纳清单）；</w:t>
      </w:r>
      <w:r>
        <w:rPr>
          <w:rFonts w:hint="eastAsia" w:ascii="宋体" w:hAnsi="宋体" w:cs="宋体"/>
          <w:b/>
          <w:bCs/>
          <w:color w:val="000000"/>
          <w:szCs w:val="21"/>
          <w:highlight w:val="none"/>
          <w:lang w:val="en-US" w:eastAsia="zh-CN"/>
        </w:rPr>
        <w:t xml:space="preserve">投标人</w:t>
      </w:r>
      <w:r>
        <w:rPr>
          <w:rFonts w:hint="eastAsia" w:ascii="宋体" w:hAnsi="宋体" w:cs="宋体"/>
          <w:b/>
          <w:bCs/>
          <w:color w:val="000000"/>
          <w:szCs w:val="21"/>
          <w:highlight w:val="none"/>
        </w:rPr>
        <w:t xml:space="preserve">如依法享受缓缴、免缴税收、社会保障资金的应提供相关主管部门出具的证明材料；</w:t>
      </w:r>
      <w:r>
        <w:rPr>
          <w:rFonts w:hint="eastAsia" w:ascii="宋体" w:hAnsi="宋体" w:cs="宋体"/>
          <w:color w:val="000000"/>
          <w:szCs w:val="21"/>
          <w:highlight w:val="none"/>
        </w:rPr>
      </w:r>
      <w:r/>
    </w:p>
    <w:p>
      <w:pPr>
        <w:pStyle w:val="1153"/>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lang w:eastAsia="zh-CN"/>
        </w:rPr>
        <w:t xml:space="preserve">：提供</w:t>
      </w:r>
      <w:r>
        <w:rPr>
          <w:rFonts w:hint="eastAsia" w:ascii="宋体" w:hAnsi="宋体" w:cs="宋体"/>
          <w:color w:val="000000"/>
          <w:szCs w:val="21"/>
          <w:highlight w:val="none"/>
        </w:rPr>
        <w:t xml:space="preserve">书面声明函</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153"/>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法律、行政法规规定的其他条件</w:t>
      </w:r>
      <w:r>
        <w:rPr>
          <w:rFonts w:hint="eastAsia" w:ascii="宋体" w:hAnsi="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符合法律、行政法规规定的其他条件的证明材料或书面声明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lang w:eastAsia="zh-CN"/>
        </w:rPr>
      </w:r>
      <w:r/>
    </w:p>
    <w:p>
      <w:pPr>
        <w:pStyle w:val="1153"/>
        <w:keepLines w:val="0"/>
        <w:keepNext w:val="0"/>
        <w:pageBreakBefore w:val="0"/>
        <w:spacing w:line="360" w:lineRule="auto"/>
        <w:tabs>
          <w:tab w:val="left" w:pos="0" w:leader="none"/>
        </w:tabs>
        <w:rPr>
          <w:rFonts w:ascii="宋体" w:hAnsi="宋体" w:cs="宋体"/>
          <w:b/>
          <w:bCs/>
          <w:color w:val="000000"/>
          <w:szCs w:val="21"/>
          <w:highlight w:val="none"/>
          <w:lang w:val="en-US" w:eastAsia="zh-CN"/>
        </w:rPr>
      </w:pPr>
      <w:r>
        <w:rPr>
          <w:rFonts w:hint="eastAsia" w:ascii="宋体" w:hAnsi="宋体"/>
          <w:b/>
          <w:bCs/>
          <w:color w:val="000000"/>
          <w:sz w:val="21"/>
          <w:szCs w:val="21"/>
          <w:highlight w:val="none"/>
          <w:lang w:val="en-US" w:eastAsia="zh-CN"/>
        </w:rPr>
        <w:t xml:space="preserve">12.3.2</w:t>
      </w:r>
      <w:r>
        <w:rPr>
          <w:rFonts w:hint="eastAsia" w:ascii="宋体" w:hAnsi="宋体" w:cs="宋体"/>
          <w:b/>
          <w:bCs/>
          <w:color w:val="000000"/>
          <w:szCs w:val="21"/>
          <w:highlight w:val="none"/>
          <w:lang w:val="en-US" w:eastAsia="zh-CN"/>
        </w:rPr>
        <w:t xml:space="preserve">落实政府采购政策需满足的资格要求</w:t>
      </w:r>
      <w:r>
        <w:rPr>
          <w:rFonts w:hint="eastAsia" w:ascii="宋体" w:hAnsi="宋体" w:cs="宋体"/>
          <w:b/>
          <w:bCs/>
          <w:color w:val="000000"/>
          <w:szCs w:val="21"/>
          <w:highlight w:val="none"/>
          <w:lang w:eastAsia="zh-CN"/>
        </w:rPr>
        <w:t xml:space="preserve">的</w:t>
      </w:r>
      <w:r>
        <w:rPr>
          <w:rFonts w:hint="eastAsia" w:ascii="宋体" w:hAnsi="宋体" w:cs="宋体"/>
          <w:b/>
          <w:bCs/>
          <w:color w:val="000000"/>
          <w:szCs w:val="21"/>
          <w:highlight w:val="none"/>
          <w:lang w:val="en-US" w:eastAsia="zh-CN"/>
        </w:rPr>
        <w:t xml:space="preserve">证明材料：提供</w:t>
      </w:r>
      <w:r>
        <w:rPr>
          <w:rFonts w:hint="eastAsia" w:ascii="宋体" w:hAnsi="宋体" w:cs="宋体"/>
          <w:color w:val="000000"/>
          <w:szCs w:val="21"/>
          <w:highlight w:val="none"/>
        </w:rPr>
        <w:t xml:space="preserve">《中小企业声明函》或《残疾人福利性单位声明函》或由省级以上监狱管理局、戒毒管理局（含新疆生产建设兵团）出具的属于监狱企业的证明文件。</w:t>
      </w:r>
      <w:r>
        <w:rPr>
          <w:rFonts w:ascii="宋体" w:hAnsi="宋体" w:cs="宋体"/>
          <w:b/>
          <w:bCs/>
          <w:color w:val="000000"/>
          <w:szCs w:val="21"/>
          <w:highlight w:val="none"/>
          <w:lang w:val="en-US" w:eastAsia="zh-CN"/>
        </w:rPr>
      </w:r>
      <w:r/>
    </w:p>
    <w:p>
      <w:pPr>
        <w:pStyle w:val="1153"/>
        <w:keepLines w:val="0"/>
        <w:keepNext w:val="0"/>
        <w:pageBreakBefore w:val="0"/>
        <w:spacing w:line="360" w:lineRule="auto"/>
        <w:tabs>
          <w:tab w:val="left" w:pos="0" w:leader="none"/>
        </w:tabs>
        <w:rPr>
          <w:rFonts w:hint="eastAsia" w:ascii="宋体" w:hAnsi="宋体" w:cs="宋体"/>
          <w:b/>
          <w:bCs/>
          <w:color w:val="000000"/>
          <w:szCs w:val="21"/>
          <w:highlight w:val="none"/>
          <w:u w:val="none"/>
          <w:lang w:eastAsia="zh-CN"/>
        </w:rPr>
      </w:pPr>
      <w:r>
        <w:rPr>
          <w:rFonts w:hint="eastAsia" w:ascii="宋体" w:hAnsi="宋体"/>
          <w:b/>
          <w:bCs/>
          <w:color w:val="000000"/>
          <w:sz w:val="21"/>
          <w:szCs w:val="21"/>
          <w:highlight w:val="none"/>
          <w:lang w:val="en-US" w:eastAsia="zh-CN"/>
        </w:rPr>
        <w:t xml:space="preserve">12.3.3</w:t>
      </w:r>
      <w:r>
        <w:rPr>
          <w:rFonts w:hint="eastAsia" w:ascii="宋体" w:hAnsi="宋体" w:cs="宋体"/>
          <w:b/>
          <w:bCs/>
          <w:color w:val="000000"/>
          <w:szCs w:val="21"/>
          <w:highlight w:val="none"/>
          <w:u w:val="none"/>
          <w:lang w:val="en-US" w:eastAsia="zh-CN"/>
        </w:rPr>
        <w:t xml:space="preserve">本项目的特定资格要求</w:t>
      </w:r>
      <w:r>
        <w:rPr>
          <w:rFonts w:hint="eastAsia" w:ascii="宋体" w:hAnsi="宋体" w:cs="宋体"/>
          <w:b/>
          <w:bCs/>
          <w:color w:val="000000"/>
          <w:szCs w:val="21"/>
          <w:highlight w:val="none"/>
          <w:u w:val="none"/>
          <w:lang w:eastAsia="zh-CN"/>
        </w:rPr>
        <w:t xml:space="preserve">的</w:t>
      </w:r>
      <w:r>
        <w:rPr>
          <w:rFonts w:hint="eastAsia" w:ascii="宋体" w:hAnsi="宋体" w:cs="宋体"/>
          <w:b/>
          <w:bCs/>
          <w:color w:val="000000"/>
          <w:szCs w:val="21"/>
          <w:highlight w:val="none"/>
          <w:u w:val="none"/>
          <w:lang w:val="en-US" w:eastAsia="zh-CN"/>
        </w:rPr>
        <w:t xml:space="preserve">证明材料</w:t>
      </w:r>
      <w:r>
        <w:rPr>
          <w:rFonts w:hint="eastAsia" w:ascii="宋体" w:hAnsi="宋体" w:cs="宋体"/>
          <w:b/>
          <w:bCs/>
          <w:color w:val="000000"/>
          <w:szCs w:val="21"/>
          <w:highlight w:val="none"/>
          <w:u w:val="none"/>
          <w:lang w:eastAsia="zh-CN"/>
        </w:rPr>
        <w:t xml:space="preserve">：</w:t>
      </w:r>
      <w:r>
        <w:rPr>
          <w:rFonts w:hint="eastAsia" w:ascii="宋体" w:hAnsi="宋体" w:cs="宋体"/>
          <w:b/>
          <w:bCs/>
          <w:color w:val="000000"/>
          <w:szCs w:val="21"/>
          <w:highlight w:val="none"/>
          <w:u w:val="none"/>
          <w:lang w:eastAsia="zh-CN"/>
        </w:rPr>
      </w:r>
      <w:r/>
    </w:p>
    <w:p>
      <w:pPr>
        <w:pStyle w:val="831"/>
        <w:ind w:firstLine="420"/>
        <w:keepLines w:val="0"/>
        <w:keepNext w:val="0"/>
        <w:pageBreakBefore w:val="0"/>
        <w:spacing w:line="360" w:lineRule="auto"/>
        <w:rPr>
          <w:rFonts w:ascii="宋体" w:hAnsi="宋体" w:eastAsia="宋体" w:cs="宋体"/>
          <w:b w:val="0"/>
          <w:bCs w:val="0"/>
          <w:color w:val="000000"/>
          <w:sz w:val="21"/>
          <w:szCs w:val="21"/>
          <w:highlight w:val="none"/>
          <w:u w:val="none"/>
          <w:lang w:val="en-US" w:eastAsia="zh-CN"/>
        </w:rPr>
      </w:pPr>
      <w:r>
        <w:rPr>
          <w:rFonts w:hint="eastAsia" w:ascii="宋体" w:hAnsi="宋体" w:cs="宋体"/>
          <w:bCs/>
          <w:color w:val="000000"/>
          <w:sz w:val="21"/>
          <w:szCs w:val="21"/>
          <w:highlight w:val="none"/>
          <w:u w:val="none"/>
          <w:lang w:eastAsia="zh-CN"/>
        </w:rPr>
        <w:t xml:space="preserve">（</w:t>
      </w:r>
      <w:r>
        <w:rPr>
          <w:rFonts w:hint="eastAsia" w:ascii="宋体" w:hAnsi="宋体" w:cs="宋体"/>
          <w:bCs/>
          <w:color w:val="000000"/>
          <w:sz w:val="21"/>
          <w:szCs w:val="21"/>
          <w:highlight w:val="none"/>
          <w:u w:val="none"/>
          <w:lang w:val="en-US" w:eastAsia="zh-CN"/>
        </w:rPr>
        <w:t xml:space="preserve">1</w:t>
      </w:r>
      <w:r>
        <w:rPr>
          <w:rFonts w:hint="eastAsia" w:ascii="宋体" w:hAnsi="宋体" w:cs="宋体"/>
          <w:bCs/>
          <w:color w:val="000000"/>
          <w:sz w:val="21"/>
          <w:szCs w:val="21"/>
          <w:highlight w:val="none"/>
          <w:u w:val="none"/>
          <w:lang w:eastAsia="zh-CN"/>
        </w:rPr>
        <w:t xml:space="preserve">）未被“信用中国”（www.creditchina.gov.cn）等相关网站列入失信被执行人、重大税收违法案件当事人名单、政府采购严重失信行为记录名单：供应商无需提供相关证明资料，由采购代理机构按照招标文件</w:t>
      </w:r>
      <w:r>
        <w:rPr>
          <w:rFonts w:hint="eastAsia" w:ascii="宋体" w:hAnsi="宋体" w:cs="宋体"/>
          <w:b/>
          <w:bCs w:val="0"/>
          <w:color w:val="000000"/>
          <w:sz w:val="21"/>
          <w:szCs w:val="21"/>
          <w:highlight w:val="none"/>
          <w:u w:val="none"/>
          <w:lang w:eastAsia="zh-CN"/>
        </w:rPr>
        <w:t xml:space="preserve">第二章“20.信用</w:t>
      </w:r>
      <w:r>
        <w:rPr>
          <w:rFonts w:hint="eastAsia" w:ascii="宋体" w:hAnsi="宋体" w:cs="宋体"/>
          <w:b/>
          <w:bCs w:val="0"/>
          <w:color w:val="000000"/>
          <w:sz w:val="21"/>
          <w:szCs w:val="21"/>
          <w:highlight w:val="none"/>
          <w:u w:val="none"/>
          <w:lang w:val="en-US" w:eastAsia="zh-CN"/>
        </w:rPr>
        <w:t xml:space="preserve">记录</w:t>
      </w:r>
      <w:r>
        <w:rPr>
          <w:rFonts w:hint="eastAsia" w:ascii="宋体" w:hAnsi="宋体" w:cs="宋体"/>
          <w:b/>
          <w:bCs w:val="0"/>
          <w:color w:val="000000"/>
          <w:sz w:val="21"/>
          <w:szCs w:val="21"/>
          <w:highlight w:val="none"/>
          <w:u w:val="none"/>
          <w:lang w:eastAsia="zh-CN"/>
        </w:rPr>
        <w:t xml:space="preserve">查询”</w:t>
      </w:r>
      <w:r>
        <w:rPr>
          <w:rFonts w:hint="eastAsia" w:ascii="宋体" w:hAnsi="宋体" w:cs="宋体"/>
          <w:bCs/>
          <w:color w:val="000000"/>
          <w:sz w:val="21"/>
          <w:szCs w:val="21"/>
          <w:highlight w:val="none"/>
          <w:u w:val="none"/>
          <w:lang w:eastAsia="zh-CN"/>
        </w:rPr>
        <w:t xml:space="preserve">要求执行</w:t>
      </w:r>
      <w:r>
        <w:rPr>
          <w:rFonts w:hint="eastAsia" w:ascii="宋体" w:hAnsi="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r>
      <w:r/>
    </w:p>
    <w:p>
      <w:pPr>
        <w:pStyle w:val="831"/>
        <w:ind w:firstLine="420"/>
        <w:keepLines w:val="0"/>
        <w:keepNext w:val="0"/>
        <w:pageBreakBefore w:val="0"/>
        <w:spacing w:line="360" w:lineRule="auto"/>
        <w:rPr>
          <w:rFonts w:ascii="宋体" w:hAnsi="宋体" w:eastAsia="宋体"/>
          <w:b/>
          <w:bCs/>
          <w:color w:val="000000"/>
          <w:sz w:val="21"/>
          <w:szCs w:val="21"/>
          <w:highlight w:val="none"/>
          <w:lang w:val="en-US" w:eastAsia="zh-CN"/>
        </w:rPr>
      </w:pPr>
      <w:r>
        <w:rPr>
          <w:rFonts w:hint="eastAsia" w:ascii="宋体" w:hAnsi="宋体" w:cs="宋体"/>
          <w:b/>
          <w:bCs/>
          <w:color w:val="000000"/>
          <w:sz w:val="21"/>
          <w:szCs w:val="21"/>
          <w:highlight w:val="none"/>
          <w:u w:val="single"/>
        </w:rPr>
        <w:t xml:space="preserve">以上是资格审查的要求和必须提供的材料，未按要求提供的</w:t>
      </w:r>
      <w:r>
        <w:rPr>
          <w:rFonts w:hint="eastAsia" w:ascii="宋体" w:hAnsi="宋体" w:cs="宋体"/>
          <w:b/>
          <w:bCs/>
          <w:color w:val="000000"/>
          <w:sz w:val="21"/>
          <w:szCs w:val="21"/>
          <w:highlight w:val="none"/>
          <w:u w:val="single"/>
          <w:lang w:eastAsia="zh-CN"/>
        </w:rPr>
        <w:t xml:space="preserve">，</w:t>
      </w:r>
      <w:r>
        <w:rPr>
          <w:rFonts w:hint="eastAsia" w:ascii="宋体" w:hAnsi="宋体" w:cs="宋体"/>
          <w:b/>
          <w:bCs/>
          <w:color w:val="000000"/>
          <w:sz w:val="21"/>
          <w:szCs w:val="21"/>
          <w:highlight w:val="none"/>
          <w:u w:val="single"/>
          <w:lang w:val="en-US" w:eastAsia="zh-CN"/>
        </w:rPr>
        <w:t xml:space="preserve">投标</w:t>
      </w:r>
      <w:r>
        <w:rPr>
          <w:rFonts w:hint="eastAsia" w:ascii="宋体" w:hAnsi="宋体" w:cs="宋体"/>
          <w:b/>
          <w:bCs/>
          <w:color w:val="000000"/>
          <w:sz w:val="21"/>
          <w:szCs w:val="21"/>
          <w:highlight w:val="none"/>
          <w:u w:val="single"/>
        </w:rPr>
        <w:t xml:space="preserve">无效。</w:t>
      </w:r>
      <w:r>
        <w:rPr>
          <w:rFonts w:ascii="宋体" w:hAnsi="宋体" w:eastAsia="宋体"/>
          <w:b/>
          <w:bCs/>
          <w:color w:val="000000"/>
          <w:sz w:val="21"/>
          <w:szCs w:val="21"/>
          <w:highlight w:val="none"/>
          <w:lang w:val="en-US" w:eastAsia="zh-CN"/>
        </w:rPr>
      </w:r>
      <w:r/>
    </w:p>
    <w:p>
      <w:pPr>
        <w:pStyle w:val="831"/>
        <w:ind w:firstLine="422"/>
        <w:keepLines w:val="0"/>
        <w:keepNext w:val="0"/>
        <w:pageBreakBefore w:val="0"/>
        <w:spacing w:line="360" w:lineRule="auto"/>
        <w:widowControl/>
        <w:rPr>
          <w:rFonts w:ascii="宋体" w:hAnsi="宋体"/>
          <w:b/>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b/>
          <w:bCs/>
          <w:color w:val="000000"/>
          <w:sz w:val="21"/>
          <w:szCs w:val="21"/>
          <w:highlight w:val="none"/>
        </w:rPr>
        <w:t xml:space="preserve">12.</w:t>
      </w:r>
      <w:r>
        <w:rPr>
          <w:rFonts w:hint="eastAsia" w:ascii="宋体" w:hAnsi="宋体"/>
          <w:b/>
          <w:bCs/>
          <w:color w:val="000000"/>
          <w:sz w:val="21"/>
          <w:szCs w:val="21"/>
          <w:highlight w:val="none"/>
          <w:lang w:val="en-US" w:eastAsia="zh-CN"/>
        </w:rPr>
        <w:t xml:space="preserve">4</w:t>
      </w:r>
      <w:r>
        <w:rPr>
          <w:rFonts w:hint="eastAsia" w:ascii="宋体" w:hAnsi="宋体"/>
          <w:b/>
          <w:bCs/>
          <w:color w:val="000000"/>
          <w:sz w:val="21"/>
          <w:szCs w:val="21"/>
          <w:highlight w:val="none"/>
        </w:rPr>
        <w:t xml:space="preserve">符合性</w:t>
      </w:r>
      <w:r>
        <w:rPr>
          <w:rFonts w:hint="eastAsia" w:ascii="宋体" w:hAnsi="宋体"/>
          <w:b/>
          <w:color w:val="000000"/>
          <w:sz w:val="21"/>
          <w:szCs w:val="21"/>
          <w:highlight w:val="none"/>
        </w:rPr>
        <w:t xml:space="preserve">审查文件</w:t>
      </w:r>
      <w:r>
        <w:rPr>
          <w:rFonts w:ascii="宋体" w:hAnsi="宋体"/>
          <w:b/>
          <w:color w:val="000000"/>
          <w:sz w:val="21"/>
          <w:szCs w:val="21"/>
          <w:highlight w:val="none"/>
        </w:rPr>
      </w:r>
      <w:r/>
    </w:p>
    <w:p>
      <w:pPr>
        <w:pStyle w:val="831"/>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12.4.1</w:t>
      </w:r>
      <w:r>
        <w:rPr>
          <w:rFonts w:hint="eastAsia" w:ascii="宋体" w:hAnsi="宋体" w:cs="宋体"/>
          <w:b/>
          <w:bCs/>
          <w:color w:val="000000"/>
          <w:sz w:val="21"/>
          <w:szCs w:val="21"/>
          <w:highlight w:val="none"/>
        </w:rPr>
        <w:t xml:space="preserve">报价要求</w:t>
      </w:r>
      <w:r>
        <w:rPr>
          <w:rFonts w:hint="eastAsia" w:ascii="宋体" w:hAnsi="宋体" w:cs="宋体"/>
          <w:b/>
          <w:bCs/>
          <w:color w:val="000000"/>
          <w:sz w:val="21"/>
          <w:szCs w:val="21"/>
          <w:highlight w:val="none"/>
        </w:rPr>
      </w:r>
      <w:r/>
    </w:p>
    <w:p>
      <w:pPr>
        <w:pStyle w:val="831"/>
        <w:ind w:firstLine="420"/>
        <w:keepLines w:val="0"/>
        <w:keepNext w:val="0"/>
        <w:pageBreakBefore w:val="0"/>
        <w:spacing w:line="360" w:lineRule="auto"/>
        <w:widowControl/>
        <w:rPr>
          <w:rFonts w:hint="eastAsia" w:ascii="宋体" w:hAnsi="宋体" w:cs="宋体"/>
          <w:b w:val="0"/>
          <w:bCs w:val="0"/>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12.4.1.1报价符合性审查：</w:t>
      </w:r>
      <w:r>
        <w:rPr>
          <w:rFonts w:hint="eastAsia" w:ascii="宋体" w:hAnsi="宋体" w:cs="宋体"/>
          <w:b w:val="0"/>
          <w:bCs w:val="0"/>
          <w:color w:val="000000"/>
          <w:sz w:val="21"/>
          <w:szCs w:val="21"/>
          <w:highlight w:val="none"/>
          <w:lang w:val="en-US" w:eastAsia="zh-CN"/>
        </w:rPr>
        <w:t xml:space="preserve">投标人报价出现异常低价时，可在此目录提交相关书面说明及必要的证明材料。</w:t>
      </w:r>
      <w:r>
        <w:rPr>
          <w:rFonts w:hint="eastAsia" w:ascii="宋体" w:hAnsi="宋体" w:cs="宋体"/>
          <w:b w:val="0"/>
          <w:bCs w:val="0"/>
          <w:color w:val="000000"/>
          <w:sz w:val="21"/>
          <w:szCs w:val="21"/>
          <w:highlight w:val="none"/>
          <w:lang w:val="en-US" w:eastAsia="zh-CN"/>
        </w:rPr>
      </w:r>
      <w:r/>
    </w:p>
    <w:p>
      <w:pPr>
        <w:pStyle w:val="831"/>
        <w:ind w:firstLine="420"/>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s="宋体"/>
          <w:b/>
          <w:bCs/>
          <w:color w:val="000000"/>
          <w:sz w:val="21"/>
          <w:szCs w:val="21"/>
          <w:highlight w:val="none"/>
          <w:lang w:val="en-US" w:eastAsia="zh-CN"/>
        </w:rPr>
        <w:t xml:space="preserve">12.4.2</w:t>
      </w:r>
      <w:r>
        <w:rPr>
          <w:rFonts w:hint="eastAsia" w:ascii="宋体" w:hAnsi="宋体" w:cs="宋体"/>
          <w:b/>
          <w:bCs/>
          <w:color w:val="000000"/>
          <w:sz w:val="21"/>
          <w:szCs w:val="21"/>
          <w:highlight w:val="none"/>
        </w:rPr>
        <w:t xml:space="preserve">商务要求</w:t>
      </w:r>
      <w:r>
        <w:rPr>
          <w:rFonts w:hint="eastAsia" w:ascii="宋体" w:hAnsi="宋体"/>
          <w:color w:val="000000"/>
          <w:sz w:val="21"/>
          <w:szCs w:val="21"/>
          <w:highlight w:val="none"/>
        </w:rPr>
      </w:r>
      <w:r/>
    </w:p>
    <w:p>
      <w:pPr>
        <w:pStyle w:val="831"/>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1投标函；</w:t>
      </w:r>
      <w:r>
        <w:rPr>
          <w:rFonts w:ascii="宋体" w:hAnsi="宋体"/>
          <w:color w:val="000000"/>
          <w:sz w:val="21"/>
          <w:szCs w:val="21"/>
          <w:highlight w:val="none"/>
        </w:rPr>
      </w:r>
      <w:r/>
    </w:p>
    <w:p>
      <w:pPr>
        <w:pStyle w:val="831"/>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2.2</w:t>
      </w:r>
      <w:r>
        <w:rPr>
          <w:rFonts w:hint="eastAsia" w:ascii="宋体" w:hAnsi="宋体" w:cs="宋体"/>
          <w:color w:val="000000"/>
          <w:sz w:val="21"/>
          <w:szCs w:val="21"/>
          <w:highlight w:val="none"/>
        </w:rPr>
        <w:t xml:space="preserve">关于资格文件的声明函；</w:t>
      </w:r>
      <w:r>
        <w:rPr>
          <w:rFonts w:ascii="宋体" w:hAnsi="宋体" w:cs="宋体"/>
          <w:color w:val="000000"/>
          <w:sz w:val="21"/>
          <w:szCs w:val="21"/>
          <w:highlight w:val="none"/>
        </w:rPr>
      </w:r>
      <w:r/>
    </w:p>
    <w:p>
      <w:pPr>
        <w:pStyle w:val="831"/>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3投标人法定代表人授权委托书（如有授权）；</w:t>
      </w:r>
      <w:r>
        <w:rPr>
          <w:rFonts w:ascii="宋体" w:hAnsi="宋体"/>
          <w:color w:val="000000"/>
          <w:sz w:val="21"/>
          <w:szCs w:val="21"/>
          <w:highlight w:val="none"/>
        </w:rPr>
      </w:r>
      <w:r/>
    </w:p>
    <w:p>
      <w:pPr>
        <w:pStyle w:val="831"/>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4投标人法定代表人身份证扫描件；</w:t>
      </w:r>
      <w:r>
        <w:rPr>
          <w:rFonts w:ascii="宋体" w:hAnsi="宋体" w:cs="宋体"/>
          <w:color w:val="000000"/>
          <w:sz w:val="21"/>
          <w:szCs w:val="21"/>
          <w:highlight w:val="none"/>
        </w:rPr>
      </w:r>
      <w:r/>
    </w:p>
    <w:p>
      <w:pPr>
        <w:pStyle w:val="831"/>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5代理人身份证扫描件（如有授权）；</w:t>
      </w:r>
      <w:r>
        <w:rPr>
          <w:rFonts w:ascii="宋体" w:hAnsi="宋体"/>
          <w:color w:val="000000"/>
          <w:sz w:val="21"/>
          <w:szCs w:val="21"/>
          <w:highlight w:val="none"/>
        </w:rPr>
      </w:r>
      <w:r/>
    </w:p>
    <w:p>
      <w:pPr>
        <w:pStyle w:val="831"/>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2.6</w:t>
      </w:r>
      <w:r>
        <w:rPr>
          <w:rFonts w:hint="eastAsia" w:ascii="宋体" w:hAnsi="宋体" w:cs="宋体"/>
          <w:color w:val="000000"/>
          <w:sz w:val="21"/>
          <w:szCs w:val="21"/>
          <w:highlight w:val="none"/>
        </w:rPr>
        <w:t xml:space="preserve">投标人情况表；</w:t>
      </w:r>
      <w:r>
        <w:rPr>
          <w:rFonts w:ascii="宋体" w:hAnsi="宋体" w:cs="宋体"/>
          <w:color w:val="000000"/>
          <w:sz w:val="21"/>
          <w:szCs w:val="21"/>
          <w:highlight w:val="none"/>
        </w:rPr>
      </w:r>
      <w:r/>
    </w:p>
    <w:p>
      <w:pPr>
        <w:pStyle w:val="831"/>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投标人与其他单位存在</w:t>
      </w:r>
      <w:r>
        <w:rPr>
          <w:rFonts w:hint="eastAsia" w:ascii="宋体" w:hAnsi="宋体" w:eastAsia="宋体" w:cs="宋体"/>
          <w:color w:val="000000"/>
          <w:sz w:val="21"/>
          <w:szCs w:val="21"/>
          <w:highlight w:val="none"/>
          <w:lang w:val="en-US" w:eastAsia="zh-CN"/>
        </w:rPr>
        <w:t xml:space="preserve">直接</w:t>
      </w:r>
      <w:r>
        <w:rPr>
          <w:rFonts w:hint="eastAsia" w:ascii="宋体" w:hAnsi="宋体" w:eastAsia="宋体" w:cs="宋体"/>
          <w:color w:val="000000"/>
          <w:sz w:val="21"/>
          <w:szCs w:val="21"/>
          <w:highlight w:val="none"/>
        </w:rPr>
        <w:t xml:space="preserve">控股、管理关系情况表</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831"/>
        <w:ind w:firstLine="420"/>
        <w:keepLines w:val="0"/>
        <w:keepNext w:val="0"/>
        <w:pageBreakBefore w:val="0"/>
        <w:spacing w:line="360" w:lineRule="auto"/>
        <w:widowControl/>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无利害关系声明书</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r>
      <w:r/>
    </w:p>
    <w:p>
      <w:pPr>
        <w:pStyle w:val="831"/>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2.9</w:t>
      </w:r>
      <w:r>
        <w:rPr>
          <w:rFonts w:hint="eastAsia" w:ascii="宋体" w:hAnsi="宋体" w:cs="宋体"/>
          <w:color w:val="000000"/>
          <w:sz w:val="21"/>
          <w:szCs w:val="21"/>
          <w:highlight w:val="none"/>
        </w:rPr>
        <w:t xml:space="preserve">商务条款偏离表；</w:t>
      </w:r>
      <w:r>
        <w:rPr>
          <w:rFonts w:ascii="宋体" w:hAnsi="宋体" w:cs="宋体"/>
          <w:color w:val="000000"/>
          <w:sz w:val="21"/>
          <w:szCs w:val="21"/>
          <w:highlight w:val="none"/>
        </w:rPr>
      </w:r>
      <w:r/>
    </w:p>
    <w:p>
      <w:pPr>
        <w:pStyle w:val="831"/>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10</w:t>
      </w:r>
      <w:r>
        <w:rPr>
          <w:rFonts w:hint="eastAsia" w:ascii="Arial" w:hAnsi="Arial" w:eastAsia="Arial" w:cs="Arial"/>
          <w:color w:val="000000"/>
          <w:sz w:val="21"/>
          <w:szCs w:val="21"/>
          <w:highlight w:val="none"/>
        </w:rPr>
        <w:t xml:space="preserve">备品备件报价表</w:t>
      </w:r>
      <w:r>
        <w:rPr>
          <w:rFonts w:hint="eastAsia" w:ascii="宋体" w:hAnsi="宋体" w:eastAsia="宋体" w:cs="宋体"/>
          <w:color w:val="000000"/>
          <w:sz w:val="21"/>
          <w:szCs w:val="21"/>
          <w:highlight w:val="none"/>
        </w:rPr>
        <w:t xml:space="preserve">（质量保证期</w:t>
      </w:r>
      <w:r>
        <w:rPr>
          <w:rFonts w:hint="eastAsia" w:hAnsi="宋体" w:cs="宋体"/>
          <w:color w:val="000000"/>
          <w:sz w:val="21"/>
          <w:szCs w:val="21"/>
          <w:highlight w:val="none"/>
          <w:lang w:val="en-US" w:eastAsia="zh-CN"/>
        </w:rPr>
        <w:t xml:space="preserve">满</w:t>
      </w:r>
      <w:r>
        <w:rPr>
          <w:rFonts w:hint="eastAsia" w:ascii="宋体" w:hAnsi="宋体" w:eastAsia="宋体" w:cs="宋体"/>
          <w:color w:val="000000"/>
          <w:sz w:val="21"/>
          <w:szCs w:val="21"/>
          <w:highlight w:val="none"/>
        </w:rPr>
        <w:t xml:space="preserve">后三年</w:t>
      </w:r>
      <w:r>
        <w:rPr>
          <w:rFonts w:hint="eastAsia" w:ascii="Arial" w:hAnsi="Arial" w:eastAsia="宋体" w:cs="Arial"/>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12.4.2.11</w:t>
      </w:r>
      <w:r>
        <w:rPr>
          <w:rFonts w:hint="eastAsia" w:ascii="宋体" w:hAnsi="宋体" w:eastAsia="宋体" w:cs="宋体"/>
          <w:color w:val="000000"/>
          <w:sz w:val="21"/>
          <w:szCs w:val="21"/>
          <w:highlight w:val="none"/>
        </w:rPr>
        <w:t xml:space="preserve">投标保证承诺书</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1"/>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s="宋体"/>
          <w:b/>
          <w:bCs/>
          <w:color w:val="000000"/>
          <w:sz w:val="21"/>
          <w:szCs w:val="21"/>
          <w:highlight w:val="none"/>
          <w:lang w:val="en-US" w:eastAsia="zh-CN"/>
        </w:rPr>
        <w:t xml:space="preserve">12.4.3</w:t>
      </w:r>
      <w:r>
        <w:rPr>
          <w:rFonts w:hint="eastAsia" w:ascii="宋体" w:hAnsi="宋体" w:cs="宋体"/>
          <w:b/>
          <w:bCs/>
          <w:color w:val="000000"/>
          <w:sz w:val="21"/>
          <w:szCs w:val="21"/>
          <w:highlight w:val="none"/>
        </w:rPr>
        <w:t xml:space="preserve">技术要求</w:t>
      </w:r>
      <w:r>
        <w:rPr>
          <w:rFonts w:ascii="宋体" w:hAnsi="宋体" w:cs="宋体"/>
          <w:bCs/>
          <w:color w:val="000000"/>
          <w:sz w:val="21"/>
          <w:szCs w:val="21"/>
          <w:highlight w:val="none"/>
        </w:rPr>
      </w:r>
      <w:r/>
    </w:p>
    <w:p>
      <w:pPr>
        <w:pStyle w:val="831"/>
        <w:ind w:firstLine="420"/>
        <w:keepLines w:val="0"/>
        <w:keepNext w:val="0"/>
        <w:pageBreakBefore w:val="0"/>
        <w:spacing w:line="360" w:lineRule="auto"/>
        <w:widowControl/>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12.4.3.1技术条款偏离表</w:t>
      </w:r>
      <w:r>
        <w:rPr>
          <w:rFonts w:hint="eastAsia" w:ascii="宋体" w:hAnsi="宋体" w:cs="宋体"/>
          <w:b w:val="0"/>
          <w:bCs w:val="0"/>
          <w:color w:val="000000"/>
          <w:sz w:val="21"/>
          <w:szCs w:val="21"/>
          <w:highlight w:val="none"/>
        </w:rPr>
        <w:t xml:space="preserve">；</w:t>
      </w:r>
      <w:r>
        <w:rPr>
          <w:rFonts w:ascii="宋体" w:hAnsi="宋体" w:cs="宋体"/>
          <w:b w:val="0"/>
          <w:bCs w:val="0"/>
          <w:color w:val="000000"/>
          <w:sz w:val="21"/>
          <w:szCs w:val="21"/>
          <w:highlight w:val="none"/>
        </w:rPr>
      </w:r>
      <w:r/>
    </w:p>
    <w:p>
      <w:pPr>
        <w:pStyle w:val="831"/>
        <w:ind w:firstLine="420"/>
        <w:keepLines w:val="0"/>
        <w:keepNext w:val="0"/>
        <w:pageBreakBefore w:val="0"/>
        <w:spacing w:line="360" w:lineRule="auto"/>
        <w:widowControl/>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12.4.3.2技术支持以及售后服务承诺；</w:t>
      </w:r>
      <w:r>
        <w:rPr>
          <w:rFonts w:hint="eastAsia" w:ascii="宋体" w:hAnsi="宋体" w:cs="宋体"/>
          <w:b w:val="0"/>
          <w:bCs w:val="0"/>
          <w:color w:val="000000"/>
          <w:sz w:val="21"/>
          <w:szCs w:val="21"/>
          <w:highlight w:val="none"/>
          <w:lang w:val="en-US" w:eastAsia="zh-CN"/>
        </w:rPr>
      </w:r>
      <w:r/>
    </w:p>
    <w:p>
      <w:pPr>
        <w:pStyle w:val="831"/>
        <w:ind w:firstLine="420"/>
        <w:keepLines w:val="0"/>
        <w:keepNext w:val="0"/>
        <w:pageBreakBefore w:val="0"/>
        <w:spacing w:line="360" w:lineRule="auto"/>
        <w:widowControl/>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12.4.3.3投标产品的技术参数说明及证明资料</w:t>
      </w:r>
      <w:r>
        <w:rPr>
          <w:rFonts w:hint="eastAsia" w:ascii="宋体" w:hAnsi="宋体" w:cs="宋体"/>
          <w:b w:val="0"/>
          <w:bCs w:val="0"/>
          <w:color w:val="000000"/>
          <w:sz w:val="21"/>
          <w:szCs w:val="21"/>
          <w:highlight w:val="none"/>
        </w:rPr>
        <w:t xml:space="preserve">；</w:t>
      </w:r>
      <w:r>
        <w:rPr>
          <w:rFonts w:ascii="宋体" w:hAnsi="宋体" w:cs="宋体"/>
          <w:b w:val="0"/>
          <w:bCs w:val="0"/>
          <w:color w:val="000000"/>
          <w:sz w:val="21"/>
          <w:szCs w:val="21"/>
          <w:highlight w:val="none"/>
        </w:rPr>
      </w:r>
      <w:r/>
    </w:p>
    <w:p>
      <w:pPr>
        <w:pStyle w:val="831"/>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val="0"/>
          <w:bCs w:val="0"/>
          <w:color w:val="000000"/>
          <w:sz w:val="21"/>
          <w:szCs w:val="21"/>
          <w:highlight w:val="none"/>
          <w:lang w:val="en-US" w:eastAsia="zh-CN"/>
        </w:rPr>
        <w:t xml:space="preserve">12.4.3.4</w:t>
      </w:r>
      <w:r>
        <w:rPr>
          <w:rFonts w:hint="eastAsia" w:ascii="宋体" w:hAnsi="宋体" w:cs="宋体"/>
          <w:b w:val="0"/>
          <w:bCs w:val="0"/>
          <w:color w:val="000000"/>
          <w:sz w:val="21"/>
          <w:szCs w:val="21"/>
          <w:highlight w:val="none"/>
        </w:rPr>
        <w:t xml:space="preserve">采购</w:t>
      </w:r>
      <w:r>
        <w:rPr>
          <w:rFonts w:hint="eastAsia" w:ascii="宋体" w:hAnsi="宋体" w:cs="宋体"/>
          <w:color w:val="000000"/>
          <w:sz w:val="21"/>
          <w:szCs w:val="21"/>
          <w:highlight w:val="none"/>
        </w:rPr>
        <w:t xml:space="preserve">需求中所涉及到的或</w:t>
      </w:r>
      <w:r>
        <w:rPr>
          <w:rFonts w:hint="eastAsia" w:ascii="宋体" w:hAnsi="宋体" w:cs="宋体"/>
          <w:color w:val="000000"/>
          <w:sz w:val="21"/>
          <w:szCs w:val="21"/>
          <w:highlight w:val="none"/>
          <w:lang w:val="en-US" w:eastAsia="zh-CN"/>
        </w:rPr>
        <w:t xml:space="preserve">投标人</w:t>
      </w:r>
      <w:r>
        <w:rPr>
          <w:rFonts w:hint="eastAsia" w:ascii="宋体" w:hAnsi="宋体" w:cs="宋体"/>
          <w:color w:val="000000"/>
          <w:sz w:val="21"/>
          <w:szCs w:val="21"/>
          <w:highlight w:val="none"/>
        </w:rPr>
        <w:t xml:space="preserve">认为需加以说明或证明的其他有关符合性证明材料、证明（如有）。</w:t>
      </w:r>
      <w:r>
        <w:rPr>
          <w:rFonts w:hint="eastAsia" w:ascii="宋体" w:hAnsi="宋体" w:cs="宋体"/>
          <w:b/>
          <w:bCs/>
          <w:color w:val="000000"/>
          <w:sz w:val="21"/>
          <w:szCs w:val="21"/>
          <w:highlight w:val="none"/>
        </w:rPr>
      </w:r>
      <w:r/>
    </w:p>
    <w:p>
      <w:pPr>
        <w:pStyle w:val="831"/>
        <w:ind w:firstLine="422"/>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12.4.4</w:t>
      </w:r>
      <w:r>
        <w:rPr>
          <w:rFonts w:hint="eastAsia" w:ascii="宋体" w:hAnsi="宋体"/>
          <w:b/>
          <w:color w:val="000000"/>
          <w:sz w:val="21"/>
          <w:szCs w:val="21"/>
          <w:highlight w:val="none"/>
        </w:rPr>
        <w:t xml:space="preserve">实质性要求响应偏离表</w:t>
      </w:r>
      <w:r>
        <w:rPr>
          <w:rFonts w:hint="eastAsia" w:ascii="宋体" w:hAnsi="宋体"/>
          <w:b/>
          <w:color w:val="000000"/>
          <w:sz w:val="21"/>
          <w:szCs w:val="21"/>
          <w:highlight w:val="none"/>
          <w:lang w:val="en-US" w:eastAsia="zh-CN"/>
        </w:rPr>
        <w:t xml:space="preserve">及证明资料</w:t>
      </w:r>
      <w:r>
        <w:rPr>
          <w:rFonts w:hint="eastAsia" w:ascii="宋体" w:hAnsi="宋体" w:eastAsia="宋体" w:cs="宋体"/>
          <w:b w:val="0"/>
          <w:bCs w:val="0"/>
          <w:color w:val="000000"/>
          <w:sz w:val="21"/>
          <w:szCs w:val="21"/>
          <w:highlight w:val="none"/>
          <w:lang w:val="en-US" w:eastAsia="zh-CN" w:bidi="ar-SA"/>
        </w:rPr>
      </w:r>
      <w:r/>
    </w:p>
    <w:p>
      <w:pPr>
        <w:pStyle w:val="831"/>
        <w:ind w:firstLine="422"/>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12.4.4.1实质性要求响应偏离表（商务要求）及证明资料；</w:t>
      </w:r>
      <w:r>
        <w:rPr>
          <w:rFonts w:hint="eastAsia" w:ascii="宋体" w:hAnsi="宋体" w:eastAsia="宋体" w:cs="宋体"/>
          <w:b w:val="0"/>
          <w:bCs w:val="0"/>
          <w:color w:val="000000"/>
          <w:sz w:val="21"/>
          <w:szCs w:val="21"/>
          <w:highlight w:val="none"/>
          <w:lang w:val="en-US" w:eastAsia="zh-CN" w:bidi="ar-SA"/>
        </w:rPr>
      </w:r>
      <w:r/>
    </w:p>
    <w:p>
      <w:pPr>
        <w:pStyle w:val="831"/>
        <w:ind w:firstLine="422"/>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12.4.4.2实质性要求响应偏离表（技术要求）及证明资料。</w:t>
      </w:r>
      <w:r>
        <w:rPr>
          <w:rFonts w:hint="eastAsia" w:ascii="宋体" w:hAnsi="宋体" w:eastAsia="宋体" w:cs="宋体"/>
          <w:b w:val="0"/>
          <w:bCs w:val="0"/>
          <w:color w:val="000000"/>
          <w:sz w:val="21"/>
          <w:szCs w:val="21"/>
          <w:highlight w:val="none"/>
          <w:lang w:val="en-US" w:eastAsia="zh-CN" w:bidi="ar-SA"/>
        </w:rPr>
      </w:r>
      <w:r/>
    </w:p>
    <w:p>
      <w:pPr>
        <w:pStyle w:val="831"/>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综合评审文件</w:t>
      </w:r>
      <w:r>
        <w:rPr>
          <w:rFonts w:ascii="宋体" w:hAnsi="宋体" w:cs="宋体"/>
          <w:b/>
          <w:bCs/>
          <w:color w:val="000000"/>
          <w:sz w:val="21"/>
          <w:szCs w:val="21"/>
          <w:highlight w:val="none"/>
        </w:rPr>
      </w:r>
      <w:r/>
    </w:p>
    <w:p>
      <w:pPr>
        <w:pStyle w:val="831"/>
        <w:ind w:firstLine="420"/>
        <w:keepLines w:val="0"/>
        <w:keepNext w:val="0"/>
        <w:pageBreakBefore w:val="0"/>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相关要求详见</w:t>
      </w:r>
      <w:r>
        <w:rPr>
          <w:rFonts w:hint="eastAsia" w:ascii="宋体" w:hAnsi="宋体" w:cs="宋体"/>
          <w:color w:val="000000"/>
          <w:sz w:val="21"/>
          <w:szCs w:val="21"/>
          <w:highlight w:val="none"/>
          <w:lang w:eastAsia="zh-CN"/>
        </w:rPr>
        <w:t xml:space="preserve">招标文件</w:t>
      </w:r>
      <w:r>
        <w:rPr>
          <w:rFonts w:hint="eastAsia" w:ascii="宋体" w:hAnsi="宋体" w:cs="宋体"/>
          <w:b/>
          <w:bCs/>
          <w:color w:val="000000"/>
          <w:sz w:val="21"/>
          <w:szCs w:val="21"/>
          <w:highlight w:val="none"/>
        </w:rPr>
        <w:t xml:space="preserve">第六章 评</w:t>
      </w:r>
      <w:r>
        <w:rPr>
          <w:rFonts w:hint="eastAsia" w:ascii="宋体" w:hAnsi="宋体" w:cs="宋体"/>
          <w:b/>
          <w:bCs/>
          <w:color w:val="000000"/>
          <w:sz w:val="21"/>
          <w:szCs w:val="21"/>
          <w:highlight w:val="none"/>
          <w:lang w:val="en-US" w:eastAsia="zh-CN"/>
        </w:rPr>
        <w:t xml:space="preserve">标</w:t>
      </w:r>
      <w:r>
        <w:rPr>
          <w:rFonts w:hint="eastAsia" w:ascii="宋体" w:hAnsi="宋体" w:cs="宋体"/>
          <w:b/>
          <w:bCs/>
          <w:color w:val="000000"/>
          <w:sz w:val="21"/>
          <w:szCs w:val="21"/>
          <w:highlight w:val="none"/>
        </w:rPr>
        <w:t xml:space="preserve">方法</w:t>
      </w:r>
      <w:r>
        <w:rPr>
          <w:rFonts w:hint="eastAsia" w:ascii="宋体" w:hAnsi="宋体" w:cs="宋体"/>
          <w:b/>
          <w:bCs/>
          <w:color w:val="000000"/>
          <w:sz w:val="21"/>
          <w:szCs w:val="21"/>
          <w:highlight w:val="none"/>
          <w:lang w:val="en-US" w:eastAsia="zh-CN"/>
        </w:rPr>
        <w:t xml:space="preserve">和</w:t>
      </w:r>
      <w:r>
        <w:rPr>
          <w:rFonts w:hint="eastAsia" w:ascii="宋体" w:hAnsi="宋体" w:cs="宋体"/>
          <w:b/>
          <w:bCs/>
          <w:color w:val="000000"/>
          <w:sz w:val="21"/>
          <w:szCs w:val="21"/>
          <w:highlight w:val="none"/>
        </w:rPr>
        <w:t xml:space="preserve">评分标准</w:t>
      </w:r>
      <w:r>
        <w:rPr>
          <w:rFonts w:hint="eastAsia" w:ascii="宋体" w:hAnsi="宋体" w:cs="宋体"/>
          <w:bCs/>
          <w:color w:val="000000"/>
          <w:sz w:val="21"/>
          <w:szCs w:val="21"/>
          <w:highlight w:val="none"/>
        </w:rPr>
        <w:t xml:space="preserve">。</w:t>
      </w:r>
      <w:r>
        <w:rPr>
          <w:rFonts w:ascii="宋体" w:hAnsi="宋体"/>
          <w:color w:val="000000"/>
          <w:sz w:val="21"/>
          <w:szCs w:val="21"/>
          <w:highlight w:val="none"/>
        </w:rPr>
      </w:r>
      <w:r/>
    </w:p>
    <w:p>
      <w:pPr>
        <w:pStyle w:val="831"/>
        <w:ind w:firstLine="422"/>
        <w:keepLines w:val="0"/>
        <w:keepNext w:val="0"/>
        <w:pageBreakBefore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12.6企业报价折扣证明</w:t>
      </w:r>
      <w:r>
        <w:rPr>
          <w:rFonts w:hint="eastAsia" w:ascii="宋体" w:hAnsi="宋体" w:cs="宋体"/>
          <w:b/>
          <w:color w:val="000000"/>
          <w:sz w:val="21"/>
          <w:szCs w:val="21"/>
          <w:highlight w:val="none"/>
        </w:rPr>
      </w:r>
      <w:r/>
    </w:p>
    <w:p>
      <w:pPr>
        <w:pStyle w:val="1153"/>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b/>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12.6.1</w:t>
      </w:r>
      <w:r>
        <w:rPr>
          <w:rFonts w:hint="eastAsia" w:ascii="宋体" w:hAnsi="宋体" w:cs="宋体"/>
          <w:b w:val="0"/>
          <w:bCs w:val="0"/>
          <w:color w:val="000000"/>
          <w:szCs w:val="21"/>
          <w:highlight w:val="none"/>
        </w:rPr>
        <w:t xml:space="preserve">《中小</w:t>
      </w:r>
      <w:r>
        <w:rPr>
          <w:rFonts w:hint="eastAsia" w:ascii="宋体" w:hAnsi="宋体" w:cs="宋体"/>
          <w:color w:val="000000"/>
          <w:szCs w:val="21"/>
          <w:highlight w:val="none"/>
        </w:rPr>
        <w:t xml:space="preserve">企业声明函》或《残疾人福利性单位声明函》或由省级以上监狱管理局、戒毒管理局（含新疆生产建设兵团）出具的属于监狱企业的证明文件</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153"/>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12.6.2关于符合本国产品标准的声明函（如有）</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1"/>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为资格审查要求提供的材料，是作为对供应商资格审查、质疑身份认定的依据，投标人必须提供并加盖电子公章，否则投标无效。</w:t>
      </w:r>
      <w:r>
        <w:rPr>
          <w:rFonts w:ascii="宋体" w:hAnsi="宋体" w:cs="宋体"/>
          <w:b/>
          <w:bCs/>
          <w:color w:val="000000"/>
          <w:sz w:val="21"/>
          <w:szCs w:val="21"/>
          <w:highlight w:val="none"/>
        </w:rPr>
      </w:r>
      <w:r/>
    </w:p>
    <w:p>
      <w:pPr>
        <w:pStyle w:val="971"/>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为符合性审查须提供的资料，投标人必须提供并加盖电子公章。</w:t>
      </w:r>
      <w:r>
        <w:rPr>
          <w:rFonts w:ascii="宋体" w:hAnsi="宋体" w:cs="宋体"/>
          <w:b/>
          <w:bCs/>
          <w:color w:val="000000"/>
          <w:sz w:val="21"/>
          <w:szCs w:val="21"/>
          <w:highlight w:val="none"/>
        </w:rPr>
      </w:r>
      <w:r/>
    </w:p>
    <w:p>
      <w:pPr>
        <w:pStyle w:val="971"/>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rPr>
        <w:t xml:space="preserve">3</w:t>
      </w:r>
      <w:r>
        <w:rPr>
          <w:rFonts w:hint="eastAsia" w:ascii="宋体" w:hAnsi="宋体"/>
          <w:b/>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hint="eastAsia"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3</w:t>
      </w:r>
      <w:r>
        <w:rPr>
          <w:rFonts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6</w:t>
      </w:r>
      <w:r>
        <w:rPr>
          <w:rFonts w:hint="eastAsia" w:ascii="宋体" w:hAnsi="宋体"/>
          <w:b/>
          <w:color w:val="000000"/>
          <w:sz w:val="21"/>
          <w:szCs w:val="21"/>
          <w:highlight w:val="none"/>
        </w:rPr>
        <w:t xml:space="preserve">中不得出现投标总报价。投标人所提交的资料的完整与否，将直接影响投标人的评分。</w:t>
      </w:r>
      <w:r>
        <w:rPr>
          <w:rFonts w:ascii="宋体" w:hAnsi="宋体"/>
          <w:b/>
          <w:color w:val="000000"/>
          <w:sz w:val="21"/>
          <w:szCs w:val="21"/>
          <w:highlight w:val="none"/>
        </w:rPr>
      </w:r>
      <w:r/>
    </w:p>
    <w:p>
      <w:pPr>
        <w:pStyle w:val="971"/>
        <w:ind w:firstLine="422"/>
        <w:keepLines w:val="0"/>
        <w:keepNext w:val="0"/>
        <w:pageBreakBefore w:val="0"/>
        <w:spacing w:line="360" w:lineRule="auto"/>
        <w:rPr>
          <w:rFonts w:hint="eastAsia" w:ascii="宋体" w:hAnsi="宋体"/>
          <w:b/>
          <w:color w:val="000000"/>
          <w:sz w:val="21"/>
          <w:szCs w:val="21"/>
          <w:highlight w:val="none"/>
          <w:lang w:val="en-US" w:eastAsia="zh-CN"/>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4</w:t>
      </w:r>
      <w:r>
        <w:rPr>
          <w:rFonts w:hint="eastAsia" w:ascii="宋体" w:hAnsi="宋体"/>
          <w:b/>
          <w:color w:val="000000"/>
          <w:sz w:val="21"/>
          <w:szCs w:val="21"/>
          <w:highlight w:val="none"/>
          <w:lang w:val="en-US" w:eastAsia="zh-CN"/>
        </w:rPr>
        <w:t xml:space="preserve">：本项目专门面向中小企业采购，投标人必须按12.3.2或12.6.1要求提供材料。否则，投标无效。</w:t>
      </w:r>
      <w:r>
        <w:rPr>
          <w:rFonts w:hint="eastAsia" w:ascii="宋体" w:hAnsi="宋体"/>
          <w:b/>
          <w:color w:val="000000"/>
          <w:sz w:val="21"/>
          <w:szCs w:val="21"/>
          <w:highlight w:val="none"/>
          <w:lang w:val="en-US" w:eastAsia="zh-CN"/>
        </w:rPr>
      </w:r>
      <w:r/>
    </w:p>
    <w:p>
      <w:pPr>
        <w:pStyle w:val="971"/>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5</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t xml:space="preserve">投标人应保证上传的投标文件完整、清晰可辨认，若因上传资料过小或模糊不清等无法辨认的都视为该资料未提供。</w:t>
      </w:r>
      <w:r>
        <w:rPr>
          <w:rFonts w:ascii="宋体" w:hAnsi="宋体"/>
          <w:b/>
          <w:color w:val="000000"/>
          <w:sz w:val="21"/>
          <w:szCs w:val="21"/>
          <w:highlight w:val="none"/>
        </w:rPr>
      </w:r>
      <w:r/>
    </w:p>
    <w:p>
      <w:pPr>
        <w:pStyle w:val="971"/>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eastAsia="zh-CN"/>
        </w:rPr>
        <w:t xml:space="preserve">6</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t xml:space="preserve">投标人必须保证全部投标资料的真实性，如有虚假或对招标文件所要求说明的情况故意隐瞒或虚报，视为不实质性响应招标文件，投标无效</w:t>
      </w:r>
      <w:r>
        <w:rPr>
          <w:rFonts w:hint="eastAsia" w:hAnsi="宋体" w:cs="宋体"/>
          <w:b/>
          <w:color w:val="000000"/>
          <w:sz w:val="21"/>
          <w:szCs w:val="21"/>
          <w:highlight w:val="none"/>
        </w:rPr>
        <w:t xml:space="preserve">，同时按政府采购相关规定报请政府监管部门处理</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971"/>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eastAsia="zh-CN"/>
        </w:rPr>
        <w:t xml:space="preserve">7：</w:t>
      </w:r>
      <w:r>
        <w:rPr>
          <w:rFonts w:hint="eastAsia" w:ascii="宋体" w:hAnsi="宋体"/>
          <w:b/>
          <w:color w:val="000000"/>
          <w:sz w:val="21"/>
          <w:szCs w:val="21"/>
          <w:highlight w:val="none"/>
        </w:rPr>
        <w:t xml:space="preserve">开评标过程中如有问题采购代理机构工作人员会及时通过《投标供应商确认函》留存的手机号或投标函留存的手机号（如有）与</w:t>
      </w:r>
      <w:r>
        <w:rPr>
          <w:rFonts w:hint="eastAsia" w:ascii="宋体" w:hAnsi="宋体"/>
          <w:b/>
          <w:color w:val="000000"/>
          <w:sz w:val="21"/>
          <w:szCs w:val="21"/>
          <w:highlight w:val="none"/>
          <w:lang w:val="en-US"/>
        </w:rPr>
        <w:t xml:space="preserve">投标人</w:t>
      </w:r>
      <w:r>
        <w:rPr>
          <w:rFonts w:hint="eastAsia" w:ascii="宋体" w:hAnsi="宋体"/>
          <w:b/>
          <w:color w:val="000000"/>
          <w:sz w:val="21"/>
          <w:szCs w:val="21"/>
          <w:highlight w:val="none"/>
        </w:rPr>
        <w:t xml:space="preserve">联系。请投标人确保系统在线状态且手机号</w:t>
      </w:r>
      <w:r>
        <w:rPr>
          <w:rFonts w:hint="eastAsia" w:ascii="宋体" w:hAnsi="宋体"/>
          <w:b/>
          <w:color w:val="000000"/>
          <w:sz w:val="21"/>
          <w:szCs w:val="21"/>
          <w:highlight w:val="none"/>
          <w:lang w:val="en-US"/>
        </w:rPr>
        <w:t xml:space="preserve">开标</w:t>
      </w:r>
      <w:r>
        <w:rPr>
          <w:rFonts w:hint="eastAsia" w:ascii="宋体" w:hAnsi="宋体"/>
          <w:b/>
          <w:color w:val="000000"/>
          <w:sz w:val="21"/>
          <w:szCs w:val="21"/>
          <w:highlight w:val="none"/>
        </w:rPr>
        <w:t xml:space="preserve">当日通讯畅通，否则导致的不利后果由投标人自行承担。</w:t>
      </w:r>
      <w:r>
        <w:rPr>
          <w:rFonts w:ascii="宋体" w:hAnsi="宋体"/>
          <w:b/>
          <w:color w:val="000000"/>
          <w:sz w:val="21"/>
          <w:szCs w:val="21"/>
          <w:highlight w:val="none"/>
        </w:rPr>
      </w:r>
      <w:r/>
    </w:p>
    <w:p>
      <w:pPr>
        <w:pStyle w:val="1179"/>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13.</w:t>
      </w:r>
      <w:r>
        <w:rPr>
          <w:rFonts w:hint="eastAsia" w:ascii="宋体" w:hAnsi="宋体" w:cs="宋体"/>
          <w:b/>
          <w:color w:val="000000"/>
          <w:sz w:val="21"/>
          <w:szCs w:val="21"/>
          <w:highlight w:val="none"/>
          <w:lang w:val="en-US" w:eastAsia="zh-CN"/>
        </w:rPr>
        <w:t xml:space="preserve">电子</w:t>
      </w:r>
      <w:r>
        <w:rPr>
          <w:rFonts w:hint="eastAsia" w:ascii="宋体" w:hAnsi="宋体" w:cs="宋体"/>
          <w:b/>
          <w:color w:val="000000"/>
          <w:sz w:val="21"/>
          <w:szCs w:val="21"/>
          <w:highlight w:val="none"/>
        </w:rPr>
        <w:t xml:space="preserve">投标文件的编制与提交</w:t>
      </w:r>
      <w:r>
        <w:rPr>
          <w:rFonts w:ascii="宋体" w:hAnsi="宋体" w:cs="宋体"/>
          <w:b/>
          <w:color w:val="000000"/>
          <w:sz w:val="21"/>
          <w:szCs w:val="21"/>
          <w:highlight w:val="none"/>
        </w:rPr>
      </w:r>
      <w:r/>
    </w:p>
    <w:p>
      <w:pPr>
        <w:pStyle w:val="831"/>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bookmarkStart w:id="36" w:name="_Hlk140247794"/>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rFonts w:ascii="宋体" w:hAnsi="宋体" w:eastAsia="宋体" w:cs="宋体"/>
          <w:color w:val="000000"/>
          <w:sz w:val="21"/>
          <w:szCs w:val="21"/>
          <w:highlight w:val="none"/>
        </w:rPr>
      </w:r>
      <w:r/>
    </w:p>
    <w:p>
      <w:pPr>
        <w:pStyle w:val="831"/>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.2电子投标文件递交：</w:t>
      </w:r>
      <w:r>
        <w:rPr>
          <w:rFonts w:hint="eastAsia" w:ascii="宋体" w:hAnsi="宋体" w:cs="宋体"/>
          <w:b/>
          <w:bCs/>
          <w:color w:val="000000"/>
          <w:sz w:val="21"/>
          <w:szCs w:val="21"/>
          <w:highlight w:val="none"/>
          <w:lang w:val="en-US" w:eastAsia="zh-CN"/>
        </w:rPr>
        <w:t xml:space="preserve">投标人</w:t>
      </w:r>
      <w:r>
        <w:rPr>
          <w:rFonts w:hint="eastAsia" w:ascii="宋体" w:hAnsi="宋体" w:eastAsia="宋体" w:cs="宋体"/>
          <w:b/>
          <w:bCs/>
          <w:color w:val="000000"/>
          <w:sz w:val="21"/>
          <w:szCs w:val="21"/>
          <w:highlight w:val="none"/>
        </w:rPr>
        <w:t xml:space="preserve">应当按照《操作手册》指引</w:t>
      </w:r>
      <w:r>
        <w:rPr>
          <w:rFonts w:hint="eastAsia" w:ascii="宋体" w:hAnsi="宋体" w:cs="宋体"/>
          <w:b/>
          <w:bCs/>
          <w:color w:val="000000"/>
          <w:sz w:val="21"/>
          <w:szCs w:val="21"/>
          <w:highlight w:val="none"/>
          <w:lang w:val="en-US" w:eastAsia="zh-CN"/>
        </w:rPr>
        <w:t xml:space="preserve">制作电子投标文件</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rPr>
        <w:t xml:space="preserve">电子投标文件制作完成后请于投标文件提交截止时间前成功上传至“苏采云”系统，否则视为放弃参加该采购项目</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1"/>
        <w:ind w:firstLine="480"/>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注：（1）请供应商务必保管好编制递交电子投标（响应）文件时使用的CA，</w:t>
      </w:r>
      <w:r>
        <w:rPr>
          <w:rFonts w:hint="eastAsia" w:ascii="宋体" w:hAnsi="宋体" w:eastAsia="宋体" w:cs="宋体"/>
          <w:b/>
          <w:bCs/>
          <w:color w:val="000000"/>
          <w:sz w:val="21"/>
          <w:szCs w:val="21"/>
          <w:highlight w:val="none"/>
        </w:rPr>
        <w:t xml:space="preserve">如因丢失、损坏等原因更换CA锁时，需重新制作电子投标文件并递交，否则可能无法解密，因此导致的</w:t>
      </w:r>
      <w:r>
        <w:rPr>
          <w:rFonts w:hint="eastAsia" w:ascii="宋体" w:hAnsi="宋体" w:cs="宋体"/>
          <w:b/>
          <w:bCs/>
          <w:color w:val="000000"/>
          <w:sz w:val="21"/>
          <w:szCs w:val="21"/>
          <w:highlight w:val="none"/>
        </w:rPr>
        <w:t xml:space="preserve">投标</w:t>
      </w:r>
      <w:r>
        <w:rPr>
          <w:rFonts w:hint="eastAsia" w:ascii="宋体" w:hAnsi="宋体" w:eastAsia="宋体" w:cs="宋体"/>
          <w:b/>
          <w:bCs/>
          <w:color w:val="000000"/>
          <w:sz w:val="21"/>
          <w:szCs w:val="21"/>
          <w:highlight w:val="none"/>
        </w:rPr>
        <w:t xml:space="preserve">失败等不利后果由</w:t>
      </w:r>
      <w:r>
        <w:rPr>
          <w:rFonts w:hint="eastAsia" w:ascii="宋体" w:hAnsi="宋体" w:cs="宋体"/>
          <w:b/>
          <w:bCs/>
          <w:color w:val="000000"/>
          <w:sz w:val="21"/>
          <w:szCs w:val="21"/>
          <w:highlight w:val="none"/>
        </w:rPr>
        <w:t xml:space="preserve">投标</w:t>
      </w:r>
      <w:r>
        <w:rPr>
          <w:rFonts w:hint="eastAsia" w:ascii="宋体" w:hAnsi="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自行承担。</w:t>
      </w:r>
      <w:r>
        <w:rPr>
          <w:rFonts w:ascii="宋体" w:hAnsi="宋体" w:eastAsia="宋体" w:cs="宋体"/>
          <w:b/>
          <w:bCs/>
          <w:color w:val="000000"/>
          <w:sz w:val="21"/>
          <w:szCs w:val="21"/>
          <w:highlight w:val="none"/>
        </w:rPr>
      </w:r>
      <w:r/>
    </w:p>
    <w:p>
      <w:pPr>
        <w:pStyle w:val="831"/>
        <w:ind w:firstLine="480"/>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
          <w:bCs/>
          <w:color w:val="000000"/>
          <w:sz w:val="21"/>
          <w:szCs w:val="21"/>
          <w:highlight w:val="none"/>
        </w:rPr>
        <w:t xml:space="preserve">如本项目在政府采购信息发布媒体上发布了</w:t>
      </w:r>
      <w:r>
        <w:rPr>
          <w:rFonts w:hint="eastAsia" w:ascii="宋体" w:hAnsi="宋体" w:cs="宋体"/>
          <w:b/>
          <w:bCs/>
          <w:color w:val="000000"/>
          <w:sz w:val="21"/>
          <w:szCs w:val="21"/>
          <w:highlight w:val="none"/>
          <w:lang w:eastAsia="zh-CN"/>
        </w:rPr>
        <w:t xml:space="preserve">更正公告</w:t>
      </w:r>
      <w:r>
        <w:rPr>
          <w:rFonts w:hint="eastAsia" w:ascii="宋体" w:hAnsi="宋体" w:eastAsia="宋体" w:cs="宋体"/>
          <w:b/>
          <w:bCs/>
          <w:color w:val="000000"/>
          <w:sz w:val="21"/>
          <w:szCs w:val="21"/>
          <w:highlight w:val="none"/>
        </w:rPr>
        <w:t xml:space="preserve">，请</w:t>
      </w:r>
      <w:r>
        <w:rPr>
          <w:rFonts w:hint="eastAsia" w:ascii="宋体" w:hAnsi="宋体" w:cs="宋体"/>
          <w:b/>
          <w:bCs/>
          <w:color w:val="000000"/>
          <w:sz w:val="21"/>
          <w:szCs w:val="21"/>
          <w:highlight w:val="none"/>
        </w:rPr>
        <w:t xml:space="preserve">投标</w:t>
      </w:r>
      <w:r>
        <w:rPr>
          <w:rFonts w:hint="eastAsia" w:ascii="宋体" w:hAnsi="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务必在“苏采云”系统中下载更正资料，根据更正后的招标文件重新编制电子投标文件并递交，否则可能无法解密，因此导致的</w:t>
      </w:r>
      <w:r>
        <w:rPr>
          <w:rFonts w:hint="eastAsia" w:ascii="宋体" w:hAnsi="宋体" w:cs="宋体"/>
          <w:b/>
          <w:bCs/>
          <w:color w:val="000000"/>
          <w:sz w:val="21"/>
          <w:szCs w:val="21"/>
          <w:highlight w:val="none"/>
        </w:rPr>
        <w:t xml:space="preserve">投标</w:t>
      </w:r>
      <w:r>
        <w:rPr>
          <w:rFonts w:hint="eastAsia" w:ascii="宋体" w:hAnsi="宋体" w:eastAsia="宋体" w:cs="宋体"/>
          <w:b/>
          <w:bCs/>
          <w:color w:val="000000"/>
          <w:sz w:val="21"/>
          <w:szCs w:val="21"/>
          <w:highlight w:val="none"/>
        </w:rPr>
        <w:t xml:space="preserve">失败等不利后果由</w:t>
      </w:r>
      <w:r>
        <w:rPr>
          <w:rFonts w:hint="eastAsia" w:ascii="宋体" w:hAnsi="宋体" w:cs="宋体"/>
          <w:b/>
          <w:bCs/>
          <w:color w:val="000000"/>
          <w:sz w:val="21"/>
          <w:szCs w:val="21"/>
          <w:highlight w:val="none"/>
        </w:rPr>
        <w:t xml:space="preserve">投标</w:t>
      </w:r>
      <w:r>
        <w:rPr>
          <w:rFonts w:hint="eastAsia" w:ascii="宋体" w:hAnsi="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自行承担。</w:t>
      </w:r>
      <w:r>
        <w:rPr>
          <w:rFonts w:ascii="宋体" w:hAnsi="宋体" w:eastAsia="宋体" w:cs="宋体"/>
          <w:b/>
          <w:bCs/>
          <w:color w:val="000000"/>
          <w:sz w:val="21"/>
          <w:szCs w:val="21"/>
          <w:highlight w:val="none"/>
        </w:rPr>
      </w:r>
      <w:r/>
    </w:p>
    <w:p>
      <w:pPr>
        <w:pStyle w:val="1187"/>
        <w:ind w:left="0" w:firstLine="422"/>
        <w:keepLines w:val="0"/>
        <w:keepNext w:val="0"/>
        <w:pageBreakBefore w:val="0"/>
        <w:spacing w:after="0" w:line="360" w:lineRule="auto"/>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13.</w:t>
      </w:r>
      <w:r>
        <w:rPr>
          <w:rFonts w:hint="eastAsia" w:ascii="宋体" w:hAnsi="宋体" w:eastAsia="宋体" w:cs="宋体"/>
          <w:b/>
          <w:bCs/>
          <w:color w:val="000000"/>
          <w:sz w:val="21"/>
          <w:szCs w:val="21"/>
          <w:highlight w:val="none"/>
          <w:shd w:val="clear" w:color="auto" w:fill="ffffff"/>
          <w:lang w:val="en-US" w:eastAsia="zh-CN"/>
        </w:rPr>
        <w:t xml:space="preserve">3</w:t>
      </w:r>
      <w:r>
        <w:rPr>
          <w:rFonts w:hint="eastAsia" w:ascii="宋体" w:hAnsi="宋体" w:eastAsia="宋体" w:cs="宋体"/>
          <w:b/>
          <w:bCs/>
          <w:color w:val="000000"/>
          <w:sz w:val="21"/>
          <w:szCs w:val="21"/>
          <w:highlight w:val="none"/>
          <w:shd w:val="clear" w:color="auto" w:fill="ffffff"/>
        </w:rPr>
        <w:t xml:space="preserve">本</w:t>
      </w:r>
      <w:r>
        <w:rPr>
          <w:rFonts w:hint="eastAsia" w:ascii="宋体" w:hAnsi="宋体" w:eastAsia="宋体" w:cs="宋体"/>
          <w:b/>
          <w:bCs/>
          <w:color w:val="000000"/>
          <w:sz w:val="21"/>
          <w:szCs w:val="21"/>
          <w:highlight w:val="none"/>
          <w:shd w:val="clear" w:color="auto" w:fill="ffffff"/>
          <w:lang w:eastAsia="zh-CN"/>
        </w:rPr>
        <w:t xml:space="preserve">招标文件</w:t>
      </w:r>
      <w:r>
        <w:rPr>
          <w:rFonts w:hint="eastAsia" w:ascii="宋体" w:hAnsi="宋体" w:eastAsia="宋体" w:cs="宋体"/>
          <w:b/>
          <w:bCs/>
          <w:color w:val="000000"/>
          <w:sz w:val="21"/>
          <w:szCs w:val="21"/>
          <w:highlight w:val="none"/>
          <w:shd w:val="clear" w:color="auto" w:fill="ffffff"/>
        </w:rPr>
        <w:t xml:space="preserve">中用带星号</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必须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”或“应</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应当</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”等其他文字说明的</w:t>
      </w:r>
      <w:r>
        <w:rPr>
          <w:rFonts w:hint="eastAsia" w:ascii="宋体" w:hAnsi="宋体" w:eastAsia="宋体" w:cs="宋体"/>
          <w:b/>
          <w:bCs/>
          <w:color w:val="000000"/>
          <w:sz w:val="21"/>
          <w:szCs w:val="21"/>
          <w:highlight w:val="none"/>
          <w:shd w:val="clear" w:color="auto" w:fill="ffffff"/>
          <w:lang w:val="en-US" w:eastAsia="zh-CN"/>
        </w:rPr>
        <w:t xml:space="preserve">技术</w:t>
      </w:r>
      <w:r>
        <w:rPr>
          <w:rFonts w:hint="eastAsia" w:ascii="宋体" w:hAnsi="宋体" w:eastAsia="宋体" w:cs="宋体"/>
          <w:b/>
          <w:bCs/>
          <w:color w:val="000000"/>
          <w:sz w:val="21"/>
          <w:szCs w:val="21"/>
          <w:highlight w:val="none"/>
          <w:shd w:val="clear" w:color="auto" w:fill="ffffff"/>
        </w:rPr>
        <w:t xml:space="preserve">和商务要求为实质性条款要求，投标</w:t>
      </w:r>
      <w:r>
        <w:rPr>
          <w:rFonts w:hint="eastAsia" w:ascii="宋体" w:hAnsi="宋体" w:eastAsia="宋体" w:cs="宋体"/>
          <w:b/>
          <w:bCs/>
          <w:color w:val="000000"/>
          <w:sz w:val="21"/>
          <w:szCs w:val="21"/>
          <w:highlight w:val="none"/>
          <w:shd w:val="clear" w:color="auto" w:fill="ffffff"/>
          <w:lang w:val="en-US" w:eastAsia="zh-CN"/>
        </w:rPr>
        <w:t xml:space="preserve">人</w:t>
      </w:r>
      <w:r>
        <w:rPr>
          <w:rFonts w:hint="eastAsia" w:ascii="宋体" w:hAnsi="宋体" w:eastAsia="宋体" w:cs="宋体"/>
          <w:b/>
          <w:bCs/>
          <w:color w:val="000000"/>
          <w:sz w:val="21"/>
          <w:szCs w:val="21"/>
          <w:highlight w:val="none"/>
          <w:shd w:val="clear" w:color="auto" w:fill="ffffff"/>
        </w:rPr>
        <w:t xml:space="preserve">对相关内容不得有任何偏离，否则</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shd w:val="clear" w:color="auto" w:fill="ffffff"/>
        </w:rPr>
      </w:r>
      <w:r/>
    </w:p>
    <w:p>
      <w:pPr>
        <w:pStyle w:val="831"/>
        <w:ind w:firstLine="482"/>
        <w:jc w:val="left"/>
        <w:keepLines w:val="0"/>
        <w:keepNext w:val="0"/>
        <w:pageBreakBefore w:val="0"/>
        <w:spacing w:line="360" w:lineRule="auto"/>
        <w:tabs>
          <w:tab w:val="left" w:pos="142" w:leader="none"/>
          <w:tab w:val="left" w:pos="60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投标文件未按照招标文件要求加盖CA电子公章的，</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31"/>
        <w:ind w:firstLine="482"/>
        <w:jc w:val="left"/>
        <w:keepLines w:val="0"/>
        <w:keepNext w:val="0"/>
        <w:pageBreakBefore w:val="0"/>
        <w:spacing w:line="360" w:lineRule="auto"/>
        <w:tabs>
          <w:tab w:val="left" w:pos="142" w:leader="none"/>
          <w:tab w:val="left" w:pos="60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13.</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制作电子</w:t>
      </w:r>
      <w:r>
        <w:rPr>
          <w:rFonts w:hint="eastAsia" w:ascii="宋体" w:hAnsi="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文件时</w:t>
      </w:r>
      <w:r>
        <w:rPr>
          <w:rFonts w:hint="eastAsia" w:ascii="宋体" w:hAnsi="宋体" w:cs="宋体"/>
          <w:b/>
          <w:bCs/>
          <w:color w:val="000000"/>
          <w:sz w:val="21"/>
          <w:szCs w:val="21"/>
          <w:highlight w:val="none"/>
          <w:lang w:val="en-US" w:eastAsia="zh-CN"/>
        </w:rPr>
        <w:t xml:space="preserve">需</w:t>
      </w:r>
      <w:r>
        <w:rPr>
          <w:rFonts w:hint="eastAsia" w:ascii="宋体" w:hAnsi="宋体" w:eastAsia="宋体" w:cs="宋体"/>
          <w:b/>
          <w:bCs/>
          <w:color w:val="000000"/>
          <w:sz w:val="21"/>
          <w:szCs w:val="21"/>
          <w:highlight w:val="none"/>
        </w:rPr>
        <w:t xml:space="preserve">与</w:t>
      </w:r>
      <w:r>
        <w:rPr>
          <w:rFonts w:hint="eastAsia" w:ascii="宋体" w:hAnsi="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文件制作软件目录一一对应，将相关资料上传至相应模块。</w:t>
      </w:r>
      <w:r>
        <w:rPr>
          <w:rFonts w:hint="eastAsia" w:ascii="宋体" w:hAnsi="宋体" w:eastAsia="宋体" w:cs="宋体"/>
          <w:b/>
          <w:bCs/>
          <w:color w:val="000000"/>
          <w:sz w:val="21"/>
          <w:szCs w:val="21"/>
          <w:highlight w:val="none"/>
        </w:rPr>
      </w:r>
      <w:r/>
    </w:p>
    <w:p>
      <w:pPr>
        <w:pStyle w:val="1179"/>
        <w:ind w:firstLine="0"/>
        <w:jc w:val="both"/>
        <w:keepLines w:val="0"/>
        <w:keepNext w:val="0"/>
        <w:pageBreakBefore w:val="0"/>
        <w:spacing w:line="360" w:lineRule="auto"/>
        <w:rPr>
          <w:rFonts w:ascii="宋体" w:hAnsi="宋体" w:cs="宋体"/>
          <w:b/>
          <w:color w:val="000000"/>
          <w:sz w:val="21"/>
          <w:szCs w:val="21"/>
          <w:highlight w:val="none"/>
        </w:rPr>
      </w:pPr>
      <w:r/>
      <w:bookmarkEnd w:id="36"/>
      <w:r>
        <w:rPr>
          <w:rFonts w:hint="eastAsia" w:ascii="宋体" w:hAnsi="宋体" w:cs="宋体"/>
          <w:b/>
          <w:color w:val="000000"/>
          <w:sz w:val="21"/>
          <w:szCs w:val="21"/>
          <w:highlight w:val="none"/>
        </w:rPr>
        <w:t xml:space="preserve">14.投标</w:t>
      </w:r>
      <w:r>
        <w:rPr>
          <w:rFonts w:hint="eastAsia" w:ascii="宋体" w:hAnsi="宋体" w:eastAsia="宋体" w:cs="宋体"/>
          <w:b/>
          <w:color w:val="000000"/>
          <w:sz w:val="21"/>
          <w:szCs w:val="21"/>
          <w:highlight w:val="none"/>
        </w:rPr>
        <w:t xml:space="preserve">文件提交（上传）</w:t>
      </w:r>
      <w:r>
        <w:rPr>
          <w:rFonts w:hint="eastAsia" w:ascii="宋体" w:hAnsi="宋体" w:cs="宋体"/>
          <w:b/>
          <w:color w:val="000000"/>
          <w:sz w:val="21"/>
          <w:szCs w:val="21"/>
          <w:highlight w:val="none"/>
        </w:rPr>
        <w:t xml:space="preserve">截止时间</w:t>
      </w:r>
      <w:r>
        <w:rPr>
          <w:rFonts w:ascii="宋体" w:hAnsi="宋体" w:cs="宋体"/>
          <w:b/>
          <w:color w:val="000000"/>
          <w:sz w:val="21"/>
          <w:szCs w:val="21"/>
          <w:highlight w:val="none"/>
        </w:rPr>
      </w:r>
      <w:r/>
    </w:p>
    <w:p>
      <w:pPr>
        <w:pStyle w:val="1179"/>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14.1投标人必须在招标文件规定的投标文件提交截止时间之前完成投标文件上传。</w:t>
      </w:r>
      <w:r>
        <w:rPr>
          <w:rFonts w:ascii="宋体" w:hAnsi="宋体" w:cs="宋体"/>
          <w:bCs/>
          <w:color w:val="000000"/>
          <w:sz w:val="21"/>
          <w:szCs w:val="21"/>
          <w:highlight w:val="none"/>
        </w:rPr>
      </w:r>
      <w:r/>
    </w:p>
    <w:p>
      <w:pPr>
        <w:pStyle w:val="1179"/>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14.2采购人或采购代理机构推迟投标截止时间时，将在</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发布通知，投标人通过</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自行查看。在这种情况下，采购人或采购代理机构和投标人的权利和义务将受到新的截止时间的约束。</w:t>
      </w:r>
      <w:r>
        <w:rPr>
          <w:rFonts w:ascii="宋体" w:hAnsi="宋体" w:cs="宋体"/>
          <w:bCs/>
          <w:color w:val="000000"/>
          <w:sz w:val="21"/>
          <w:szCs w:val="21"/>
          <w:highlight w:val="none"/>
        </w:rPr>
      </w:r>
      <w:r/>
    </w:p>
    <w:p>
      <w:pPr>
        <w:pStyle w:val="1179"/>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14.3至投标截止时间投标人不足3家的，采购人或采购代理机构有权宣布本次招标失败。</w:t>
      </w:r>
      <w:r>
        <w:rPr>
          <w:rFonts w:ascii="宋体" w:hAnsi="宋体" w:cs="宋体"/>
          <w:bCs/>
          <w:color w:val="000000"/>
          <w:sz w:val="21"/>
          <w:szCs w:val="21"/>
          <w:highlight w:val="none"/>
        </w:rPr>
      </w:r>
      <w:r/>
    </w:p>
    <w:p>
      <w:pPr>
        <w:pStyle w:val="1179"/>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15.投标文件的修改和撤回、撤销</w:t>
      </w:r>
      <w:r>
        <w:rPr>
          <w:rFonts w:ascii="宋体" w:hAnsi="宋体" w:cs="宋体"/>
          <w:b/>
          <w:color w:val="000000"/>
          <w:sz w:val="21"/>
          <w:szCs w:val="21"/>
          <w:highlight w:val="none"/>
        </w:rPr>
      </w:r>
      <w:r/>
    </w:p>
    <w:p>
      <w:pPr>
        <w:pStyle w:val="1179"/>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cs="宋体"/>
          <w:bCs/>
          <w:color w:val="000000"/>
          <w:sz w:val="21"/>
          <w:szCs w:val="21"/>
          <w:highlight w:val="none"/>
        </w:rPr>
      </w:r>
      <w:r/>
    </w:p>
    <w:p>
      <w:pPr>
        <w:pStyle w:val="1179"/>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15.2投标人在投标文件网上提交截止时间前，可以撤回其电子投标文件，具体操作方法见《苏采云系统供应商操作手册》。投标人撤回电子投标文件，则认为其不再参与本项目投标活动。</w:t>
      </w:r>
      <w:r>
        <w:rPr>
          <w:rFonts w:ascii="宋体" w:hAnsi="宋体" w:cs="宋体"/>
          <w:bCs/>
          <w:color w:val="000000"/>
          <w:sz w:val="21"/>
          <w:szCs w:val="21"/>
          <w:highlight w:val="none"/>
        </w:rPr>
      </w:r>
      <w:r/>
    </w:p>
    <w:p>
      <w:pPr>
        <w:pStyle w:val="1179"/>
        <w:ind w:firstLine="420"/>
        <w:keepLines w:val="0"/>
        <w:keepNext w:val="0"/>
        <w:pageBreakBefore w:val="0"/>
        <w:spacing w:line="360" w:lineRule="auto"/>
        <w:rPr>
          <w:rFonts w:ascii="宋体" w:hAnsi="宋体" w:cs="宋体"/>
          <w:bCs/>
          <w:color w:val="000000"/>
          <w:sz w:val="21"/>
          <w:szCs w:val="21"/>
          <w:highlight w:val="none"/>
        </w:rPr>
      </w:pPr>
      <w:r/>
      <w:bookmarkStart w:id="37" w:name="_Toc492394288"/>
      <w:r/>
      <w:bookmarkStart w:id="38" w:name="_Toc492294181"/>
      <w:r/>
      <w:bookmarkStart w:id="39" w:name="_Toc492294182"/>
      <w:r>
        <w:rPr>
          <w:rFonts w:hint="eastAsia" w:ascii="宋体" w:hAnsi="宋体" w:cs="宋体"/>
          <w:bCs/>
          <w:color w:val="000000"/>
          <w:sz w:val="21"/>
          <w:szCs w:val="21"/>
          <w:highlight w:val="none"/>
        </w:rPr>
        <w:t xml:space="preserve">15.3开标后投标人不得撤销投标。</w:t>
      </w:r>
      <w:r>
        <w:rPr>
          <w:rFonts w:ascii="宋体" w:hAnsi="宋体" w:cs="宋体"/>
          <w:bCs/>
          <w:color w:val="000000"/>
          <w:sz w:val="21"/>
          <w:szCs w:val="21"/>
          <w:highlight w:val="none"/>
        </w:rPr>
      </w:r>
      <w:r/>
    </w:p>
    <w:p>
      <w:pPr>
        <w:pStyle w:val="1179"/>
        <w:ind w:firstLine="0"/>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16.投标</w:t>
      </w:r>
      <w:r>
        <w:rPr>
          <w:rFonts w:hint="eastAsia" w:ascii="宋体" w:hAnsi="宋体" w:cs="宋体"/>
          <w:b/>
          <w:bCs/>
          <w:color w:val="000000"/>
          <w:sz w:val="21"/>
          <w:szCs w:val="21"/>
          <w:highlight w:val="none"/>
          <w:lang w:val="zh-TW" w:eastAsia="zh-TW"/>
        </w:rPr>
        <w:t xml:space="preserve">报价</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编制</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要求的说明</w:t>
      </w:r>
      <w:bookmarkEnd w:id="37"/>
      <w:r>
        <w:rPr>
          <w:rFonts w:ascii="宋体" w:hAnsi="宋体" w:cs="宋体"/>
          <w:color w:val="000000"/>
          <w:sz w:val="21"/>
          <w:szCs w:val="21"/>
          <w:highlight w:val="none"/>
        </w:rPr>
      </w:r>
      <w:r/>
    </w:p>
    <w:p>
      <w:pPr>
        <w:pStyle w:val="831"/>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1投标报价包括全部产品及辅材零配件供应、安装调试、调试、培训、技术支持和人工、机械、包装、运输、装卸、仓储、保险、测试验收、质保期间费用、利润、税金、政策性文件规定及本项目包含的所有风险、责任等各项应有费用。投标报价为最终报价，除非因特殊原因并经买卖双方协商同意，</w:t>
      </w:r>
      <w:r>
        <w:rPr>
          <w:rFonts w:hint="eastAsia" w:ascii="宋体" w:hAnsi="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不得再要求追加任何费用。同时，除非合同条款中另有规定，否则，</w:t>
      </w:r>
      <w:r>
        <w:rPr>
          <w:rFonts w:hint="eastAsia" w:ascii="宋体" w:hAnsi="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所报价格在合同实施期间不因市场变化因素而变动。</w:t>
      </w:r>
      <w:r>
        <w:rPr>
          <w:rFonts w:ascii="宋体" w:hAnsi="宋体" w:eastAsia="宋体" w:cs="宋体"/>
          <w:color w:val="000000"/>
          <w:sz w:val="21"/>
          <w:szCs w:val="21"/>
          <w:highlight w:val="none"/>
          <w:shd w:val="clear" w:color="auto" w:fill="ffffff"/>
        </w:rPr>
      </w:r>
      <w:r/>
    </w:p>
    <w:p>
      <w:pPr>
        <w:pStyle w:val="831"/>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应对招标文件内所要采购的全部内容进行报价，只投其中部分内容者，其投标文件将</w:t>
      </w:r>
      <w:r>
        <w:rPr>
          <w:rFonts w:hint="eastAsia" w:ascii="宋体" w:hAnsi="宋体" w:cs="宋体"/>
          <w:b/>
          <w:bCs/>
          <w:color w:val="000000"/>
          <w:sz w:val="21"/>
          <w:szCs w:val="21"/>
          <w:highlight w:val="none"/>
          <w:shd w:val="clear" w:color="auto" w:fill="ffffff"/>
          <w:lang w:val="en-US" w:eastAsia="zh-CN"/>
        </w:rPr>
        <w:t xml:space="preserve">做无效处理</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color w:val="000000"/>
          <w:sz w:val="21"/>
          <w:szCs w:val="21"/>
          <w:highlight w:val="none"/>
          <w:shd w:val="clear" w:color="auto" w:fill="ffffff"/>
        </w:rPr>
        <w:t xml:space="preserve">但如果招标文件要求分</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投标的，则</w:t>
      </w:r>
      <w:r>
        <w:rPr>
          <w:rFonts w:hint="eastAsia" w:ascii="宋体" w:hAnsi="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可以按招标文件要求有选择地只投其中一个或几个</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，但各</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应分别计算填写单价和总价。</w:t>
      </w:r>
      <w:r>
        <w:rPr>
          <w:rFonts w:ascii="宋体" w:hAnsi="宋体" w:eastAsia="宋体" w:cs="宋体"/>
          <w:color w:val="000000"/>
          <w:sz w:val="21"/>
          <w:szCs w:val="21"/>
          <w:highlight w:val="none"/>
          <w:shd w:val="clear" w:color="auto" w:fill="ffffff"/>
        </w:rPr>
      </w:r>
      <w:r/>
    </w:p>
    <w:p>
      <w:pPr>
        <w:pStyle w:val="831"/>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.3一项投标内容只允许一个报价，采购人或采购代理机构不接受任何有选择性的投标报价。</w:t>
      </w:r>
      <w:r>
        <w:rPr>
          <w:rFonts w:ascii="宋体" w:hAnsi="宋体" w:eastAsia="宋体" w:cs="宋体"/>
          <w:color w:val="000000"/>
          <w:sz w:val="21"/>
          <w:szCs w:val="21"/>
          <w:highlight w:val="none"/>
          <w:shd w:val="clear" w:color="auto" w:fill="ffffff"/>
        </w:rPr>
      </w:r>
      <w:r/>
    </w:p>
    <w:p>
      <w:pPr>
        <w:pStyle w:val="831"/>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.4投标文件报价中的单价和总价全部采用人民币表示，除非合同的特殊条款另有规定。</w:t>
      </w:r>
      <w:r>
        <w:rPr>
          <w:rFonts w:ascii="宋体" w:hAnsi="宋体" w:eastAsia="宋体" w:cs="宋体"/>
          <w:color w:val="000000"/>
          <w:sz w:val="21"/>
          <w:szCs w:val="21"/>
          <w:highlight w:val="none"/>
          <w:shd w:val="clear" w:color="auto" w:fill="ffffff"/>
        </w:rPr>
      </w:r>
      <w:r/>
    </w:p>
    <w:p>
      <w:pPr>
        <w:pStyle w:val="831"/>
        <w:jc w:val="both"/>
        <w:keepLines w:val="0"/>
        <w:keepNext w:val="0"/>
        <w:pageBreakBefore w:val="0"/>
        <w:spacing w:line="360" w:lineRule="auto"/>
        <w:rPr>
          <w:rFonts w:ascii="宋体" w:hAnsi="宋体" w:cs="宋体"/>
          <w:color w:val="000000"/>
          <w:sz w:val="21"/>
          <w:szCs w:val="21"/>
          <w:highlight w:val="none"/>
        </w:rPr>
      </w:pPr>
      <w:r/>
      <w:bookmarkEnd w:id="38"/>
      <w:r/>
      <w:bookmarkEnd w:id="39"/>
      <w:r>
        <w:rPr>
          <w:rFonts w:hint="eastAsia" w:ascii="宋体" w:hAnsi="宋体" w:cs="宋体"/>
          <w:b/>
          <w:color w:val="000000"/>
          <w:sz w:val="21"/>
          <w:szCs w:val="21"/>
          <w:highlight w:val="none"/>
        </w:rPr>
        <w:t xml:space="preserve">17.投标保证金</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关于做好政府采购支持企业发展有关事项的通知》（苏财购〔2020〕52号）及《关于明确投标（响应）保证金有关事项的通知》（苏财购〔2020〕7号），取消投标保证金，投标人应在投标文件中提交《投标保证承诺书》（详见格式）。</w:t>
      </w:r>
      <w:r>
        <w:rPr>
          <w:rFonts w:ascii="宋体" w:hAnsi="宋体" w:cs="宋体"/>
          <w:color w:val="000000"/>
          <w:sz w:val="21"/>
          <w:szCs w:val="21"/>
          <w:highlight w:val="none"/>
        </w:rPr>
      </w:r>
      <w:r/>
    </w:p>
    <w:p>
      <w:pPr>
        <w:pStyle w:val="831"/>
        <w:jc w:val="both"/>
        <w:keepLines w:val="0"/>
        <w:keepNext w:val="0"/>
        <w:pageBreakBefore w:val="0"/>
        <w:spacing w:line="360" w:lineRule="auto"/>
        <w:rPr>
          <w:rFonts w:ascii="宋体" w:hAnsi="宋体" w:cs="宋体"/>
          <w:color w:val="000000"/>
          <w:sz w:val="21"/>
          <w:szCs w:val="21"/>
          <w:highlight w:val="none"/>
        </w:rPr>
      </w:pPr>
      <w:r/>
      <w:bookmarkStart w:id="40" w:name="_Toc492294183"/>
      <w:r>
        <w:rPr>
          <w:rFonts w:hint="eastAsia" w:ascii="宋体" w:hAnsi="宋体" w:cs="宋体"/>
          <w:b/>
          <w:color w:val="000000"/>
          <w:sz w:val="21"/>
          <w:szCs w:val="21"/>
          <w:highlight w:val="none"/>
        </w:rPr>
        <w:t xml:space="preserve">18.投标文件的有效期</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18.1自投标截止日起</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0日内，投标文件应保持有效。</w:t>
      </w:r>
      <w:r>
        <w:rPr>
          <w:rFonts w:hint="eastAsia" w:ascii="宋体" w:hAnsi="宋体" w:cs="宋体"/>
          <w:b/>
          <w:bCs/>
          <w:color w:val="000000"/>
          <w:sz w:val="21"/>
          <w:szCs w:val="21"/>
          <w:highlight w:val="none"/>
        </w:rPr>
        <w:t xml:space="preserve">投标文件中承诺的投标有效期应当不少于招标文件中载明的投标有效期，否则投标无效。</w:t>
      </w:r>
      <w:r>
        <w:rPr>
          <w:rFonts w:ascii="宋体" w:hAnsi="宋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18.2在特殊情况下，采购人或采购代理机构可与投标人协商延长投标文件的有效期。这种要求和答复都应以书面形式进行。同意延长有效期的投标人不能修改投标文件，</w:t>
      </w:r>
      <w:r>
        <w:rPr>
          <w:rFonts w:hint="eastAsia" w:ascii="宋体" w:hAnsi="宋体" w:cs="宋体"/>
          <w:bCs/>
          <w:color w:val="000000"/>
          <w:sz w:val="21"/>
          <w:szCs w:val="21"/>
          <w:highlight w:val="none"/>
        </w:rPr>
        <w:t xml:space="preserve">同时受投标有效期约束的所有权利与义务期限与新的投标有效期一致；</w:t>
      </w:r>
      <w:r>
        <w:rPr>
          <w:rFonts w:hint="eastAsia" w:ascii="宋体" w:hAnsi="宋体" w:cs="宋体"/>
          <w:b/>
          <w:bCs w:val="0"/>
          <w:color w:val="000000"/>
          <w:sz w:val="21"/>
          <w:szCs w:val="21"/>
          <w:highlight w:val="none"/>
        </w:rPr>
        <w:t xml:space="preserve">拒绝延长的，其投标失效</w:t>
      </w:r>
      <w:r>
        <w:rPr>
          <w:rFonts w:hint="eastAsia" w:ascii="宋体" w:hAnsi="宋体" w:cs="宋体"/>
          <w:color w:val="000000"/>
          <w:sz w:val="21"/>
          <w:szCs w:val="21"/>
          <w:highlight w:val="none"/>
        </w:rPr>
        <w:t xml:space="preserve">。</w:t>
      </w:r>
      <w:bookmarkEnd w:id="40"/>
      <w:r/>
      <w:bookmarkStart w:id="41" w:name="_Toc492294187"/>
      <w:r>
        <w:rPr>
          <w:rFonts w:ascii="宋体" w:hAnsi="宋体" w:cs="宋体"/>
          <w:color w:val="000000"/>
          <w:sz w:val="21"/>
          <w:szCs w:val="21"/>
          <w:highlight w:val="none"/>
        </w:rPr>
      </w:r>
      <w:r/>
    </w:p>
    <w:p>
      <w:pPr>
        <w:pStyle w:val="1179"/>
        <w:ind w:firstLine="0"/>
        <w:jc w:val="both"/>
        <w:keepLines w:val="0"/>
        <w:keepNext w:val="0"/>
        <w:pageBreakBefore w:val="0"/>
        <w:spacing w:line="360" w:lineRule="auto"/>
        <w:rPr>
          <w:rFonts w:ascii="宋体" w:hAnsi="宋体" w:cs="宋体"/>
          <w:color w:val="000000"/>
          <w:sz w:val="21"/>
          <w:szCs w:val="21"/>
          <w:highlight w:val="none"/>
          <w:lang w:val="zh-TW"/>
        </w:rPr>
      </w:pPr>
      <w:r>
        <w:rPr>
          <w:rFonts w:hint="eastAsia" w:ascii="宋体" w:hAnsi="宋体" w:cs="宋体"/>
          <w:b/>
          <w:color w:val="000000"/>
          <w:sz w:val="21"/>
          <w:szCs w:val="21"/>
          <w:highlight w:val="none"/>
        </w:rPr>
        <w:t xml:space="preserve">五、</w:t>
      </w:r>
      <w:bookmarkEnd w:id="41"/>
      <w:r>
        <w:rPr>
          <w:rFonts w:hint="eastAsia" w:ascii="宋体" w:hAnsi="宋体" w:cs="宋体"/>
          <w:b/>
          <w:color w:val="000000"/>
          <w:sz w:val="21"/>
          <w:szCs w:val="21"/>
          <w:highlight w:val="none"/>
        </w:rPr>
        <w:t xml:space="preserve">开标和评标</w:t>
      </w:r>
      <w:r>
        <w:rPr>
          <w:rFonts w:ascii="宋体" w:hAnsi="宋体" w:cs="宋体"/>
          <w:color w:val="000000"/>
          <w:sz w:val="21"/>
          <w:szCs w:val="21"/>
          <w:highlight w:val="none"/>
          <w:lang w:val="zh-TW"/>
        </w:rPr>
      </w:r>
      <w:r/>
    </w:p>
    <w:p>
      <w:pPr>
        <w:pStyle w:val="831"/>
        <w:keepLines w:val="0"/>
        <w:keepNext w:val="0"/>
        <w:pageBreakBefore w:val="0"/>
        <w:spacing w:line="360" w:lineRule="auto"/>
        <w:rPr>
          <w:rFonts w:hint="eastAsia" w:ascii="宋体" w:hAnsi="宋体" w:eastAsia="宋体" w:cs="宋体"/>
          <w:color w:val="000000"/>
          <w:sz w:val="21"/>
          <w:szCs w:val="21"/>
          <w:highlight w:val="none"/>
        </w:rPr>
      </w:pPr>
      <w:r/>
      <w:bookmarkStart w:id="42" w:name="_Hlk92794076"/>
      <w:r/>
      <w:bookmarkStart w:id="43" w:name="_Toc492294191"/>
      <w:r>
        <w:rPr>
          <w:rFonts w:hint="eastAsia" w:ascii="宋体" w:hAnsi="宋体" w:eastAsia="宋体" w:cs="宋体"/>
          <w:b/>
          <w:color w:val="000000"/>
          <w:sz w:val="21"/>
          <w:szCs w:val="21"/>
          <w:highlight w:val="none"/>
          <w:shd w:val="clear" w:color="auto" w:fill="ffffff"/>
        </w:rPr>
        <w:t xml:space="preserve">19.开标</w:t>
      </w:r>
      <w:r>
        <w:rPr>
          <w:rFonts w:hint="eastAsia" w:ascii="宋体" w:hAnsi="宋体" w:eastAsia="宋体" w:cs="宋体"/>
          <w:color w:val="000000"/>
          <w:sz w:val="21"/>
          <w:szCs w:val="21"/>
          <w:highlight w:val="none"/>
        </w:rPr>
      </w:r>
      <w:r/>
    </w:p>
    <w:p>
      <w:pPr>
        <w:pStyle w:val="831"/>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19.1采购代理机构按本须知规定的时间、地点主持开标。投标人不需到现场参加开标会。</w:t>
      </w:r>
      <w:r>
        <w:rPr>
          <w:rFonts w:hint="eastAsia" w:ascii="宋体" w:hAnsi="宋体" w:eastAsia="宋体" w:cs="宋体"/>
          <w:b/>
          <w:bCs/>
          <w:color w:val="000000"/>
          <w:sz w:val="21"/>
          <w:szCs w:val="21"/>
          <w:highlight w:val="none"/>
        </w:rPr>
        <w:t xml:space="preserve">投标人应当按照《苏采云系统供应商操作手册》规定，参加开标活动和在“苏采云”系统规定的时间内对投标文件进行解密。评标委员会成员不得参加开标活动。</w:t>
      </w:r>
      <w:r>
        <w:rPr>
          <w:rFonts w:hint="eastAsia" w:ascii="宋体" w:hAnsi="宋体" w:eastAsia="宋体" w:cs="宋体"/>
          <w:color w:val="000000"/>
          <w:sz w:val="21"/>
          <w:szCs w:val="21"/>
          <w:highlight w:val="none"/>
        </w:rPr>
      </w:r>
      <w:r/>
    </w:p>
    <w:p>
      <w:pPr>
        <w:pStyle w:val="831"/>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19.2线上参加开标会方式：投标人登录“苏采云”系统在平台首页点击“开标大厅”，进入江苏省政府采购一体化不见面开标（采购）大厅，在今日项目列表，点击项目，进入不见面开标系统。 </w:t>
      </w:r>
      <w:r>
        <w:rPr>
          <w:rFonts w:hint="eastAsia" w:ascii="宋体" w:hAnsi="宋体" w:eastAsia="宋体" w:cs="宋体"/>
          <w:color w:val="000000"/>
          <w:sz w:val="21"/>
          <w:szCs w:val="21"/>
          <w:highlight w:val="none"/>
        </w:rPr>
      </w:r>
      <w:r/>
    </w:p>
    <w:p>
      <w:pPr>
        <w:pStyle w:val="831"/>
        <w:ind w:firstLine="48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项目为不见面开标项目，开启阶段投标人在【解密环节】必须使用CA证书解密电子投标文件，如在“苏采云”系统规定的时间内（投标文件提交截止时间后30分钟）未能成功解密的视为放弃参与本项目，投标无效。</w:t>
      </w:r>
      <w:r>
        <w:rPr>
          <w:rFonts w:hint="eastAsia" w:ascii="宋体" w:hAnsi="宋体" w:eastAsia="宋体" w:cs="宋体"/>
          <w:b/>
          <w:bCs/>
          <w:color w:val="000000"/>
          <w:sz w:val="21"/>
          <w:szCs w:val="21"/>
          <w:highlight w:val="none"/>
        </w:rPr>
      </w:r>
      <w:r/>
    </w:p>
    <w:p>
      <w:pPr>
        <w:pStyle w:val="831"/>
        <w:ind w:firstLine="48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请投标人确保电脑、系统及其他设备（视频输入输出设备等）无误，且开标直至项目结束始终保持系统在线状态。 </w:t>
      </w:r>
      <w:r>
        <w:rPr>
          <w:rFonts w:hint="eastAsia" w:ascii="宋体" w:hAnsi="宋体" w:eastAsia="宋体" w:cs="宋体"/>
          <w:b/>
          <w:bCs/>
          <w:color w:val="000000"/>
          <w:sz w:val="21"/>
          <w:szCs w:val="21"/>
          <w:highlight w:val="none"/>
        </w:rPr>
      </w:r>
      <w:r/>
    </w:p>
    <w:p>
      <w:pPr>
        <w:pStyle w:val="831"/>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19.3开标时，由采购代理机构通过“苏采云”系统在线公布投标人名称、投标价格和招标文件规定的需要宣布的其他内容。如投标人未在线参加开标，视同认可开标结果。</w:t>
      </w:r>
      <w:r>
        <w:rPr>
          <w:rFonts w:hint="eastAsia" w:ascii="宋体" w:hAnsi="宋体" w:eastAsia="宋体" w:cs="宋体"/>
          <w:color w:val="000000"/>
          <w:sz w:val="21"/>
          <w:szCs w:val="21"/>
          <w:highlight w:val="none"/>
        </w:rPr>
      </w:r>
      <w:r/>
    </w:p>
    <w:p>
      <w:pPr>
        <w:pStyle w:val="831"/>
        <w:ind w:firstLine="48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19.4开评标过程中如有问题采购代理机构工作人员会及时通过《投标供应商确认函》留存的手机号或投标函留存的手机号（如有）与投标人联系。</w:t>
      </w:r>
      <w:r>
        <w:rPr>
          <w:rFonts w:hint="eastAsia" w:ascii="宋体" w:hAnsi="宋体" w:eastAsia="宋体" w:cs="宋体"/>
          <w:b/>
          <w:bCs/>
          <w:color w:val="000000"/>
          <w:sz w:val="21"/>
          <w:szCs w:val="21"/>
          <w:highlight w:val="none"/>
        </w:rPr>
        <w:t xml:space="preserve">请投标人确保系统在线状态且手机号开标当日通讯畅通，否则导致的不利后果由投标人自行承担。</w:t>
      </w:r>
      <w:r>
        <w:rPr>
          <w:rFonts w:hint="eastAsia" w:ascii="宋体" w:hAnsi="宋体" w:eastAsia="宋体" w:cs="宋体"/>
          <w:b/>
          <w:bCs/>
          <w:color w:val="000000"/>
          <w:sz w:val="21"/>
          <w:szCs w:val="21"/>
          <w:highlight w:val="none"/>
        </w:rPr>
      </w:r>
      <w:r/>
    </w:p>
    <w:p>
      <w:pPr>
        <w:pStyle w:val="831"/>
        <w:keepLines w:val="0"/>
        <w:keepNext w:val="0"/>
        <w:pageBreakBefore w:val="0"/>
        <w:spacing w:line="360" w:lineRule="auto"/>
        <w:rPr>
          <w:rFonts w:hint="eastAsia" w:ascii="宋体" w:hAnsi="宋体" w:cs="宋体"/>
          <w:b/>
          <w:bCs/>
          <w:color w:val="000000"/>
          <w:sz w:val="21"/>
          <w:szCs w:val="21"/>
          <w:highlight w:val="none"/>
          <w:lang w:val="en-US" w:eastAsia="zh-CN"/>
        </w:rPr>
      </w:pPr>
      <w:r/>
      <w:bookmarkEnd w:id="42"/>
      <w:r>
        <w:rPr>
          <w:rFonts w:hint="eastAsia" w:ascii="宋体" w:hAnsi="宋体" w:eastAsia="宋体" w:cs="宋体"/>
          <w:b/>
          <w:color w:val="000000"/>
          <w:sz w:val="21"/>
          <w:szCs w:val="21"/>
          <w:highlight w:val="none"/>
          <w:shd w:val="clear" w:color="auto" w:fill="ffffff"/>
        </w:rPr>
        <w:t xml:space="preserve">20.信用</w:t>
      </w:r>
      <w:r>
        <w:rPr>
          <w:rFonts w:hint="eastAsia" w:ascii="宋体" w:hAnsi="宋体" w:cs="宋体"/>
          <w:b/>
          <w:bCs/>
          <w:color w:val="000000"/>
          <w:sz w:val="21"/>
          <w:szCs w:val="21"/>
          <w:highlight w:val="none"/>
          <w:lang w:val="en-US" w:eastAsia="zh-CN"/>
        </w:rPr>
        <w:t xml:space="preserve">记录查询</w:t>
      </w:r>
      <w:r>
        <w:rPr>
          <w:rFonts w:hint="eastAsia" w:ascii="宋体" w:hAnsi="宋体" w:cs="宋体"/>
          <w:b/>
          <w:bCs/>
          <w:color w:val="000000"/>
          <w:sz w:val="21"/>
          <w:szCs w:val="21"/>
          <w:highlight w:val="none"/>
          <w:lang w:val="en-US" w:eastAsia="zh-CN"/>
        </w:rPr>
      </w:r>
      <w:r/>
    </w:p>
    <w:p>
      <w:pPr>
        <w:pStyle w:val="831"/>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根据政府采购法及相关法规，以及苏州市财政局《关于印发苏州市市级政府采购信用记录查询和使用工作试行办法的通知》（苏财购（2017）11号）文件的规定，</w:t>
      </w:r>
      <w:r>
        <w:rPr>
          <w:rFonts w:hint="eastAsia" w:ascii="宋体" w:hAnsi="宋体" w:cs="宋体"/>
          <w:color w:val="000000"/>
          <w:sz w:val="21"/>
          <w:szCs w:val="21"/>
          <w:highlight w:val="none"/>
          <w:lang w:val="en-US" w:eastAsia="zh-CN"/>
        </w:rPr>
        <w:t xml:space="preserve">采购人或</w:t>
      </w:r>
      <w:r>
        <w:rPr>
          <w:rFonts w:hint="eastAsia" w:ascii="宋体" w:hAnsi="宋体" w:eastAsia="宋体" w:cs="宋体"/>
          <w:color w:val="000000"/>
          <w:sz w:val="21"/>
          <w:szCs w:val="21"/>
          <w:highlight w:val="none"/>
        </w:rPr>
        <w:t xml:space="preserve">采购代理机构将对</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进行信用查询：</w:t>
      </w:r>
      <w:r>
        <w:rPr>
          <w:rFonts w:hint="eastAsia" w:ascii="宋体" w:hAnsi="宋体" w:eastAsia="宋体" w:cs="宋体"/>
          <w:color w:val="000000"/>
          <w:sz w:val="21"/>
          <w:szCs w:val="21"/>
          <w:highlight w:val="none"/>
        </w:rPr>
      </w:r>
      <w:r/>
    </w:p>
    <w:p>
      <w:pPr>
        <w:pStyle w:val="831"/>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.1查询时间：投标文件递交截止时间。</w:t>
      </w:r>
      <w:r>
        <w:rPr>
          <w:rFonts w:hint="eastAsia" w:ascii="宋体" w:hAnsi="宋体" w:eastAsia="宋体" w:cs="宋体"/>
          <w:color w:val="000000"/>
          <w:sz w:val="21"/>
          <w:szCs w:val="21"/>
          <w:highlight w:val="none"/>
        </w:rPr>
      </w:r>
      <w:r/>
    </w:p>
    <w:p>
      <w:pPr>
        <w:pStyle w:val="831"/>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.2查询渠道：采购代理机构会在投标文件截止时间后，登录信用中国网站（www.creditchina.gov.cn）查询供应商的信用记录。</w:t>
      </w:r>
      <w:r>
        <w:rPr>
          <w:rFonts w:hint="eastAsia" w:ascii="宋体" w:hAnsi="宋体" w:eastAsia="宋体" w:cs="宋体"/>
          <w:color w:val="000000"/>
          <w:sz w:val="21"/>
          <w:szCs w:val="21"/>
          <w:highlight w:val="none"/>
        </w:rPr>
      </w:r>
      <w:r/>
    </w:p>
    <w:p>
      <w:pPr>
        <w:pStyle w:val="831"/>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w:t>
      </w:r>
      <w:r>
        <w:rPr>
          <w:rFonts w:hint="eastAsia" w:ascii="宋体" w:hAnsi="宋体" w:cs="宋体"/>
          <w:color w:val="000000"/>
          <w:sz w:val="21"/>
          <w:szCs w:val="21"/>
          <w:highlight w:val="none"/>
          <w:lang w:val="en-US" w:eastAsia="zh-CN"/>
        </w:rPr>
        <w:t xml:space="preserve">评标委员会</w:t>
      </w:r>
      <w:r>
        <w:rPr>
          <w:rFonts w:hint="eastAsia" w:ascii="宋体" w:hAnsi="宋体" w:cs="宋体"/>
          <w:color w:val="000000"/>
          <w:sz w:val="21"/>
          <w:szCs w:val="21"/>
          <w:highlight w:val="none"/>
        </w:rPr>
        <w:t xml:space="preserve">对</w:t>
      </w:r>
      <w:r>
        <w:rPr>
          <w:rFonts w:hint="eastAsia" w:ascii="宋体" w:hAnsi="宋体" w:cs="宋体"/>
          <w:color w:val="000000"/>
          <w:sz w:val="21"/>
          <w:szCs w:val="21"/>
          <w:highlight w:val="none"/>
          <w:lang w:val="en-US" w:eastAsia="zh-CN"/>
        </w:rPr>
        <w:t xml:space="preserve">投标人</w:t>
      </w:r>
      <w:r>
        <w:rPr>
          <w:rFonts w:hint="eastAsia" w:ascii="宋体" w:hAnsi="宋体" w:cs="宋体"/>
          <w:color w:val="000000"/>
          <w:sz w:val="21"/>
          <w:szCs w:val="21"/>
          <w:highlight w:val="none"/>
        </w:rPr>
        <w:t xml:space="preserve">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（一）政府采购严重违法记录，即响应单位被全国各级财政部门列入“政府采购严重违法失信行为记录名单”，且在处罚有效期内的。</w:t>
      </w:r>
      <w:r>
        <w:rPr>
          <w:rFonts w:ascii="宋体" w:hAnsi="宋体" w:cs="宋体"/>
          <w:bCs/>
          <w:color w:val="000000"/>
          <w:sz w:val="21"/>
          <w:szCs w:val="21"/>
          <w:highlight w:val="none"/>
        </w:rPr>
      </w:r>
      <w:r/>
    </w:p>
    <w:p>
      <w:pPr>
        <w:pStyle w:val="831"/>
        <w:ind w:firstLine="420"/>
        <w:jc w:val="both"/>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（二）财政部门与法院、工商、税务等部门联合惩戒的失信信息，包括：</w:t>
      </w:r>
      <w:r>
        <w:rPr>
          <w:rFonts w:ascii="宋体" w:hAnsi="宋体" w:cs="宋体"/>
          <w:bCs/>
          <w:color w:val="000000"/>
          <w:sz w:val="21"/>
          <w:szCs w:val="21"/>
          <w:highlight w:val="none"/>
        </w:rPr>
      </w:r>
      <w:r/>
    </w:p>
    <w:p>
      <w:pPr>
        <w:pStyle w:val="831"/>
        <w:ind w:firstLine="420"/>
        <w:jc w:val="both"/>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（1）被列入失信被执行人名单；</w:t>
      </w:r>
      <w:r>
        <w:rPr>
          <w:rFonts w:ascii="宋体" w:hAnsi="宋体" w:cs="宋体"/>
          <w:bCs/>
          <w:color w:val="000000"/>
          <w:sz w:val="21"/>
          <w:szCs w:val="21"/>
          <w:highlight w:val="none"/>
        </w:rPr>
      </w:r>
      <w:r/>
    </w:p>
    <w:p>
      <w:pPr>
        <w:pStyle w:val="831"/>
        <w:ind w:firstLine="420"/>
        <w:jc w:val="both"/>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（2）被列入重大税收违法案件当事人名单；</w:t>
      </w:r>
      <w:r>
        <w:rPr>
          <w:rFonts w:ascii="宋体" w:hAnsi="宋体" w:cs="宋体"/>
          <w:bCs/>
          <w:color w:val="000000"/>
          <w:sz w:val="21"/>
          <w:szCs w:val="21"/>
          <w:highlight w:val="none"/>
        </w:rPr>
      </w:r>
      <w:r/>
    </w:p>
    <w:p>
      <w:pPr>
        <w:pStyle w:val="831"/>
        <w:ind w:firstLine="420"/>
        <w:jc w:val="both"/>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（3）企业经营异常名录中被责令停产停业、暂扣或者吊销许可证或者执照，或者对经营活动中的违法行为处以200万元以上数额罚款</w:t>
      </w:r>
      <w:r>
        <w:rPr>
          <w:rFonts w:hint="eastAsia" w:ascii="宋体" w:hAnsi="宋体" w:cs="宋体"/>
          <w:color w:val="000000"/>
          <w:sz w:val="21"/>
          <w:szCs w:val="21"/>
          <w:highlight w:val="none"/>
        </w:rPr>
        <w:t xml:space="preserve">（法律、行政法规以及国务院有关部门明确规定相关领域“较大数额罚款”标准高于200万元的，从其规定）</w:t>
      </w:r>
      <w:r>
        <w:rPr>
          <w:rFonts w:hint="eastAsia" w:ascii="宋体" w:hAnsi="宋体" w:cs="宋体"/>
          <w:bCs/>
          <w:color w:val="000000"/>
          <w:sz w:val="21"/>
          <w:szCs w:val="21"/>
          <w:highlight w:val="none"/>
        </w:rPr>
        <w:t xml:space="preserve">的信用记录。处罚生效日至提交（上传）响应文件日未满三年的。</w:t>
      </w:r>
      <w:r>
        <w:rPr>
          <w:rFonts w:ascii="宋体" w:hAnsi="宋体" w:cs="宋体"/>
          <w:bCs/>
          <w:color w:val="000000"/>
          <w:sz w:val="21"/>
          <w:szCs w:val="21"/>
          <w:highlight w:val="none"/>
        </w:rPr>
      </w:r>
      <w:r/>
    </w:p>
    <w:p>
      <w:pPr>
        <w:pStyle w:val="831"/>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bCs/>
          <w:color w:val="000000"/>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1"/>
        <w:keepLines w:val="0"/>
        <w:keepNext w:val="0"/>
        <w:pageBreakBefore w:val="0"/>
        <w:spacing w:line="360" w:lineRule="auto"/>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21.评标委员会</w:t>
      </w:r>
      <w:r>
        <w:rPr>
          <w:rFonts w:ascii="宋体" w:hAnsi="宋体" w:eastAsia="宋体" w:cs="宋体"/>
          <w:b/>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.1评标委员会由采购人或采购代理机构依法组建。</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.2评标委员会负责具体的评标事务，并独立履行以下职责：</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.2.1审查每一投标文件是否对招标文件提出的所有实质性要求和条件作出响应。未能在实质上响应的投标，应作</w:t>
      </w:r>
      <w:r>
        <w:rPr>
          <w:rFonts w:hint="eastAsia" w:ascii="宋体" w:hAnsi="宋体" w:eastAsia="宋体" w:cs="宋体"/>
          <w:color w:val="000000"/>
          <w:sz w:val="21"/>
          <w:szCs w:val="21"/>
          <w:highlight w:val="none"/>
          <w:shd w:val="clear" w:color="auto" w:fill="ffffff"/>
          <w:lang w:val="en-US" w:eastAsia="zh-CN"/>
        </w:rPr>
        <w:t xml:space="preserve">无效</w:t>
      </w:r>
      <w:r>
        <w:rPr>
          <w:rFonts w:hint="eastAsia" w:ascii="宋体" w:hAnsi="宋体" w:eastAsia="宋体" w:cs="宋体"/>
          <w:color w:val="000000"/>
          <w:sz w:val="21"/>
          <w:szCs w:val="21"/>
          <w:highlight w:val="none"/>
          <w:shd w:val="clear" w:color="auto" w:fill="ffffff"/>
        </w:rPr>
        <w:t xml:space="preserve">投标处理；</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.2.2要求投标</w:t>
      </w:r>
      <w:r>
        <w:rPr>
          <w:rFonts w:hint="eastAsia" w:ascii="宋体" w:hAnsi="宋体" w:eastAsia="宋体" w:cs="宋体"/>
          <w:color w:val="000000"/>
          <w:sz w:val="21"/>
          <w:szCs w:val="21"/>
          <w:highlight w:val="none"/>
          <w:shd w:val="clear" w:color="auto" w:fill="ffffff"/>
          <w:lang w:val="en-US" w:eastAsia="zh-CN"/>
        </w:rPr>
        <w:t xml:space="preserve">人</w:t>
      </w:r>
      <w:r>
        <w:rPr>
          <w:rFonts w:hint="eastAsia" w:ascii="宋体" w:hAnsi="宋体" w:eastAsia="宋体" w:cs="宋体"/>
          <w:color w:val="000000"/>
          <w:sz w:val="21"/>
          <w:szCs w:val="21"/>
          <w:highlight w:val="none"/>
          <w:shd w:val="clear" w:color="auto" w:fill="ffffff"/>
        </w:rPr>
        <w:t xml:space="preserve">对投标文件有关事项作出澄清或者说明；</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.2.3</w:t>
      </w:r>
      <w:r>
        <w:rPr>
          <w:rFonts w:hint="eastAsia" w:ascii="宋体" w:hAnsi="宋体" w:eastAsia="宋体" w:cs="宋体"/>
          <w:color w:val="000000"/>
          <w:sz w:val="21"/>
          <w:szCs w:val="21"/>
          <w:highlight w:val="none"/>
        </w:rPr>
        <w:t xml:space="preserve">根据招标文件规定的评标办法和标准，对投标文件进行系统地评审和比较。招标文件中没有规定的办法和标准不得作为评标的依据</w:t>
      </w:r>
      <w:r>
        <w:rPr>
          <w:rFonts w:hint="eastAsia" w:ascii="宋体" w:hAnsi="宋体" w:eastAsia="宋体" w:cs="宋体"/>
          <w:color w:val="000000"/>
          <w:sz w:val="21"/>
          <w:szCs w:val="21"/>
          <w:highlight w:val="none"/>
          <w:shd w:val="clear" w:color="auto" w:fill="ffffff"/>
        </w:rPr>
        <w:t xml:space="preserve">；</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.2.4</w:t>
      </w:r>
      <w:r>
        <w:rPr>
          <w:rFonts w:hint="eastAsia" w:ascii="宋体" w:hAnsi="宋体" w:eastAsia="宋体" w:cs="宋体"/>
          <w:color w:val="000000"/>
          <w:sz w:val="21"/>
          <w:szCs w:val="21"/>
          <w:highlight w:val="none"/>
          <w:lang w:val="zh-CN"/>
        </w:rPr>
        <w:t xml:space="preserve">对每一个投标人的投标文件进行评审，招标文件规定的评</w:t>
      </w:r>
      <w:r>
        <w:rPr>
          <w:rFonts w:hint="eastAsia" w:ascii="宋体" w:hAnsi="宋体" w:eastAsia="宋体" w:cs="宋体"/>
          <w:color w:val="000000"/>
          <w:sz w:val="21"/>
          <w:szCs w:val="21"/>
          <w:highlight w:val="none"/>
          <w:lang w:val="zh-CN" w:eastAsia="zh-CN"/>
        </w:rPr>
        <w:t xml:space="preserve">标</w:t>
      </w:r>
      <w:r>
        <w:rPr>
          <w:rFonts w:hint="eastAsia" w:ascii="宋体" w:hAnsi="宋体" w:eastAsia="宋体" w:cs="宋体"/>
          <w:color w:val="000000"/>
          <w:sz w:val="21"/>
          <w:szCs w:val="21"/>
          <w:highlight w:val="none"/>
          <w:lang w:val="en-US" w:eastAsia="zh-CN"/>
        </w:rPr>
        <w:t xml:space="preserve">方</w:t>
      </w:r>
      <w:r>
        <w:rPr>
          <w:rFonts w:hint="eastAsia" w:ascii="宋体" w:hAnsi="宋体" w:eastAsia="宋体" w:cs="宋体"/>
          <w:color w:val="000000"/>
          <w:sz w:val="21"/>
          <w:szCs w:val="21"/>
          <w:highlight w:val="none"/>
          <w:lang w:val="zh-CN"/>
        </w:rPr>
        <w:t xml:space="preserve">法和</w:t>
      </w:r>
      <w:r>
        <w:rPr>
          <w:rFonts w:hint="eastAsia" w:ascii="宋体" w:hAnsi="宋体" w:eastAsia="宋体" w:cs="宋体"/>
          <w:color w:val="000000"/>
          <w:sz w:val="21"/>
          <w:szCs w:val="21"/>
          <w:highlight w:val="none"/>
          <w:lang w:val="en-US" w:eastAsia="zh-CN"/>
        </w:rPr>
        <w:t xml:space="preserve">评分</w:t>
      </w:r>
      <w:r>
        <w:rPr>
          <w:rFonts w:hint="eastAsia" w:ascii="宋体" w:hAnsi="宋体" w:eastAsia="宋体" w:cs="宋体"/>
          <w:color w:val="000000"/>
          <w:sz w:val="21"/>
          <w:szCs w:val="21"/>
          <w:highlight w:val="none"/>
          <w:lang w:val="zh-CN"/>
        </w:rPr>
        <w:t xml:space="preserve">标准进行详细评审后，按照评审得分由高到低顺序</w:t>
      </w:r>
      <w:r>
        <w:rPr>
          <w:rFonts w:hint="eastAsia" w:ascii="宋体" w:hAnsi="宋体" w:cs="宋体"/>
          <w:b/>
          <w:bCs/>
          <w:color w:val="000000"/>
          <w:sz w:val="21"/>
          <w:szCs w:val="21"/>
          <w:highlight w:val="none"/>
          <w:lang w:val="en-US" w:eastAsia="zh-CN"/>
        </w:rPr>
        <w:t xml:space="preserve">每个采购包</w:t>
      </w:r>
      <w:r>
        <w:rPr>
          <w:rFonts w:hint="eastAsia" w:ascii="宋体" w:hAnsi="宋体" w:eastAsia="宋体" w:cs="宋体"/>
          <w:color w:val="000000"/>
          <w:sz w:val="21"/>
          <w:szCs w:val="21"/>
          <w:highlight w:val="none"/>
          <w:lang w:val="zh-CN"/>
        </w:rPr>
        <w:t xml:space="preserve">推荐3名中标候选人（评审得分相同的，按照最后总报价由低到高的顺序推荐。评审得分且最后总报价相同的，按照技术指标优劣顺序推荐。）</w:t>
      </w:r>
      <w:r>
        <w:rPr>
          <w:rFonts w:hint="eastAsia" w:ascii="宋体" w:hAnsi="宋体" w:eastAsia="宋体" w:cs="宋体"/>
          <w:color w:val="000000"/>
          <w:sz w:val="21"/>
          <w:szCs w:val="21"/>
          <w:highlight w:val="none"/>
          <w:shd w:val="clear" w:color="auto" w:fill="ffffff"/>
          <w:lang w:val="zh-CN"/>
        </w:rPr>
        <w:t xml:space="preserve">；</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hint="eastAsia" w:ascii="宋体" w:hAnsi="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.2.5向采购人、采购代理机构或者有关部门报告评标中发现的违法行为</w:t>
      </w:r>
      <w:r>
        <w:rPr>
          <w:rFonts w:hint="eastAsia" w:ascii="宋体" w:hAnsi="宋体" w:cs="宋体"/>
          <w:color w:val="000000"/>
          <w:sz w:val="21"/>
          <w:szCs w:val="21"/>
          <w:highlight w:val="none"/>
          <w:shd w:val="clear" w:color="auto" w:fill="ffffff"/>
          <w:lang w:eastAsia="zh-CN"/>
        </w:rPr>
        <w:t xml:space="preserve">；</w:t>
      </w:r>
      <w:r>
        <w:rPr>
          <w:rFonts w:hint="eastAsia" w:ascii="宋体" w:hAnsi="宋体" w:cs="宋体"/>
          <w:color w:val="000000"/>
          <w:sz w:val="21"/>
          <w:szCs w:val="21"/>
          <w:highlight w:val="none"/>
          <w:shd w:val="clear" w:color="auto" w:fill="ffffff"/>
          <w:lang w:eastAsia="zh-CN"/>
        </w:rPr>
      </w:r>
      <w:r/>
    </w:p>
    <w:p>
      <w:pPr>
        <w:pStyle w:val="831"/>
        <w:ind w:firstLine="480"/>
        <w:keepLines w:val="0"/>
        <w:keepNext w:val="0"/>
        <w:pageBreakBefore w:val="0"/>
        <w:spacing w:line="360" w:lineRule="auto"/>
        <w:rPr>
          <w:rFonts w:hint="eastAsia" w:ascii="宋体" w:hAnsi="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cs="宋体"/>
          <w:color w:val="000000"/>
          <w:sz w:val="21"/>
          <w:szCs w:val="21"/>
          <w:highlight w:val="none"/>
          <w:shd w:val="clear" w:color="auto" w:fill="ffffff"/>
          <w:lang w:val="en-US" w:eastAsia="zh-CN"/>
        </w:rPr>
        <w:t xml:space="preserve">不得与任何投标人或者与招标结果有利害关系的人进行私下接触，不得收受投标人、中介人、其他利害关系人的财物或者其他好处；</w:t>
      </w:r>
      <w:r>
        <w:rPr>
          <w:rFonts w:hint="eastAsia" w:ascii="宋体" w:hAnsi="宋体" w:cs="宋体"/>
          <w:color w:val="000000"/>
          <w:sz w:val="21"/>
          <w:szCs w:val="21"/>
          <w:highlight w:val="none"/>
          <w:shd w:val="clear" w:color="auto" w:fill="ffffff"/>
          <w:lang w:val="en-US" w:eastAsia="zh-CN"/>
        </w:rPr>
      </w:r>
      <w:r/>
    </w:p>
    <w:p>
      <w:pPr>
        <w:pStyle w:val="831"/>
        <w:ind w:firstLine="480"/>
        <w:keepLines w:val="0"/>
        <w:keepNext w:val="0"/>
        <w:pageBreakBefore w:val="0"/>
        <w:spacing w:line="360" w:lineRule="auto"/>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shd w:val="clear" w:color="auto" w:fill="ffffff"/>
          <w:lang w:val="en-US" w:eastAsia="zh-CN"/>
        </w:rPr>
        <w:t xml:space="preserve">7</w:t>
      </w:r>
      <w:r>
        <w:rPr>
          <w:rFonts w:hint="eastAsia" w:ascii="宋体" w:hAnsi="宋体" w:cs="宋体"/>
          <w:color w:val="000000"/>
          <w:sz w:val="21"/>
          <w:szCs w:val="21"/>
          <w:highlight w:val="none"/>
          <w:shd w:val="clear" w:color="auto" w:fill="ffffff"/>
          <w:lang w:val="en-US" w:eastAsia="zh-CN"/>
        </w:rPr>
        <w:t xml:space="preserve">在评标过程中不得擅离职守影响评标程序正常进行，评审活动未结束，无正当理由不得中途退出</w:t>
      </w:r>
      <w:r>
        <w:rPr>
          <w:rFonts w:hint="eastAsia" w:ascii="宋体" w:hAnsi="宋体" w:eastAsia="宋体" w:cs="宋体"/>
          <w:color w:val="000000"/>
          <w:sz w:val="21"/>
          <w:szCs w:val="21"/>
          <w:highlight w:val="none"/>
          <w:shd w:val="clear" w:color="auto" w:fill="ffffff"/>
        </w:rPr>
        <w:t xml:space="preserve">评标委员会</w:t>
      </w:r>
      <w:r>
        <w:rPr>
          <w:rFonts w:hint="eastAsia" w:ascii="宋体" w:hAnsi="宋体" w:cs="宋体"/>
          <w:color w:val="000000"/>
          <w:sz w:val="21"/>
          <w:szCs w:val="21"/>
          <w:highlight w:val="none"/>
          <w:shd w:val="clear" w:color="auto" w:fill="ffffff"/>
          <w:lang w:eastAsia="zh-CN"/>
        </w:rPr>
        <w:t xml:space="preserve">。</w:t>
      </w:r>
      <w:r>
        <w:rPr>
          <w:rFonts w:hint="eastAsia" w:ascii="宋体" w:hAnsi="宋体" w:eastAsia="宋体" w:cs="宋体"/>
          <w:color w:val="000000"/>
          <w:sz w:val="21"/>
          <w:szCs w:val="21"/>
          <w:highlight w:val="none"/>
          <w:shd w:val="clear" w:color="auto" w:fill="ffffff"/>
          <w:lang w:eastAsia="zh-CN"/>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.3评标委员会成员应当履行下列义务：</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.3.1遵纪守法，客观、公正、廉洁地履行职责；</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.3.2按照招标文件规定的评标办法和评标标准进行评标，</w:t>
      </w:r>
      <w:r>
        <w:rPr>
          <w:rFonts w:hint="eastAsia" w:ascii="宋体" w:hAnsi="宋体" w:eastAsia="宋体" w:cs="宋体"/>
          <w:color w:val="000000"/>
          <w:sz w:val="21"/>
          <w:szCs w:val="21"/>
          <w:highlight w:val="none"/>
          <w:shd w:val="clear" w:color="auto" w:fill="ffffff"/>
          <w:lang w:val="zh-CN"/>
        </w:rPr>
        <w:t xml:space="preserve">对所提出的评审意见承担个人责任</w:t>
      </w:r>
      <w:r>
        <w:rPr>
          <w:rFonts w:hint="eastAsia" w:ascii="宋体" w:hAnsi="宋体" w:eastAsia="宋体" w:cs="宋体"/>
          <w:color w:val="000000"/>
          <w:sz w:val="21"/>
          <w:szCs w:val="21"/>
          <w:highlight w:val="none"/>
          <w:shd w:val="clear" w:color="auto" w:fill="ffffff"/>
        </w:rPr>
        <w:t xml:space="preserve">；</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.3.3对评标过程和结果，以及</w:t>
      </w:r>
      <w:r>
        <w:rPr>
          <w:rFonts w:hint="eastAsia" w:ascii="宋体" w:hAnsi="宋体" w:eastAsia="宋体" w:cs="宋体"/>
          <w:color w:val="000000"/>
          <w:sz w:val="21"/>
          <w:szCs w:val="21"/>
          <w:highlight w:val="none"/>
          <w:lang w:val="zh-CN"/>
        </w:rPr>
        <w:t xml:space="preserve">投标人</w:t>
      </w:r>
      <w:r>
        <w:rPr>
          <w:rFonts w:hint="eastAsia" w:ascii="宋体" w:hAnsi="宋体" w:eastAsia="宋体" w:cs="宋体"/>
          <w:color w:val="000000"/>
          <w:sz w:val="21"/>
          <w:szCs w:val="21"/>
          <w:highlight w:val="none"/>
          <w:shd w:val="clear" w:color="auto" w:fill="ffffff"/>
        </w:rPr>
        <w:t xml:space="preserve">的商业秘密保密；</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.3.4参与</w:t>
      </w:r>
      <w:r>
        <w:rPr>
          <w:rFonts w:hint="eastAsia" w:ascii="宋体" w:hAnsi="宋体" w:cs="宋体"/>
          <w:color w:val="000000"/>
          <w:sz w:val="21"/>
          <w:szCs w:val="21"/>
          <w:highlight w:val="none"/>
          <w:shd w:val="clear" w:color="auto" w:fill="ffffff"/>
          <w:lang w:val="en-US" w:eastAsia="zh-CN"/>
        </w:rPr>
        <w:t xml:space="preserve">评标</w:t>
      </w:r>
      <w:r>
        <w:rPr>
          <w:rFonts w:hint="eastAsia" w:ascii="宋体" w:hAnsi="宋体" w:eastAsia="宋体" w:cs="宋体"/>
          <w:color w:val="000000"/>
          <w:sz w:val="21"/>
          <w:szCs w:val="21"/>
          <w:highlight w:val="none"/>
          <w:shd w:val="clear" w:color="auto" w:fill="ffffff"/>
        </w:rPr>
        <w:t xml:space="preserve">报告的起草；</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.3.5配合采购人或采购代理机构答复投标</w:t>
      </w:r>
      <w:r>
        <w:rPr>
          <w:rFonts w:hint="eastAsia" w:ascii="宋体" w:hAnsi="宋体" w:cs="宋体"/>
          <w:color w:val="000000"/>
          <w:sz w:val="21"/>
          <w:szCs w:val="21"/>
          <w:highlight w:val="none"/>
          <w:shd w:val="clear" w:color="auto" w:fill="ffffff"/>
          <w:lang w:val="en-US" w:eastAsia="zh-CN"/>
        </w:rPr>
        <w:t xml:space="preserve">人</w:t>
      </w:r>
      <w:r>
        <w:rPr>
          <w:rFonts w:hint="eastAsia" w:ascii="宋体" w:hAnsi="宋体" w:eastAsia="宋体" w:cs="宋体"/>
          <w:color w:val="000000"/>
          <w:sz w:val="21"/>
          <w:szCs w:val="21"/>
          <w:highlight w:val="none"/>
          <w:shd w:val="clear" w:color="auto" w:fill="ffffff"/>
        </w:rPr>
        <w:t xml:space="preserve">提出的质疑；</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.3.6配合相关部门的投诉处理工作</w:t>
      </w:r>
      <w:r>
        <w:rPr>
          <w:rFonts w:hint="eastAsia" w:ascii="宋体" w:hAnsi="宋体" w:eastAsia="宋体" w:cs="宋体"/>
          <w:color w:val="000000"/>
          <w:sz w:val="21"/>
          <w:szCs w:val="21"/>
          <w:highlight w:val="none"/>
          <w:shd w:val="clear" w:color="auto" w:fill="ffffff"/>
          <w:lang w:eastAsia="zh-CN"/>
        </w:rPr>
        <w:t xml:space="preserve">；</w:t>
      </w:r>
      <w:r>
        <w:rPr>
          <w:rFonts w:hint="eastAsia" w:ascii="宋体" w:hAnsi="宋体" w:eastAsia="宋体" w:cs="宋体"/>
          <w:color w:val="000000"/>
          <w:sz w:val="21"/>
          <w:szCs w:val="21"/>
          <w:highlight w:val="none"/>
          <w:shd w:val="clear" w:color="auto" w:fill="ffffff"/>
          <w:lang w:eastAsia="zh-CN"/>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lang w:val="en-US" w:eastAsia="zh-CN"/>
        </w:rPr>
        <w:t xml:space="preserve">21.3.7</w:t>
      </w:r>
      <w:r>
        <w:rPr>
          <w:rFonts w:hint="eastAsia" w:ascii="宋体" w:hAnsi="宋体" w:eastAsia="宋体" w:cs="宋体"/>
          <w:color w:val="000000"/>
          <w:sz w:val="21"/>
          <w:szCs w:val="21"/>
          <w:highlight w:val="none"/>
        </w:rPr>
        <w:t xml:space="preserve">法律、法规规定的其他义务</w:t>
      </w:r>
      <w:r>
        <w:rPr>
          <w:rFonts w:hint="eastAsia" w:ascii="宋体" w:hAnsi="宋体" w:eastAsia="宋体" w:cs="宋体"/>
          <w:color w:val="000000"/>
          <w:sz w:val="21"/>
          <w:szCs w:val="21"/>
          <w:highlight w:val="none"/>
          <w:shd w:val="clear" w:color="auto" w:fill="ffffff"/>
        </w:rPr>
        <w:t xml:space="preserve">。</w:t>
      </w:r>
      <w:r>
        <w:rPr>
          <w:rFonts w:ascii="宋体" w:hAnsi="宋体" w:eastAsia="宋体" w:cs="宋体"/>
          <w:color w:val="000000"/>
          <w:sz w:val="21"/>
          <w:szCs w:val="21"/>
          <w:highlight w:val="none"/>
          <w:shd w:val="clear" w:color="auto" w:fill="ffffff"/>
        </w:rPr>
      </w:r>
      <w:r/>
    </w:p>
    <w:p>
      <w:pPr>
        <w:pStyle w:val="831"/>
        <w:keepLines w:val="0"/>
        <w:keepNext w:val="0"/>
        <w:pageBreakBefore w:val="0"/>
        <w:spacing w:line="360" w:lineRule="auto"/>
        <w:rPr>
          <w:rFonts w:ascii="宋体" w:hAnsi="宋体" w:eastAsia="宋体" w:cs="宋体"/>
          <w:b/>
          <w:color w:val="000000"/>
          <w:sz w:val="21"/>
          <w:szCs w:val="21"/>
          <w:highlight w:val="none"/>
          <w:shd w:val="clear" w:color="auto" w:fill="ffffff"/>
        </w:rPr>
      </w:pPr>
      <w:r/>
      <w:bookmarkEnd w:id="43"/>
      <w:r/>
      <w:bookmarkStart w:id="44" w:name="_Toc492294192"/>
      <w:r>
        <w:rPr>
          <w:rFonts w:hint="eastAsia" w:ascii="宋体" w:hAnsi="宋体" w:eastAsia="宋体" w:cs="宋体"/>
          <w:b/>
          <w:color w:val="000000"/>
          <w:sz w:val="21"/>
          <w:szCs w:val="21"/>
          <w:highlight w:val="none"/>
          <w:shd w:val="clear" w:color="auto" w:fill="ffffff"/>
        </w:rPr>
        <w:t xml:space="preserve">22.评标内容的保密</w:t>
      </w:r>
      <w:r>
        <w:rPr>
          <w:rFonts w:ascii="宋体" w:hAnsi="宋体" w:eastAsia="宋体" w:cs="宋体"/>
          <w:b/>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2</w:t>
      </w:r>
      <w:r>
        <w:rPr>
          <w:rFonts w:hint="eastAsia" w:ascii="宋体" w:hAnsi="宋体" w:eastAsia="宋体" w:cs="宋体"/>
          <w:color w:val="000000"/>
          <w:sz w:val="21"/>
          <w:szCs w:val="21"/>
          <w:highlight w:val="none"/>
          <w:shd w:val="clear" w:color="auto" w:fill="ffffff"/>
        </w:rPr>
        <w:t xml:space="preserve">.1公开开标后，直到宣布授予</w:t>
      </w:r>
      <w:r>
        <w:rPr>
          <w:rFonts w:hint="eastAsia" w:ascii="宋体" w:hAnsi="宋体" w:cs="宋体"/>
          <w:color w:val="000000"/>
          <w:sz w:val="21"/>
          <w:szCs w:val="21"/>
          <w:highlight w:val="none"/>
          <w:shd w:val="clear" w:color="auto" w:fill="ffffff"/>
          <w:lang w:eastAsia="zh-CN"/>
        </w:rPr>
        <w:t xml:space="preserve">中标人</w:t>
      </w:r>
      <w:r>
        <w:rPr>
          <w:rFonts w:hint="eastAsia" w:ascii="宋体" w:hAnsi="宋体" w:eastAsia="宋体" w:cs="宋体"/>
          <w:color w:val="000000"/>
          <w:sz w:val="21"/>
          <w:szCs w:val="21"/>
          <w:highlight w:val="none"/>
          <w:shd w:val="clear" w:color="auto" w:fill="ffffff"/>
        </w:rPr>
        <w:t xml:space="preserve">合同为止，凡属于审查、澄清、评价和比较投标的所有资料，有关授予合同的信息都不应向供应商或与评标无关的其他人泄露。</w:t>
      </w:r>
      <w:r>
        <w:rPr>
          <w:rFonts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2</w:t>
      </w:r>
      <w:r>
        <w:rPr>
          <w:rFonts w:hint="eastAsia" w:ascii="宋体" w:hAnsi="宋体" w:eastAsia="宋体" w:cs="宋体"/>
          <w:color w:val="000000"/>
          <w:sz w:val="21"/>
          <w:szCs w:val="21"/>
          <w:highlight w:val="none"/>
          <w:shd w:val="clear" w:color="auto" w:fill="ffffff"/>
        </w:rPr>
        <w:t xml:space="preserve">.2在投标文件的审查、澄清、评价和比较以及授予合同的过程中，供应商对采购人或采购代理机构和评标委员会成员施加影响的任何行为，都将取消其中标资格。</w:t>
      </w:r>
      <w:r>
        <w:rPr>
          <w:rFonts w:hint="eastAsia" w:ascii="宋体" w:hAnsi="宋体" w:eastAsia="宋体" w:cs="宋体"/>
          <w:color w:val="000000"/>
          <w:sz w:val="21"/>
          <w:szCs w:val="21"/>
          <w:highlight w:val="none"/>
          <w:shd w:val="clear" w:color="auto" w:fill="ffffff"/>
        </w:rPr>
      </w:r>
      <w:r/>
    </w:p>
    <w:p>
      <w:pPr>
        <w:pStyle w:val="831"/>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lang w:val="en-US" w:eastAsia="zh-CN"/>
        </w:rPr>
        <w:t xml:space="preserve">22.3中标人确定后，</w:t>
      </w:r>
      <w:r>
        <w:rPr>
          <w:rFonts w:hint="eastAsia" w:ascii="宋体" w:hAnsi="宋体"/>
          <w:color w:val="000000"/>
          <w:sz w:val="21"/>
          <w:szCs w:val="21"/>
          <w:highlight w:val="none"/>
          <w:lang w:val="en-US" w:eastAsia="zh-CN"/>
        </w:rPr>
        <w:t xml:space="preserve">采购</w:t>
      </w:r>
      <w:r>
        <w:rPr>
          <w:rFonts w:hint="eastAsia" w:ascii="宋体" w:hAnsi="宋体" w:cs="宋体"/>
          <w:color w:val="000000"/>
          <w:sz w:val="21"/>
          <w:szCs w:val="21"/>
          <w:highlight w:val="none"/>
          <w:shd w:val="clear" w:color="auto" w:fill="ffffff"/>
          <w:lang w:val="en-US" w:eastAsia="zh-CN"/>
        </w:rPr>
        <w:t xml:space="preserve">人或采购代理机构不对未中标人就评标过程以及未能中标的原因做出任何解释。未中标人不得向评标委员会成员或其他有关人员索问评标过程的情况和材料</w:t>
      </w:r>
      <w:r>
        <w:rPr>
          <w:rFonts w:hint="eastAsia" w:ascii="宋体" w:hAnsi="宋体" w:eastAsia="宋体" w:cs="宋体"/>
          <w:color w:val="000000"/>
          <w:sz w:val="21"/>
          <w:szCs w:val="21"/>
          <w:highlight w:val="none"/>
          <w:shd w:val="clear" w:color="auto" w:fill="ffffff"/>
        </w:rPr>
        <w:t xml:space="preserve">。</w:t>
      </w:r>
      <w:r>
        <w:rPr>
          <w:rFonts w:ascii="宋体" w:hAnsi="宋体" w:eastAsia="宋体" w:cs="宋体"/>
          <w:color w:val="000000"/>
          <w:sz w:val="21"/>
          <w:szCs w:val="21"/>
          <w:highlight w:val="none"/>
          <w:shd w:val="clear" w:color="auto" w:fill="ffffff"/>
        </w:rPr>
      </w:r>
      <w:r/>
    </w:p>
    <w:p>
      <w:pPr>
        <w:pStyle w:val="831"/>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3</w:t>
      </w:r>
      <w:r>
        <w:rPr>
          <w:rFonts w:hint="eastAsia" w:ascii="宋体" w:hAnsi="宋体" w:cs="宋体"/>
          <w:b/>
          <w:color w:val="000000"/>
          <w:sz w:val="21"/>
          <w:szCs w:val="21"/>
          <w:highlight w:val="none"/>
        </w:rPr>
        <w:t xml:space="preserve">.</w:t>
      </w:r>
      <w:bookmarkEnd w:id="44"/>
      <w:r>
        <w:rPr>
          <w:rFonts w:hint="eastAsia" w:ascii="宋体" w:hAnsi="宋体" w:cs="宋体"/>
          <w:b/>
          <w:color w:val="000000"/>
          <w:sz w:val="21"/>
          <w:szCs w:val="21"/>
          <w:highlight w:val="none"/>
        </w:rPr>
        <w:t xml:space="preserve">对投标文件初审</w:t>
      </w:r>
      <w:r>
        <w:rPr>
          <w:rFonts w:ascii="宋体" w:hAnsi="宋体" w:cs="宋体"/>
          <w:b/>
          <w:color w:val="000000"/>
          <w:sz w:val="21"/>
          <w:szCs w:val="21"/>
          <w:highlight w:val="none"/>
        </w:rPr>
      </w:r>
      <w:r/>
    </w:p>
    <w:p>
      <w:pPr>
        <w:pStyle w:val="831"/>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.1投标文件初审分为资格</w:t>
      </w:r>
      <w:r>
        <w:rPr>
          <w:rFonts w:hint="eastAsia" w:ascii="宋体" w:hAnsi="宋体" w:cs="宋体"/>
          <w:color w:val="000000"/>
          <w:sz w:val="21"/>
          <w:szCs w:val="21"/>
          <w:highlight w:val="none"/>
          <w:lang w:val="en-US" w:eastAsia="zh-CN"/>
        </w:rPr>
        <w:t xml:space="preserve">审查</w:t>
      </w:r>
      <w:r>
        <w:rPr>
          <w:rFonts w:hint="eastAsia" w:ascii="宋体" w:hAnsi="宋体" w:cs="宋体"/>
          <w:color w:val="000000"/>
          <w:sz w:val="21"/>
          <w:szCs w:val="21"/>
          <w:highlight w:val="none"/>
        </w:rPr>
        <w:t xml:space="preserve">和符合性</w:t>
      </w:r>
      <w:r>
        <w:rPr>
          <w:rFonts w:hint="eastAsia" w:ascii="宋体" w:hAnsi="宋体" w:cs="宋体"/>
          <w:color w:val="000000"/>
          <w:sz w:val="21"/>
          <w:szCs w:val="21"/>
          <w:highlight w:val="none"/>
          <w:lang w:val="en-US" w:eastAsia="zh-CN"/>
        </w:rPr>
        <w:t xml:space="preserve">审查</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31"/>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.1.1资格</w:t>
      </w:r>
      <w:r>
        <w:rPr>
          <w:rFonts w:hint="eastAsia" w:ascii="宋体" w:hAnsi="宋体" w:cs="宋体"/>
          <w:color w:val="000000"/>
          <w:sz w:val="21"/>
          <w:szCs w:val="21"/>
          <w:highlight w:val="none"/>
          <w:lang w:val="en-US" w:eastAsia="zh-CN"/>
        </w:rPr>
        <w:t xml:space="preserve">审查</w:t>
      </w:r>
      <w:r>
        <w:rPr>
          <w:rFonts w:hint="eastAsia" w:ascii="宋体" w:hAnsi="宋体" w:eastAsia="宋体" w:cs="宋体"/>
          <w:color w:val="000000"/>
          <w:sz w:val="21"/>
          <w:szCs w:val="21"/>
          <w:highlight w:val="none"/>
        </w:rPr>
        <w:t xml:space="preserve">。依据法律法规和招标文件的规定，公开招标采购项目开标结束后，采购人应当依法对投标人的资格进行审查，</w:t>
      </w:r>
      <w:r>
        <w:rPr>
          <w:rFonts w:hint="eastAsia" w:ascii="宋体" w:hAnsi="宋体" w:eastAsia="宋体" w:cs="宋体"/>
          <w:b/>
          <w:bCs/>
          <w:color w:val="000000"/>
          <w:sz w:val="21"/>
          <w:szCs w:val="21"/>
          <w:highlight w:val="none"/>
        </w:rPr>
        <w:t xml:space="preserve">未通过资格审查的投标无效。</w:t>
      </w:r>
      <w:r>
        <w:rPr>
          <w:rFonts w:hint="eastAsia" w:ascii="宋体" w:hAnsi="宋体" w:eastAsia="宋体" w:cs="宋体"/>
          <w:b/>
          <w:bCs/>
          <w:color w:val="000000"/>
          <w:sz w:val="21"/>
          <w:szCs w:val="21"/>
          <w:highlight w:val="none"/>
        </w:rPr>
      </w:r>
      <w:r/>
    </w:p>
    <w:p>
      <w:pPr>
        <w:pStyle w:val="831"/>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符合性</w:t>
      </w:r>
      <w:r>
        <w:rPr>
          <w:rFonts w:hint="eastAsia" w:ascii="宋体" w:hAnsi="宋体" w:cs="宋体"/>
          <w:color w:val="000000"/>
          <w:sz w:val="21"/>
          <w:szCs w:val="21"/>
          <w:highlight w:val="none"/>
          <w:lang w:val="en-US" w:eastAsia="zh-CN"/>
        </w:rPr>
        <w:t xml:space="preserve">审查</w:t>
      </w:r>
      <w:r>
        <w:rPr>
          <w:rFonts w:hint="eastAsia" w:ascii="宋体" w:hAnsi="宋体" w:eastAsia="宋体" w:cs="宋体"/>
          <w:color w:val="000000"/>
          <w:sz w:val="21"/>
          <w:szCs w:val="21"/>
          <w:highlight w:val="none"/>
          <w:lang w:eastAsia="zh-CN"/>
        </w:rPr>
        <w:t xml:space="preserve">。依据招标文件的规定，从投标文件的有效性、完整性和对招标文件的响应程度进行审查，以确定是否对招标文件的实质性要求作出响应。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eastAsia="zh-CN"/>
        </w:rPr>
      </w:r>
      <w:r/>
    </w:p>
    <w:p>
      <w:pPr>
        <w:pStyle w:val="83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.2开标后，评标委员会将审查投标文件是否实质性响应招标文件的要求、内容是否完整、价格构成有无计算错误、文件签署是否齐全等。</w:t>
      </w:r>
      <w:r>
        <w:rPr>
          <w:rFonts w:hint="eastAsia" w:ascii="宋体" w:hAnsi="宋体" w:eastAsia="宋体" w:cs="宋体"/>
          <w:b/>
          <w:bCs/>
          <w:color w:val="000000"/>
          <w:sz w:val="21"/>
          <w:szCs w:val="21"/>
          <w:highlight w:val="none"/>
          <w:lang w:eastAsia="zh-CN"/>
        </w:rPr>
        <w:t xml:space="preserve">投标文件属下列情</w:t>
      </w:r>
      <w:r>
        <w:rPr>
          <w:rFonts w:hint="eastAsia" w:ascii="宋体" w:hAnsi="宋体" w:cs="宋体"/>
          <w:b/>
          <w:bCs/>
          <w:color w:val="000000"/>
          <w:sz w:val="21"/>
          <w:szCs w:val="21"/>
          <w:highlight w:val="none"/>
          <w:lang w:val="en-US" w:eastAsia="zh-CN"/>
        </w:rPr>
        <w:t xml:space="preserve">形</w:t>
      </w:r>
      <w:r>
        <w:rPr>
          <w:rFonts w:hint="eastAsia" w:ascii="宋体" w:hAnsi="宋体" w:eastAsia="宋体" w:cs="宋体"/>
          <w:b/>
          <w:bCs/>
          <w:color w:val="000000"/>
          <w:sz w:val="21"/>
          <w:szCs w:val="21"/>
          <w:highlight w:val="none"/>
          <w:lang w:eastAsia="zh-CN"/>
        </w:rPr>
        <w:t xml:space="preserve">之一的，评标委员会将按无效投标处理：</w:t>
      </w:r>
      <w:r>
        <w:rPr>
          <w:rFonts w:hint="eastAsia" w:ascii="宋体" w:hAnsi="宋体" w:eastAsia="宋体" w:cs="宋体"/>
          <w:color w:val="000000"/>
          <w:sz w:val="21"/>
          <w:szCs w:val="21"/>
          <w:highlight w:val="none"/>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.1投标文件未按照本须知规定制作的；</w:t>
      </w:r>
      <w:r>
        <w:rPr>
          <w:rFonts w:ascii="宋体" w:hAnsi="宋体" w:cs="宋体"/>
          <w:color w:val="000000"/>
          <w:sz w:val="21"/>
          <w:szCs w:val="21"/>
          <w:highlight w:val="none"/>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.2</w:t>
      </w:r>
      <w:r>
        <w:rPr>
          <w:rFonts w:hint="eastAsia" w:ascii="宋体" w:hAnsi="宋体" w:cs="宋体"/>
          <w:b/>
          <w:color w:val="000000"/>
          <w:sz w:val="21"/>
          <w:szCs w:val="21"/>
          <w:highlight w:val="none"/>
        </w:rPr>
        <w:t xml:space="preserve">机器码检查中，不同投标人使用同一台电脑编制投标文件的；</w:t>
      </w:r>
      <w:r>
        <w:rPr>
          <w:rFonts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.3与招标文件有重大偏离；</w:t>
      </w:r>
      <w:r>
        <w:rPr>
          <w:rFonts w:hint="eastAsia"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4投标有效期不满足招标文件要求的；</w:t>
      </w:r>
      <w:r>
        <w:rPr>
          <w:rFonts w:hint="eastAsia" w:ascii="宋体" w:hAnsi="宋体" w:cs="宋体"/>
          <w:color w:val="000000"/>
          <w:sz w:val="21"/>
          <w:szCs w:val="21"/>
          <w:highlight w:val="none"/>
          <w:lang w:val="en-US" w:eastAsia="zh-CN"/>
        </w:rPr>
      </w:r>
      <w:r/>
    </w:p>
    <w:p>
      <w:pPr>
        <w:pStyle w:val="1179"/>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5不具备招标文件中规定的资格要求的；</w:t>
      </w:r>
      <w:r>
        <w:rPr>
          <w:rFonts w:hint="eastAsia" w:ascii="宋体" w:hAnsi="宋体" w:cs="宋体"/>
          <w:color w:val="000000"/>
          <w:sz w:val="21"/>
          <w:szCs w:val="21"/>
          <w:highlight w:val="none"/>
          <w:lang w:val="en-US" w:eastAsia="zh-CN"/>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bCs/>
          <w:color w:val="000000"/>
          <w:sz w:val="21"/>
          <w:szCs w:val="21"/>
          <w:highlight w:val="none"/>
          <w:lang w:val="zh-CN"/>
        </w:rPr>
        <w:t xml:space="preserve">未通过符合性审查的</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7</w:t>
      </w:r>
      <w:r>
        <w:rPr>
          <w:rFonts w:hint="eastAsia" w:ascii="宋体" w:hAnsi="宋体" w:cs="宋体"/>
          <w:bCs/>
          <w:color w:val="000000"/>
          <w:sz w:val="21"/>
          <w:szCs w:val="21"/>
          <w:highlight w:val="none"/>
          <w:lang w:val="zh-CN"/>
        </w:rPr>
        <w:t xml:space="preserve">不符合</w:t>
      </w:r>
      <w:r>
        <w:rPr>
          <w:rFonts w:hint="eastAsia" w:ascii="宋体" w:hAnsi="宋体" w:cs="宋体"/>
          <w:bCs/>
          <w:color w:val="000000"/>
          <w:sz w:val="21"/>
          <w:szCs w:val="21"/>
          <w:highlight w:val="none"/>
          <w:lang w:val="en-US" w:eastAsia="zh-CN"/>
        </w:rPr>
        <w:t xml:space="preserve">招标</w:t>
      </w:r>
      <w:r>
        <w:rPr>
          <w:rFonts w:hint="eastAsia" w:ascii="宋体" w:hAnsi="宋体" w:cs="宋体"/>
          <w:bCs/>
          <w:color w:val="000000"/>
          <w:sz w:val="21"/>
          <w:szCs w:val="21"/>
          <w:highlight w:val="none"/>
          <w:lang w:val="zh-CN"/>
        </w:rPr>
        <w:t xml:space="preserve">文件中规定的实质性要求的</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val="zh-CN"/>
        </w:rPr>
        <w:t xml:space="preserve">投标人的报价是选择性的</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zh-CN"/>
        </w:rPr>
      </w:r>
      <w:r/>
    </w:p>
    <w:p>
      <w:pPr>
        <w:pStyle w:val="1179"/>
        <w:ind w:firstLine="420"/>
        <w:keepLines w:val="0"/>
        <w:keepNext w:val="0"/>
        <w:pageBreakBefore w:val="0"/>
        <w:spacing w:line="360" w:lineRule="auto"/>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val="zh-CN"/>
        </w:rPr>
        <w:t xml:space="preserve">投标人的报价只投了部分内容；</w:t>
      </w:r>
      <w:r>
        <w:rPr>
          <w:rFonts w:hint="eastAsia" w:ascii="宋体" w:hAnsi="宋体" w:cs="宋体"/>
          <w:color w:val="000000"/>
          <w:sz w:val="21"/>
          <w:szCs w:val="21"/>
          <w:highlight w:val="none"/>
          <w:lang w:val="zh-CN" w:eastAsia="zh-CN"/>
        </w:rPr>
      </w:r>
      <w:r/>
    </w:p>
    <w:p>
      <w:pPr>
        <w:pStyle w:val="1179"/>
        <w:ind w:firstLine="420"/>
        <w:keepLines w:val="0"/>
        <w:keepNext w:val="0"/>
        <w:pageBreakBefore w:val="0"/>
        <w:spacing w:line="360" w:lineRule="auto"/>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lang w:val="zh-CN" w:eastAsia="zh-CN"/>
        </w:rPr>
        <w:t xml:space="preserve">投标</w:t>
      </w:r>
      <w:r>
        <w:rPr>
          <w:rFonts w:hint="eastAsia" w:ascii="宋体" w:hAnsi="宋体" w:cs="宋体"/>
          <w:color w:val="000000"/>
          <w:sz w:val="21"/>
          <w:szCs w:val="21"/>
          <w:highlight w:val="none"/>
          <w:lang w:val="en-US" w:eastAsia="zh-CN"/>
        </w:rPr>
        <w:t xml:space="preserve">总</w:t>
      </w:r>
      <w:r>
        <w:rPr>
          <w:rFonts w:hint="eastAsia" w:ascii="宋体" w:hAnsi="宋体" w:cs="宋体"/>
          <w:color w:val="000000"/>
          <w:sz w:val="21"/>
          <w:szCs w:val="21"/>
          <w:highlight w:val="none"/>
          <w:lang w:val="zh-CN" w:eastAsia="zh-CN"/>
        </w:rPr>
        <w:t xml:space="preserve">报价超过</w:t>
      </w:r>
      <w:r>
        <w:rPr>
          <w:rFonts w:hint="eastAsia" w:ascii="宋体" w:hAnsi="宋体" w:cs="宋体"/>
          <w:b/>
          <w:color w:val="000000"/>
          <w:sz w:val="21"/>
          <w:szCs w:val="21"/>
          <w:highlight w:val="none"/>
          <w:lang w:val="en-US" w:eastAsia="zh-CN"/>
        </w:rPr>
        <w:t xml:space="preserve">所投采购包</w:t>
      </w:r>
      <w:r>
        <w:rPr>
          <w:rFonts w:hint="eastAsia" w:ascii="宋体" w:hAnsi="宋体" w:cs="宋体"/>
          <w:color w:val="000000"/>
          <w:sz w:val="21"/>
          <w:szCs w:val="21"/>
          <w:highlight w:val="none"/>
          <w:lang w:val="zh-CN" w:eastAsia="zh-CN"/>
        </w:rPr>
        <w:t xml:space="preserve">预算金额/最高限价</w:t>
      </w:r>
      <w:r>
        <w:rPr>
          <w:rFonts w:hint="eastAsia" w:ascii="宋体" w:hAnsi="宋体" w:cs="宋体"/>
          <w:color w:val="000000"/>
          <w:sz w:val="21"/>
          <w:szCs w:val="21"/>
          <w:highlight w:val="none"/>
          <w:lang w:val="en-US" w:eastAsia="zh-CN"/>
        </w:rPr>
        <w:t xml:space="preserve">或投标单价超出所投采购包预算单价</w:t>
      </w:r>
      <w:r>
        <w:rPr>
          <w:rFonts w:hint="eastAsia" w:ascii="宋体" w:hAnsi="宋体" w:cs="宋体"/>
          <w:color w:val="000000"/>
          <w:sz w:val="21"/>
          <w:szCs w:val="21"/>
          <w:highlight w:val="none"/>
          <w:lang w:val="zh-CN" w:eastAsia="zh-CN"/>
        </w:rPr>
        <w:t xml:space="preserve">，</w:t>
      </w:r>
      <w:r>
        <w:rPr>
          <w:rFonts w:hint="eastAsia" w:ascii="宋体" w:hAnsi="宋体"/>
          <w:color w:val="000000"/>
          <w:sz w:val="21"/>
          <w:szCs w:val="21"/>
          <w:highlight w:val="none"/>
          <w:lang w:val="en-US" w:eastAsia="zh-CN"/>
        </w:rPr>
        <w:t xml:space="preserve">采购</w:t>
      </w:r>
      <w:r>
        <w:rPr>
          <w:rFonts w:hint="eastAsia" w:ascii="宋体" w:hAnsi="宋体" w:cs="宋体"/>
          <w:color w:val="000000"/>
          <w:sz w:val="21"/>
          <w:szCs w:val="21"/>
          <w:highlight w:val="none"/>
          <w:lang w:val="zh-CN" w:eastAsia="zh-CN"/>
        </w:rPr>
        <w:t xml:space="preserve">人无法接受的；</w:t>
      </w:r>
      <w:r>
        <w:rPr>
          <w:rFonts w:hint="eastAsia" w:ascii="宋体" w:hAnsi="宋体" w:cs="宋体"/>
          <w:color w:val="000000"/>
          <w:sz w:val="21"/>
          <w:szCs w:val="21"/>
          <w:highlight w:val="none"/>
          <w:lang w:val="zh-CN" w:eastAsia="zh-CN"/>
        </w:rPr>
      </w:r>
      <w:r/>
    </w:p>
    <w:p>
      <w:pPr>
        <w:pStyle w:val="1179"/>
        <w:ind w:firstLine="420"/>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lang w:val="zh-CN"/>
        </w:rPr>
        <w:t xml:space="preserve">投标人拒绝修正错误；</w:t>
      </w:r>
      <w:r>
        <w:rPr>
          <w:rFonts w:hint="eastAsia" w:ascii="宋体" w:hAnsi="宋体" w:cs="宋体"/>
          <w:color w:val="000000"/>
          <w:sz w:val="21"/>
          <w:szCs w:val="21"/>
          <w:highlight w:val="none"/>
          <w:lang w:val="zh-CN"/>
        </w:rPr>
      </w:r>
      <w:r/>
    </w:p>
    <w:p>
      <w:pPr>
        <w:pStyle w:val="1179"/>
        <w:ind w:firstLine="420"/>
        <w:keepLines w:val="0"/>
        <w:keepNext w:val="0"/>
        <w:pageBreakBefore w:val="0"/>
        <w:spacing w:line="360" w:lineRule="auto"/>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lang w:val="zh-CN" w:eastAsia="zh-CN"/>
        </w:rPr>
        <w:t xml:space="preserve">投标人的投标文件出现了评标委员会认为不应当雷同的情况；</w:t>
      </w:r>
      <w:r>
        <w:rPr>
          <w:rFonts w:hint="eastAsia" w:ascii="宋体" w:hAnsi="宋体" w:cs="宋体"/>
          <w:color w:val="000000"/>
          <w:sz w:val="21"/>
          <w:szCs w:val="21"/>
          <w:highlight w:val="none"/>
          <w:lang w:val="zh-CN" w:eastAsia="zh-CN"/>
        </w:rPr>
      </w:r>
      <w:r/>
    </w:p>
    <w:p>
      <w:pPr>
        <w:pStyle w:val="1179"/>
        <w:ind w:firstLine="420"/>
        <w:keepLines w:val="0"/>
        <w:keepNext w:val="0"/>
        <w:pageBreakBefore w:val="0"/>
        <w:spacing w:line="360" w:lineRule="auto"/>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13评标委员会</w:t>
      </w:r>
      <w:r>
        <w:rPr>
          <w:rFonts w:hint="eastAsia" w:ascii="宋体" w:hAnsi="宋体" w:cs="宋体"/>
          <w:color w:val="000000"/>
          <w:sz w:val="21"/>
          <w:szCs w:val="21"/>
          <w:highlight w:val="none"/>
          <w:lang w:val="zh-CN"/>
        </w:rPr>
        <w:t xml:space="preserve">按照本招标文件规定对投标人进行异常低价投标审查后，认为投标人不能证明其报价合理性的</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zh-CN" w:eastAsia="zh-CN"/>
        </w:rPr>
      </w:r>
      <w:r/>
    </w:p>
    <w:p>
      <w:pPr>
        <w:pStyle w:val="1179"/>
        <w:ind w:firstLine="420"/>
        <w:keepLines w:val="0"/>
        <w:keepNext w:val="0"/>
        <w:pageBreakBefore w:val="0"/>
        <w:spacing w:line="360" w:lineRule="auto"/>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14</w:t>
      </w:r>
      <w:r>
        <w:rPr>
          <w:rFonts w:hint="eastAsia" w:ascii="宋体" w:hAnsi="宋体" w:cs="宋体"/>
          <w:color w:val="000000"/>
          <w:sz w:val="21"/>
          <w:szCs w:val="21"/>
          <w:highlight w:val="none"/>
          <w:lang w:val="zh-CN" w:eastAsia="zh-CN"/>
        </w:rPr>
        <w:t xml:space="preserve">投标文件中含有</w:t>
      </w:r>
      <w:r>
        <w:rPr>
          <w:rFonts w:hint="eastAsia" w:ascii="宋体" w:hAnsi="宋体"/>
          <w:color w:val="000000"/>
          <w:sz w:val="21"/>
          <w:szCs w:val="21"/>
          <w:highlight w:val="none"/>
          <w:lang w:val="en-US" w:eastAsia="zh-CN"/>
        </w:rPr>
        <w:t xml:space="preserve">采购</w:t>
      </w:r>
      <w:r>
        <w:rPr>
          <w:rFonts w:hint="eastAsia" w:ascii="宋体" w:hAnsi="宋体" w:cs="宋体"/>
          <w:color w:val="000000"/>
          <w:sz w:val="21"/>
          <w:szCs w:val="21"/>
          <w:highlight w:val="none"/>
          <w:lang w:val="zh-CN" w:eastAsia="zh-CN"/>
        </w:rPr>
        <w:t xml:space="preserve">人不能接受的附加条件的；</w:t>
      </w:r>
      <w:r>
        <w:rPr>
          <w:rFonts w:hint="eastAsia" w:ascii="宋体" w:hAnsi="宋体" w:cs="宋体"/>
          <w:color w:val="000000"/>
          <w:sz w:val="21"/>
          <w:szCs w:val="21"/>
          <w:highlight w:val="none"/>
          <w:lang w:val="zh-CN" w:eastAsia="zh-CN"/>
        </w:rPr>
      </w:r>
      <w:r/>
    </w:p>
    <w:p>
      <w:pPr>
        <w:pStyle w:val="1179"/>
        <w:ind w:firstLine="420"/>
        <w:keepLines w:val="0"/>
        <w:keepNext w:val="0"/>
        <w:pageBreakBefore w:val="0"/>
        <w:spacing w:line="360" w:lineRule="auto"/>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lang w:val="zh-CN"/>
        </w:rPr>
        <w:t xml:space="preserve">法律、法规和</w:t>
      </w:r>
      <w:r>
        <w:rPr>
          <w:rFonts w:hint="eastAsia" w:ascii="宋体" w:hAnsi="宋体" w:cs="宋体"/>
          <w:color w:val="000000"/>
          <w:sz w:val="21"/>
          <w:szCs w:val="21"/>
          <w:highlight w:val="none"/>
          <w:lang w:val="zh-CN" w:eastAsia="zh-CN"/>
        </w:rPr>
        <w:t xml:space="preserve">招标文件明确规定无效的其他情形；</w:t>
      </w:r>
      <w:r>
        <w:rPr>
          <w:rFonts w:hint="eastAsia" w:ascii="宋体" w:hAnsi="宋体" w:cs="宋体"/>
          <w:color w:val="000000"/>
          <w:sz w:val="21"/>
          <w:szCs w:val="21"/>
          <w:highlight w:val="none"/>
          <w:lang w:val="zh-CN" w:eastAsia="zh-CN"/>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16</w:t>
      </w:r>
      <w:r>
        <w:rPr>
          <w:rFonts w:hint="eastAsia" w:ascii="宋体" w:hAnsi="宋体" w:cs="宋体"/>
          <w:color w:val="000000"/>
          <w:sz w:val="21"/>
          <w:szCs w:val="21"/>
          <w:highlight w:val="none"/>
        </w:rPr>
        <w:t xml:space="preserve">其他被评标委员会认定无效的情况。</w:t>
      </w:r>
      <w:r>
        <w:rPr>
          <w:rFonts w:ascii="宋体" w:hAnsi="宋体" w:cs="宋体"/>
          <w:color w:val="000000"/>
          <w:sz w:val="21"/>
          <w:szCs w:val="21"/>
          <w:highlight w:val="none"/>
        </w:rPr>
      </w:r>
      <w:r/>
    </w:p>
    <w:p>
      <w:pPr>
        <w:pStyle w:val="1179"/>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rPr>
          <w:rFonts w:hint="eastAsia" w:ascii="宋体" w:hAnsi="宋体" w:eastAsia="宋体" w:cs="宋体"/>
          <w:color w:val="000000"/>
          <w:sz w:val="21"/>
          <w:szCs w:val="21"/>
          <w:highlight w:val="none"/>
          <w:lang w:eastAsia="zh-CN"/>
        </w:rPr>
      </w:r>
      <w:r/>
    </w:p>
    <w:p>
      <w:pPr>
        <w:pStyle w:val="117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.4招标文件提供的工艺、材料、设备、参考的商标或样本目录号码等仅作为说明并没有限制性，投标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在投标中可以选用替代标准，但这些替代标准要优于或相当于技术规格中要求的标准，以满足采购人的需要。</w:t>
      </w:r>
      <w:r>
        <w:rPr>
          <w:rFonts w:hint="eastAsia"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b/>
          <w:bCs/>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3.5</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将允许修改投标中不构成重大偏离的</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微小的、非正规、不一致或不规则的地方，但这些修改不能影响任何投标人的名次相应排列。</w:t>
      </w:r>
      <w:r>
        <w:rPr>
          <w:rFonts w:hint="eastAsia" w:ascii="宋体" w:hAnsi="宋体" w:cs="宋体"/>
          <w:b/>
          <w:bCs/>
          <w:color w:val="000000"/>
          <w:sz w:val="21"/>
          <w:szCs w:val="21"/>
          <w:highlight w:val="none"/>
          <w:lang w:val="zh-TW" w:eastAsia="zh-TW"/>
        </w:rPr>
        <w:t xml:space="preserve">投标人不得对招标文件进行实质性修改，包括但不限于付款方式、付款条件等条款，否则投标</w:t>
      </w:r>
      <w:r>
        <w:rPr>
          <w:rFonts w:hint="eastAsia" w:ascii="宋体" w:hAnsi="宋体" w:cs="宋体"/>
          <w:b/>
          <w:bCs/>
          <w:color w:val="000000"/>
          <w:sz w:val="21"/>
          <w:szCs w:val="21"/>
          <w:highlight w:val="none"/>
          <w:lang w:val="en-US" w:eastAsia="zh-CN"/>
        </w:rPr>
        <w:t xml:space="preserve">无效</w:t>
      </w:r>
      <w:r>
        <w:rPr>
          <w:rFonts w:hint="eastAsia" w:ascii="宋体" w:hAnsi="宋体" w:cs="宋体"/>
          <w:b/>
          <w:bCs/>
          <w:color w:val="000000"/>
          <w:sz w:val="21"/>
          <w:szCs w:val="21"/>
          <w:highlight w:val="none"/>
          <w:lang w:val="zh-TW" w:eastAsia="zh-TW"/>
        </w:rPr>
        <w:t xml:space="preserve">。</w:t>
      </w:r>
      <w:r>
        <w:rPr>
          <w:rFonts w:ascii="宋体" w:hAnsi="宋体" w:cs="宋体"/>
          <w:b/>
          <w:bCs/>
          <w:color w:val="000000"/>
          <w:sz w:val="21"/>
          <w:szCs w:val="21"/>
          <w:highlight w:val="none"/>
          <w:lang w:val="zh-TW" w:eastAsia="zh-TW"/>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3.6</w:t>
      </w:r>
      <w:r>
        <w:rPr>
          <w:rFonts w:hint="eastAsia" w:ascii="宋体" w:hAnsi="宋体" w:cs="宋体"/>
          <w:color w:val="000000"/>
          <w:sz w:val="21"/>
          <w:szCs w:val="21"/>
          <w:highlight w:val="none"/>
        </w:rPr>
        <w:t xml:space="preserve">评标委员会将拒绝被确定为非实质性响应的投标，投标人不能通过修正或撤销不符之处而使其投标成为实质性响应的投标。</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将对确定为实质上响应的投标进行审核，看其是否有计算上或累加上的算术错误</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投标文件报价出现前后不一致的，除招标文件另有规定外，按照下列规定</w:t>
      </w:r>
      <w:r>
        <w:rPr>
          <w:rFonts w:hint="eastAsia" w:ascii="宋体" w:hAnsi="宋体" w:cs="宋体"/>
          <w:color w:val="000000"/>
          <w:sz w:val="21"/>
          <w:szCs w:val="21"/>
          <w:highlight w:val="none"/>
          <w:lang w:val="zh-TW"/>
        </w:rPr>
        <w:t xml:space="preserve">进行</w:t>
      </w:r>
      <w:r>
        <w:rPr>
          <w:rFonts w:hint="eastAsia" w:ascii="宋体" w:hAnsi="宋体" w:cs="宋体"/>
          <w:color w:val="000000"/>
          <w:sz w:val="21"/>
          <w:szCs w:val="21"/>
          <w:highlight w:val="none"/>
          <w:lang w:val="zh-TW" w:eastAsia="zh-TW"/>
        </w:rPr>
        <w:t xml:space="preserve">修正：</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.1投标文件中开标一览表（报价表）内容与投标文件中相应内容不一致的，以开标一览表（报价表）为准</w:t>
      </w:r>
      <w:r>
        <w:rPr>
          <w:rFonts w:hint="eastAsia" w:ascii="宋体" w:hAnsi="宋体" w:cs="宋体"/>
          <w:color w:val="000000"/>
          <w:sz w:val="21"/>
          <w:szCs w:val="21"/>
          <w:highlight w:val="none"/>
          <w:lang w:val="zh-TW" w:eastAsia="zh-TW"/>
        </w:rPr>
        <w:t xml:space="preserve">；</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.2大写金额和小写金额不一致的，以大写金额为准</w:t>
      </w:r>
      <w:r>
        <w:rPr>
          <w:rFonts w:hint="eastAsia" w:ascii="宋体" w:hAnsi="宋体" w:cs="宋体"/>
          <w:color w:val="000000"/>
          <w:sz w:val="21"/>
          <w:szCs w:val="21"/>
          <w:highlight w:val="none"/>
          <w:lang w:val="zh-TW" w:eastAsia="zh-TW"/>
        </w:rPr>
        <w:t xml:space="preserve">；</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.3单价金额小数点或者百分比有明显错位的，以开标一览表的总价为准，并修改单价</w:t>
      </w:r>
      <w:r>
        <w:rPr>
          <w:rFonts w:hint="eastAsia" w:ascii="宋体" w:hAnsi="宋体" w:cs="宋体"/>
          <w:color w:val="000000"/>
          <w:sz w:val="21"/>
          <w:szCs w:val="21"/>
          <w:highlight w:val="none"/>
          <w:lang w:val="zh-TW" w:eastAsia="zh-TW"/>
        </w:rPr>
        <w:t xml:space="preserve">；</w:t>
      </w:r>
      <w:r>
        <w:rPr>
          <w:rFonts w:ascii="宋体" w:hAnsi="宋体" w:cs="宋体"/>
          <w:color w:val="000000"/>
          <w:sz w:val="21"/>
          <w:szCs w:val="21"/>
          <w:highlight w:val="none"/>
          <w:lang w:val="zh-TW" w:eastAsia="zh-TW"/>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.4总价金额与按单价汇总金额不一致的，以单价金额计算结果为准</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TW" w:eastAsia="zh-TW"/>
        </w:rPr>
        <w:t xml:space="preserve">对不同文字文本投标文件的解释发生异议的，以中文文本为准；</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lang w:val="zh-TW"/>
        </w:rPr>
      </w:pPr>
      <w:r>
        <w:rPr>
          <w:rFonts w:hint="eastAsia" w:ascii="宋体" w:hAnsi="宋体" w:cs="宋体"/>
          <w:color w:val="000000"/>
          <w:sz w:val="21"/>
          <w:szCs w:val="21"/>
          <w:highlight w:val="none"/>
          <w:lang w:val="zh-TW"/>
        </w:rPr>
        <w:t xml:space="preserve">同时出现两种以上不一致的，按照前款规定的顺序进行修正。</w:t>
      </w:r>
      <w:r>
        <w:rPr>
          <w:rFonts w:ascii="宋体" w:hAnsi="宋体" w:cs="宋体"/>
          <w:color w:val="000000"/>
          <w:sz w:val="21"/>
          <w:szCs w:val="21"/>
          <w:highlight w:val="none"/>
          <w:lang w:val="zh-TW"/>
        </w:rPr>
      </w:r>
      <w:r/>
    </w:p>
    <w:p>
      <w:pPr>
        <w:pStyle w:val="831"/>
        <w:ind w:firstLine="420"/>
        <w:keepLines w:val="0"/>
        <w:keepNext w:val="0"/>
        <w:pageBreakBefore w:val="0"/>
        <w:spacing w:line="360" w:lineRule="auto"/>
        <w:rPr>
          <w:rFonts w:hint="eastAsia" w:ascii="宋体" w:hAnsi="宋体" w:cs="宋体"/>
          <w:b/>
          <w:bCs/>
          <w:color w:val="000000"/>
          <w:sz w:val="21"/>
          <w:szCs w:val="21"/>
          <w:highlight w:val="none"/>
          <w:lang w:val="zh-TW"/>
        </w:rPr>
      </w:pPr>
      <w:r>
        <w:rPr>
          <w:rFonts w:hint="eastAsia" w:ascii="宋体" w:hAnsi="宋体" w:cs="宋体"/>
          <w:b/>
          <w:bCs/>
          <w:color w:val="000000"/>
          <w:sz w:val="21"/>
          <w:szCs w:val="21"/>
          <w:highlight w:val="none"/>
          <w:lang w:val="zh-TW"/>
        </w:rPr>
        <w:t xml:space="preserve">修正后的报价按照《政府采购货物和服务招标投标管理办法》（财政部令第</w:t>
      </w:r>
      <w:r>
        <w:rPr>
          <w:rFonts w:hint="eastAsia" w:ascii="宋体" w:hAnsi="宋体" w:cs="宋体"/>
          <w:b/>
          <w:bCs/>
          <w:color w:val="000000"/>
          <w:sz w:val="21"/>
          <w:szCs w:val="21"/>
          <w:highlight w:val="none"/>
        </w:rPr>
        <w:t xml:space="preserve">87号</w:t>
      </w:r>
      <w:r>
        <w:rPr>
          <w:rFonts w:hint="eastAsia" w:ascii="宋体" w:hAnsi="宋体" w:cs="宋体"/>
          <w:b/>
          <w:bCs/>
          <w:color w:val="000000"/>
          <w:sz w:val="21"/>
          <w:szCs w:val="21"/>
          <w:highlight w:val="none"/>
          <w:lang w:val="zh-TW"/>
        </w:rPr>
        <w:t xml:space="preserve">）第五十一条第二款的规定经投标人确认后产生约束力，投标人不确认的，其投标无效。</w:t>
      </w:r>
      <w:r>
        <w:rPr>
          <w:rFonts w:hint="eastAsia" w:ascii="宋体" w:hAnsi="宋体" w:cs="宋体"/>
          <w:b/>
          <w:bCs/>
          <w:color w:val="000000"/>
          <w:sz w:val="21"/>
          <w:szCs w:val="21"/>
          <w:highlight w:val="none"/>
          <w:lang w:val="zh-TW"/>
        </w:rPr>
      </w:r>
      <w:r/>
    </w:p>
    <w:p>
      <w:pPr>
        <w:pStyle w:val="831"/>
        <w:ind w:firstLine="422"/>
        <w:jc w:val="both"/>
        <w:keepLines w:val="0"/>
        <w:keepNext w:val="0"/>
        <w:pageBreakBefore w:val="0"/>
        <w:spacing w:line="360" w:lineRule="auto"/>
        <w:widowControl w:val="off"/>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bookmarkStart w:id="45" w:name="_Toc492294193"/>
      <w:r>
        <w:rPr>
          <w:rFonts w:hint="eastAsia" w:ascii="宋体" w:hAnsi="宋体" w:cs="宋体"/>
          <w:b/>
          <w:bCs/>
          <w:color w:val="000000"/>
          <w:sz w:val="21"/>
          <w:szCs w:val="21"/>
          <w:highlight w:val="none"/>
          <w:lang w:val="zh-TW"/>
        </w:rPr>
        <w:t xml:space="preserve">2</w:t>
      </w:r>
      <w:r>
        <w:rPr>
          <w:rFonts w:hint="eastAsia" w:ascii="宋体" w:hAnsi="宋体" w:cs="宋体"/>
          <w:b/>
          <w:bCs/>
          <w:color w:val="000000"/>
          <w:sz w:val="21"/>
          <w:szCs w:val="21"/>
          <w:highlight w:val="none"/>
          <w:lang w:val="en-US" w:eastAsia="zh-CN"/>
        </w:rPr>
        <w:t xml:space="preserve">3.8</w:t>
      </w:r>
      <w:r>
        <w:rPr>
          <w:rFonts w:hint="eastAsia" w:ascii="宋体" w:hAnsi="宋体" w:cs="宋体"/>
          <w:b/>
          <w:bCs/>
          <w:color w:val="000000"/>
          <w:sz w:val="21"/>
          <w:szCs w:val="21"/>
          <w:highlight w:val="none"/>
        </w:rPr>
        <w:t xml:space="preserve">政府采购异常低价审查</w:t>
      </w:r>
      <w:r>
        <w:rPr>
          <w:rFonts w:hint="eastAsia" w:ascii="宋体" w:hAnsi="宋体" w:cs="宋体"/>
          <w:b/>
          <w:bCs/>
          <w:color w:val="000000"/>
          <w:sz w:val="21"/>
          <w:szCs w:val="21"/>
          <w:highlight w:val="none"/>
        </w:rPr>
      </w:r>
      <w:r/>
    </w:p>
    <w:p>
      <w:pPr>
        <w:pStyle w:val="831"/>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一</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政府采购评</w:t>
      </w:r>
      <w:r>
        <w:rPr>
          <w:rFonts w:hint="eastAsia" w:ascii="宋体" w:hAnsi="宋体" w:cs="宋体"/>
          <w:bCs/>
          <w:color w:val="000000"/>
          <w:sz w:val="21"/>
          <w:szCs w:val="21"/>
          <w:highlight w:val="none"/>
          <w:lang w:val="en-US" w:eastAsia="zh-CN"/>
        </w:rPr>
        <w:t xml:space="preserve">标过程</w:t>
      </w:r>
      <w:r>
        <w:rPr>
          <w:rFonts w:hint="eastAsia" w:ascii="宋体" w:hAnsi="宋体" w:cs="宋体"/>
          <w:bCs/>
          <w:color w:val="000000"/>
          <w:sz w:val="21"/>
          <w:szCs w:val="21"/>
          <w:highlight w:val="none"/>
        </w:rPr>
        <w:t xml:space="preserve">中出现下列情形之一的，</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应当启动异常低价投标审查程序：</w:t>
      </w:r>
      <w:r>
        <w:rPr>
          <w:rFonts w:hint="eastAsia" w:ascii="宋体" w:hAnsi="宋体" w:cs="宋体"/>
          <w:bCs/>
          <w:color w:val="000000"/>
          <w:sz w:val="21"/>
          <w:szCs w:val="21"/>
          <w:highlight w:val="none"/>
        </w:rPr>
      </w:r>
      <w:r/>
    </w:p>
    <w:p>
      <w:pPr>
        <w:pStyle w:val="831"/>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投标报价低于全部通过符合性审查投标人投标报价平均值50%的，即投标报价&lt;全部通过符合性审查投标人投标报价平均值×50%</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31"/>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2.</w:t>
      </w:r>
      <w:r>
        <w:rPr>
          <w:rFonts w:ascii="宋体" w:hAnsi="宋体" w:eastAsia="宋体" w:cs="宋体"/>
          <w:color w:val="000000"/>
          <w:sz w:val="21"/>
          <w:szCs w:val="21"/>
          <w:highlight w:val="none"/>
          <w:lang w:val="en-US" w:eastAsia="zh-CN"/>
        </w:rPr>
        <w:t xml:space="preserve">投标报价低于通过符合性审查的次低报价投标人投标报价50%的，即投标报价&lt;通过符合性审查的次低报价投标人投标报价×50%</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31"/>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3.</w:t>
      </w:r>
      <w:r>
        <w:rPr>
          <w:rFonts w:ascii="宋体" w:hAnsi="宋体" w:eastAsia="宋体" w:cs="宋体"/>
          <w:color w:val="000000"/>
          <w:sz w:val="21"/>
          <w:szCs w:val="21"/>
          <w:highlight w:val="none"/>
          <w:lang w:val="en-US" w:eastAsia="zh-CN"/>
        </w:rPr>
        <w:t xml:space="preserve">投标报价低于</w:t>
      </w:r>
      <w:r>
        <w:rPr>
          <w:rFonts w:hint="eastAsia" w:ascii="宋体" w:hAnsi="宋体" w:cs="宋体"/>
          <w:b/>
          <w:bCs/>
          <w:color w:val="000000"/>
          <w:sz w:val="21"/>
          <w:szCs w:val="21"/>
          <w:highlight w:val="none"/>
          <w:lang w:val="en-US" w:eastAsia="zh-CN"/>
        </w:rPr>
        <w:t xml:space="preserve">所投</w:t>
      </w:r>
      <w:r>
        <w:rPr>
          <w:rFonts w:ascii="宋体" w:hAnsi="宋体" w:eastAsia="宋体" w:cs="宋体"/>
          <w:b/>
          <w:bCs/>
          <w:color w:val="000000"/>
          <w:sz w:val="21"/>
          <w:szCs w:val="21"/>
          <w:highlight w:val="none"/>
          <w:lang w:val="en-US" w:eastAsia="zh-CN"/>
        </w:rPr>
        <w:t xml:space="preserve">采购</w:t>
      </w:r>
      <w:r>
        <w:rPr>
          <w:rFonts w:hint="eastAsia" w:ascii="宋体" w:hAnsi="宋体" w:cs="宋体"/>
          <w:b/>
          <w:bCs/>
          <w:color w:val="000000"/>
          <w:sz w:val="21"/>
          <w:szCs w:val="21"/>
          <w:highlight w:val="none"/>
          <w:lang w:val="en-US" w:eastAsia="zh-CN"/>
        </w:rPr>
        <w:t xml:space="preserve">包</w:t>
      </w:r>
      <w:r>
        <w:rPr>
          <w:rFonts w:ascii="宋体" w:hAnsi="宋体" w:eastAsia="宋体" w:cs="宋体"/>
          <w:b/>
          <w:bCs/>
          <w:color w:val="000000"/>
          <w:sz w:val="21"/>
          <w:szCs w:val="21"/>
          <w:highlight w:val="none"/>
          <w:lang w:val="en-US" w:eastAsia="zh-CN"/>
        </w:rPr>
        <w:t xml:space="preserve">最高限价</w:t>
      </w:r>
      <w:r>
        <w:rPr>
          <w:rFonts w:ascii="宋体" w:hAnsi="宋体" w:eastAsia="宋体" w:cs="宋体"/>
          <w:color w:val="000000"/>
          <w:sz w:val="21"/>
          <w:szCs w:val="21"/>
          <w:highlight w:val="none"/>
          <w:lang w:val="en-US" w:eastAsia="zh-CN"/>
        </w:rPr>
        <w:t xml:space="preserve">45%的，即投标报价&lt;</w:t>
      </w:r>
      <w:r>
        <w:rPr>
          <w:rFonts w:hint="eastAsia" w:ascii="宋体" w:hAnsi="宋体" w:cs="宋体"/>
          <w:b/>
          <w:bCs/>
          <w:color w:val="000000"/>
          <w:sz w:val="21"/>
          <w:szCs w:val="21"/>
          <w:highlight w:val="none"/>
          <w:lang w:val="en-US" w:eastAsia="zh-CN"/>
        </w:rPr>
        <w:t xml:space="preserve">所投</w:t>
      </w:r>
      <w:r>
        <w:rPr>
          <w:rFonts w:ascii="宋体" w:hAnsi="宋体" w:eastAsia="宋体" w:cs="宋体"/>
          <w:b/>
          <w:bCs/>
          <w:color w:val="000000"/>
          <w:sz w:val="21"/>
          <w:szCs w:val="21"/>
          <w:highlight w:val="none"/>
          <w:lang w:val="en-US" w:eastAsia="zh-CN"/>
        </w:rPr>
        <w:t xml:space="preserve">采购</w:t>
      </w:r>
      <w:r>
        <w:rPr>
          <w:rFonts w:hint="eastAsia" w:ascii="宋体" w:hAnsi="宋体" w:cs="宋体"/>
          <w:b/>
          <w:bCs/>
          <w:color w:val="000000"/>
          <w:sz w:val="21"/>
          <w:szCs w:val="21"/>
          <w:highlight w:val="none"/>
          <w:lang w:val="en-US" w:eastAsia="zh-CN"/>
        </w:rPr>
        <w:t xml:space="preserve">包</w:t>
      </w:r>
      <w:r>
        <w:rPr>
          <w:rFonts w:ascii="宋体" w:hAnsi="宋体" w:eastAsia="宋体" w:cs="宋体"/>
          <w:b/>
          <w:bCs/>
          <w:color w:val="000000"/>
          <w:sz w:val="21"/>
          <w:szCs w:val="21"/>
          <w:highlight w:val="none"/>
          <w:lang w:val="en-US" w:eastAsia="zh-CN"/>
        </w:rPr>
        <w:t xml:space="preserve">最高限价</w:t>
      </w:r>
      <w:r>
        <w:rPr>
          <w:rFonts w:ascii="宋体" w:hAnsi="宋体" w:eastAsia="宋体" w:cs="宋体"/>
          <w:color w:val="000000"/>
          <w:sz w:val="21"/>
          <w:szCs w:val="21"/>
          <w:highlight w:val="none"/>
          <w:lang w:val="en-US" w:eastAsia="zh-CN"/>
        </w:rPr>
        <w:t xml:space="preserve">×45%</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31"/>
        <w:ind w:firstLine="422"/>
        <w:jc w:val="both"/>
        <w:keepLines w:val="0"/>
        <w:keepNext w:val="0"/>
        <w:pageBreakBefore w:val="0"/>
        <w:spacing w:line="360" w:lineRule="auto"/>
        <w:widowControl w:val="off"/>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评标委员会</w:t>
      </w:r>
      <w:r>
        <w:rPr>
          <w:rFonts w:ascii="宋体" w:hAnsi="宋体" w:eastAsia="宋体" w:cs="宋体"/>
          <w:color w:val="000000"/>
          <w:sz w:val="21"/>
          <w:szCs w:val="21"/>
          <w:highlight w:val="none"/>
          <w:lang w:val="en-US" w:eastAsia="zh-CN"/>
        </w:rPr>
        <w:t xml:space="preserve">基于专业判断，认为投标人报价过低，有可能影响产品质量或者不能诚信履约的其他情形</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31"/>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（二）</w:t>
      </w:r>
      <w:r>
        <w:rPr>
          <w:rFonts w:hint="eastAsia" w:ascii="宋体" w:hAnsi="宋体" w:eastAsia="宋体" w:cs="宋体"/>
          <w:bCs/>
          <w:color w:val="000000"/>
          <w:sz w:val="21"/>
          <w:szCs w:val="21"/>
          <w:highlight w:val="none"/>
          <w:lang w:eastAsia="zh-CN"/>
        </w:rPr>
        <w:t xml:space="preserve">评标委员会</w:t>
      </w:r>
      <w:r>
        <w:rPr>
          <w:rFonts w:ascii="宋体" w:hAnsi="宋体" w:eastAsia="宋体" w:cs="宋体"/>
          <w:color w:val="000000"/>
          <w:sz w:val="21"/>
          <w:szCs w:val="21"/>
          <w:highlight w:val="none"/>
          <w:lang w:val="en-US" w:eastAsia="zh-CN"/>
        </w:rPr>
        <w:t xml:space="preserve">启动异常低价投标审查后，属于前述第</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项至第</w:t>
      </w: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t xml:space="preserve">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项情形，投标人已随投标文件一并提交相关书面说明及必要的证明材料</w:t>
      </w:r>
      <w:r>
        <w:rPr>
          <w:rFonts w:hint="eastAsia" w:ascii="宋体" w:hAnsi="宋体" w:eastAsia="宋体" w:cs="宋体"/>
          <w:b/>
          <w:color w:val="000000"/>
          <w:sz w:val="21"/>
          <w:szCs w:val="21"/>
          <w:highlight w:val="none"/>
          <w:lang w:val="en-US" w:eastAsia="zh-CN"/>
        </w:rPr>
        <w:t xml:space="preserve">（如：</w:t>
      </w:r>
      <w:r>
        <w:rPr>
          <w:rFonts w:hint="eastAsia" w:ascii="宋体" w:hAnsi="宋体" w:eastAsia="宋体" w:cs="宋体"/>
          <w:b/>
          <w:color w:val="000000"/>
          <w:sz w:val="21"/>
          <w:szCs w:val="21"/>
          <w:highlight w:val="none"/>
        </w:rPr>
        <w:t xml:space="preserve">进</w:t>
      </w:r>
      <w:r>
        <w:rPr>
          <w:rFonts w:hint="eastAsia" w:ascii="宋体" w:hAnsi="宋体" w:cs="宋体"/>
          <w:b/>
          <w:color w:val="000000"/>
          <w:sz w:val="21"/>
          <w:szCs w:val="21"/>
          <w:highlight w:val="none"/>
        </w:rPr>
        <w:t xml:space="preserve">货合同</w:t>
      </w:r>
      <w:r>
        <w:rPr>
          <w:rFonts w:hint="eastAsia" w:ascii="宋体" w:hAnsi="宋体" w:cs="宋体"/>
          <w:b/>
          <w:color w:val="000000"/>
          <w:sz w:val="21"/>
          <w:szCs w:val="21"/>
          <w:highlight w:val="none"/>
          <w:lang w:val="en-US" w:eastAsia="zh-CN"/>
        </w:rPr>
        <w:t xml:space="preserve">含价格明细清单</w:t>
      </w:r>
      <w:r>
        <w:rPr>
          <w:rFonts w:hint="eastAsia" w:ascii="宋体" w:hAnsi="宋体" w:cs="宋体"/>
          <w:b/>
          <w:color w:val="000000"/>
          <w:sz w:val="21"/>
          <w:szCs w:val="21"/>
          <w:highlight w:val="none"/>
        </w:rPr>
        <w:t xml:space="preserve">及发票、</w:t>
      </w:r>
      <w:r>
        <w:rPr>
          <w:rFonts w:hint="eastAsia" w:ascii="宋体" w:hAnsi="宋体" w:cs="宋体"/>
          <w:b/>
          <w:color w:val="000000"/>
          <w:sz w:val="21"/>
          <w:szCs w:val="21"/>
          <w:highlight w:val="none"/>
          <w:lang w:val="en-US" w:eastAsia="zh-CN"/>
        </w:rPr>
        <w:t xml:space="preserve">已履约的</w:t>
      </w:r>
      <w:r>
        <w:rPr>
          <w:rFonts w:hint="eastAsia" w:ascii="宋体" w:hAnsi="宋体" w:cs="宋体"/>
          <w:b/>
          <w:color w:val="000000"/>
          <w:sz w:val="21"/>
          <w:szCs w:val="21"/>
          <w:highlight w:val="none"/>
        </w:rPr>
        <w:t xml:space="preserve">类似项目合同</w:t>
      </w:r>
      <w:r>
        <w:rPr>
          <w:rFonts w:hint="eastAsia" w:ascii="宋体" w:hAnsi="宋体" w:cs="宋体"/>
          <w:b/>
          <w:color w:val="000000"/>
          <w:sz w:val="21"/>
          <w:szCs w:val="21"/>
          <w:highlight w:val="none"/>
          <w:lang w:val="en-US" w:eastAsia="zh-CN"/>
        </w:rPr>
        <w:t xml:space="preserve">含合同价格明细</w:t>
      </w:r>
      <w:r>
        <w:rPr>
          <w:rFonts w:hint="eastAsia" w:ascii="宋体" w:hAnsi="宋体" w:cs="宋体"/>
          <w:b/>
          <w:color w:val="000000"/>
          <w:sz w:val="21"/>
          <w:szCs w:val="21"/>
          <w:highlight w:val="none"/>
        </w:rPr>
        <w:t xml:space="preserve">清单</w:t>
      </w:r>
      <w:r>
        <w:rPr>
          <w:rFonts w:hint="eastAsia" w:ascii="宋体" w:hAnsi="宋体" w:cs="宋体"/>
          <w:b/>
          <w:color w:val="000000"/>
          <w:sz w:val="21"/>
          <w:szCs w:val="21"/>
          <w:highlight w:val="none"/>
          <w:lang w:val="en-US" w:eastAsia="zh-CN"/>
        </w:rPr>
        <w:t xml:space="preserve">及验收证明等</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的，在评标现场可不再重复提交</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31"/>
        <w:ind w:firstLine="422"/>
        <w:jc w:val="both"/>
        <w:keepLines w:val="0"/>
        <w:keepNext w:val="0"/>
        <w:pageBreakBefore w:val="0"/>
        <w:spacing w:line="360" w:lineRule="auto"/>
        <w:widowControl w:val="off"/>
        <w:rPr>
          <w:rFonts w:hint="eastAsia" w:ascii="宋体" w:hAnsi="宋体" w:cs="宋体"/>
          <w:b/>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lang w:val="en-US" w:eastAsia="zh-CN"/>
        </w:rPr>
        <w:t xml:space="preserve">依据专业经验，参考同类项目中标价格、类似产品市场价格水平、行业人工费用标准、国家有关部门指导行业协会发布的行业平均成本等情况，对报价合理性进行判断。</w:t>
      </w:r>
      <w:r>
        <w:rPr>
          <w:rFonts w:hint="eastAsia" w:ascii="宋体" w:hAnsi="宋体" w:cs="宋体"/>
          <w:b/>
          <w:bCs w:val="0"/>
          <w:color w:val="000000"/>
          <w:sz w:val="21"/>
          <w:szCs w:val="21"/>
          <w:highlight w:val="none"/>
          <w:lang w:val="en-US" w:eastAsia="zh-CN"/>
        </w:rPr>
        <w:t xml:space="preserve">投标人不能提供书面说明、证明材料，或者提供的书面说明、证明材料不能证明其报价合理性的，</w:t>
      </w:r>
      <w:r>
        <w:rPr>
          <w:rFonts w:hint="eastAsia" w:ascii="宋体" w:hAnsi="宋体" w:cs="宋体"/>
          <w:b/>
          <w:bCs w:val="0"/>
          <w:color w:val="000000"/>
          <w:sz w:val="21"/>
          <w:szCs w:val="21"/>
          <w:highlight w:val="none"/>
          <w:lang w:eastAsia="zh-CN"/>
        </w:rPr>
        <w:t xml:space="preserve">评标委员会</w:t>
      </w:r>
      <w:r>
        <w:rPr>
          <w:rFonts w:hint="eastAsia" w:ascii="宋体" w:hAnsi="宋体" w:cs="宋体"/>
          <w:b/>
          <w:bCs w:val="0"/>
          <w:color w:val="000000"/>
          <w:sz w:val="21"/>
          <w:szCs w:val="21"/>
          <w:highlight w:val="none"/>
          <w:lang w:val="en-US" w:eastAsia="zh-CN"/>
        </w:rPr>
        <w:t xml:space="preserve">应当将其作为无效投标处理。</w:t>
      </w:r>
      <w:r>
        <w:rPr>
          <w:rFonts w:hint="eastAsia" w:ascii="宋体" w:hAnsi="宋体" w:cs="宋体"/>
          <w:b/>
          <w:bCs w:val="0"/>
          <w:color w:val="000000"/>
          <w:sz w:val="21"/>
          <w:szCs w:val="21"/>
          <w:highlight w:val="none"/>
        </w:rPr>
      </w:r>
      <w:r/>
    </w:p>
    <w:p>
      <w:pPr>
        <w:pStyle w:val="1245"/>
        <w:ind w:left="0" w:firstLine="420"/>
        <w:jc w:val="both"/>
        <w:keepLines w:val="0"/>
        <w:keepNext w:val="0"/>
        <w:pageBreakBefore w:val="0"/>
        <w:spacing w:after="0" w:line="360" w:lineRule="auto"/>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采购</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en-US" w:eastAsia="zh-CN"/>
        </w:rPr>
        <w:t xml:space="preserve">采购</w:t>
      </w:r>
      <w:r>
        <w:rPr>
          <w:rFonts w:ascii="宋体" w:hAnsi="宋体" w:eastAsia="宋体" w:cs="宋体"/>
          <w:color w:val="000000"/>
          <w:sz w:val="21"/>
          <w:szCs w:val="21"/>
          <w:highlight w:val="none"/>
          <w:lang w:val="en-US" w:eastAsia="zh-CN"/>
        </w:rPr>
        <w:t xml:space="preserve">代理机构应当为评标委员会在评标现场及时获取同类项目中标价格、类似产品市场价格水平、行业人工费用标准、国家有关部门指导行业协会发布的行业平均成本等相关信息资料提供便利。评标委员借助互联网等渠道查询相关信息的，应当严格遵守评审工作纪律，不得实施影响评审公正的行为。</w:t>
      </w:r>
      <w:r>
        <w:rPr>
          <w:rFonts w:ascii="宋体" w:hAnsi="宋体" w:eastAsia="宋体" w:cs="宋体"/>
          <w:color w:val="000000"/>
          <w:sz w:val="21"/>
          <w:szCs w:val="21"/>
          <w:highlight w:val="none"/>
          <w:lang w:val="en-US"/>
        </w:rPr>
      </w:r>
      <w:r/>
    </w:p>
    <w:p>
      <w:pPr>
        <w:pStyle w:val="831"/>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ascii="宋体" w:hAnsi="宋体" w:eastAsia="宋体" w:cs="宋体"/>
          <w:color w:val="000000"/>
          <w:sz w:val="21"/>
          <w:szCs w:val="21"/>
          <w:highlight w:val="none"/>
          <w:lang w:val="en-US" w:eastAsia="zh-CN"/>
        </w:rPr>
        <w:t xml:space="preserve">异常低价投标审查的启动原因、审查意见和审查结果应当在评审报告中记录，并随投标人提供的相关书面说明及证明材料，以及评委会有关互联网浏览、查询历史一并归档</w:t>
      </w:r>
      <w:r>
        <w:rPr>
          <w:rFonts w:hint="eastAsia" w:ascii="宋体" w:hAnsi="宋体" w:cs="宋体"/>
          <w:bCs/>
          <w:color w:val="000000"/>
          <w:sz w:val="21"/>
          <w:szCs w:val="21"/>
          <w:highlight w:val="none"/>
        </w:rPr>
        <w:t xml:space="preserve">。</w:t>
      </w:r>
      <w:r>
        <w:rPr>
          <w:rFonts w:ascii="宋体" w:hAnsi="宋体" w:cs="宋体"/>
          <w:color w:val="000000"/>
          <w:sz w:val="21"/>
          <w:szCs w:val="21"/>
          <w:highlight w:val="none"/>
          <w:lang w:val="zh-TW" w:eastAsia="zh-TW"/>
        </w:rPr>
      </w:r>
      <w:r/>
    </w:p>
    <w:p>
      <w:pPr>
        <w:pStyle w:val="831"/>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lang w:val="zh-TW"/>
        </w:rPr>
        <w:t xml:space="preserve">2</w:t>
      </w:r>
      <w:r>
        <w:rPr>
          <w:rFonts w:hint="eastAsia" w:ascii="宋体" w:hAnsi="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lang w:val="zh-TW" w:eastAsia="zh-TW"/>
        </w:rPr>
        <w:t xml:space="preserve">除上述情形外，</w:t>
      </w:r>
      <w:r>
        <w:rPr>
          <w:rFonts w:hint="eastAsia" w:ascii="宋体" w:hAnsi="宋体" w:cs="宋体"/>
          <w:color w:val="000000"/>
          <w:sz w:val="21"/>
          <w:szCs w:val="21"/>
          <w:highlight w:val="none"/>
          <w:lang w:val="zh-TW" w:eastAsia="zh-TW"/>
        </w:rPr>
        <w:t xml:space="preserve">对投标文件的判定，只依据投标内容本身，不依靠开标后的任何外来证明。</w:t>
      </w:r>
      <w:r>
        <w:rPr>
          <w:rFonts w:ascii="宋体" w:hAnsi="宋体" w:cs="宋体"/>
          <w:color w:val="000000"/>
          <w:sz w:val="21"/>
          <w:szCs w:val="21"/>
          <w:highlight w:val="none"/>
          <w:lang w:val="zh-TW" w:eastAsia="zh-TW"/>
        </w:rPr>
      </w:r>
      <w:r/>
    </w:p>
    <w:p>
      <w:pPr>
        <w:pStyle w:val="831"/>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3.10</w:t>
      </w:r>
      <w:r>
        <w:rPr>
          <w:rFonts w:hint="eastAsia" w:ascii="宋体" w:hAnsi="宋体" w:cs="宋体"/>
          <w:color w:val="000000"/>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1"/>
          <w:szCs w:val="21"/>
          <w:highlight w:val="none"/>
          <w:lang w:val="zh-TW" w:eastAsia="zh-TW"/>
        </w:rPr>
      </w:r>
      <w:r/>
    </w:p>
    <w:p>
      <w:pPr>
        <w:pStyle w:val="831"/>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w:t>
      </w:r>
      <w:bookmarkEnd w:id="45"/>
      <w:r>
        <w:rPr>
          <w:rFonts w:hint="eastAsia" w:ascii="宋体" w:hAnsi="宋体" w:cs="宋体"/>
          <w:b/>
          <w:color w:val="000000"/>
          <w:sz w:val="21"/>
          <w:szCs w:val="21"/>
          <w:highlight w:val="none"/>
        </w:rPr>
        <w:t xml:space="preserve">投标的澄清</w:t>
      </w:r>
      <w:r>
        <w:rPr>
          <w:rFonts w:ascii="宋体" w:hAnsi="宋体" w:cs="宋体"/>
          <w:b/>
          <w:color w:val="000000"/>
          <w:sz w:val="21"/>
          <w:szCs w:val="21"/>
          <w:highlight w:val="none"/>
        </w:rPr>
      </w:r>
      <w:r/>
    </w:p>
    <w:p>
      <w:pPr>
        <w:pStyle w:val="831"/>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ascii="宋体" w:hAnsi="宋体" w:eastAsia="宋体" w:cs="宋体"/>
          <w:color w:val="000000"/>
          <w:sz w:val="21"/>
          <w:szCs w:val="21"/>
          <w:highlight w:val="none"/>
          <w:shd w:val="clear" w:color="auto" w:fill="ffffff"/>
        </w:rPr>
      </w:r>
      <w:r/>
    </w:p>
    <w:p>
      <w:pPr>
        <w:pStyle w:val="831"/>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bookmarkStart w:id="46" w:name="_Hlk158140503"/>
      <w:r/>
      <w:bookmarkStart w:id="47" w:name="_Hlk158140452"/>
      <w:r/>
      <w:bookmarkStart w:id="48" w:name="_Hlk90656398"/>
      <w:r>
        <w:rPr>
          <w:rFonts w:hint="eastAsia" w:ascii="宋体" w:hAnsi="宋体" w:eastAsia="宋体" w:cs="宋体"/>
          <w:color w:val="000000"/>
          <w:sz w:val="21"/>
          <w:szCs w:val="21"/>
          <w:highlight w:val="none"/>
          <w:shd w:val="clear" w:color="auto" w:fill="ffffff"/>
        </w:rPr>
        <w:t xml:space="preserve">24.2本项目采用线上澄清</w:t>
      </w:r>
      <w:bookmarkEnd w:id="46"/>
      <w:r>
        <w:rPr>
          <w:rFonts w:hint="eastAsia" w:ascii="宋体" w:hAnsi="宋体" w:eastAsia="宋体" w:cs="宋体"/>
          <w:color w:val="000000"/>
          <w:sz w:val="21"/>
          <w:szCs w:val="21"/>
          <w:highlight w:val="none"/>
          <w:shd w:val="clear" w:color="auto" w:fill="ffffff"/>
        </w:rPr>
        <w:t xml:space="preserve">。</w:t>
      </w:r>
      <w:bookmarkEnd w:id="47"/>
      <w:r>
        <w:rPr>
          <w:rFonts w:ascii="宋体" w:hAnsi="宋体" w:eastAsia="宋体" w:cs="宋体"/>
          <w:color w:val="000000"/>
          <w:sz w:val="21"/>
          <w:szCs w:val="21"/>
          <w:highlight w:val="none"/>
          <w:shd w:val="clear" w:color="auto" w:fill="ffffff"/>
        </w:rPr>
      </w:r>
      <w:r/>
    </w:p>
    <w:p>
      <w:pPr>
        <w:pStyle w:val="831"/>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24.2.1线上澄清答复的方式：需要</w:t>
      </w:r>
      <w:r>
        <w:rPr>
          <w:rFonts w:hint="eastAsia" w:ascii="宋体" w:hAnsi="宋体" w:eastAsia="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进行澄清、说明和更正的，评标委员会将通过“苏采云”系统向</w:t>
      </w:r>
      <w:r>
        <w:rPr>
          <w:rFonts w:hint="eastAsia" w:ascii="宋体" w:hAnsi="宋体" w:eastAsia="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发布“澄清要求函”，接到“澄清要求函”的</w:t>
      </w:r>
      <w:r>
        <w:rPr>
          <w:rFonts w:hint="eastAsia" w:ascii="宋体" w:hAnsi="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应当按照要求在“苏采云”系统中提交“澄清响应函”并加盖CA电子公章。澄清、说明和更正的内容作为</w:t>
      </w:r>
      <w:r>
        <w:rPr>
          <w:rFonts w:hint="eastAsia" w:ascii="宋体" w:hAnsi="宋体" w:cs="宋体"/>
          <w:color w:val="000000"/>
          <w:sz w:val="21"/>
          <w:szCs w:val="21"/>
          <w:highlight w:val="none"/>
          <w:shd w:val="clear" w:color="auto" w:fill="ffffff"/>
          <w:lang w:val="en-US" w:eastAsia="zh-CN"/>
        </w:rPr>
        <w:t xml:space="preserve">投标</w:t>
      </w:r>
      <w:r>
        <w:rPr>
          <w:rFonts w:hint="eastAsia" w:ascii="宋体" w:hAnsi="宋体" w:eastAsia="宋体" w:cs="宋体"/>
          <w:color w:val="000000"/>
          <w:sz w:val="21"/>
          <w:szCs w:val="21"/>
          <w:highlight w:val="none"/>
          <w:shd w:val="clear" w:color="auto" w:fill="ffffff"/>
        </w:rPr>
        <w:t xml:space="preserve">文件的补充部分，具体操作方式见《操作手册》。</w:t>
      </w:r>
      <w:r>
        <w:rPr>
          <w:rFonts w:hint="eastAsia" w:ascii="宋体" w:hAnsi="宋体" w:eastAsia="宋体" w:cs="宋体"/>
          <w:b/>
          <w:bCs/>
          <w:color w:val="000000"/>
          <w:sz w:val="21"/>
          <w:szCs w:val="21"/>
          <w:highlight w:val="none"/>
          <w:shd w:val="clear" w:color="auto" w:fill="ffffff"/>
        </w:rPr>
        <w:t xml:space="preserve">未加盖CA电子公章的澄清无效。（此处规定时间的计算以系统中的倒计时间为准，</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应随时保持系统在线，如因</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自身原因未在规定时间内提交澄清确认资料的，导致的不利后果由</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自行承担。）</w:t>
      </w:r>
      <w:r>
        <w:rPr>
          <w:rFonts w:ascii="宋体" w:hAnsi="宋体" w:eastAsia="宋体" w:cs="宋体"/>
          <w:color w:val="000000"/>
          <w:sz w:val="21"/>
          <w:szCs w:val="21"/>
          <w:highlight w:val="none"/>
          <w:shd w:val="clear" w:color="auto" w:fill="ffffff"/>
        </w:rPr>
      </w:r>
      <w:r/>
    </w:p>
    <w:p>
      <w:pPr>
        <w:pStyle w:val="831"/>
        <w:ind w:firstLine="420"/>
        <w:keepLines w:val="0"/>
        <w:keepNext w:val="0"/>
        <w:pageBreakBefore w:val="0"/>
        <w:spacing w:line="360" w:lineRule="auto"/>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24.2.2</w:t>
      </w:r>
      <w:r>
        <w:rPr>
          <w:rFonts w:hint="eastAsia" w:ascii="宋体" w:hAnsi="宋体" w:eastAsia="宋体" w:cs="宋体"/>
          <w:b/>
          <w:bCs/>
          <w:color w:val="000000"/>
          <w:sz w:val="21"/>
          <w:szCs w:val="21"/>
          <w:highlight w:val="none"/>
          <w:shd w:val="clear" w:color="auto" w:fill="ffffff"/>
        </w:rPr>
        <w:t xml:space="preserve">接到评标委员会澄清、说明和更正要求的</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如未按规定</w:t>
      </w:r>
      <w:r>
        <w:rPr>
          <w:rFonts w:hint="eastAsia" w:ascii="宋体" w:hAnsi="宋体" w:eastAsia="宋体" w:cs="宋体"/>
          <w:b/>
          <w:bCs/>
          <w:color w:val="000000"/>
          <w:sz w:val="21"/>
          <w:szCs w:val="21"/>
          <w:highlight w:val="none"/>
          <w:shd w:val="clear" w:color="auto" w:fill="ffffff"/>
          <w:lang w:val="en-US" w:eastAsia="zh-CN"/>
        </w:rPr>
        <w:t xml:space="preserve">作</w:t>
      </w:r>
      <w:r>
        <w:rPr>
          <w:rFonts w:hint="eastAsia" w:ascii="宋体" w:hAnsi="宋体" w:eastAsia="宋体" w:cs="宋体"/>
          <w:b/>
          <w:bCs/>
          <w:color w:val="000000"/>
          <w:sz w:val="21"/>
          <w:szCs w:val="21"/>
          <w:highlight w:val="none"/>
          <w:shd w:val="clear" w:color="auto" w:fill="ffffff"/>
        </w:rPr>
        <w:t xml:space="preserve">出澄清、说明和更正，其风险由</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自行承担。</w:t>
      </w:r>
      <w:bookmarkEnd w:id="48"/>
      <w:r>
        <w:rPr>
          <w:rFonts w:hint="eastAsia" w:ascii="宋体" w:hAnsi="宋体" w:eastAsia="宋体" w:cs="宋体"/>
          <w:b/>
          <w:bCs/>
          <w:color w:val="000000"/>
          <w:sz w:val="21"/>
          <w:szCs w:val="21"/>
          <w:highlight w:val="none"/>
          <w:shd w:val="clear" w:color="auto" w:fill="ffffff"/>
        </w:rPr>
      </w:r>
      <w:r/>
    </w:p>
    <w:p>
      <w:pPr>
        <w:pStyle w:val="831"/>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.废标</w:t>
      </w:r>
      <w:r>
        <w:rPr>
          <w:rFonts w:ascii="宋体" w:hAnsi="宋体" w:cs="宋体"/>
          <w:b/>
          <w:color w:val="000000"/>
          <w:sz w:val="21"/>
          <w:szCs w:val="21"/>
          <w:highlight w:val="none"/>
        </w:rPr>
      </w:r>
      <w:r/>
    </w:p>
    <w:p>
      <w:pPr>
        <w:pStyle w:val="1153"/>
        <w:keepLines w:val="0"/>
        <w:keepNext w:val="0"/>
        <w:pageBreakBefore w:val="0"/>
        <w:spacing w:line="360" w:lineRule="auto"/>
        <w:rPr>
          <w:rFonts w:hint="eastAsia" w:ascii="宋体" w:hAnsi="宋体" w:cs="宋体"/>
          <w:color w:val="000000"/>
          <w:szCs w:val="21"/>
          <w:highlight w:val="none"/>
        </w:rPr>
      </w:pPr>
      <w:r/>
      <w:bookmarkStart w:id="49" w:name="_Toc492294200"/>
      <w:r>
        <w:rPr>
          <w:rFonts w:hint="eastAsia" w:ascii="宋体" w:hAnsi="宋体" w:cs="宋体"/>
          <w:color w:val="000000"/>
          <w:szCs w:val="21"/>
          <w:highlight w:val="none"/>
        </w:rPr>
        <w:t xml:space="preserve">25.1在招标过程中，出现下列情</w:t>
      </w:r>
      <w:r>
        <w:rPr>
          <w:rFonts w:hint="eastAsia" w:ascii="宋体" w:hAnsi="宋体" w:cs="宋体"/>
          <w:color w:val="000000"/>
          <w:szCs w:val="21"/>
          <w:highlight w:val="none"/>
          <w:lang w:val="en-US" w:eastAsia="zh-CN"/>
        </w:rPr>
        <w:t xml:space="preserve">形</w:t>
      </w:r>
      <w:r>
        <w:rPr>
          <w:rFonts w:hint="eastAsia" w:ascii="宋体" w:hAnsi="宋体" w:cs="宋体"/>
          <w:color w:val="000000"/>
          <w:szCs w:val="21"/>
          <w:highlight w:val="none"/>
        </w:rPr>
        <w:t xml:space="preserve">之一的，应予废标：</w:t>
      </w:r>
      <w:r>
        <w:rPr>
          <w:rFonts w:hint="eastAsia" w:ascii="宋体" w:hAnsi="宋体" w:cs="宋体"/>
          <w:color w:val="000000"/>
          <w:szCs w:val="21"/>
          <w:highlight w:val="none"/>
        </w:rPr>
      </w:r>
      <w:r/>
    </w:p>
    <w:p>
      <w:pPr>
        <w:pStyle w:val="115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25.1.1</w:t>
      </w:r>
      <w:r>
        <w:rPr>
          <w:rFonts w:hint="eastAsia" w:ascii="宋体" w:hAnsi="宋体" w:cs="宋体"/>
          <w:b/>
          <w:bCs/>
          <w:color w:val="000000"/>
          <w:szCs w:val="21"/>
          <w:highlight w:val="none"/>
          <w:lang w:val="en-US" w:eastAsia="zh-CN"/>
        </w:rPr>
        <w:t xml:space="preserve">采购包</w:t>
      </w:r>
      <w:r>
        <w:rPr>
          <w:rFonts w:hint="eastAsia" w:ascii="宋体" w:hAnsi="宋体" w:cs="宋体"/>
          <w:color w:val="000000"/>
          <w:szCs w:val="21"/>
          <w:highlight w:val="none"/>
        </w:rPr>
        <w:t xml:space="preserve">符合专业条件的</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或者对招标文件作实质</w:t>
      </w:r>
      <w:r>
        <w:rPr>
          <w:rFonts w:hint="eastAsia" w:ascii="宋体" w:hAnsi="宋体" w:cs="宋体"/>
          <w:color w:val="000000"/>
          <w:szCs w:val="21"/>
          <w:highlight w:val="none"/>
          <w:lang w:val="en-US" w:eastAsia="zh-CN"/>
        </w:rPr>
        <w:t xml:space="preserve">性</w:t>
      </w:r>
      <w:r>
        <w:rPr>
          <w:rFonts w:hint="eastAsia" w:ascii="宋体" w:hAnsi="宋体" w:cs="宋体"/>
          <w:color w:val="000000"/>
          <w:szCs w:val="21"/>
          <w:highlight w:val="none"/>
        </w:rPr>
        <w:t xml:space="preserve">响应的</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不足三家的；</w:t>
      </w:r>
      <w:r>
        <w:rPr>
          <w:rFonts w:hint="eastAsia" w:ascii="宋体" w:hAnsi="宋体" w:cs="宋体"/>
          <w:color w:val="000000"/>
          <w:szCs w:val="21"/>
          <w:highlight w:val="none"/>
        </w:rPr>
      </w:r>
      <w:r/>
    </w:p>
    <w:p>
      <w:pPr>
        <w:pStyle w:val="115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25.1.2出现影响</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公正的违法、违规行为的；</w:t>
      </w:r>
      <w:r>
        <w:rPr>
          <w:rFonts w:hint="eastAsia" w:ascii="宋体" w:hAnsi="宋体" w:cs="宋体"/>
          <w:color w:val="000000"/>
          <w:szCs w:val="21"/>
          <w:highlight w:val="none"/>
        </w:rPr>
      </w:r>
      <w:r/>
    </w:p>
    <w:p>
      <w:pPr>
        <w:pStyle w:val="115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w:t>
      </w:r>
      <w:r>
        <w:rPr>
          <w:rFonts w:hint="eastAsia" w:ascii="宋体" w:hAnsi="宋体" w:eastAsia="宋体" w:cs="宋体"/>
          <w:color w:val="000000"/>
          <w:sz w:val="21"/>
          <w:szCs w:val="21"/>
          <w:highlight w:val="none"/>
        </w:rPr>
        <w:t xml:space="preserve">投标人</w:t>
      </w:r>
      <w:r>
        <w:rPr>
          <w:rFonts w:hint="eastAsia" w:ascii="宋体" w:hAnsi="宋体" w:cs="宋体"/>
          <w:color w:val="000000"/>
          <w:szCs w:val="21"/>
          <w:highlight w:val="none"/>
        </w:rPr>
        <w:t xml:space="preserve">的</w:t>
      </w:r>
      <w:r>
        <w:rPr>
          <w:rFonts w:hint="eastAsia" w:ascii="宋体" w:hAnsi="宋体" w:cs="宋体"/>
          <w:color w:val="000000"/>
          <w:sz w:val="21"/>
          <w:szCs w:val="21"/>
          <w:highlight w:val="none"/>
          <w:lang w:val="en-US" w:eastAsia="zh-CN"/>
        </w:rPr>
        <w:t xml:space="preserve">总</w:t>
      </w:r>
      <w:r>
        <w:rPr>
          <w:rFonts w:hint="eastAsia" w:ascii="宋体" w:hAnsi="宋体" w:cs="宋体"/>
          <w:color w:val="000000"/>
          <w:szCs w:val="21"/>
          <w:highlight w:val="none"/>
        </w:rPr>
        <w:t xml:space="preserve">报价均超过了</w:t>
      </w:r>
      <w:r>
        <w:rPr>
          <w:rFonts w:hint="eastAsia" w:ascii="宋体" w:hAnsi="宋体" w:cs="宋体"/>
          <w:b/>
          <w:bCs/>
          <w:color w:val="000000"/>
          <w:szCs w:val="21"/>
          <w:highlight w:val="none"/>
          <w:lang w:val="en-US" w:eastAsia="zh-CN"/>
        </w:rPr>
        <w:t xml:space="preserve">采购包的</w:t>
      </w:r>
      <w:r>
        <w:rPr>
          <w:rFonts w:hint="eastAsia" w:ascii="宋体" w:hAnsi="宋体" w:cs="宋体"/>
          <w:color w:val="000000"/>
          <w:szCs w:val="21"/>
          <w:highlight w:val="none"/>
        </w:rPr>
        <w:t xml:space="preserve">采购预算</w:t>
      </w:r>
      <w:r>
        <w:rPr>
          <w:rFonts w:hint="eastAsia" w:ascii="宋体" w:hAnsi="宋体" w:cs="宋体"/>
          <w:color w:val="000000"/>
          <w:szCs w:val="21"/>
          <w:highlight w:val="none"/>
          <w:lang w:val="en-US" w:eastAsia="zh-CN"/>
        </w:rPr>
        <w:t xml:space="preserve">/最高限价</w:t>
      </w:r>
      <w:r>
        <w:rPr>
          <w:rFonts w:hint="eastAsia" w:ascii="宋体" w:hAnsi="宋体" w:cs="宋体"/>
          <w:color w:val="000000"/>
          <w:sz w:val="21"/>
          <w:szCs w:val="21"/>
          <w:highlight w:val="none"/>
          <w:lang w:val="en-US" w:eastAsia="zh-CN"/>
        </w:rPr>
        <w:t xml:space="preserve">或投标单价超出采购包</w:t>
      </w:r>
      <w:r>
        <w:rPr>
          <w:rFonts w:hint="eastAsia" w:ascii="宋体" w:hAnsi="宋体" w:cs="宋体"/>
          <w:color w:val="000000"/>
          <w:szCs w:val="21"/>
          <w:highlight w:val="none"/>
          <w:lang w:val="en-US" w:eastAsia="zh-CN"/>
        </w:rPr>
        <w:t xml:space="preserve">预算单价</w:t>
      </w:r>
      <w:r>
        <w:rPr>
          <w:rFonts w:hint="eastAsia" w:ascii="宋体" w:hAnsi="宋体" w:cs="宋体"/>
          <w:color w:val="000000"/>
          <w:szCs w:val="21"/>
          <w:highlight w:val="none"/>
        </w:rPr>
        <w:t xml:space="preserve">，采购人不能支付的；</w:t>
      </w:r>
      <w:r>
        <w:rPr>
          <w:rFonts w:hint="eastAsia" w:ascii="宋体" w:hAnsi="宋体" w:cs="宋体"/>
          <w:color w:val="000000"/>
          <w:szCs w:val="21"/>
          <w:highlight w:val="none"/>
        </w:rPr>
      </w:r>
      <w:r/>
    </w:p>
    <w:p>
      <w:pPr>
        <w:pStyle w:val="115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25.1.4因重大变故，采购任务取消的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115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25.2废标后，采购代理机构将把废标理由通知所有</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w:t>
      </w:r>
      <w:bookmarkEnd w:id="49"/>
      <w:r>
        <w:rPr>
          <w:rFonts w:hint="eastAsia" w:ascii="宋体" w:hAnsi="宋体" w:cs="宋体"/>
          <w:b/>
          <w:color w:val="000000"/>
          <w:sz w:val="21"/>
          <w:szCs w:val="21"/>
          <w:highlight w:val="none"/>
        </w:rPr>
        <w:t xml:space="preserve">投标文件的评价和比较</w:t>
      </w:r>
      <w:r>
        <w:rPr>
          <w:rFonts w:ascii="宋体" w:hAnsi="宋体" w:cs="宋体"/>
          <w:b/>
          <w:color w:val="000000"/>
          <w:sz w:val="21"/>
          <w:szCs w:val="21"/>
          <w:highlight w:val="none"/>
        </w:rPr>
      </w:r>
      <w:r/>
    </w:p>
    <w:p>
      <w:pPr>
        <w:pStyle w:val="1153"/>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115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.2评价和比较采用</w:t>
      </w:r>
      <w:r>
        <w:rPr>
          <w:rFonts w:hint="eastAsia" w:ascii="宋体" w:hAnsi="宋体" w:cs="宋体"/>
          <w:b/>
          <w:color w:val="000000"/>
          <w:szCs w:val="21"/>
          <w:highlight w:val="none"/>
        </w:rPr>
        <w:t xml:space="preserve">综合评分法</w:t>
      </w:r>
      <w:r>
        <w:rPr>
          <w:rFonts w:hint="eastAsia" w:ascii="宋体" w:hAnsi="宋体" w:cs="宋体"/>
          <w:color w:val="000000"/>
          <w:szCs w:val="21"/>
          <w:highlight w:val="none"/>
        </w:rPr>
        <w:t xml:space="preserve">，即指投标文件满足招标文件全部实质性要求，且按照评审因素的量化指标评审得分最高的</w:t>
      </w:r>
      <w:r>
        <w:rPr>
          <w:rFonts w:hint="eastAsia" w:ascii="宋体" w:hAnsi="宋体" w:cs="宋体"/>
          <w:color w:val="000000"/>
          <w:sz w:val="21"/>
          <w:szCs w:val="21"/>
          <w:highlight w:val="none"/>
        </w:rPr>
        <w:t xml:space="preserve">投标人作</w:t>
      </w:r>
      <w:r>
        <w:rPr>
          <w:rFonts w:hint="eastAsia" w:ascii="宋体" w:hAnsi="宋体" w:cs="宋体"/>
          <w:color w:val="000000"/>
          <w:szCs w:val="21"/>
          <w:highlight w:val="none"/>
        </w:rPr>
        <w:t xml:space="preserve">为排名第一的中标候选人的评标方法。</w:t>
      </w:r>
      <w:r>
        <w:rPr>
          <w:rFonts w:hint="eastAsia" w:ascii="宋体" w:hAnsi="宋体" w:cs="宋体"/>
          <w:color w:val="000000"/>
          <w:szCs w:val="21"/>
          <w:highlight w:val="none"/>
        </w:rPr>
      </w:r>
      <w:r/>
    </w:p>
    <w:p>
      <w:pPr>
        <w:pStyle w:val="1153"/>
        <w:keepLines w:val="0"/>
        <w:keepNext w:val="0"/>
        <w:pageBreakBefore w:val="0"/>
        <w:spacing w:line="360" w:lineRule="auto"/>
        <w:rPr>
          <w:rFonts w:hint="eastAsia" w:ascii="宋体" w:hAnsi="宋体" w:cs="宋体"/>
          <w:color w:val="000000"/>
          <w:szCs w:val="21"/>
          <w:highlight w:val="none"/>
        </w:rPr>
      </w:pPr>
      <w:r/>
      <w:bookmarkStart w:id="50" w:name="_Toc492294201"/>
      <w:r>
        <w:rPr>
          <w:rFonts w:hint="eastAsia" w:ascii="宋体" w:hAnsi="宋体" w:cs="宋体"/>
          <w:color w:val="000000"/>
          <w:szCs w:val="21"/>
          <w:highlight w:val="none"/>
        </w:rPr>
        <w:t xml:space="preserve">26.3最低的投标报价是中标的重要条件，但不是唯一条件。</w:t>
      </w:r>
      <w:r>
        <w:rPr>
          <w:rFonts w:hint="eastAsia" w:ascii="宋体" w:hAnsi="宋体" w:cs="宋体"/>
          <w:color w:val="000000"/>
          <w:szCs w:val="21"/>
          <w:highlight w:val="none"/>
        </w:rPr>
      </w:r>
      <w:r/>
    </w:p>
    <w:p>
      <w:pPr>
        <w:pStyle w:val="1153"/>
        <w:ind w:firstLine="0"/>
        <w:keepLines w:val="0"/>
        <w:keepNext w:val="0"/>
        <w:pageBreakBefore w:val="0"/>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六、授予合同</w:t>
      </w:r>
      <w:bookmarkEnd w:id="50"/>
      <w:r>
        <w:rPr>
          <w:rFonts w:ascii="宋体" w:hAnsi="宋体" w:cs="宋体"/>
          <w:color w:val="000000"/>
          <w:szCs w:val="21"/>
          <w:highlight w:val="none"/>
        </w:rPr>
      </w:r>
      <w:r/>
    </w:p>
    <w:p>
      <w:pPr>
        <w:pStyle w:val="831"/>
        <w:keepLines w:val="0"/>
        <w:keepNext w:val="0"/>
        <w:pageBreakBefore w:val="0"/>
        <w:spacing w:line="360" w:lineRule="auto"/>
        <w:rPr>
          <w:rFonts w:ascii="宋体" w:hAnsi="宋体" w:cs="宋体"/>
          <w:b/>
          <w:color w:val="000000"/>
          <w:sz w:val="21"/>
          <w:szCs w:val="21"/>
          <w:highlight w:val="none"/>
        </w:rPr>
      </w:pPr>
      <w:r/>
      <w:bookmarkStart w:id="51" w:name="_Toc492294202"/>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w:t>
      </w:r>
      <w:bookmarkEnd w:id="51"/>
      <w:r>
        <w:rPr>
          <w:rFonts w:hint="eastAsia" w:ascii="宋体" w:hAnsi="宋体" w:cs="宋体"/>
          <w:b/>
          <w:color w:val="000000"/>
          <w:sz w:val="21"/>
          <w:szCs w:val="21"/>
          <w:highlight w:val="none"/>
        </w:rPr>
        <w:t xml:space="preserve">中标人的确认</w:t>
      </w:r>
      <w:r>
        <w:rPr>
          <w:rFonts w:ascii="宋体" w:hAnsi="宋体" w:cs="宋体"/>
          <w:b/>
          <w:color w:val="000000"/>
          <w:sz w:val="21"/>
          <w:szCs w:val="21"/>
          <w:highlight w:val="none"/>
        </w:rPr>
      </w:r>
      <w:r/>
    </w:p>
    <w:p>
      <w:pPr>
        <w:pStyle w:val="1153"/>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.1评标委员会根据投标人资格审查情况，对投标文件进行评价和比较，按照评标办法和标准进行评标，并按采购人的委托向采购人推荐中标候选人。</w:t>
      </w:r>
      <w:r>
        <w:rPr>
          <w:rFonts w:ascii="宋体" w:hAnsi="宋体" w:cs="宋体"/>
          <w:color w:val="000000"/>
          <w:szCs w:val="21"/>
          <w:highlight w:val="none"/>
        </w:rPr>
      </w:r>
      <w:r/>
    </w:p>
    <w:p>
      <w:pPr>
        <w:pStyle w:val="1153"/>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2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ascii="宋体" w:hAnsi="宋体" w:cs="宋体"/>
          <w:color w:val="000000"/>
          <w:szCs w:val="21"/>
          <w:highlight w:val="none"/>
        </w:rPr>
      </w:r>
      <w:r/>
    </w:p>
    <w:p>
      <w:pPr>
        <w:pStyle w:val="1153"/>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中标</w:t>
      </w:r>
      <w:r>
        <w:rPr>
          <w:rFonts w:hint="eastAsia" w:ascii="宋体" w:hAnsi="宋体" w:cs="宋体"/>
          <w:color w:val="000000"/>
          <w:szCs w:val="21"/>
          <w:highlight w:val="none"/>
          <w:lang w:val="en-US" w:eastAsia="zh-CN"/>
        </w:rPr>
        <w:t xml:space="preserve">原则：本项目分为4个采购包，按照采购包1到采购包4的顺序依次进行开评标。投标人可以选择其中一个采购包或多个采购包进行投标。中标人数量：每个采购包1家。评标时，依开标顺序，按先开先中标的原则，确定每个采购包的中标人。若某个采购包因异议等事项导致中标结果改变的，不影响其他采购包的中标结果</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31"/>
        <w:keepLines w:val="0"/>
        <w:keepNext w:val="0"/>
        <w:pageBreakBefore w:val="0"/>
        <w:spacing w:line="360" w:lineRule="auto"/>
        <w:rPr>
          <w:rFonts w:ascii="宋体" w:hAnsi="宋体" w:cs="宋体"/>
          <w:b/>
          <w:color w:val="000000"/>
          <w:sz w:val="21"/>
          <w:szCs w:val="21"/>
          <w:highlight w:val="none"/>
        </w:rPr>
      </w:pPr>
      <w:r/>
      <w:bookmarkStart w:id="52" w:name="_Toc492294204"/>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8</w:t>
      </w:r>
      <w:r>
        <w:rPr>
          <w:rFonts w:hint="eastAsia" w:ascii="宋体" w:hAnsi="宋体" w:cs="宋体"/>
          <w:b/>
          <w:color w:val="000000"/>
          <w:sz w:val="21"/>
          <w:szCs w:val="21"/>
          <w:highlight w:val="none"/>
        </w:rPr>
        <w:t xml:space="preserve">.</w:t>
      </w:r>
      <w:bookmarkEnd w:id="52"/>
      <w:r>
        <w:rPr>
          <w:rFonts w:hint="eastAsia" w:ascii="宋体" w:hAnsi="宋体" w:cs="宋体"/>
          <w:b/>
          <w:color w:val="000000"/>
          <w:sz w:val="21"/>
          <w:szCs w:val="21"/>
          <w:highlight w:val="none"/>
        </w:rPr>
        <w:t xml:space="preserve">合同授予标准</w:t>
      </w:r>
      <w:r>
        <w:rPr>
          <w:rFonts w:ascii="宋体" w:hAnsi="宋体" w:cs="宋体"/>
          <w:b/>
          <w:color w:val="000000"/>
          <w:sz w:val="21"/>
          <w:szCs w:val="21"/>
          <w:highlight w:val="none"/>
        </w:rPr>
      </w:r>
      <w:r/>
    </w:p>
    <w:p>
      <w:pPr>
        <w:pStyle w:val="117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.1采购人将把合同授予其投标文件在实质上响应招标文件要求和按本须知规定评选出的投标人。确定为中标的投标人必须具有实施本合同的能力和资源。</w:t>
      </w:r>
      <w:r>
        <w:rPr>
          <w:rFonts w:ascii="宋体" w:hAnsi="宋体" w:cs="宋体"/>
          <w:color w:val="000000"/>
          <w:sz w:val="21"/>
          <w:szCs w:val="21"/>
          <w:highlight w:val="none"/>
        </w:rPr>
      </w:r>
      <w:r/>
    </w:p>
    <w:p>
      <w:pPr>
        <w:pStyle w:val="831"/>
        <w:keepLines w:val="0"/>
        <w:keepNext w:val="0"/>
        <w:pageBreakBefore w:val="0"/>
        <w:spacing w:line="360" w:lineRule="auto"/>
        <w:rPr>
          <w:rFonts w:ascii="宋体" w:hAnsi="宋体" w:cs="宋体"/>
          <w:b/>
          <w:color w:val="000000"/>
          <w:sz w:val="21"/>
          <w:szCs w:val="21"/>
          <w:highlight w:val="none"/>
        </w:rPr>
      </w:pPr>
      <w:r/>
      <w:bookmarkStart w:id="53" w:name="_Toc492294205"/>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w:t>
      </w:r>
      <w:bookmarkEnd w:id="53"/>
      <w:r>
        <w:rPr>
          <w:rFonts w:hint="eastAsia" w:ascii="宋体" w:hAnsi="宋体" w:cs="宋体"/>
          <w:b/>
          <w:color w:val="000000"/>
          <w:sz w:val="21"/>
          <w:szCs w:val="21"/>
          <w:highlight w:val="none"/>
        </w:rPr>
        <w:t xml:space="preserve">中标（未中标）通知书</w:t>
      </w:r>
      <w:r>
        <w:rPr>
          <w:rFonts w:ascii="宋体" w:hAnsi="宋体" w:cs="宋体"/>
          <w:b/>
          <w:color w:val="000000"/>
          <w:sz w:val="21"/>
          <w:szCs w:val="21"/>
          <w:highlight w:val="none"/>
        </w:rPr>
      </w:r>
      <w:r/>
    </w:p>
    <w:p>
      <w:pPr>
        <w:pStyle w:val="1153"/>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.1确定出中标人后，采购代理机构在法定时间内向中标人发出中标通知书。</w:t>
      </w: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hint="eastAsia" w:ascii="宋体" w:hAnsi="宋体" w:cs="宋体"/>
          <w:color w:val="000000"/>
          <w:szCs w:val="21"/>
          <w:highlight w:val="none"/>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color w:val="000000"/>
          <w:szCs w:val="21"/>
          <w:highlight w:val="none"/>
        </w:rPr>
      </w:r>
      <w:r/>
    </w:p>
    <w:p>
      <w:pPr>
        <w:pStyle w:val="1153"/>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.2</w:t>
      </w:r>
      <w:r>
        <w:rPr>
          <w:rFonts w:hint="eastAsia" w:ascii="宋体" w:hAnsi="宋体" w:cs="宋体"/>
          <w:bCs/>
          <w:color w:val="000000"/>
          <w:szCs w:val="21"/>
          <w:highlight w:val="none"/>
          <w:lang w:val="zh-CN"/>
        </w:rPr>
        <w:t xml:space="preserve">采购代理机构向未中标人以电子邮件形式发放未中标通知书，电子邮箱以投标人提交的投标函</w:t>
      </w:r>
      <w:r>
        <w:rPr>
          <w:rFonts w:hint="eastAsia" w:ascii="宋体" w:hAnsi="宋体" w:cs="宋体"/>
          <w:bCs/>
          <w:color w:val="000000"/>
          <w:szCs w:val="21"/>
          <w:highlight w:val="none"/>
        </w:rPr>
        <w:t xml:space="preserve">中登记</w:t>
      </w:r>
      <w:r>
        <w:rPr>
          <w:rFonts w:hint="eastAsia" w:ascii="宋体" w:hAnsi="宋体" w:cs="宋体"/>
          <w:bCs/>
          <w:color w:val="000000"/>
          <w:szCs w:val="21"/>
          <w:highlight w:val="none"/>
          <w:lang w:val="zh-CN"/>
        </w:rPr>
        <w:t xml:space="preserve">注明的电子邮箱为准，投标人未登记注明电子邮箱的，视为自动放弃获知相关信息权利并承担相应后果。</w:t>
      </w:r>
      <w:r>
        <w:rPr>
          <w:rFonts w:ascii="宋体" w:hAnsi="宋体" w:cs="宋体"/>
          <w:color w:val="000000"/>
          <w:szCs w:val="21"/>
          <w:highlight w:val="none"/>
        </w:rPr>
      </w:r>
      <w:r/>
    </w:p>
    <w:p>
      <w:pPr>
        <w:pStyle w:val="1153"/>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.3中标通知书将成为合同的组成部分，对采购人和</w:t>
      </w:r>
      <w:r>
        <w:rPr>
          <w:rFonts w:hint="eastAsia" w:ascii="宋体" w:hAnsi="宋体" w:cs="宋体"/>
          <w:color w:val="000000"/>
          <w:szCs w:val="21"/>
          <w:highlight w:val="none"/>
          <w:lang w:eastAsia="zh-CN"/>
        </w:rPr>
        <w:t xml:space="preserve">中标人</w:t>
      </w:r>
      <w:r>
        <w:rPr>
          <w:rFonts w:hint="eastAsia" w:ascii="宋体" w:hAnsi="宋体" w:cs="宋体"/>
          <w:color w:val="000000"/>
          <w:szCs w:val="21"/>
          <w:highlight w:val="none"/>
        </w:rPr>
        <w:t xml:space="preserve">具有同等法律效力。</w:t>
      </w:r>
      <w:r>
        <w:rPr>
          <w:rFonts w:ascii="宋体" w:hAnsi="宋体" w:cs="宋体"/>
          <w:color w:val="000000"/>
          <w:szCs w:val="21"/>
          <w:highlight w:val="none"/>
        </w:rPr>
      </w:r>
      <w:r/>
    </w:p>
    <w:p>
      <w:pPr>
        <w:pStyle w:val="1153"/>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.4中标通知书发出后，采购人不得违法改变中标结果，中标人无正当理由不得放弃中标</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831"/>
        <w:keepLines w:val="0"/>
        <w:keepNext w:val="0"/>
        <w:pageBreakBefore w:val="0"/>
        <w:spacing w:line="360" w:lineRule="auto"/>
        <w:rPr>
          <w:rFonts w:hint="eastAsia" w:ascii="宋体" w:hAnsi="宋体" w:eastAsia="宋体" w:cs="宋体"/>
          <w:b/>
          <w:color w:val="000000"/>
          <w:sz w:val="21"/>
          <w:szCs w:val="21"/>
          <w:highlight w:val="none"/>
          <w:lang w:eastAsia="zh-CN"/>
        </w:rPr>
      </w:pPr>
      <w:r/>
      <w:bookmarkStart w:id="54" w:name="_Toc492294206"/>
      <w:r>
        <w:rPr>
          <w:rFonts w:hint="eastAsia" w:ascii="宋体" w:hAnsi="宋体" w:cs="宋体"/>
          <w:b/>
          <w:color w:val="000000"/>
          <w:sz w:val="21"/>
          <w:szCs w:val="21"/>
          <w:highlight w:val="none"/>
          <w:lang w:val="en-US" w:eastAsia="zh-CN"/>
        </w:rPr>
        <w:t xml:space="preserve">30</w:t>
      </w:r>
      <w:r>
        <w:rPr>
          <w:rFonts w:hint="eastAsia" w:ascii="宋体" w:hAnsi="宋体" w:cs="宋体"/>
          <w:b/>
          <w:color w:val="000000"/>
          <w:sz w:val="21"/>
          <w:szCs w:val="21"/>
          <w:highlight w:val="none"/>
        </w:rPr>
        <w:t xml:space="preserve">.</w:t>
      </w:r>
      <w:bookmarkEnd w:id="54"/>
      <w:r/>
      <w:bookmarkStart w:id="55" w:name="_Toc492294207"/>
      <w:r>
        <w:rPr>
          <w:rFonts w:hint="eastAsia" w:ascii="宋体" w:hAnsi="宋体" w:cs="宋体"/>
          <w:b/>
          <w:color w:val="000000"/>
          <w:sz w:val="21"/>
          <w:szCs w:val="21"/>
          <w:highlight w:val="none"/>
        </w:rPr>
        <w:t xml:space="preserve">履约保证金</w:t>
      </w:r>
      <w:r>
        <w:rPr>
          <w:rFonts w:hint="eastAsia" w:ascii="宋体" w:hAnsi="宋体" w:eastAsia="宋体" w:cs="宋体"/>
          <w:b/>
          <w:color w:val="000000"/>
          <w:sz w:val="21"/>
          <w:szCs w:val="21"/>
          <w:highlight w:val="none"/>
          <w:lang w:eastAsia="zh-CN"/>
        </w:rPr>
      </w:r>
      <w:r/>
    </w:p>
    <w:p>
      <w:pPr>
        <w:pStyle w:val="831"/>
        <w:ind w:firstLine="420"/>
        <w:keepLines w:val="0"/>
        <w:keepNext w:val="0"/>
        <w:pageBreakBefore w:val="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zh-CN"/>
        </w:rPr>
        <w:t xml:space="preserve">本项目</w:t>
      </w:r>
      <w:r>
        <w:rPr>
          <w:rFonts w:hint="eastAsia" w:ascii="宋体" w:hAnsi="宋体" w:cs="宋体"/>
          <w:color w:val="000000"/>
          <w:sz w:val="21"/>
          <w:szCs w:val="21"/>
          <w:highlight w:val="none"/>
          <w:lang w:val="en-US" w:eastAsia="zh-CN"/>
        </w:rPr>
        <w:t xml:space="preserve">不</w:t>
      </w:r>
      <w:r>
        <w:rPr>
          <w:rFonts w:ascii="宋体" w:hAnsi="宋体" w:cs="宋体"/>
          <w:color w:val="000000"/>
          <w:sz w:val="21"/>
          <w:szCs w:val="21"/>
          <w:highlight w:val="none"/>
          <w:lang w:val="zh-CN"/>
        </w:rPr>
        <w:t xml:space="preserve">要求提交履约保证金</w:t>
      </w:r>
      <w:r>
        <w:rPr>
          <w:rFonts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831"/>
        <w:ind w:firstLine="420"/>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2根据《关于在全省政府采购领域推行电子履约保函（保险）的通知（苏财购【2023】150号）》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b/>
          <w:color w:val="000000"/>
          <w:sz w:val="21"/>
          <w:szCs w:val="21"/>
          <w:highlight w:val="none"/>
        </w:rPr>
      </w:r>
      <w:r/>
    </w:p>
    <w:p>
      <w:pPr>
        <w:pStyle w:val="831"/>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1</w:t>
      </w:r>
      <w:r>
        <w:rPr>
          <w:rFonts w:ascii="宋体" w:hAnsi="宋体" w:cs="宋体"/>
          <w:b/>
          <w:color w:val="000000"/>
          <w:sz w:val="21"/>
          <w:szCs w:val="21"/>
          <w:highlight w:val="none"/>
        </w:rPr>
        <w:t xml:space="preserve">.</w:t>
      </w:r>
      <w:r>
        <w:rPr>
          <w:rFonts w:hint="eastAsia" w:ascii="宋体" w:hAnsi="宋体" w:cs="宋体"/>
          <w:b/>
          <w:color w:val="000000"/>
          <w:sz w:val="21"/>
          <w:szCs w:val="21"/>
          <w:highlight w:val="none"/>
        </w:rPr>
        <w:t xml:space="preserve">合同的签订及履行</w:t>
      </w:r>
      <w:r>
        <w:rPr>
          <w:rFonts w:ascii="宋体" w:hAnsi="宋体" w:cs="宋体"/>
          <w:b/>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bookmarkEnd w:id="55"/>
      <w:r/>
      <w:bookmarkStart w:id="56" w:name="_Toc492294208"/>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.1中标人应按中标通知书中规定的时间和地点与采购人签订合同。</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.2采购人与中标人应当在中标通知书发出之日起</w:t>
      </w:r>
      <w:r>
        <w:rPr>
          <w:rFonts w:hint="eastAsia" w:ascii="宋体" w:hAnsi="宋体" w:cs="宋体"/>
          <w:color w:val="000000"/>
          <w:sz w:val="21"/>
          <w:szCs w:val="21"/>
          <w:highlight w:val="none"/>
          <w:lang w:val="en-US" w:eastAsia="zh-CN"/>
        </w:rPr>
        <w:t xml:space="preserve">十五</w:t>
      </w:r>
      <w:r>
        <w:rPr>
          <w:rFonts w:hint="eastAsia" w:ascii="宋体" w:hAnsi="宋体" w:cs="宋体"/>
          <w:color w:val="000000"/>
          <w:sz w:val="21"/>
          <w:szCs w:val="21"/>
          <w:highlight w:val="none"/>
        </w:rPr>
        <w:t xml:space="preserve">日内，按照招标文件及投标文件确定的事项签订政府采购合同。</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.3签订合同及合同条款应以招标文件和中标人的投标文件及其澄清文件为依据。</w:t>
      </w:r>
      <w:r>
        <w:rPr>
          <w:rFonts w:ascii="宋体" w:hAnsi="宋体" w:cs="宋体"/>
          <w:color w:val="000000"/>
          <w:sz w:val="21"/>
          <w:szCs w:val="21"/>
          <w:highlight w:val="none"/>
        </w:rPr>
      </w:r>
      <w:r/>
    </w:p>
    <w:p>
      <w:pPr>
        <w:pStyle w:val="97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rPr>
        <w:t xml:space="preserve">.4</w:t>
      </w:r>
      <w:r>
        <w:rPr>
          <w:rFonts w:hint="eastAsia" w:ascii="宋体" w:hAnsi="宋体" w:cs="宋体"/>
          <w:color w:val="000000"/>
          <w:sz w:val="21"/>
          <w:szCs w:val="21"/>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31"/>
        <w:ind w:firstLine="422"/>
        <w:keepLines w:val="0"/>
        <w:keepNext w:val="0"/>
        <w:pageBreakBefore w:val="0"/>
        <w:spacing w:line="360" w:lineRule="auto"/>
        <w:rPr>
          <w:rFonts w:hint="eastAsia" w:ascii="宋体" w:hAnsi="宋体" w:cs="宋体"/>
          <w:b/>
          <w:bCs/>
          <w:color w:val="000000"/>
          <w:sz w:val="21"/>
          <w:szCs w:val="21"/>
          <w:highlight w:val="none"/>
          <w:lang w:val="en-US"/>
        </w:rPr>
      </w:pPr>
      <w:r>
        <w:rPr>
          <w:rFonts w:hint="eastAsia" w:ascii="宋体" w:hAnsi="宋体" w:cs="宋体"/>
          <w:b/>
          <w:bCs/>
          <w:color w:val="000000"/>
          <w:sz w:val="21"/>
          <w:szCs w:val="21"/>
          <w:highlight w:val="none"/>
          <w:lang w:val="en-US"/>
        </w:rPr>
        <w:t xml:space="preserve">3</w:t>
      </w:r>
      <w:r>
        <w:rPr>
          <w:rFonts w:hint="eastAsia" w:ascii="宋体" w:hAnsi="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rPr>
        <w:t xml:space="preserve">.5本项目将根据政府采购法及相关法规，《江苏省政府采购履约验收管理办法》等文件的规定，对</w:t>
      </w:r>
      <w:r>
        <w:rPr>
          <w:rFonts w:hint="eastAsia" w:ascii="宋体" w:hAnsi="宋体" w:cs="宋体"/>
          <w:b/>
          <w:bCs/>
          <w:color w:val="000000"/>
          <w:sz w:val="21"/>
          <w:szCs w:val="21"/>
          <w:highlight w:val="none"/>
          <w:lang w:val="en-US" w:eastAsia="zh-CN"/>
        </w:rPr>
        <w:t xml:space="preserve">中标人</w:t>
      </w:r>
      <w:r>
        <w:rPr>
          <w:rFonts w:hint="eastAsia" w:ascii="宋体" w:hAnsi="宋体" w:cs="宋体"/>
          <w:b/>
          <w:bCs/>
          <w:color w:val="000000"/>
          <w:sz w:val="21"/>
          <w:szCs w:val="21"/>
          <w:highlight w:val="none"/>
          <w:lang w:val="en-US"/>
        </w:rPr>
        <w:t xml:space="preserve">进行履约验收，确认验收合格的，将出具《政府采购履约验收书》。《政府采购履约验收书》、合同是申请支付政府采购合同价款的必备资料。</w:t>
      </w:r>
      <w:r>
        <w:rPr>
          <w:rFonts w:hint="eastAsia" w:ascii="宋体" w:hAnsi="宋体" w:cs="宋体"/>
          <w:b/>
          <w:bCs/>
          <w:color w:val="000000"/>
          <w:sz w:val="21"/>
          <w:szCs w:val="21"/>
          <w:highlight w:val="none"/>
          <w:lang w:val="en-US"/>
        </w:rPr>
      </w:r>
      <w:r/>
    </w:p>
    <w:p>
      <w:pPr>
        <w:pStyle w:val="831"/>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七、质疑</w:t>
      </w:r>
      <w:r>
        <w:rPr>
          <w:rFonts w:ascii="宋体" w:hAnsi="宋体" w:cs="宋体"/>
          <w:color w:val="000000"/>
          <w:sz w:val="21"/>
          <w:szCs w:val="21"/>
          <w:highlight w:val="none"/>
        </w:rPr>
      </w:r>
      <w:r/>
    </w:p>
    <w:p>
      <w:pPr>
        <w:pStyle w:val="83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质疑的提出和答复、投诉的提起和处理须按</w:t>
      </w:r>
      <w:bookmarkStart w:id="57" w:name="_Hlk100855140"/>
      <w:r>
        <w:rPr>
          <w:rFonts w:hint="eastAsia" w:ascii="宋体" w:hAnsi="宋体" w:cs="宋体"/>
          <w:color w:val="000000"/>
          <w:sz w:val="21"/>
          <w:szCs w:val="21"/>
          <w:highlight w:val="none"/>
        </w:rPr>
        <w:t xml:space="preserve">《政府采购质疑和投诉办法》</w:t>
      </w:r>
      <w:bookmarkEnd w:id="57"/>
      <w:r>
        <w:rPr>
          <w:rFonts w:hint="eastAsia" w:ascii="宋体" w:hAnsi="宋体" w:cs="宋体"/>
          <w:color w:val="000000"/>
          <w:sz w:val="21"/>
          <w:szCs w:val="21"/>
          <w:highlight w:val="none"/>
        </w:rPr>
        <w:t xml:space="preserve">（中华人民共和国财政部令第94号）相关规定执行。</w:t>
      </w:r>
      <w:r>
        <w:rPr>
          <w:rFonts w:ascii="宋体" w:hAnsi="宋体" w:cs="宋体"/>
          <w:color w:val="000000"/>
          <w:sz w:val="21"/>
          <w:szCs w:val="21"/>
          <w:highlight w:val="none"/>
        </w:rPr>
      </w:r>
      <w:r/>
    </w:p>
    <w:p>
      <w:pPr>
        <w:pStyle w:val="831"/>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.质疑的提出</w:t>
      </w:r>
      <w:r>
        <w:rPr>
          <w:rFonts w:ascii="宋体" w:hAnsi="宋体" w:cs="宋体"/>
          <w:b/>
          <w:bCs/>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根据《政府采购质疑和投诉办法》（中华人民共和国财政部令第94号）的规定，供应商认为招标文件、采购过程、中标结果使自己的权益受到损害的，可以在知道或者应知其权益受到损害之日起7个工作日内，以书面形式向采购人、采购代理机构提出质疑。</w:t>
      </w:r>
      <w:r>
        <w:rPr>
          <w:rFonts w:ascii="宋体" w:hAnsi="宋体" w:cs="宋体"/>
          <w:color w:val="000000"/>
          <w:sz w:val="21"/>
          <w:szCs w:val="21"/>
          <w:highlight w:val="none"/>
        </w:rPr>
      </w:r>
      <w:r/>
    </w:p>
    <w:p>
      <w:pPr>
        <w:pStyle w:val="1205"/>
        <w:ind w:firstLine="420"/>
        <w:keepLines w:val="0"/>
        <w:keepNext w:val="0"/>
        <w:pageBreakBefore w:val="0"/>
        <w:spacing w:line="360" w:lineRule="auto"/>
        <w:rPr>
          <w:rFonts w:hAnsi="宋体" w:cs="宋体"/>
          <w:color w:val="000000"/>
          <w:sz w:val="21"/>
          <w:szCs w:val="21"/>
          <w:highlight w:val="none"/>
        </w:rPr>
      </w:pPr>
      <w:r>
        <w:rPr>
          <w:rFonts w:hint="eastAsia" w:hAnsi="宋体" w:cs="宋体"/>
          <w:color w:val="000000"/>
          <w:sz w:val="21"/>
          <w:szCs w:val="21"/>
          <w:highlight w:val="none"/>
        </w:rPr>
        <w:t xml:space="preserve">3</w:t>
      </w:r>
      <w:r>
        <w:rPr>
          <w:rFonts w:hint="eastAsia" w:hAnsi="宋体" w:cs="宋体"/>
          <w:color w:val="000000"/>
          <w:sz w:val="21"/>
          <w:szCs w:val="21"/>
          <w:highlight w:val="none"/>
          <w:lang w:val="en-US" w:eastAsia="zh-CN"/>
        </w:rPr>
        <w:t xml:space="preserve">2</w:t>
      </w:r>
      <w:r>
        <w:rPr>
          <w:rFonts w:hint="eastAsia" w:hAnsi="宋体" w:cs="宋体"/>
          <w:color w:val="000000"/>
          <w:sz w:val="21"/>
          <w:szCs w:val="21"/>
          <w:highlight w:val="none"/>
        </w:rPr>
        <w:t xml:space="preserve">.2提出质疑的供应商应当是参与所质疑项目采购活动的供应商。供应商必须在法定质疑期内一次性提出针对同一采购程序环节的质疑，两次或多次对同一采购程序环节提出的质疑将拒收。</w:t>
      </w:r>
      <w:r>
        <w:rPr>
          <w:rFonts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潜在供应商已依法获取其可质疑的招标文件的，可以对该文件提出质疑（未按本项目招标公告规定获取招标文件的供应商提出的质疑将不予受理）。对招标文件提出质疑的，应当在获取招标文件或者招标文件公告期限届满之日起7个工作日内提出。</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.4供应商提出质疑应当提交质疑函、供应商参加投标确认函和必要的证明材料。质疑函应当包括下列内容：</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（1）供应商的姓名或者名称、地址、邮编、联系人及联系电话；</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（2）质疑项目的名称、编号；</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（3）具体、明确的质疑事项和与质疑事项相关的请求；</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（4）事实依据；</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（5）必要的法律依据；</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（6）提出质疑的日期。</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.6供应商可以委托代理人进行质疑。其授权委托书应当载明代理人的姓名或者名称、代理事项、具体权限、期限和相关事项。供应商为自然人的，授权委托书应当由本人签字，同时提供自然人及代理人身份证</w:t>
      </w:r>
      <w:r>
        <w:rPr>
          <w:rFonts w:hint="eastAsia" w:ascii="宋体" w:hAnsi="宋体" w:cs="宋体"/>
          <w:color w:val="000000"/>
          <w:sz w:val="21"/>
          <w:szCs w:val="21"/>
          <w:highlight w:val="none"/>
          <w:lang w:eastAsia="zh-CN"/>
        </w:rPr>
        <w:t xml:space="preserve">扫描件</w:t>
      </w:r>
      <w:r>
        <w:rPr>
          <w:rFonts w:hint="eastAsia" w:ascii="宋体" w:hAnsi="宋体" w:cs="宋体"/>
          <w:color w:val="000000"/>
          <w:sz w:val="21"/>
          <w:szCs w:val="21"/>
          <w:highlight w:val="none"/>
        </w:rPr>
        <w:t xml:space="preserve">；供应商为法人或者其他组织的，授权委托书应当由法定代表人、主要负责人签字或者盖章，并加盖公章，同时提供法定代表人、主要负责人及代理人身份证</w:t>
      </w:r>
      <w:r>
        <w:rPr>
          <w:rFonts w:hint="eastAsia" w:ascii="宋体" w:hAnsi="宋体" w:cs="宋体"/>
          <w:color w:val="000000"/>
          <w:sz w:val="21"/>
          <w:szCs w:val="21"/>
          <w:highlight w:val="none"/>
          <w:lang w:eastAsia="zh-CN"/>
        </w:rPr>
        <w:t xml:space="preserve">扫描件</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31"/>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.质疑的受理与答复</w:t>
      </w:r>
      <w:r>
        <w:rPr>
          <w:rFonts w:ascii="宋体" w:hAnsi="宋体" w:cs="宋体"/>
          <w:b/>
          <w:bCs/>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.1采购人负责供应商质疑答复。采购人委托采购代理机构采购的，采购代理机构在委托授权范围内作出答复。</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.2接收质疑函的方式及联系方式：</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接收质疑函的方式为当场送达或邮寄。</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质疑联系人：</w:t>
      </w:r>
      <w:r>
        <w:rPr>
          <w:rFonts w:hint="eastAsia" w:ascii="宋体" w:hAnsi="宋体" w:cs="宋体"/>
          <w:color w:val="000000"/>
          <w:sz w:val="21"/>
          <w:szCs w:val="21"/>
          <w:highlight w:val="none"/>
          <w:lang w:val="en-US" w:eastAsia="zh-CN"/>
        </w:rPr>
        <w:t xml:space="preserve">沈青青</w:t>
      </w:r>
      <w:r>
        <w:rPr>
          <w:rFonts w:ascii="宋体" w:hAnsi="宋体" w:eastAsia="宋体" w:cs="宋体"/>
          <w:color w:val="000000"/>
          <w:sz w:val="21"/>
          <w:szCs w:val="21"/>
          <w:highlight w:val="none"/>
          <w:lang w:val="en-US" w:eastAsia="zh-CN"/>
        </w:rPr>
      </w:r>
      <w:r/>
    </w:p>
    <w:p>
      <w:pPr>
        <w:pStyle w:val="831"/>
        <w:ind w:firstLine="420"/>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lang w:eastAsia="zh-CN"/>
        </w:rPr>
        <w:t xml:space="preserve">0512-68557</w:t>
      </w:r>
      <w:r>
        <w:rPr>
          <w:rFonts w:hint="eastAsia" w:ascii="宋体" w:hAnsi="宋体" w:cs="宋体"/>
          <w:color w:val="000000"/>
          <w:sz w:val="21"/>
          <w:szCs w:val="21"/>
          <w:highlight w:val="none"/>
          <w:lang w:val="en-US" w:eastAsia="zh-CN"/>
        </w:rPr>
        <w:t xml:space="preserve">251</w:t>
      </w:r>
      <w:r>
        <w:rPr>
          <w:rFonts w:ascii="宋体" w:hAnsi="宋体" w:eastAsia="宋体" w:cs="宋体"/>
          <w:color w:val="000000"/>
          <w:sz w:val="21"/>
          <w:szCs w:val="21"/>
          <w:highlight w:val="none"/>
          <w:lang w:val="en-US" w:eastAsia="zh-CN"/>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通讯地址：苏州市相城区元和街道阳澄湖西路御窑商业街6号楼二楼。</w:t>
      </w:r>
      <w:r>
        <w:rPr>
          <w:rFonts w:ascii="宋体" w:hAnsi="宋体" w:cs="宋体"/>
          <w:color w:val="000000"/>
          <w:sz w:val="21"/>
          <w:szCs w:val="21"/>
          <w:highlight w:val="none"/>
        </w:rPr>
      </w:r>
      <w:r/>
    </w:p>
    <w:p>
      <w:pPr>
        <w:pStyle w:val="83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.3采购人、采购代理机构应当在收到质疑函后7个工作日内作出答复，并以书面形式通知质疑供应商和其他有关供应商。</w:t>
      </w:r>
      <w:r>
        <w:rPr>
          <w:rFonts w:ascii="宋体" w:hAnsi="宋体" w:cs="宋体"/>
          <w:color w:val="000000"/>
          <w:sz w:val="21"/>
          <w:szCs w:val="21"/>
          <w:highlight w:val="none"/>
        </w:rPr>
      </w:r>
      <w:r/>
    </w:p>
    <w:p>
      <w:pPr>
        <w:pStyle w:val="831"/>
        <w:ind w:firstLine="420"/>
        <w:jc w:val="both"/>
        <w:keepLines w:val="0"/>
        <w:keepNext w:val="0"/>
        <w:pageBreakBefore w:val="0"/>
        <w:spacing w:line="360" w:lineRule="auto"/>
        <w:tabs>
          <w:tab w:val="left" w:pos="3600" w:leader="none"/>
        </w:tabs>
        <w:rPr>
          <w:rFonts w:ascii="宋体" w:hAnsi="宋体" w:cs="宋体"/>
          <w:b/>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.4采购人、采购代理机构处理质疑的其他要求按《政府采购质疑和投诉办法》（中华人民共和国财政部令第94号）相关规定执行。</w:t>
      </w:r>
      <w:r>
        <w:rPr>
          <w:rFonts w:ascii="宋体" w:hAnsi="宋体" w:cs="宋体"/>
          <w:b/>
          <w:color w:val="000000"/>
          <w:sz w:val="21"/>
          <w:szCs w:val="21"/>
          <w:highlight w:val="none"/>
        </w:rPr>
      </w:r>
      <w:r/>
    </w:p>
    <w:p>
      <w:pPr>
        <w:pStyle w:val="831"/>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八、政府采购相关政策</w:t>
      </w:r>
      <w:r>
        <w:rPr>
          <w:rFonts w:hint="eastAsia" w:ascii="宋体" w:hAnsi="宋体" w:eastAsia="宋体" w:cs="宋体"/>
          <w:b/>
          <w:color w:val="000000"/>
          <w:sz w:val="21"/>
          <w:szCs w:val="21"/>
          <w:highlight w:val="none"/>
        </w:rPr>
      </w:r>
      <w:r/>
    </w:p>
    <w:p>
      <w:pPr>
        <w:pStyle w:val="831"/>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w:t>
      </w:r>
      <w:r>
        <w:rPr>
          <w:rFonts w:hint="eastAsia" w:ascii="宋体" w:hAnsi="宋体" w:cs="宋体"/>
          <w:color w:val="000000"/>
          <w:sz w:val="21"/>
          <w:szCs w:val="21"/>
          <w:highlight w:val="none"/>
        </w:rPr>
        <w:t xml:space="preserve">《关于贯彻执行绿色采购、促进残疾人就业和支持监狱企业发展有关政策的通知》（苏财购〔2019〕10号）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关于印发《绿色数据中心政府采购需求标准（试行）》的通知（财库〔2023〕7号）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关于印发《商品包装政府采购需求标准（试行）》、 《快递包装政府采购需求标准（试行）》的通知（财办库〔2020〕123号）</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文件的规定：</w:t>
      </w:r>
      <w:r>
        <w:rPr>
          <w:rFonts w:hint="eastAsia" w:ascii="宋体" w:hAnsi="宋体" w:eastAsia="宋体" w:cs="宋体"/>
          <w:color w:val="000000"/>
          <w:sz w:val="21"/>
          <w:szCs w:val="21"/>
          <w:highlight w:val="none"/>
        </w:rPr>
      </w:r>
      <w:r/>
    </w:p>
    <w:p>
      <w:pPr>
        <w:pStyle w:val="831"/>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（1）节能产品和环境标志产品</w:t>
      </w:r>
      <w:r>
        <w:rPr>
          <w:rFonts w:hint="eastAsia" w:ascii="宋体" w:hAnsi="宋体" w:eastAsia="宋体" w:cs="宋体"/>
          <w:b/>
          <w:bCs/>
          <w:color w:val="000000"/>
          <w:sz w:val="21"/>
          <w:szCs w:val="21"/>
          <w:highlight w:val="none"/>
        </w:rPr>
      </w:r>
      <w:r/>
    </w:p>
    <w:p>
      <w:pPr>
        <w:pStyle w:val="83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若本次采购清单中产品属于财政部、国家发展改革委、生态环境部、市场监管总局等部门发布的节能产品、环境标志产品政府优先采购和强制采购品目清单范围内的产品的，则</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中须提供认证机构出具的、处于有效期之内的节能产品、环境标志产品认证证书复印件，否则视为非实质性响应。具体节能产品、环境标志产品政府优先采购和强制采购品目清单请通过中国政府采购网（www.ccgp.gov.cn）查询、了解国家确定的认证机构和获证产品相关情况。</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本项目产品不涉及</w:t>
      </w:r>
      <w:r>
        <w:rPr>
          <w:rFonts w:hint="eastAsia" w:ascii="宋体" w:hAnsi="宋体" w:eastAsia="宋体" w:cs="宋体"/>
          <w:b/>
          <w:color w:val="000000"/>
          <w:sz w:val="21"/>
          <w:szCs w:val="21"/>
          <w:highlight w:val="none"/>
        </w:rPr>
        <w:t xml:space="preserve">国家节能或环保品目清单的强制采购产品</w:t>
      </w:r>
      <w:r>
        <w:rPr>
          <w:rFonts w:hint="eastAsia" w:ascii="宋体" w:hAnsi="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31"/>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（2）促进残疾人就业</w:t>
      </w:r>
      <w:r>
        <w:rPr>
          <w:rFonts w:hint="eastAsia" w:ascii="宋体" w:hAnsi="宋体" w:eastAsia="宋体" w:cs="宋体"/>
          <w:b/>
          <w:bCs/>
          <w:color w:val="000000"/>
          <w:sz w:val="21"/>
          <w:szCs w:val="21"/>
          <w:highlight w:val="none"/>
        </w:rPr>
      </w:r>
      <w:r/>
    </w:p>
    <w:p>
      <w:pPr>
        <w:pStyle w:val="83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在政府采购活动中，残疾人福利性单位视同小型、微型企业，享受评审中价格扣除等促进中小企业发展的政府采购政策。</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关于促进残疾人就业政府采购政策的通知》（财库〔2017〕141号）规定条件的残疾人福利性单位在参加政府采购活动时，应当提供通知规定的《残疾人福利性单位声明函》（见投标文件格式），并对声明的真实性负责。</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提供的《残疾人福利性单位声明函》与事实不符的，依照《政府采购法》第七十七条第一款的规定追究法律责任。</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中标人为残疾人福利性单位的，采购人或者其委托的采购代理机构随中标结果同时公告其《残疾人福利性单位声明函》，接受社会监督。</w:t>
      </w:r>
      <w:r>
        <w:rPr>
          <w:rFonts w:hint="eastAsia" w:ascii="宋体" w:hAnsi="宋体" w:eastAsia="宋体" w:cs="宋体"/>
          <w:color w:val="000000"/>
          <w:sz w:val="21"/>
          <w:szCs w:val="21"/>
          <w:highlight w:val="none"/>
        </w:rPr>
      </w:r>
      <w:r/>
    </w:p>
    <w:p>
      <w:pPr>
        <w:pStyle w:val="831"/>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（3）监狱企业</w:t>
      </w:r>
      <w:r>
        <w:rPr>
          <w:rFonts w:hint="eastAsia" w:ascii="宋体" w:hAnsi="宋体" w:eastAsia="宋体" w:cs="宋体"/>
          <w:b/>
          <w:bCs/>
          <w:color w:val="000000"/>
          <w:sz w:val="21"/>
          <w:szCs w:val="21"/>
          <w:highlight w:val="none"/>
        </w:rPr>
      </w:r>
      <w:r/>
    </w:p>
    <w:p>
      <w:pPr>
        <w:pStyle w:val="83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在政府采购活动中，监狱企业视同小型、微型企业，享受评审中价格扣除等政府采购促进中小企业发展的政府采购政策。</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号文）文件规定，中标人提供产品及相关快递服务的包装应符合标准要求。</w:t>
      </w:r>
      <w:r>
        <w:rPr>
          <w:rFonts w:hint="eastAsia" w:ascii="宋体" w:hAnsi="宋体" w:eastAsia="宋体" w:cs="宋体"/>
          <w:color w:val="000000"/>
          <w:sz w:val="21"/>
          <w:szCs w:val="21"/>
          <w:highlight w:val="none"/>
          <w:lang w:eastAsia="zh-CN"/>
        </w:rPr>
      </w:r>
      <w:r/>
    </w:p>
    <w:p>
      <w:pPr>
        <w:pStyle w:val="831"/>
        <w:ind w:firstLine="420"/>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绿色采购</w:t>
      </w:r>
      <w:r>
        <w:rPr>
          <w:rFonts w:hint="eastAsia" w:ascii="宋体" w:hAnsi="宋体" w:eastAsia="宋体" w:cs="宋体"/>
          <w:b/>
          <w:bCs w:val="0"/>
          <w:color w:val="000000"/>
          <w:sz w:val="21"/>
          <w:szCs w:val="21"/>
          <w:highlight w:val="none"/>
          <w:lang w:val="en-US" w:eastAsia="zh-CN"/>
        </w:rPr>
      </w:r>
      <w:r/>
    </w:p>
    <w:p>
      <w:pPr>
        <w:pStyle w:val="831"/>
        <w:ind w:firstLine="420"/>
        <w:keepLines w:val="0"/>
        <w:keepNext w:val="0"/>
        <w:pageBreakBefore w:val="0"/>
        <w:spacing w:line="360" w:lineRule="auto"/>
        <w:widowControl w:val="off"/>
        <w:rPr>
          <w:rFonts w:ascii="宋体" w:hAnsi="宋体" w:eastAsia="宋体" w:cs="宋体"/>
          <w:b w:val="0"/>
          <w:bCs/>
          <w:color w:val="000000"/>
          <w:sz w:val="21"/>
          <w:szCs w:val="21"/>
          <w:highlight w:val="none"/>
          <w:lang w:val="en-US" w:eastAsia="zh-CN"/>
        </w:rPr>
      </w:pPr>
      <w:r>
        <w:rPr>
          <w:rFonts w:ascii="宋体" w:hAnsi="宋体" w:eastAsia="宋体" w:cs="宋体"/>
          <w:b w:val="0"/>
          <w:bCs/>
          <w:color w:val="000000"/>
          <w:sz w:val="21"/>
          <w:szCs w:val="21"/>
          <w:highlight w:val="none"/>
          <w:lang w:val="en-US" w:eastAsia="zh-CN"/>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eastAsia="宋体" w:cs="宋体"/>
          <w:b w:val="0"/>
          <w:bCs/>
          <w:color w:val="000000"/>
          <w:sz w:val="21"/>
          <w:szCs w:val="21"/>
          <w:highlight w:val="none"/>
          <w:lang w:val="en-US" w:eastAsia="zh-CN"/>
        </w:rPr>
      </w:r>
      <w:r/>
    </w:p>
    <w:p>
      <w:pPr>
        <w:pStyle w:val="831"/>
        <w:ind w:firstLine="420"/>
        <w:keepLines w:val="0"/>
        <w:keepNext w:val="0"/>
        <w:pageBreakBefore w:val="0"/>
        <w:spacing w:line="360" w:lineRule="auto"/>
        <w:widowControl w:val="off"/>
        <w:rPr>
          <w:rFonts w:hint="eastAsia" w:ascii="宋体" w:hAnsi="宋体" w:cs="宋体"/>
          <w:b/>
          <w:bCs/>
          <w:color w:val="000000"/>
          <w:sz w:val="21"/>
          <w:szCs w:val="21"/>
          <w:highlight w:val="none"/>
          <w:lang w:eastAsia="zh-CN"/>
        </w:rPr>
      </w:pPr>
      <w:r>
        <w:rPr>
          <w:rFonts w:ascii="宋体" w:hAnsi="宋体" w:eastAsia="宋体" w:cs="宋体"/>
          <w:b w:val="0"/>
          <w:bCs/>
          <w:color w:val="000000"/>
          <w:sz w:val="21"/>
          <w:szCs w:val="21"/>
          <w:highlight w:val="none"/>
          <w:lang w:val="en-US" w:eastAsia="zh-CN"/>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
          <w:bCs/>
          <w:color w:val="000000"/>
          <w:sz w:val="21"/>
          <w:szCs w:val="21"/>
          <w:highlight w:val="none"/>
          <w:lang w:eastAsia="zh-CN"/>
        </w:rPr>
      </w:r>
      <w:r/>
    </w:p>
    <w:p>
      <w:pPr>
        <w:pStyle w:val="831"/>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中、小企业</w:t>
      </w:r>
      <w:r>
        <w:rPr>
          <w:rFonts w:hint="eastAsia" w:ascii="宋体" w:hAnsi="宋体" w:eastAsia="宋体" w:cs="宋体"/>
          <w:b/>
          <w:bCs/>
          <w:color w:val="000000"/>
          <w:sz w:val="21"/>
          <w:szCs w:val="21"/>
          <w:highlight w:val="none"/>
        </w:rPr>
      </w:r>
      <w:r/>
    </w:p>
    <w:p>
      <w:pPr>
        <w:pStyle w:val="831"/>
        <w:ind w:firstLine="420"/>
        <w:keepLines w:val="0"/>
        <w:keepNext w:val="0"/>
        <w:pageBreakBefore w:val="0"/>
        <w:spacing w:line="360" w:lineRule="auto"/>
        <w:widowControl w:val="off"/>
        <w:rPr>
          <w:rFonts w:ascii="宋体" w:hAnsi="宋体" w:cs="宋体"/>
          <w:b/>
          <w:color w:val="000000"/>
          <w:sz w:val="21"/>
          <w:szCs w:val="21"/>
          <w:highlight w:val="none"/>
          <w:lang w:bidi="ar"/>
        </w:rPr>
      </w:pPr>
      <w:r>
        <w:rPr>
          <w:rFonts w:hint="eastAsia" w:ascii="宋体" w:hAnsi="宋体"/>
          <w:color w:val="000000"/>
          <w:sz w:val="21"/>
          <w:szCs w:val="20"/>
          <w:highlight w:val="none"/>
        </w:rPr>
        <w:t xml:space="preserve">（1）</w:t>
      </w:r>
      <w:r>
        <w:rPr>
          <w:rFonts w:hint="eastAsia" w:ascii="宋体" w:hAnsi="宋体" w:cs="宋体"/>
          <w:b/>
          <w:bCs/>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color w:val="000000"/>
          <w:sz w:val="21"/>
          <w:szCs w:val="20"/>
          <w:highlight w:val="none"/>
        </w:rPr>
        <w:t xml:space="preserve">本项目</w:t>
      </w:r>
      <w:r>
        <w:rPr>
          <w:rFonts w:hint="eastAsia" w:ascii="宋体" w:hAnsi="宋体"/>
          <w:b/>
          <w:bCs/>
          <w:color w:val="000000"/>
          <w:sz w:val="21"/>
          <w:szCs w:val="20"/>
          <w:highlight w:val="none"/>
          <w:u w:val="single"/>
        </w:rPr>
        <w:t xml:space="preserve">专门面向中小企业</w:t>
      </w:r>
      <w:r>
        <w:rPr>
          <w:rFonts w:hint="eastAsia" w:ascii="宋体" w:hAnsi="宋体"/>
          <w:b/>
          <w:bCs/>
          <w:color w:val="000000"/>
          <w:sz w:val="21"/>
          <w:szCs w:val="20"/>
          <w:highlight w:val="none"/>
          <w:u w:val="single"/>
          <w:lang w:val="en-US" w:eastAsia="zh-CN"/>
        </w:rPr>
        <w:t xml:space="preserve">采购</w:t>
      </w:r>
      <w:r>
        <w:rPr>
          <w:rFonts w:hint="eastAsia" w:ascii="宋体" w:hAnsi="宋体"/>
          <w:color w:val="000000"/>
          <w:sz w:val="21"/>
          <w:szCs w:val="20"/>
          <w:highlight w:val="none"/>
        </w:rPr>
        <w:t xml:space="preserve">，</w:t>
      </w:r>
      <w:r>
        <w:rPr>
          <w:rFonts w:hint="eastAsia" w:ascii="宋体" w:hAnsi="宋体" w:cs="宋体"/>
          <w:b/>
          <w:bCs/>
          <w:color w:val="000000"/>
          <w:sz w:val="21"/>
          <w:szCs w:val="22"/>
          <w:highlight w:val="none"/>
        </w:rPr>
        <w:t xml:space="preserve">所属行业为</w:t>
      </w:r>
      <w:r>
        <w:rPr>
          <w:rFonts w:hint="eastAsia" w:ascii="宋体" w:hAnsi="宋体" w:cs="宋体"/>
          <w:b/>
          <w:color w:val="000000"/>
          <w:sz w:val="21"/>
          <w:szCs w:val="21"/>
          <w:highlight w:val="none"/>
          <w:u w:val="single"/>
          <w:lang w:val="en-US" w:eastAsia="zh-CN" w:bidi="ar"/>
        </w:rPr>
        <w:t xml:space="preserve">工</w:t>
      </w:r>
      <w:r>
        <w:rPr>
          <w:rFonts w:hint="eastAsia" w:ascii="宋体" w:hAnsi="宋体" w:cs="宋体"/>
          <w:b/>
          <w:color w:val="000000"/>
          <w:sz w:val="21"/>
          <w:szCs w:val="21"/>
          <w:highlight w:val="none"/>
          <w:u w:val="single"/>
          <w:lang w:bidi="ar"/>
        </w:rPr>
        <w:t xml:space="preserve">业</w:t>
      </w:r>
      <w:r>
        <w:rPr>
          <w:rFonts w:hint="eastAsia" w:ascii="宋体" w:hAnsi="宋体" w:cs="宋体"/>
          <w:b/>
          <w:bCs/>
          <w:color w:val="000000"/>
          <w:sz w:val="21"/>
          <w:szCs w:val="21"/>
          <w:highlight w:val="none"/>
        </w:rPr>
        <w:t xml:space="preserve">，</w:t>
      </w:r>
      <w:r>
        <w:rPr>
          <w:rFonts w:hint="eastAsia" w:ascii="宋体" w:hAnsi="宋体" w:cs="宋体"/>
          <w:b/>
          <w:color w:val="000000"/>
          <w:sz w:val="21"/>
          <w:szCs w:val="21"/>
          <w:highlight w:val="none"/>
          <w:lang w:val="en-US" w:eastAsia="zh-CN" w:bidi="ar"/>
        </w:rPr>
        <w:t xml:space="preserve">投标人所提供货物的制造商</w:t>
      </w:r>
      <w:r>
        <w:rPr>
          <w:rFonts w:hint="eastAsia" w:ascii="宋体" w:hAnsi="宋体" w:cs="宋体"/>
          <w:b/>
          <w:color w:val="000000"/>
          <w:sz w:val="21"/>
          <w:szCs w:val="21"/>
          <w:highlight w:val="none"/>
          <w:lang w:bidi="ar"/>
        </w:rPr>
        <w:t xml:space="preserve">应为中小微企业或监狱企业或残疾人福利性单位。</w:t>
      </w:r>
      <w:r>
        <w:rPr>
          <w:rFonts w:ascii="宋体" w:hAnsi="宋体" w:cs="宋体"/>
          <w:b/>
          <w:color w:val="000000"/>
          <w:sz w:val="21"/>
          <w:szCs w:val="21"/>
          <w:highlight w:val="none"/>
          <w:lang w:bidi="ar"/>
        </w:rPr>
      </w:r>
      <w:r/>
    </w:p>
    <w:p>
      <w:pPr>
        <w:pStyle w:val="831"/>
        <w:ind w:firstLine="420"/>
        <w:keepLines w:val="0"/>
        <w:keepNext w:val="0"/>
        <w:pageBreakBefore w:val="0"/>
        <w:spacing w:line="360" w:lineRule="auto"/>
        <w:widowControl w:val="off"/>
        <w:rPr>
          <w:rFonts w:ascii="宋体" w:hAnsi="宋体"/>
          <w:color w:val="000000"/>
          <w:sz w:val="21"/>
          <w:szCs w:val="20"/>
          <w:highlight w:val="none"/>
        </w:rPr>
      </w:pPr>
      <w:r>
        <w:rPr>
          <w:rFonts w:hint="eastAsia" w:ascii="宋体" w:hAnsi="宋体" w:cs="宋体"/>
          <w:bCs/>
          <w:color w:val="000000"/>
          <w:sz w:val="21"/>
          <w:szCs w:val="21"/>
          <w:highlight w:val="none"/>
          <w:lang w:bidi="ar"/>
        </w:rPr>
        <w:t xml:space="preserve">（2）根据</w:t>
      </w:r>
      <w:r>
        <w:rPr>
          <w:rFonts w:hint="eastAsia" w:ascii="宋体" w:hAnsi="宋体"/>
          <w:color w:val="000000"/>
          <w:sz w:val="21"/>
          <w:szCs w:val="20"/>
          <w:highlight w:val="none"/>
        </w:rPr>
        <w:t xml:space="preserve">《政府采购促进中小企业发展管理办法》规定，享受扶持政策获得政府采购合同的，小微企业不得将合同转包给大中型企业，中小企业不得将合同分包给大型企业。</w:t>
      </w:r>
      <w:r>
        <w:rPr>
          <w:rFonts w:ascii="宋体" w:hAnsi="宋体"/>
          <w:color w:val="000000"/>
          <w:sz w:val="21"/>
          <w:szCs w:val="20"/>
          <w:highlight w:val="none"/>
        </w:rPr>
      </w:r>
      <w:r/>
    </w:p>
    <w:p>
      <w:pPr>
        <w:pStyle w:val="831"/>
        <w:ind w:firstLine="420"/>
        <w:keepLines w:val="0"/>
        <w:keepNext w:val="0"/>
        <w:pageBreakBefore w:val="0"/>
        <w:spacing w:line="360" w:lineRule="auto"/>
        <w:widowControl w:val="off"/>
        <w:rPr>
          <w:rFonts w:ascii="宋体" w:hAnsi="宋体"/>
          <w:color w:val="000000"/>
          <w:sz w:val="21"/>
          <w:szCs w:val="20"/>
          <w:highlight w:val="none"/>
        </w:rPr>
      </w:pPr>
      <w:r>
        <w:rPr>
          <w:rFonts w:hint="eastAsia" w:ascii="宋体" w:hAnsi="宋体" w:cs="宋体"/>
          <w:bCs/>
          <w:color w:val="000000"/>
          <w:sz w:val="21"/>
          <w:szCs w:val="21"/>
          <w:highlight w:val="none"/>
          <w:lang w:bidi="ar"/>
        </w:rPr>
        <w:t xml:space="preserve">（3）中小企业参加政府采购活动，须在</w:t>
      </w:r>
      <w:r>
        <w:rPr>
          <w:rFonts w:hint="eastAsia" w:ascii="宋体" w:hAnsi="宋体" w:cs="宋体"/>
          <w:bCs/>
          <w:color w:val="000000"/>
          <w:sz w:val="21"/>
          <w:szCs w:val="21"/>
          <w:highlight w:val="none"/>
          <w:lang w:val="en-US" w:eastAsia="zh-CN" w:bidi="ar"/>
        </w:rPr>
        <w:t xml:space="preserve">投标</w:t>
      </w:r>
      <w:r>
        <w:rPr>
          <w:rFonts w:hint="eastAsia" w:ascii="宋体" w:hAnsi="宋体" w:cs="宋体"/>
          <w:bCs/>
          <w:color w:val="000000"/>
          <w:sz w:val="21"/>
          <w:szCs w:val="21"/>
          <w:highlight w:val="none"/>
          <w:lang w:bidi="ar"/>
        </w:rPr>
        <w:t xml:space="preserve">文件中提供</w:t>
      </w:r>
      <w:r>
        <w:rPr>
          <w:rFonts w:hint="eastAsia" w:ascii="宋体" w:hAnsi="宋体"/>
          <w:bCs/>
          <w:color w:val="000000"/>
          <w:sz w:val="21"/>
          <w:szCs w:val="20"/>
          <w:highlight w:val="none"/>
        </w:rPr>
        <w:t xml:space="preserve">《</w:t>
      </w:r>
      <w:r>
        <w:rPr>
          <w:rFonts w:hint="eastAsia" w:ascii="宋体" w:hAnsi="宋体"/>
          <w:color w:val="000000"/>
          <w:sz w:val="21"/>
          <w:szCs w:val="20"/>
          <w:highlight w:val="none"/>
        </w:rPr>
        <w:t xml:space="preserve">中小企业声明函》，</w:t>
      </w:r>
      <w:r>
        <w:rPr>
          <w:rFonts w:hint="eastAsia" w:ascii="宋体" w:hAnsi="宋体"/>
          <w:b/>
          <w:bCs/>
          <w:color w:val="000000"/>
          <w:sz w:val="21"/>
          <w:szCs w:val="20"/>
          <w:highlight w:val="none"/>
        </w:rPr>
        <w:t xml:space="preserve">未在</w:t>
      </w:r>
      <w:r>
        <w:rPr>
          <w:rFonts w:hint="eastAsia" w:ascii="宋体" w:hAnsi="宋体"/>
          <w:b/>
          <w:bCs/>
          <w:color w:val="000000"/>
          <w:sz w:val="21"/>
          <w:szCs w:val="20"/>
          <w:highlight w:val="none"/>
          <w:lang w:val="en-US" w:eastAsia="zh-CN"/>
        </w:rPr>
        <w:t xml:space="preserve">投标</w:t>
      </w:r>
      <w:r>
        <w:rPr>
          <w:rFonts w:hint="eastAsia" w:ascii="宋体" w:hAnsi="宋体"/>
          <w:b/>
          <w:bCs/>
          <w:color w:val="000000"/>
          <w:sz w:val="21"/>
          <w:szCs w:val="20"/>
          <w:highlight w:val="none"/>
        </w:rPr>
        <w:t xml:space="preserve">文件中提供《中小企业声明函》的，不享受促进中小企业发展的相关政府采购政策</w:t>
      </w:r>
      <w:r>
        <w:rPr>
          <w:rFonts w:hint="eastAsia" w:ascii="宋体" w:hAnsi="宋体"/>
          <w:color w:val="000000"/>
          <w:sz w:val="21"/>
          <w:szCs w:val="20"/>
          <w:highlight w:val="none"/>
        </w:rPr>
        <w:t xml:space="preserve">。</w:t>
      </w:r>
      <w:r>
        <w:rPr>
          <w:rFonts w:ascii="宋体" w:hAnsi="宋体"/>
          <w:color w:val="000000"/>
          <w:sz w:val="21"/>
          <w:szCs w:val="20"/>
          <w:highlight w:val="none"/>
        </w:rPr>
      </w:r>
      <w:r/>
    </w:p>
    <w:p>
      <w:pPr>
        <w:pStyle w:val="831"/>
        <w:ind w:firstLine="420"/>
        <w:keepLines w:val="0"/>
        <w:keepNext w:val="0"/>
        <w:pageBreakBefore w:val="0"/>
        <w:spacing w:line="360" w:lineRule="auto"/>
        <w:widowControl w:val="off"/>
        <w:rPr>
          <w:rFonts w:hint="eastAsia" w:ascii="宋体" w:hAnsi="宋体"/>
          <w:color w:val="000000"/>
          <w:sz w:val="21"/>
          <w:szCs w:val="20"/>
          <w:highlight w:val="none"/>
          <w:lang w:val="en-US" w:eastAsia="zh-CN"/>
        </w:rPr>
      </w:pPr>
      <w:r>
        <w:rPr>
          <w:rFonts w:hint="eastAsia" w:ascii="宋体" w:hAnsi="宋体"/>
          <w:color w:val="000000"/>
          <w:sz w:val="21"/>
          <w:szCs w:val="20"/>
          <w:highlight w:val="none"/>
        </w:rPr>
        <w:t xml:space="preserve">（4）本项目</w:t>
      </w:r>
      <w:r>
        <w:rPr>
          <w:rFonts w:hint="eastAsia" w:ascii="宋体" w:hAnsi="宋体"/>
          <w:color w:val="000000"/>
          <w:sz w:val="21"/>
          <w:szCs w:val="20"/>
          <w:highlight w:val="none"/>
          <w:lang w:val="en-US" w:eastAsia="zh-CN"/>
        </w:rPr>
        <w:t xml:space="preserve">投标人</w:t>
      </w:r>
      <w:r>
        <w:rPr>
          <w:rFonts w:hint="eastAsia" w:ascii="宋体" w:hAnsi="宋体"/>
          <w:color w:val="000000"/>
          <w:sz w:val="21"/>
          <w:szCs w:val="20"/>
          <w:highlight w:val="none"/>
        </w:rPr>
        <w:t xml:space="preserve">提供的货物由中小企业制造，即货物由中小企业生产且使用该中小企业商号或者注册商标，才</w:t>
      </w:r>
      <w:r>
        <w:rPr>
          <w:rFonts w:hint="eastAsia" w:ascii="宋体" w:hAnsi="宋体"/>
          <w:color w:val="000000"/>
          <w:sz w:val="21"/>
          <w:szCs w:val="20"/>
          <w:highlight w:val="none"/>
          <w:lang w:val="en-US" w:eastAsia="zh-CN"/>
        </w:rPr>
        <w:t xml:space="preserve">可享受促进中小企业发展的相关政府采购政策。</w:t>
      </w:r>
      <w:r>
        <w:rPr>
          <w:rFonts w:hint="eastAsia" w:ascii="宋体" w:hAnsi="宋体"/>
          <w:color w:val="000000"/>
          <w:sz w:val="21"/>
          <w:szCs w:val="20"/>
          <w:highlight w:val="none"/>
          <w:lang w:val="en-US" w:eastAsia="zh-CN"/>
        </w:rPr>
      </w:r>
      <w:r/>
    </w:p>
    <w:p>
      <w:pPr>
        <w:pStyle w:val="831"/>
        <w:ind w:firstLine="420"/>
        <w:keepLines w:val="0"/>
        <w:keepNext w:val="0"/>
        <w:pageBreakBefore w:val="0"/>
        <w:spacing w:line="360" w:lineRule="auto"/>
        <w:widowControl w:val="off"/>
        <w:rPr>
          <w:rFonts w:hint="eastAsia"/>
          <w:b/>
          <w:color w:val="000000"/>
          <w:sz w:val="21"/>
          <w:szCs w:val="21"/>
          <w:highlight w:val="none"/>
        </w:rPr>
      </w:pPr>
      <w:r>
        <w:rPr>
          <w:rFonts w:hint="eastAsia" w:ascii="宋体" w:hAnsi="宋体"/>
          <w:color w:val="000000"/>
          <w:sz w:val="21"/>
          <w:szCs w:val="20"/>
          <w:highlight w:val="none"/>
          <w:lang w:val="en-US" w:eastAsia="zh-CN"/>
        </w:rPr>
        <w:t xml:space="preserve">（5）</w:t>
      </w:r>
      <w:r>
        <w:rPr>
          <w:rFonts w:hint="eastAsia" w:ascii="宋体" w:hAnsi="宋体"/>
          <w:color w:val="000000"/>
          <w:sz w:val="21"/>
          <w:szCs w:val="20"/>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w:t>
      </w:r>
      <w:r>
        <w:rPr>
          <w:rFonts w:hint="eastAsia" w:ascii="宋体" w:hAnsi="宋体"/>
          <w:color w:val="000000"/>
          <w:sz w:val="21"/>
          <w:szCs w:val="20"/>
          <w:highlight w:val="none"/>
          <w:lang w:val="en-US" w:eastAsia="zh-CN"/>
        </w:rPr>
        <w:t xml:space="preserve">投标人</w:t>
      </w:r>
      <w:r>
        <w:rPr>
          <w:rFonts w:hint="eastAsia" w:ascii="宋体" w:hAnsi="宋体"/>
          <w:color w:val="000000"/>
          <w:sz w:val="21"/>
          <w:szCs w:val="20"/>
          <w:highlight w:val="none"/>
        </w:rPr>
        <w:t xml:space="preserve">认定本企业</w:t>
      </w:r>
      <w:r>
        <w:rPr>
          <w:rFonts w:hint="eastAsia" w:ascii="宋体" w:hAnsi="宋体"/>
          <w:color w:val="000000"/>
          <w:sz w:val="21"/>
          <w:szCs w:val="20"/>
          <w:highlight w:val="none"/>
          <w:lang w:val="en-US" w:eastAsia="zh-CN"/>
        </w:rPr>
        <w:t xml:space="preserve">所提供货物的制造商</w:t>
      </w:r>
      <w:r>
        <w:rPr>
          <w:rFonts w:hint="eastAsia" w:ascii="宋体" w:hAnsi="宋体"/>
          <w:color w:val="000000"/>
          <w:sz w:val="21"/>
          <w:szCs w:val="20"/>
          <w:highlight w:val="none"/>
        </w:rPr>
        <w:t xml:space="preserve">符合上述文件规定情形，可以享受中小企业扶持政策的，则需根据《中小企业划型标准规定》（工信部联企业〔2011〕300号）提交《中小企业声明函》并加盖公章，</w:t>
      </w:r>
      <w:r>
        <w:rPr>
          <w:rFonts w:hint="eastAsia" w:ascii="宋体" w:hAnsi="宋体"/>
          <w:b/>
          <w:color w:val="000000"/>
          <w:sz w:val="21"/>
          <w:szCs w:val="2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w:t>
      </w:r>
      <w:r>
        <w:rPr>
          <w:rFonts w:hint="eastAsia" w:ascii="宋体" w:hAnsi="宋体"/>
          <w:b/>
          <w:color w:val="000000"/>
          <w:sz w:val="21"/>
          <w:szCs w:val="20"/>
          <w:highlight w:val="none"/>
          <w:lang w:val="en-US" w:eastAsia="zh-CN"/>
        </w:rPr>
        <w:t xml:space="preserve">的</w:t>
      </w:r>
      <w:r>
        <w:rPr>
          <w:rFonts w:hint="eastAsia" w:ascii="宋体" w:hAnsi="宋体"/>
          <w:b/>
          <w:color w:val="000000"/>
          <w:sz w:val="21"/>
          <w:szCs w:val="20"/>
          <w:highlight w:val="none"/>
        </w:rPr>
        <w:t xml:space="preserve">不享受</w:t>
      </w:r>
      <w:r>
        <w:rPr>
          <w:rFonts w:hint="eastAsia" w:ascii="宋体" w:hAnsi="宋体"/>
          <w:b/>
          <w:bCs/>
          <w:color w:val="000000"/>
          <w:sz w:val="21"/>
          <w:szCs w:val="20"/>
          <w:highlight w:val="none"/>
        </w:rPr>
        <w:t xml:space="preserve">促进中小企业发展的相关政府采购政策</w:t>
      </w:r>
      <w:r>
        <w:rPr>
          <w:rFonts w:hint="eastAsia" w:ascii="宋体" w:hAnsi="宋体"/>
          <w:b/>
          <w:color w:val="000000"/>
          <w:sz w:val="21"/>
          <w:szCs w:val="20"/>
          <w:highlight w:val="none"/>
        </w:rPr>
        <w:t xml:space="preserve">。</w:t>
      </w:r>
      <w:r>
        <w:rPr>
          <w:rFonts w:hint="eastAsia"/>
          <w:b/>
          <w:color w:val="000000"/>
          <w:sz w:val="21"/>
          <w:szCs w:val="21"/>
          <w:highlight w:val="none"/>
        </w:rPr>
      </w:r>
      <w:r/>
    </w:p>
    <w:p>
      <w:pPr>
        <w:pStyle w:val="831"/>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36.</w:t>
      </w:r>
      <w:r>
        <w:rPr>
          <w:rFonts w:hint="eastAsia" w:ascii="宋体" w:hAnsi="宋体" w:eastAsia="宋体" w:cs="宋体"/>
          <w:b/>
          <w:bCs w:val="0"/>
          <w:color w:val="000000"/>
          <w:sz w:val="21"/>
          <w:szCs w:val="21"/>
          <w:highlight w:val="none"/>
          <w:lang w:val="en-US" w:eastAsia="zh-CN"/>
        </w:rPr>
        <w:t xml:space="preserve">采购本国产品的支持政策</w:t>
      </w:r>
      <w:r>
        <w:rPr>
          <w:rFonts w:hint="eastAsia" w:ascii="宋体" w:hAnsi="宋体" w:eastAsia="宋体" w:cs="宋体"/>
          <w:b/>
          <w:bCs w:val="0"/>
          <w:color w:val="000000"/>
          <w:sz w:val="21"/>
          <w:szCs w:val="21"/>
          <w:highlight w:val="none"/>
          <w:lang w:val="en-US" w:eastAsia="zh-CN"/>
        </w:rPr>
      </w:r>
      <w:r/>
    </w:p>
    <w:p>
      <w:pPr>
        <w:pStyle w:val="831"/>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根据《国务院办公厅关于在政府采购中实施本国产品标准及相关政策的通知》（国办发（2025）34号）的规定，本项目对采购本国产品给予政策支持。</w:t>
      </w:r>
      <w:r>
        <w:rPr>
          <w:rFonts w:hint="eastAsia" w:ascii="宋体" w:hAnsi="宋体" w:eastAsia="宋体" w:cs="宋体"/>
          <w:b w:val="0"/>
          <w:bCs/>
          <w:color w:val="000000"/>
          <w:sz w:val="21"/>
          <w:szCs w:val="21"/>
          <w:highlight w:val="none"/>
          <w:lang w:val="en-US" w:eastAsia="zh-CN"/>
        </w:rPr>
      </w:r>
      <w:r/>
    </w:p>
    <w:p>
      <w:pPr>
        <w:pStyle w:val="831"/>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1"/>
          <w:szCs w:val="21"/>
          <w:highlight w:val="none"/>
          <w:lang w:val="en-US" w:eastAsia="zh-CN"/>
        </w:rPr>
      </w:r>
      <w:r/>
    </w:p>
    <w:p>
      <w:pPr>
        <w:pStyle w:val="831"/>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color w:val="000000"/>
          <w:sz w:val="21"/>
          <w:szCs w:val="21"/>
          <w:highlight w:val="none"/>
          <w:lang w:val="en-US" w:eastAsia="zh-CN"/>
        </w:rPr>
      </w:r>
      <w:r/>
    </w:p>
    <w:p>
      <w:pPr>
        <w:pStyle w:val="831"/>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36.3本项目政府采购活动中既有本国产品又有非本国产品参与竞争的，依法对本国产品给予价格评审优惠，</w:t>
      </w:r>
      <w:r>
        <w:rPr>
          <w:rFonts w:hint="eastAsia" w:ascii="宋体" w:hAnsi="宋体" w:eastAsia="宋体" w:cs="宋体"/>
          <w:b/>
          <w:bCs w:val="0"/>
          <w:color w:val="000000"/>
          <w:sz w:val="21"/>
          <w:szCs w:val="21"/>
          <w:highlight w:val="none"/>
          <w:lang w:val="en-US" w:eastAsia="zh-CN"/>
        </w:rPr>
        <w:t xml:space="preserve">对本国产品的报价给予20%的价格扣除，用扣除后的价格参与评审</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p>
      <w:pPr>
        <w:pStyle w:val="831"/>
        <w:ind w:firstLine="420"/>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36.4当采购项目或者采购包中含有多种产品，投标人为该采购项目或者采购包提供的符合本国产品标准的产品成本之和占该投标人提供的全部产品成本之和的比例达到80%以上时（</w:t>
      </w:r>
      <w:r>
        <w:rPr>
          <w:rFonts w:hint="eastAsia" w:ascii="宋体" w:hAnsi="宋体" w:eastAsia="宋体" w:cs="宋体"/>
          <w:b/>
          <w:bCs w:val="0"/>
          <w:color w:val="000000"/>
          <w:sz w:val="21"/>
          <w:szCs w:val="21"/>
          <w:highlight w:val="none"/>
          <w:lang w:val="en-US" w:eastAsia="zh-CN"/>
        </w:rPr>
        <w:t xml:space="preserve">投标人需在“第三章 投标文件格式”的“分项报价表”中填写比例数值</w:t>
      </w:r>
      <w:r>
        <w:rPr>
          <w:rFonts w:hint="eastAsia" w:ascii="宋体" w:hAnsi="宋体" w:eastAsia="宋体" w:cs="宋体"/>
          <w:b w:val="0"/>
          <w:bCs/>
          <w:color w:val="000000"/>
          <w:sz w:val="21"/>
          <w:szCs w:val="21"/>
          <w:highlight w:val="none"/>
          <w:lang w:val="en-US" w:eastAsia="zh-CN"/>
        </w:rPr>
        <w:t xml:space="preserve">），依法对该投标人提供的全部产品给予价格评审优惠，即对该投标人提供的全部产品的总报价给予20%的价格扣除，用扣除后的价格参与评审。</w:t>
      </w:r>
      <w:r>
        <w:rPr>
          <w:rFonts w:hint="eastAsia" w:ascii="宋体" w:hAnsi="宋体" w:eastAsia="宋体" w:cs="宋体"/>
          <w:b/>
          <w:bCs w:val="0"/>
          <w:color w:val="000000"/>
          <w:sz w:val="21"/>
          <w:szCs w:val="21"/>
          <w:highlight w:val="none"/>
          <w:lang w:val="en-US" w:eastAsia="zh-CN"/>
        </w:rPr>
        <w:t xml:space="preserve">投标人未填写比例数值，或比例数值不足80%的，将不享受本国产品价格评审优惠。</w:t>
      </w:r>
      <w:r>
        <w:rPr>
          <w:rFonts w:hint="eastAsia" w:ascii="宋体" w:hAnsi="宋体" w:eastAsia="宋体" w:cs="宋体"/>
          <w:b/>
          <w:bCs w:val="0"/>
          <w:color w:val="000000"/>
          <w:sz w:val="21"/>
          <w:szCs w:val="21"/>
          <w:highlight w:val="none"/>
          <w:lang w:val="en-US" w:eastAsia="zh-CN"/>
        </w:rPr>
      </w:r>
      <w:r/>
    </w:p>
    <w:p>
      <w:pPr>
        <w:pStyle w:val="831"/>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36.5投标人需按照招标文件的要求提供《关于符合本国产品标准的声明函》（以下简称《声明函》），</w:t>
      </w:r>
      <w:r>
        <w:rPr>
          <w:rFonts w:hint="eastAsia" w:ascii="宋体" w:hAnsi="宋体" w:eastAsia="宋体" w:cs="宋体"/>
          <w:b/>
          <w:bCs w:val="0"/>
          <w:color w:val="000000"/>
          <w:sz w:val="21"/>
          <w:szCs w:val="21"/>
          <w:highlight w:val="none"/>
          <w:lang w:val="en-US" w:eastAsia="zh-CN"/>
        </w:rPr>
        <w:t xml:space="preserve">如不提供将不享受本国产品价格评审优惠</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p>
      <w:pPr>
        <w:pStyle w:val="831"/>
        <w:ind w:firstLine="420"/>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36.6 </w:t>
      </w:r>
      <w:r>
        <w:rPr>
          <w:rFonts w:hint="eastAsia" w:ascii="宋体" w:hAnsi="宋体" w:eastAsia="宋体" w:cs="宋体"/>
          <w:b/>
          <w:bCs w:val="0"/>
          <w:color w:val="000000"/>
          <w:sz w:val="21"/>
          <w:szCs w:val="21"/>
          <w:highlight w:val="none"/>
          <w:lang w:val="en-US" w:eastAsia="zh-CN"/>
        </w:rPr>
        <w:t xml:space="preserve">投标人需在《声明函》中逐一、准确填写产品名称、厂名、生产厂址三项信息（《声明函》中标注“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eastAsia="宋体" w:cs="宋体"/>
          <w:b/>
          <w:bCs w:val="0"/>
          <w:color w:val="000000"/>
          <w:sz w:val="21"/>
          <w:szCs w:val="21"/>
          <w:highlight w:val="none"/>
          <w:lang w:val="en-US" w:eastAsia="zh-CN"/>
        </w:rPr>
      </w:r>
      <w:r/>
    </w:p>
    <w:p>
      <w:pPr>
        <w:pStyle w:val="831"/>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36.7评标过程中如发现投标人在《声明函》内容含义不明确、同类事项与投标文件表述不一致或者有明显文字错误等情况的，评标委员会应当以书面形式要求供应商作出必要的澄清、说明或者补正。经澄清、说明或者补正的《声明函》仍然</w:t>
      </w:r>
      <w:r>
        <w:rPr>
          <w:rFonts w:hint="eastAsia" w:ascii="宋体" w:hAnsi="宋体" w:eastAsia="宋体" w:cs="宋体"/>
          <w:b/>
          <w:bCs w:val="0"/>
          <w:color w:val="000000"/>
          <w:sz w:val="21"/>
          <w:szCs w:val="21"/>
          <w:highlight w:val="none"/>
          <w:lang w:val="en-US" w:eastAsia="zh-CN"/>
        </w:rPr>
        <w:t xml:space="preserve">不符合《国务院办公厅关于在政府采购中实施本国产品标准及相关政策的通知》（国办发〔2025〕34号）和招标文件规定的，投标人提供的相关产品视为不符合本国产品标准</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p>
      <w:pPr>
        <w:pStyle w:val="831"/>
        <w:jc w:val="both"/>
        <w:keepLines w:val="0"/>
        <w:keepNext w:val="0"/>
        <w:pageBreakBefore w:val="0"/>
        <w:spacing w:line="360" w:lineRule="auto"/>
        <w:tabs>
          <w:tab w:val="left" w:pos="3600" w:leader="none"/>
        </w:tabs>
        <w:rPr>
          <w:rFonts w:ascii="宋体" w:hAnsi="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w:t>
      </w:r>
      <w:r>
        <w:rPr>
          <w:rFonts w:hint="eastAsia" w:ascii="宋体" w:hAnsi="宋体" w:cs="宋体"/>
          <w:b/>
          <w:color w:val="000000"/>
          <w:sz w:val="21"/>
          <w:szCs w:val="21"/>
          <w:highlight w:val="none"/>
        </w:rPr>
        <w:t xml:space="preserve">其他事项</w:t>
      </w:r>
      <w:bookmarkEnd w:id="56"/>
      <w:r>
        <w:rPr>
          <w:rFonts w:ascii="宋体" w:hAnsi="宋体" w:cs="宋体"/>
          <w:b/>
          <w:color w:val="000000"/>
          <w:sz w:val="21"/>
          <w:szCs w:val="21"/>
          <w:highlight w:val="none"/>
        </w:rPr>
      </w:r>
      <w:r/>
    </w:p>
    <w:p>
      <w:pPr>
        <w:pStyle w:val="831"/>
        <w:keepLines w:val="0"/>
        <w:keepNext w:val="0"/>
        <w:pageBreakBefore w:val="0"/>
        <w:spacing w:line="360" w:lineRule="auto"/>
        <w:rPr>
          <w:rFonts w:hint="eastAsia" w:ascii="宋体" w:hAnsi="宋体" w:eastAsia="宋体" w:cs="宋体"/>
          <w:b/>
          <w:color w:val="000000"/>
          <w:sz w:val="21"/>
          <w:szCs w:val="21"/>
          <w:highlight w:val="none"/>
          <w:lang w:eastAsia="zh-CN"/>
        </w:rPr>
      </w:pPr>
      <w:r/>
      <w:bookmarkStart w:id="58" w:name="_Toc492294209"/>
      <w:r>
        <w:rPr>
          <w:rFonts w:hint="eastAsia" w:ascii="宋体" w:hAnsi="宋体" w:cs="宋体"/>
          <w:b/>
          <w:color w:val="000000"/>
          <w:sz w:val="21"/>
          <w:szCs w:val="21"/>
          <w:highlight w:val="none"/>
          <w:lang w:val="en-US" w:eastAsia="zh-CN"/>
        </w:rPr>
        <w:t xml:space="preserve">37</w:t>
      </w:r>
      <w:r>
        <w:rPr>
          <w:rFonts w:hint="eastAsia" w:ascii="宋体" w:hAnsi="宋体" w:cs="宋体"/>
          <w:b/>
          <w:color w:val="000000"/>
          <w:sz w:val="21"/>
          <w:szCs w:val="21"/>
          <w:highlight w:val="none"/>
        </w:rPr>
        <w:t xml:space="preserve">.</w:t>
      </w:r>
      <w:bookmarkEnd w:id="58"/>
      <w:r/>
      <w:bookmarkStart w:id="59" w:name="_Toc492294210"/>
      <w:r>
        <w:rPr>
          <w:rFonts w:hint="eastAsia" w:ascii="Arial" w:hAnsi="Arial" w:eastAsia="Arial"/>
          <w:b/>
          <w:bCs/>
          <w:color w:val="000000"/>
          <w:sz w:val="21"/>
          <w:szCs w:val="21"/>
          <w:highlight w:val="none"/>
          <w:lang w:val="en-US" w:eastAsia="zh-CN"/>
        </w:rPr>
        <w:t xml:space="preserve">采购活动相关费用</w:t>
      </w:r>
      <w:r>
        <w:rPr>
          <w:rFonts w:hint="eastAsia" w:ascii="宋体" w:hAnsi="宋体" w:eastAsia="宋体" w:cs="宋体"/>
          <w:b/>
          <w:color w:val="000000"/>
          <w:sz w:val="21"/>
          <w:szCs w:val="21"/>
          <w:highlight w:val="none"/>
          <w:lang w:eastAsia="zh-CN"/>
        </w:rPr>
      </w:r>
      <w:r/>
    </w:p>
    <w:p>
      <w:pPr>
        <w:pStyle w:val="831"/>
        <w:ind w:left="0" w:right="0" w:firstLine="420"/>
        <w:jc w:val="both"/>
        <w:keepLines w:val="0"/>
        <w:keepNext w:val="0"/>
        <w:pageBreakBefore w:val="0"/>
        <w:spacing w:line="360" w:lineRule="auto"/>
        <w:widowControl/>
        <w:tabs>
          <w:tab w:val="left" w:pos="8930" w:leader="none"/>
          <w:tab w:val="left" w:pos="9306" w:leader="none"/>
        </w:tabs>
        <w:rPr>
          <w:rFonts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37.1代理服务费</w:t>
      </w:r>
      <w:r>
        <w:rPr>
          <w:rFonts w:ascii="宋体" w:hAnsi="宋体" w:cs="宋体"/>
          <w:color w:val="000000"/>
          <w:sz w:val="21"/>
          <w:szCs w:val="21"/>
          <w:highlight w:val="none"/>
          <w:lang w:val="en-US" w:eastAsia="zh-CN"/>
        </w:rPr>
      </w:r>
      <w:r/>
    </w:p>
    <w:p>
      <w:pPr>
        <w:pStyle w:val="831"/>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须按前附表的规定按其预算金额计算并支付代理服务费，该费用应在领取</w:t>
      </w:r>
      <w:r>
        <w:rPr>
          <w:rFonts w:hint="eastAsia" w:ascii="宋体" w:hAnsi="宋体" w:cs="宋体"/>
          <w:color w:val="000000"/>
          <w:sz w:val="21"/>
          <w:szCs w:val="21"/>
          <w:highlight w:val="none"/>
          <w:lang w:eastAsia="zh-CN"/>
        </w:rPr>
        <w:t xml:space="preserve">中标通知书</w:t>
      </w:r>
      <w:r>
        <w:rPr>
          <w:rFonts w:hint="eastAsia" w:ascii="宋体" w:hAnsi="宋体" w:eastAsia="宋体" w:cs="宋体"/>
          <w:color w:val="000000"/>
          <w:sz w:val="21"/>
          <w:szCs w:val="21"/>
          <w:highlight w:val="none"/>
        </w:rPr>
        <w:t xml:space="preserve">时付清。</w:t>
      </w:r>
      <w:r>
        <w:rPr>
          <w:rFonts w:hint="eastAsia" w:ascii="宋体" w:hAnsi="宋体" w:eastAsia="宋体" w:cs="宋体"/>
          <w:color w:val="000000"/>
          <w:sz w:val="21"/>
          <w:szCs w:val="21"/>
          <w:highlight w:val="none"/>
        </w:rPr>
      </w:r>
      <w:r/>
    </w:p>
    <w:p>
      <w:pPr>
        <w:pStyle w:val="831"/>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37.1</w:t>
      </w:r>
      <w:r>
        <w:rPr>
          <w:rFonts w:hint="eastAsia" w:ascii="宋体" w:hAnsi="宋体" w:eastAsia="宋体" w:cs="宋体"/>
          <w:color w:val="000000"/>
          <w:sz w:val="21"/>
          <w:szCs w:val="21"/>
          <w:highlight w:val="none"/>
        </w:rPr>
        <w:t xml:space="preserve">.2代理服务费具体收费按照《2023年苏州市级政府采购代理服务收费公告信息变更表（第一批）》及苏财购字〔2016〕18号执行。</w:t>
      </w:r>
      <w:r>
        <w:rPr>
          <w:rFonts w:hint="eastAsia" w:ascii="宋体" w:hAnsi="宋体" w:eastAsia="宋体" w:cs="宋体"/>
          <w:color w:val="000000"/>
          <w:sz w:val="21"/>
          <w:szCs w:val="21"/>
          <w:highlight w:val="none"/>
        </w:rPr>
      </w:r>
      <w:r/>
    </w:p>
    <w:p>
      <w:pPr>
        <w:pStyle w:val="831"/>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因</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自身违法、违约等行为致使</w:t>
      </w:r>
      <w:r>
        <w:rPr>
          <w:rFonts w:hint="eastAsia" w:ascii="宋体" w:hAnsi="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结果无效的代理服务费须按本</w:t>
      </w:r>
      <w:r>
        <w:rPr>
          <w:rFonts w:hint="eastAsia" w:ascii="宋体" w:hAnsi="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文件的要求正常交纳，已交的代理服务费不予退还。</w:t>
      </w:r>
      <w:r>
        <w:rPr>
          <w:rFonts w:hint="eastAsia" w:ascii="宋体" w:hAnsi="宋体" w:eastAsia="宋体" w:cs="宋体"/>
          <w:color w:val="000000"/>
          <w:sz w:val="21"/>
          <w:szCs w:val="21"/>
          <w:highlight w:val="none"/>
        </w:rPr>
      </w:r>
      <w:r/>
    </w:p>
    <w:p>
      <w:pPr>
        <w:pStyle w:val="831"/>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采购单位在编制本项目采购预算时已综合考虑包含了代理服务费，</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在报价时须将代理服务费综合考虑在</w:t>
      </w:r>
      <w:r>
        <w:rPr>
          <w:rFonts w:hint="eastAsia" w:ascii="宋体"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报价中。</w:t>
      </w:r>
      <w:r>
        <w:rPr>
          <w:rFonts w:hint="eastAsia" w:ascii="宋体" w:hAnsi="宋体" w:eastAsia="宋体" w:cs="宋体"/>
          <w:color w:val="000000"/>
          <w:sz w:val="21"/>
          <w:szCs w:val="21"/>
          <w:highlight w:val="none"/>
        </w:rPr>
      </w:r>
      <w:r/>
    </w:p>
    <w:p>
      <w:pPr>
        <w:pStyle w:val="831"/>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在与代理机构签订委托代理协议时，已约定本项目的代理服务费由</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支付。</w:t>
      </w:r>
      <w:r>
        <w:rPr>
          <w:rFonts w:hint="eastAsia" w:ascii="宋体" w:hAnsi="宋体" w:eastAsia="宋体" w:cs="宋体"/>
          <w:color w:val="000000"/>
          <w:sz w:val="21"/>
          <w:szCs w:val="21"/>
          <w:highlight w:val="none"/>
        </w:rPr>
      </w:r>
      <w:r/>
    </w:p>
    <w:p>
      <w:pPr>
        <w:pStyle w:val="831"/>
        <w:ind w:left="0" w:righ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如果未按规定缴纳代理服务费，须向采购代理机构支付本</w:t>
      </w:r>
      <w:r>
        <w:rPr>
          <w:rFonts w:hint="eastAsia" w:ascii="宋体" w:hAnsi="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文件公布的预算金额的2%作为违约赔偿金，同时采购代理机构保留诉讼权利。</w:t>
      </w:r>
      <w:r>
        <w:rPr>
          <w:rFonts w:hint="eastAsia" w:ascii="宋体" w:hAnsi="宋体" w:eastAsia="宋体" w:cs="宋体"/>
          <w:color w:val="000000"/>
          <w:sz w:val="21"/>
          <w:szCs w:val="21"/>
          <w:highlight w:val="none"/>
        </w:rPr>
      </w:r>
      <w:r/>
    </w:p>
    <w:p>
      <w:pPr>
        <w:pStyle w:val="831"/>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代理服务费的收费标准已在苏州市政府采购网公示。</w:t>
      </w:r>
      <w:r>
        <w:rPr>
          <w:rFonts w:hint="eastAsia" w:ascii="宋体" w:hAnsi="宋体" w:eastAsia="宋体" w:cs="宋体"/>
          <w:color w:val="000000"/>
          <w:sz w:val="21"/>
          <w:szCs w:val="21"/>
          <w:highlight w:val="none"/>
        </w:rPr>
      </w:r>
      <w:r/>
    </w:p>
    <w:p>
      <w:pPr>
        <w:pStyle w:val="831"/>
        <w:ind w:left="0" w:right="0" w:firstLine="420"/>
        <w:jc w:val="both"/>
        <w:keepLines w:val="0"/>
        <w:keepNext w:val="0"/>
        <w:pageBreakBefore w:val="0"/>
        <w:spacing w:line="360" w:lineRule="auto"/>
        <w:widowControl/>
        <w:tabs>
          <w:tab w:val="left" w:pos="8930" w:leader="none"/>
          <w:tab w:val="left" w:pos="9306" w:leader="none"/>
        </w:tabs>
        <w:rPr>
          <w:rFonts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37.2专家评审费</w:t>
      </w:r>
      <w:r>
        <w:rPr>
          <w:rFonts w:ascii="宋体" w:hAnsi="宋体" w:cs="宋体"/>
          <w:color w:val="000000"/>
          <w:sz w:val="21"/>
          <w:szCs w:val="21"/>
          <w:highlight w:val="none"/>
          <w:lang w:val="en-US" w:eastAsia="zh-CN"/>
        </w:rPr>
      </w:r>
      <w:r/>
    </w:p>
    <w:p>
      <w:pPr>
        <w:pStyle w:val="831"/>
        <w:ind w:left="0" w:right="0" w:firstLine="420"/>
        <w:jc w:val="both"/>
        <w:keepLines w:val="0"/>
        <w:keepNext w:val="0"/>
        <w:pageBreakBefore w:val="0"/>
        <w:spacing w:line="360" w:lineRule="auto"/>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37.2.</w:t>
      </w:r>
      <w:r>
        <w:rPr>
          <w:rFonts w:hint="eastAsia" w:ascii="宋体" w:hAnsi="宋体" w:eastAsia="宋体" w:cs="宋体"/>
          <w:color w:val="000000"/>
          <w:sz w:val="21"/>
          <w:szCs w:val="21"/>
          <w:highlight w:val="none"/>
        </w:rPr>
        <w:t xml:space="preserve">1评审活动结束后，按照《关于规范苏州市政府采购专家劳务报酬标准的通知》（苏财购〔2021〕12号）、《关于调整苏州市政府采购专家评审费标准的通知》（苏财购〔2023〕37号）等文件规定的标准，</w:t>
      </w:r>
      <w:r>
        <w:rPr>
          <w:rFonts w:hint="eastAsia" w:ascii="宋体" w:hAnsi="宋体" w:eastAsia="宋体" w:cs="宋体"/>
          <w:color w:val="000000"/>
          <w:sz w:val="21"/>
          <w:szCs w:val="21"/>
          <w:highlight w:val="none"/>
          <w:lang w:val="en-US" w:eastAsia="zh-CN"/>
        </w:rPr>
        <w:t xml:space="preserve">由</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lang w:val="en-US" w:eastAsia="zh-CN"/>
        </w:rPr>
        <w:t xml:space="preserve">在项目评审完成后30个工作日内</w:t>
      </w:r>
      <w:r>
        <w:rPr>
          <w:rFonts w:hint="eastAsia" w:ascii="宋体" w:hAnsi="宋体" w:eastAsia="宋体" w:cs="宋体"/>
          <w:color w:val="000000"/>
          <w:sz w:val="21"/>
          <w:szCs w:val="21"/>
          <w:highlight w:val="none"/>
        </w:rPr>
        <w:t xml:space="preserve">向专家</w:t>
      </w:r>
      <w:r>
        <w:rPr>
          <w:rFonts w:hint="eastAsia" w:ascii="宋体" w:hAnsi="宋体" w:eastAsia="宋体" w:cs="宋体"/>
          <w:color w:val="000000"/>
          <w:sz w:val="21"/>
          <w:szCs w:val="21"/>
          <w:highlight w:val="none"/>
          <w:lang w:val="en-US" w:eastAsia="zh-CN"/>
        </w:rPr>
        <w:t xml:space="preserve">支付评审</w:t>
      </w:r>
      <w:r>
        <w:rPr>
          <w:rFonts w:hint="eastAsia" w:ascii="宋体" w:hAnsi="宋体" w:eastAsia="宋体" w:cs="宋体"/>
          <w:color w:val="000000"/>
          <w:sz w:val="21"/>
          <w:szCs w:val="21"/>
          <w:highlight w:val="none"/>
        </w:rPr>
        <w:t xml:space="preserve">费（采购代理机构配合采购人做好相关信息资料收集工作）。</w:t>
      </w:r>
      <w:r>
        <w:rPr>
          <w:rFonts w:hint="eastAsia" w:ascii="宋体" w:hAnsi="宋体" w:cs="宋体"/>
          <w:color w:val="000000"/>
          <w:szCs w:val="21"/>
          <w:highlight w:val="none"/>
        </w:rPr>
      </w:r>
      <w:r/>
    </w:p>
    <w:p>
      <w:pPr>
        <w:pStyle w:val="831"/>
        <w:keepLines w:val="0"/>
        <w:keepNext w:val="0"/>
        <w:pageBreakBefore w:val="0"/>
        <w:spacing w:line="360" w:lineRule="auto"/>
        <w:rPr>
          <w:rFonts w:ascii="宋体" w:hAnsi="宋体" w:cs="宋体"/>
          <w:b/>
          <w:color w:val="000000"/>
          <w:sz w:val="21"/>
          <w:szCs w:val="21"/>
          <w:highlight w:val="none"/>
        </w:rPr>
      </w:pPr>
      <w:r/>
      <w:bookmarkEnd w:id="59"/>
      <w:r>
        <w:rPr>
          <w:rFonts w:hint="eastAsia" w:ascii="宋体" w:hAnsi="宋体" w:cs="宋体"/>
          <w:b/>
          <w:color w:val="000000"/>
          <w:sz w:val="21"/>
          <w:szCs w:val="21"/>
          <w:highlight w:val="none"/>
          <w:lang w:val="en-US" w:eastAsia="zh-CN"/>
        </w:rPr>
        <w:t xml:space="preserve">38</w:t>
      </w:r>
      <w:r>
        <w:rPr>
          <w:rFonts w:hint="eastAsia" w:ascii="宋体" w:hAnsi="宋体" w:cs="宋体"/>
          <w:b/>
          <w:color w:val="000000"/>
          <w:sz w:val="21"/>
          <w:szCs w:val="21"/>
          <w:highlight w:val="none"/>
        </w:rPr>
        <w:t xml:space="preserve">.</w:t>
      </w:r>
      <w:bookmarkStart w:id="60" w:name="_Toc492294211"/>
      <w:r>
        <w:rPr>
          <w:rFonts w:hint="eastAsia" w:ascii="宋体" w:hAnsi="宋体" w:cs="宋体"/>
          <w:b/>
          <w:color w:val="000000"/>
          <w:sz w:val="21"/>
          <w:szCs w:val="21"/>
          <w:highlight w:val="none"/>
        </w:rPr>
        <w:t xml:space="preserve">未尽事宜</w:t>
      </w:r>
      <w:bookmarkEnd w:id="60"/>
      <w:r>
        <w:rPr>
          <w:rFonts w:ascii="宋体" w:hAnsi="宋体" w:cs="宋体"/>
          <w:b/>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未尽事宜应按《中华人民共和国民法典》、《中华人民共和国政府采购法》</w:t>
      </w:r>
      <w:r>
        <w:rPr>
          <w:rFonts w:hint="eastAsia" w:ascii="宋体" w:hAnsi="宋体" w:cs="宋体"/>
          <w:color w:val="000000"/>
          <w:sz w:val="21"/>
          <w:szCs w:val="21"/>
          <w:highlight w:val="none"/>
          <w:lang w:eastAsia="zh-CN"/>
        </w:rPr>
        <w:t xml:space="preserve">、《政府采购货物和服务招标投标管理办法》</w:t>
      </w:r>
      <w:r>
        <w:rPr>
          <w:rFonts w:hint="eastAsia" w:ascii="宋体" w:hAnsi="宋体" w:cs="宋体"/>
          <w:color w:val="000000"/>
          <w:sz w:val="21"/>
          <w:szCs w:val="21"/>
          <w:highlight w:val="none"/>
        </w:rPr>
        <w:t xml:space="preserve">及其他有关政府采购的法律法规的规定执行。</w:t>
      </w:r>
      <w:r>
        <w:rPr>
          <w:rFonts w:ascii="宋体" w:hAnsi="宋体" w:cs="宋体"/>
          <w:color w:val="000000"/>
          <w:sz w:val="21"/>
          <w:szCs w:val="21"/>
          <w:highlight w:val="none"/>
        </w:rPr>
      </w:r>
      <w:r/>
    </w:p>
    <w:p>
      <w:pPr>
        <w:pStyle w:val="831"/>
        <w:jc w:val="center"/>
        <w:spacing w:line="360" w:lineRule="auto"/>
        <w:rPr>
          <w:rFonts w:ascii="宋体" w:hAnsi="宋体"/>
          <w:color w:val="000000"/>
          <w:sz w:val="32"/>
          <w:szCs w:val="32"/>
          <w:highlight w:val="none"/>
        </w:rPr>
        <w:outlineLvl w:val="0"/>
      </w:pPr>
      <w:r>
        <w:rPr>
          <w:rFonts w:hint="eastAsia" w:ascii="宋体" w:hAnsi="宋体" w:cs="宋体"/>
          <w:color w:val="000000"/>
          <w:sz w:val="21"/>
          <w:szCs w:val="21"/>
          <w:highlight w:val="none"/>
        </w:rPr>
        <w:br w:type="page" w:clear="all"/>
      </w:r>
      <w:bookmarkStart w:id="61" w:name="_Toc9983"/>
      <w:r/>
      <w:bookmarkStart w:id="62" w:name="_Toc492394289"/>
      <w:r/>
      <w:bookmarkStart w:id="63" w:name="_Toc7712"/>
      <w:r/>
      <w:bookmarkStart w:id="64" w:name="_Toc19115"/>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三</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投标文件</w:t>
      </w:r>
      <w:r>
        <w:rPr>
          <w:rFonts w:ascii="黑体" w:hAnsi="黑体" w:eastAsia="黑体" w:cs="黑体"/>
          <w:b/>
          <w:bCs/>
          <w:color w:val="000000"/>
          <w:sz w:val="32"/>
          <w:szCs w:val="32"/>
          <w:highlight w:val="none"/>
        </w:rPr>
        <w:t xml:space="preserve">格式</w:t>
      </w:r>
      <w:bookmarkEnd w:id="61"/>
      <w:r/>
      <w:bookmarkEnd w:id="62"/>
      <w:r/>
      <w:bookmarkEnd w:id="63"/>
      <w:r/>
      <w:bookmarkEnd w:id="64"/>
      <w:r>
        <w:rPr>
          <w:rFonts w:ascii="宋体" w:hAnsi="宋体"/>
          <w:color w:val="000000"/>
          <w:sz w:val="32"/>
          <w:szCs w:val="32"/>
          <w:highlight w:val="none"/>
        </w:rPr>
      </w:r>
      <w:r/>
    </w:p>
    <w:p>
      <w:pPr>
        <w:pStyle w:val="1153"/>
        <w:ind w:firstLine="0"/>
        <w:spacing w:line="360" w:lineRule="auto"/>
        <w:rPr>
          <w:b/>
          <w:color w:val="000000"/>
          <w:szCs w:val="21"/>
          <w:highlight w:val="none"/>
        </w:rPr>
      </w:pPr>
      <w:r>
        <w:rPr>
          <w:b/>
          <w:color w:val="000000"/>
          <w:szCs w:val="21"/>
          <w:highlight w:val="none"/>
        </w:rPr>
      </w:r>
      <w:r/>
    </w:p>
    <w:p>
      <w:pPr>
        <w:pStyle w:val="1153"/>
        <w:ind w:firstLine="0"/>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1179"/>
        <w:ind w:firstLine="422"/>
        <w:jc w:val="both"/>
        <w:spacing w:line="360" w:lineRule="auto"/>
        <w:rPr>
          <w:rFonts w:hAnsi="宋体"/>
          <w:b/>
          <w:color w:val="000000"/>
          <w:sz w:val="21"/>
          <w:szCs w:val="21"/>
          <w:highlight w:val="none"/>
        </w:rPr>
      </w:pPr>
      <w:r>
        <w:rPr>
          <w:rFonts w:hAnsi="宋体"/>
          <w:b/>
          <w:color w:val="000000"/>
          <w:sz w:val="21"/>
          <w:szCs w:val="21"/>
          <w:highlight w:val="none"/>
        </w:rPr>
        <w:t xml:space="preserve">对本章所有的</w:t>
      </w:r>
      <w:r>
        <w:rPr>
          <w:rFonts w:hint="eastAsia" w:hAnsi="宋体"/>
          <w:b/>
          <w:color w:val="000000"/>
          <w:sz w:val="21"/>
          <w:szCs w:val="21"/>
          <w:highlight w:val="none"/>
        </w:rPr>
        <w:t xml:space="preserve">投标文件</w:t>
      </w:r>
      <w:r>
        <w:rPr>
          <w:rFonts w:hAnsi="宋体"/>
          <w:b/>
          <w:color w:val="000000"/>
          <w:sz w:val="21"/>
          <w:szCs w:val="21"/>
          <w:highlight w:val="none"/>
        </w:rPr>
        <w:t xml:space="preserve">格式，</w:t>
      </w:r>
      <w:r>
        <w:rPr>
          <w:rFonts w:hint="eastAsia" w:hAnsi="宋体"/>
          <w:b/>
          <w:color w:val="000000"/>
          <w:sz w:val="21"/>
          <w:szCs w:val="21"/>
          <w:highlight w:val="none"/>
        </w:rPr>
        <w:t xml:space="preserve">投标人的补充不得造成与本格式内容有实质性的违背。</w:t>
      </w:r>
      <w:r>
        <w:rPr>
          <w:rFonts w:hAnsi="宋体"/>
          <w:b/>
          <w:color w:val="000000"/>
          <w:sz w:val="21"/>
          <w:szCs w:val="21"/>
          <w:highlight w:val="none"/>
        </w:rPr>
      </w:r>
      <w:r/>
    </w:p>
    <w:p>
      <w:pPr>
        <w:pStyle w:val="831"/>
        <w:rPr>
          <w:b/>
          <w:bCs/>
          <w:color w:val="000000"/>
          <w:sz w:val="21"/>
          <w:szCs w:val="21"/>
          <w:highlight w:val="none"/>
        </w:rPr>
      </w:pPr>
      <w:r>
        <w:rPr>
          <w:rFonts w:hint="eastAsia" w:hAnsi="宋体"/>
          <w:color w:val="000000"/>
          <w:highlight w:val="none"/>
        </w:rPr>
        <w:br w:type="page" w:clear="all"/>
      </w:r>
      <w:bookmarkStart w:id="65" w:name="_Toc492394290"/>
      <w:r>
        <w:rPr>
          <w:rFonts w:hint="eastAsia"/>
          <w:b/>
          <w:bCs/>
          <w:color w:val="000000"/>
          <w:sz w:val="21"/>
          <w:szCs w:val="21"/>
          <w:highlight w:val="none"/>
          <w:lang w:val="en-US" w:eastAsia="zh-CN"/>
        </w:rPr>
        <w:t xml:space="preserve">格式</w:t>
      </w:r>
      <w:r>
        <w:rPr>
          <w:rFonts w:hint="eastAsia"/>
          <w:b/>
          <w:bCs/>
          <w:color w:val="000000"/>
          <w:sz w:val="21"/>
          <w:szCs w:val="21"/>
          <w:highlight w:val="none"/>
        </w:rPr>
        <w:t xml:space="preserve">一</w:t>
      </w:r>
      <w:r>
        <w:rPr>
          <w:b/>
          <w:bCs/>
          <w:color w:val="000000"/>
          <w:sz w:val="21"/>
          <w:szCs w:val="21"/>
          <w:highlight w:val="none"/>
        </w:rPr>
        <w:t xml:space="preserve">、</w:t>
      </w:r>
      <w:r>
        <w:rPr>
          <w:rFonts w:hint="eastAsia"/>
          <w:b/>
          <w:bCs/>
          <w:color w:val="000000"/>
          <w:sz w:val="21"/>
          <w:szCs w:val="21"/>
          <w:highlight w:val="none"/>
        </w:rPr>
        <w:t xml:space="preserve">投标</w:t>
      </w:r>
      <w:r>
        <w:rPr>
          <w:b/>
          <w:bCs/>
          <w:color w:val="000000"/>
          <w:sz w:val="21"/>
          <w:szCs w:val="21"/>
          <w:highlight w:val="none"/>
        </w:rPr>
        <w:t xml:space="preserve">函</w:t>
      </w:r>
      <w:bookmarkEnd w:id="65"/>
      <w:r>
        <w:rPr>
          <w:b/>
          <w:bCs/>
          <w:color w:val="000000"/>
          <w:sz w:val="21"/>
          <w:szCs w:val="21"/>
          <w:highlight w:val="none"/>
        </w:rPr>
      </w:r>
      <w:r/>
    </w:p>
    <w:p>
      <w:pPr>
        <w:pStyle w:val="831"/>
        <w:jc w:val="center"/>
        <w:keepLines w:val="0"/>
        <w:keepNext w:val="0"/>
        <w:pageBreakBefore w:val="0"/>
        <w:spacing w:line="360" w:lineRule="auto"/>
        <w:rPr>
          <w:rFonts w:hint="eastAsia"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r>
      <w:r/>
    </w:p>
    <w:p>
      <w:pPr>
        <w:pStyle w:val="831"/>
        <w:jc w:val="center"/>
        <w:keepLines w:val="0"/>
        <w:keepNext w:val="0"/>
        <w:pageBreakBefore w:val="0"/>
        <w:spacing w:line="360" w:lineRule="auto"/>
        <w:rPr>
          <w:rFonts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投标</w:t>
      </w:r>
      <w:r>
        <w:rPr>
          <w:rFonts w:ascii="Times New Roman" w:hAnsi="Times New Roman" w:eastAsia="宋体"/>
          <w:b/>
          <w:color w:val="000000"/>
          <w:sz w:val="21"/>
          <w:szCs w:val="21"/>
          <w:highlight w:val="none"/>
        </w:rPr>
        <w:t xml:space="preserve">函</w:t>
      </w:r>
      <w:r>
        <w:rPr>
          <w:rFonts w:ascii="Times New Roman" w:hAnsi="Times New Roman" w:eastAsia="宋体"/>
          <w:b/>
          <w:color w:val="000000"/>
          <w:sz w:val="21"/>
          <w:szCs w:val="21"/>
          <w:highlight w:val="none"/>
        </w:rPr>
      </w:r>
      <w:r/>
    </w:p>
    <w:p>
      <w:pPr>
        <w:pStyle w:val="1228"/>
        <w:keepLines w:val="0"/>
        <w:keepNext w:val="0"/>
        <w:pageBreakBefore w:val="0"/>
        <w:spacing w:before="240" w:after="120" w:line="360" w:lineRule="auto"/>
        <w:rPr>
          <w:rFonts w:ascii="Times New Roman" w:hAnsi="Times New Roman" w:eastAsia="宋体"/>
          <w:color w:val="000000"/>
          <w:sz w:val="24"/>
          <w:highlight w:val="none"/>
          <w:u w:val="single"/>
        </w:rPr>
      </w:pPr>
      <w:r/>
      <w:bookmarkStart w:id="66" w:name="_Toc142194267"/>
      <w:r/>
      <w:bookmarkStart w:id="67" w:name="_Toc492394291"/>
      <w:r>
        <w:rPr>
          <w:rFonts w:hint="eastAsia" w:ascii="Times New Roman" w:hAnsi="宋体" w:eastAsia="宋体"/>
          <w:color w:val="000000"/>
          <w:sz w:val="21"/>
          <w:szCs w:val="21"/>
          <w:highlight w:val="none"/>
          <w:u w:val="single"/>
          <w:lang w:eastAsia="zh-CN"/>
        </w:rPr>
        <w:t xml:space="preserve">苏州市姑苏区应急管理局、</w:t>
      </w:r>
      <w:r>
        <w:rPr>
          <w:rFonts w:hint="eastAsia" w:ascii="Times New Roman" w:hAnsi="宋体" w:eastAsia="宋体"/>
          <w:color w:val="000000"/>
          <w:sz w:val="21"/>
          <w:szCs w:val="21"/>
          <w:highlight w:val="none"/>
          <w:u w:val="single"/>
        </w:rPr>
        <w:t xml:space="preserve">诚德天工建设咨询（苏州）有限公司</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w:t>
      </w:r>
      <w:r>
        <w:rPr>
          <w:rFonts w:ascii="Times New Roman" w:hAnsi="Times New Roman" w:eastAsia="宋体"/>
          <w:color w:val="000000"/>
          <w:sz w:val="24"/>
          <w:highlight w:val="none"/>
          <w:u w:val="single"/>
        </w:rPr>
      </w:r>
      <w:r/>
    </w:p>
    <w:p>
      <w:pPr>
        <w:pStyle w:val="1228"/>
        <w:ind w:firstLine="420"/>
        <w:jc w:val="lef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我们收到贵公司</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号招标文件，经仔细阅读和研究，我们决定参加投标,并承诺：</w:t>
      </w:r>
      <w:r>
        <w:rPr>
          <w:rFonts w:hAnsi="宋体" w:eastAsia="宋体"/>
          <w:color w:val="000000"/>
          <w:sz w:val="21"/>
          <w:szCs w:val="21"/>
          <w:highlight w:val="none"/>
        </w:rPr>
      </w:r>
      <w:r/>
    </w:p>
    <w:p>
      <w:pPr>
        <w:pStyle w:val="1228"/>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1.</w:t>
      </w:r>
      <w:r>
        <w:rPr>
          <w:rFonts w:hAnsi="宋体" w:eastAsia="宋体"/>
          <w:color w:val="000000"/>
          <w:sz w:val="21"/>
          <w:szCs w:val="21"/>
          <w:highlight w:val="none"/>
        </w:rPr>
        <w:t xml:space="preserve">我方已详细审核并确认全部招标文件，包括修改文件（如有时）及有关附件。</w:t>
      </w:r>
      <w:r>
        <w:rPr>
          <w:rFonts w:hAnsi="宋体" w:eastAsia="宋体"/>
          <w:color w:val="000000"/>
          <w:sz w:val="21"/>
          <w:szCs w:val="21"/>
          <w:highlight w:val="none"/>
        </w:rPr>
      </w:r>
      <w:r/>
    </w:p>
    <w:p>
      <w:pPr>
        <w:pStyle w:val="831"/>
        <w:ind w:firstLine="420"/>
        <w:spacing w:line="360" w:lineRule="auto"/>
        <w:rPr>
          <w:rFonts w:hint="eastAsia" w:ascii="宋体" w:hAnsi="宋体" w:cs="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s="宋体"/>
          <w:color w:val="000000"/>
          <w:sz w:val="21"/>
          <w:szCs w:val="21"/>
          <w:highlight w:val="none"/>
        </w:rPr>
        <w:t xml:space="preserve">我</w:t>
      </w:r>
      <w:r>
        <w:rPr>
          <w:rFonts w:hint="eastAsia"/>
          <w:color w:val="000000"/>
          <w:sz w:val="21"/>
          <w:szCs w:val="21"/>
          <w:highlight w:val="none"/>
        </w:rPr>
        <w:t xml:space="preserve">方</w:t>
      </w:r>
      <w:r>
        <w:rPr>
          <w:rFonts w:hint="eastAsia" w:ascii="宋体" w:hAnsi="宋体" w:cs="宋体"/>
          <w:color w:val="000000"/>
          <w:sz w:val="21"/>
          <w:szCs w:val="21"/>
          <w:highlight w:val="none"/>
        </w:rPr>
        <w:t xml:space="preserve">愿意按照招标文件的一切要求，提供满足采购要求的</w:t>
      </w:r>
      <w:r>
        <w:rPr>
          <w:rFonts w:hint="eastAsia" w:ascii="宋体" w:hAnsi="宋体" w:cs="宋体"/>
          <w:color w:val="000000"/>
          <w:sz w:val="21"/>
          <w:szCs w:val="21"/>
          <w:highlight w:val="none"/>
          <w:lang w:val="en-US" w:eastAsia="zh-CN"/>
        </w:rPr>
        <w:t xml:space="preserve">所有</w:t>
      </w:r>
      <w:r>
        <w:rPr>
          <w:rFonts w:hint="eastAsia" w:ascii="宋体" w:hAnsi="宋体" w:cs="宋体"/>
          <w:color w:val="000000"/>
          <w:sz w:val="21"/>
          <w:szCs w:val="21"/>
          <w:highlight w:val="none"/>
        </w:rPr>
        <w:t xml:space="preserve">内容，我公司的投标报价</w:t>
      </w:r>
      <w:r>
        <w:rPr>
          <w:rFonts w:hint="eastAsia" w:ascii="宋体" w:hAnsi="宋体" w:eastAsia="宋体" w:cs="宋体"/>
          <w:color w:val="000000"/>
          <w:sz w:val="21"/>
          <w:szCs w:val="21"/>
          <w:highlight w:val="none"/>
          <w:shd w:val="clear" w:color="auto" w:fill="ffffff"/>
        </w:rPr>
        <w:t xml:space="preserve">包括全部产品及辅材零配件供应、安装调试、调试、培训、技术支持和人工、机械、包装、运输、装卸、仓储、保险、测试验收、质保期间费用、利润、税金、政策性文件规定及本项目包含的所有风险、责任等各项应有费用。投标报价为最终报价，除非因特殊原因并经买卖双方协商同意，</w:t>
      </w:r>
      <w:r>
        <w:rPr>
          <w:rFonts w:hint="eastAsia" w:ascii="宋体" w:hAnsi="宋体" w:cs="宋体"/>
          <w:color w:val="000000"/>
          <w:sz w:val="21"/>
          <w:szCs w:val="21"/>
          <w:highlight w:val="none"/>
          <w:shd w:val="clear" w:color="auto" w:fill="ffffff"/>
          <w:lang w:val="en-US" w:eastAsia="zh-CN"/>
        </w:rPr>
        <w:t xml:space="preserve">我公司</w:t>
      </w:r>
      <w:r>
        <w:rPr>
          <w:rFonts w:hint="eastAsia" w:ascii="宋体" w:hAnsi="宋体" w:eastAsia="宋体" w:cs="宋体"/>
          <w:color w:val="000000"/>
          <w:sz w:val="21"/>
          <w:szCs w:val="21"/>
          <w:highlight w:val="none"/>
          <w:shd w:val="clear" w:color="auto" w:fill="ffffff"/>
        </w:rPr>
        <w:t xml:space="preserve">不得再要求追加任何费用。同时，除非合同条款中另有规定，否则，</w:t>
      </w:r>
      <w:r>
        <w:rPr>
          <w:rFonts w:hint="eastAsia" w:ascii="宋体" w:hAnsi="宋体" w:cs="宋体"/>
          <w:color w:val="000000"/>
          <w:sz w:val="21"/>
          <w:szCs w:val="21"/>
          <w:highlight w:val="none"/>
          <w:shd w:val="clear" w:color="auto" w:fill="ffffff"/>
          <w:lang w:val="en-US" w:eastAsia="zh-CN"/>
        </w:rPr>
        <w:t xml:space="preserve">我公司</w:t>
      </w:r>
      <w:r>
        <w:rPr>
          <w:rFonts w:hint="eastAsia" w:ascii="宋体" w:hAnsi="宋体" w:eastAsia="宋体" w:cs="宋体"/>
          <w:color w:val="000000"/>
          <w:sz w:val="21"/>
          <w:szCs w:val="21"/>
          <w:highlight w:val="none"/>
          <w:shd w:val="clear" w:color="auto" w:fill="ffffff"/>
        </w:rPr>
        <w:t xml:space="preserve">所报价格在合同实施期间不因市场变化因素而变动</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31"/>
        <w:ind w:firstLine="420"/>
        <w:spacing w:line="360" w:lineRule="auto"/>
        <w:rPr>
          <w:rFonts w:hAnsi="宋体"/>
          <w:color w:val="000000"/>
          <w:sz w:val="21"/>
          <w:szCs w:val="21"/>
          <w:highlight w:val="none"/>
        </w:rPr>
      </w:pPr>
      <w:r>
        <w:rPr>
          <w:rFonts w:hint="eastAsia" w:ascii="宋体" w:hAnsi="宋体"/>
          <w:color w:val="000000"/>
          <w:sz w:val="21"/>
          <w:szCs w:val="21"/>
          <w:highlight w:val="none"/>
        </w:rPr>
        <w:t xml:space="preserve">3.</w:t>
      </w:r>
      <w:r>
        <w:rPr>
          <w:rFonts w:hint="eastAsia"/>
          <w:color w:val="000000"/>
          <w:sz w:val="21"/>
          <w:szCs w:val="21"/>
          <w:highlight w:val="none"/>
        </w:rPr>
        <w:t xml:space="preserve">我方愿意</w:t>
      </w:r>
      <w:r>
        <w:rPr>
          <w:rFonts w:hint="eastAsia" w:hAnsi="宋体"/>
          <w:color w:val="000000"/>
          <w:sz w:val="21"/>
          <w:szCs w:val="21"/>
          <w:highlight w:val="none"/>
        </w:rPr>
        <w:t xml:space="preserve">承</w:t>
      </w:r>
      <w:r>
        <w:rPr>
          <w:rFonts w:hint="eastAsia" w:ascii="宋体" w:hAnsi="宋体" w:cs="宋体"/>
          <w:color w:val="000000"/>
          <w:sz w:val="21"/>
          <w:szCs w:val="21"/>
          <w:highlight w:val="none"/>
        </w:rPr>
        <w:t xml:space="preserve">接完成</w:t>
      </w:r>
      <w:r>
        <w:rPr>
          <w:rFonts w:hint="eastAsia" w:ascii="宋体" w:hAnsi="宋体" w:cs="宋体"/>
          <w:b/>
          <w:bCs/>
          <w:color w:val="000000"/>
          <w:sz w:val="21"/>
          <w:szCs w:val="21"/>
          <w:highlight w:val="none"/>
          <w:u w:val="single"/>
        </w:rPr>
        <w:t xml:space="preserve">政府专职队器材装备采购项目</w:t>
      </w:r>
      <w:r>
        <w:rPr>
          <w:rFonts w:hint="eastAsia" w:ascii="宋体" w:hAnsi="宋体" w:cs="宋体"/>
          <w:b/>
          <w:bCs/>
          <w:color w:val="000000"/>
          <w:sz w:val="21"/>
          <w:szCs w:val="21"/>
          <w:highlight w:val="none"/>
          <w:u w:val="single"/>
          <w:lang w:eastAsia="zh-CN"/>
        </w:rPr>
        <w:t xml:space="preserve">（</w:t>
      </w:r>
      <w:r>
        <w:rPr>
          <w:rFonts w:hint="eastAsia" w:hAnsi="宋体" w:eastAsia="宋体"/>
          <w:b/>
          <w:bCs/>
          <w:color w:val="000000"/>
          <w:sz w:val="21"/>
          <w:szCs w:val="21"/>
          <w:highlight w:val="none"/>
          <w:u w:val="single"/>
          <w:lang w:val="en-US" w:eastAsia="zh-CN"/>
        </w:rPr>
        <w:t xml:space="preserve">采购包   ）</w:t>
      </w:r>
      <w:r>
        <w:rPr>
          <w:rFonts w:hint="eastAsia" w:hAnsi="宋体" w:eastAsia="宋体"/>
          <w:color w:val="000000"/>
          <w:sz w:val="21"/>
          <w:szCs w:val="21"/>
          <w:highlight w:val="none"/>
          <w:u w:val="none"/>
          <w:lang w:val="en-US" w:eastAsia="zh-CN"/>
        </w:rPr>
        <w:t xml:space="preserve">的</w:t>
      </w:r>
      <w:r>
        <w:rPr>
          <w:rFonts w:hint="eastAsia" w:ascii="宋体" w:hAnsi="宋体" w:cs="宋体"/>
          <w:color w:val="000000"/>
          <w:sz w:val="21"/>
          <w:szCs w:val="21"/>
          <w:highlight w:val="none"/>
        </w:rPr>
        <w:t xml:space="preserve">工</w:t>
      </w:r>
      <w:r>
        <w:rPr>
          <w:rFonts w:hint="eastAsia" w:hAnsi="宋体"/>
          <w:color w:val="000000"/>
          <w:sz w:val="21"/>
          <w:szCs w:val="21"/>
          <w:highlight w:val="none"/>
        </w:rPr>
        <w:t xml:space="preserve">作，</w:t>
      </w:r>
      <w:r>
        <w:rPr>
          <w:rFonts w:hAnsi="宋体"/>
          <w:color w:val="000000"/>
          <w:sz w:val="21"/>
          <w:szCs w:val="21"/>
          <w:highlight w:val="none"/>
        </w:rPr>
        <w:t xml:space="preserve">并同意</w:t>
      </w:r>
      <w:r>
        <w:rPr>
          <w:rFonts w:hint="eastAsia" w:hAnsi="宋体"/>
          <w:color w:val="000000"/>
          <w:sz w:val="21"/>
          <w:szCs w:val="21"/>
          <w:highlight w:val="none"/>
          <w:lang w:val="en-US" w:eastAsia="zh-CN"/>
        </w:rPr>
        <w:t xml:space="preserve">采购人</w:t>
      </w:r>
      <w:r>
        <w:rPr>
          <w:rFonts w:hAnsi="宋体"/>
          <w:color w:val="000000"/>
          <w:sz w:val="21"/>
          <w:szCs w:val="21"/>
          <w:highlight w:val="none"/>
        </w:rPr>
        <w:t xml:space="preserve">其规定的方式和时间支付相关业务费用。</w:t>
      </w:r>
      <w:r>
        <w:rPr>
          <w:rFonts w:hAnsi="宋体"/>
          <w:color w:val="000000"/>
          <w:sz w:val="21"/>
          <w:szCs w:val="21"/>
          <w:highlight w:val="none"/>
        </w:rPr>
      </w:r>
      <w:r/>
    </w:p>
    <w:p>
      <w:pPr>
        <w:pStyle w:val="1228"/>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4.</w:t>
      </w:r>
      <w:r>
        <w:rPr>
          <w:rFonts w:hAnsi="宋体" w:eastAsia="宋体"/>
          <w:color w:val="000000"/>
          <w:sz w:val="21"/>
          <w:szCs w:val="21"/>
          <w:highlight w:val="none"/>
        </w:rPr>
        <w:t xml:space="preserve">一旦我方中标，</w:t>
      </w:r>
      <w:r>
        <w:rPr>
          <w:rFonts w:hint="eastAsia" w:hAnsi="宋体" w:eastAsia="宋体"/>
          <w:color w:val="000000"/>
          <w:sz w:val="21"/>
          <w:szCs w:val="21"/>
          <w:highlight w:val="none"/>
        </w:rPr>
        <w:t xml:space="preserve">我方将组建项目组，</w:t>
      </w:r>
      <w:r>
        <w:rPr>
          <w:rFonts w:hAnsi="宋体" w:eastAsia="宋体"/>
          <w:color w:val="000000"/>
          <w:sz w:val="21"/>
          <w:szCs w:val="21"/>
          <w:highlight w:val="none"/>
        </w:rPr>
        <w:t xml:space="preserve">保证</w:t>
      </w:r>
      <w:r>
        <w:rPr>
          <w:rFonts w:hint="eastAsia" w:hAnsi="宋体" w:eastAsia="宋体"/>
          <w:color w:val="000000"/>
          <w:sz w:val="21"/>
          <w:szCs w:val="21"/>
          <w:highlight w:val="none"/>
        </w:rPr>
        <w:t xml:space="preserve">按</w:t>
      </w:r>
      <w:r>
        <w:rPr>
          <w:rFonts w:hAnsi="宋体" w:eastAsia="宋体"/>
          <w:color w:val="000000"/>
          <w:sz w:val="21"/>
          <w:szCs w:val="21"/>
          <w:highlight w:val="none"/>
        </w:rPr>
        <w:t xml:space="preserve">合同协议书中规定的</w:t>
      </w:r>
      <w:r>
        <w:rPr>
          <w:rFonts w:hint="eastAsia" w:hAnsi="宋体" w:eastAsia="宋体"/>
          <w:color w:val="000000"/>
          <w:sz w:val="21"/>
          <w:szCs w:val="21"/>
          <w:highlight w:val="none"/>
        </w:rPr>
        <w:t xml:space="preserve">日期及</w:t>
      </w:r>
      <w:r>
        <w:rPr>
          <w:rFonts w:hAnsi="宋体" w:eastAsia="宋体"/>
          <w:color w:val="000000"/>
          <w:sz w:val="21"/>
          <w:szCs w:val="21"/>
          <w:highlight w:val="none"/>
        </w:rPr>
        <w:t xml:space="preserve">招标文件的一切要求</w:t>
      </w:r>
      <w:r>
        <w:rPr>
          <w:rFonts w:hint="eastAsia" w:hAnsi="宋体" w:eastAsia="宋体"/>
          <w:color w:val="000000"/>
          <w:sz w:val="21"/>
          <w:szCs w:val="21"/>
          <w:highlight w:val="none"/>
        </w:rPr>
        <w:t xml:space="preserve">完成</w:t>
      </w:r>
      <w:r>
        <w:rPr>
          <w:rFonts w:hint="eastAsia" w:hAnsi="宋体" w:eastAsia="宋体"/>
          <w:b/>
          <w:bCs/>
          <w:color w:val="000000"/>
          <w:sz w:val="21"/>
          <w:szCs w:val="21"/>
          <w:highlight w:val="none"/>
          <w:u w:val="single"/>
        </w:rPr>
        <w:t xml:space="preserve">政府专职队器材装备采购项目</w:t>
      </w:r>
      <w:r>
        <w:rPr>
          <w:rFonts w:hint="eastAsia" w:hAnsi="宋体" w:eastAsia="宋体"/>
          <w:b/>
          <w:bCs/>
          <w:color w:val="000000"/>
          <w:sz w:val="21"/>
          <w:szCs w:val="21"/>
          <w:highlight w:val="none"/>
          <w:u w:val="single"/>
          <w:lang w:eastAsia="zh-CN"/>
        </w:rPr>
        <w:t xml:space="preserve">（</w:t>
      </w:r>
      <w:r>
        <w:rPr>
          <w:rFonts w:hint="eastAsia" w:hAnsi="宋体" w:eastAsia="宋体"/>
          <w:b/>
          <w:bCs/>
          <w:color w:val="000000"/>
          <w:sz w:val="21"/>
          <w:szCs w:val="21"/>
          <w:highlight w:val="none"/>
          <w:u w:val="single"/>
          <w:lang w:val="en-US" w:eastAsia="zh-CN"/>
        </w:rPr>
        <w:t xml:space="preserve">采购包   ）</w:t>
      </w:r>
      <w:r>
        <w:rPr>
          <w:rFonts w:hint="eastAsia" w:hAnsi="宋体" w:eastAsia="宋体"/>
          <w:color w:val="000000"/>
          <w:sz w:val="21"/>
          <w:szCs w:val="21"/>
          <w:highlight w:val="none"/>
          <w:u w:val="none"/>
          <w:lang w:val="en-US" w:eastAsia="zh-CN"/>
        </w:rPr>
        <w:t xml:space="preserve">的</w:t>
      </w:r>
      <w:r>
        <w:rPr>
          <w:rFonts w:hint="eastAsia" w:hAnsi="宋体" w:eastAsia="宋体"/>
          <w:color w:val="000000"/>
          <w:sz w:val="21"/>
          <w:szCs w:val="21"/>
          <w:highlight w:val="none"/>
        </w:rPr>
        <w:t xml:space="preserve">工作并提供相应的合格服务，承担相应的费用。</w:t>
      </w:r>
      <w:r>
        <w:rPr>
          <w:rFonts w:hAnsi="宋体" w:eastAsia="宋体"/>
          <w:color w:val="000000"/>
          <w:sz w:val="21"/>
          <w:szCs w:val="21"/>
          <w:highlight w:val="none"/>
        </w:rPr>
      </w:r>
      <w:r/>
    </w:p>
    <w:p>
      <w:pPr>
        <w:pStyle w:val="1228"/>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5.</w:t>
      </w:r>
      <w:r>
        <w:rPr>
          <w:rFonts w:hAnsi="宋体" w:eastAsia="宋体"/>
          <w:color w:val="000000"/>
          <w:sz w:val="21"/>
          <w:szCs w:val="21"/>
          <w:highlight w:val="none"/>
        </w:rPr>
        <w:t xml:space="preserve">如果我们的投标</w:t>
      </w:r>
      <w:r>
        <w:rPr>
          <w:rFonts w:hint="eastAsia" w:hAnsi="宋体" w:eastAsia="宋体"/>
          <w:color w:val="000000"/>
          <w:sz w:val="21"/>
          <w:szCs w:val="21"/>
          <w:highlight w:val="none"/>
        </w:rPr>
        <w:t xml:space="preserve">文件</w:t>
      </w:r>
      <w:r>
        <w:rPr>
          <w:rFonts w:hAnsi="宋体" w:eastAsia="宋体"/>
          <w:color w:val="000000"/>
          <w:sz w:val="21"/>
          <w:szCs w:val="21"/>
          <w:highlight w:val="none"/>
        </w:rPr>
        <w:t xml:space="preserve">被接受，我们将严格履行招标文件中规定的每一项要求，严格履行合同的责任和义务，保证按期、按质履行合同</w:t>
      </w:r>
      <w:r>
        <w:rPr>
          <w:rFonts w:hint="eastAsia" w:hAnsi="宋体" w:eastAsia="宋体"/>
          <w:color w:val="000000"/>
          <w:sz w:val="21"/>
          <w:szCs w:val="21"/>
          <w:highlight w:val="none"/>
        </w:rPr>
        <w:t xml:space="preserve">，并承担相应的责任。</w:t>
      </w:r>
      <w:r>
        <w:rPr>
          <w:rFonts w:hAnsi="宋体" w:eastAsia="宋体"/>
          <w:color w:val="000000"/>
          <w:sz w:val="21"/>
          <w:szCs w:val="21"/>
          <w:highlight w:val="none"/>
        </w:rPr>
      </w:r>
      <w:r/>
    </w:p>
    <w:p>
      <w:pPr>
        <w:pStyle w:val="1228"/>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6.</w:t>
      </w:r>
      <w:r>
        <w:rPr>
          <w:rFonts w:hAnsi="宋体" w:eastAsia="宋体"/>
          <w:color w:val="000000"/>
          <w:sz w:val="21"/>
          <w:szCs w:val="21"/>
          <w:highlight w:val="none"/>
        </w:rPr>
        <w:t xml:space="preserve">我们同意按招标文件中的规定，本投标书的有效期限为开标后</w:t>
      </w:r>
      <w:r>
        <w:rPr>
          <w:rFonts w:hint="eastAsia" w:hAnsi="宋体" w:eastAsia="宋体"/>
          <w:color w:val="000000"/>
          <w:sz w:val="21"/>
          <w:szCs w:val="21"/>
          <w:highlight w:val="none"/>
        </w:rPr>
        <w:t xml:space="preserve">90</w:t>
      </w:r>
      <w:r>
        <w:rPr>
          <w:rFonts w:hAnsi="宋体" w:eastAsia="宋体"/>
          <w:color w:val="000000"/>
          <w:sz w:val="21"/>
          <w:szCs w:val="21"/>
          <w:highlight w:val="none"/>
        </w:rPr>
        <w:t xml:space="preserve">日。</w:t>
      </w:r>
      <w:r>
        <w:rPr>
          <w:rFonts w:hAnsi="宋体" w:eastAsia="宋体"/>
          <w:color w:val="000000"/>
          <w:sz w:val="21"/>
          <w:szCs w:val="21"/>
          <w:highlight w:val="none"/>
        </w:rPr>
      </w:r>
      <w:r/>
    </w:p>
    <w:p>
      <w:pPr>
        <w:pStyle w:val="1237"/>
        <w:ind w:firstLine="420"/>
        <w:spacing w:line="360" w:lineRule="auto"/>
        <w:rPr>
          <w:rFonts w:hAnsi="宋体"/>
          <w:color w:val="000000"/>
          <w:sz w:val="21"/>
          <w:szCs w:val="21"/>
          <w:highlight w:val="none"/>
        </w:rPr>
      </w:pPr>
      <w:r>
        <w:rPr>
          <w:rFonts w:hAnsi="宋体"/>
          <w:color w:val="000000"/>
          <w:sz w:val="21"/>
          <w:szCs w:val="21"/>
          <w:highlight w:val="none"/>
        </w:rPr>
        <w:t xml:space="preserve">7.我们愿意提供</w:t>
      </w:r>
      <w:r>
        <w:rPr>
          <w:rFonts w:hint="eastAsia" w:hAnsi="宋体"/>
          <w:color w:val="000000"/>
          <w:sz w:val="21"/>
          <w:szCs w:val="21"/>
          <w:highlight w:val="none"/>
          <w:lang w:val="en-US" w:eastAsia="zh-CN"/>
        </w:rPr>
        <w:t xml:space="preserve">采购人</w:t>
      </w:r>
      <w:r>
        <w:rPr>
          <w:rFonts w:hAnsi="宋体"/>
          <w:color w:val="000000"/>
          <w:sz w:val="21"/>
          <w:szCs w:val="21"/>
          <w:highlight w:val="none"/>
        </w:rPr>
        <w:t xml:space="preserve">在招标文件中要求的所有资料。也同意向贵方提供贵方可能另外要求的与其投标有关的任何证据或资料。并保证所提供的资料全部是真实的、有效的，若有虚假，我们愿承担一切责任。</w:t>
      </w:r>
      <w:r>
        <w:rPr>
          <w:rFonts w:hAnsi="宋体"/>
          <w:color w:val="000000"/>
          <w:sz w:val="21"/>
          <w:szCs w:val="21"/>
          <w:highlight w:val="none"/>
        </w:rPr>
      </w:r>
      <w:r/>
    </w:p>
    <w:p>
      <w:pPr>
        <w:pStyle w:val="1237"/>
        <w:ind w:firstLine="420"/>
        <w:spacing w:line="360" w:lineRule="auto"/>
        <w:rPr>
          <w:rFonts w:hAnsi="宋体"/>
          <w:color w:val="000000"/>
          <w:sz w:val="21"/>
          <w:szCs w:val="21"/>
          <w:highlight w:val="none"/>
        </w:rPr>
      </w:pPr>
      <w:r>
        <w:rPr>
          <w:rFonts w:hAnsi="宋体"/>
          <w:color w:val="000000"/>
          <w:sz w:val="21"/>
          <w:szCs w:val="21"/>
          <w:highlight w:val="none"/>
        </w:rPr>
        <w:t xml:space="preserve">8.我们愿意遵守招标公告及招标文件中所列的收费标准。</w:t>
      </w:r>
      <w:r>
        <w:rPr>
          <w:rFonts w:hAnsi="宋体"/>
          <w:color w:val="000000"/>
          <w:sz w:val="21"/>
          <w:szCs w:val="21"/>
          <w:highlight w:val="none"/>
        </w:rPr>
      </w:r>
      <w:r/>
    </w:p>
    <w:p>
      <w:pPr>
        <w:pStyle w:val="1237"/>
        <w:ind w:firstLine="420"/>
        <w:spacing w:line="360" w:lineRule="auto"/>
        <w:rPr>
          <w:rFonts w:hAnsi="宋体"/>
          <w:color w:val="000000"/>
          <w:sz w:val="21"/>
          <w:szCs w:val="21"/>
          <w:highlight w:val="none"/>
        </w:rPr>
      </w:pPr>
      <w:r>
        <w:rPr>
          <w:rFonts w:hAnsi="宋体"/>
          <w:color w:val="000000"/>
          <w:sz w:val="21"/>
          <w:szCs w:val="21"/>
          <w:highlight w:val="none"/>
        </w:rPr>
        <w:t xml:space="preserve">9.我们承诺该项投标在开标后的全过程中保持有效，不作任何更改和变动。我们同意中标后若不履行投标文件的内容要求和各项承诺及义务的即被视为违约，其中标资格将被取消，并接受相应的处罚。</w:t>
      </w:r>
      <w:r>
        <w:rPr>
          <w:rFonts w:hAnsi="宋体"/>
          <w:color w:val="000000"/>
          <w:sz w:val="21"/>
          <w:szCs w:val="21"/>
          <w:highlight w:val="none"/>
        </w:rPr>
      </w:r>
      <w:r/>
    </w:p>
    <w:p>
      <w:pPr>
        <w:pStyle w:val="1237"/>
        <w:ind w:firstLine="420"/>
        <w:spacing w:line="360" w:lineRule="auto"/>
        <w:rPr>
          <w:rFonts w:hAnsi="宋体"/>
          <w:color w:val="000000"/>
          <w:sz w:val="21"/>
          <w:szCs w:val="21"/>
          <w:highlight w:val="none"/>
        </w:rPr>
      </w:pPr>
      <w:r>
        <w:rPr>
          <w:rFonts w:hAnsi="宋体"/>
          <w:color w:val="000000"/>
          <w:sz w:val="21"/>
          <w:szCs w:val="21"/>
          <w:highlight w:val="none"/>
        </w:rPr>
        <w:t xml:space="preserve">10.如果我们中标，我们愿意按投标人须知前附表的规定在领取中标通过书时支付</w:t>
      </w:r>
      <w:r>
        <w:rPr>
          <w:rFonts w:hint="eastAsia" w:hAnsi="宋体"/>
          <w:color w:val="000000"/>
          <w:sz w:val="21"/>
          <w:szCs w:val="21"/>
          <w:highlight w:val="none"/>
          <w:lang w:eastAsia="zh-CN"/>
        </w:rPr>
        <w:t xml:space="preserve">代理服务费</w:t>
      </w:r>
      <w:r>
        <w:rPr>
          <w:rFonts w:hAnsi="宋体"/>
          <w:color w:val="000000"/>
          <w:sz w:val="21"/>
          <w:szCs w:val="21"/>
          <w:highlight w:val="none"/>
        </w:rPr>
        <w:t xml:space="preserve">，逾期按中国人民银行公布的同期人民币贷款最高利率计付利息。</w:t>
      </w:r>
      <w:r>
        <w:rPr>
          <w:rFonts w:hAnsi="宋体"/>
          <w:color w:val="000000"/>
          <w:sz w:val="21"/>
          <w:szCs w:val="21"/>
          <w:highlight w:val="none"/>
        </w:rPr>
      </w:r>
      <w:r/>
    </w:p>
    <w:p>
      <w:pPr>
        <w:pStyle w:val="1237"/>
        <w:ind w:firstLine="420"/>
        <w:spacing w:line="360" w:lineRule="auto"/>
        <w:rPr>
          <w:rFonts w:hAnsi="宋体"/>
          <w:color w:val="000000"/>
          <w:sz w:val="21"/>
          <w:szCs w:val="21"/>
          <w:highlight w:val="none"/>
        </w:rPr>
      </w:pPr>
      <w:r>
        <w:rPr>
          <w:rFonts w:hAnsi="宋体"/>
          <w:color w:val="000000"/>
          <w:sz w:val="21"/>
          <w:szCs w:val="21"/>
          <w:highlight w:val="none"/>
        </w:rPr>
        <w:t xml:space="preserve">11.除非另外达成协议并生效，中标通知书和本投标文件将成为约束双方的合同文件的组成部分。</w:t>
      </w:r>
      <w:r>
        <w:rPr>
          <w:rFonts w:hAnsi="宋体"/>
          <w:color w:val="000000"/>
          <w:sz w:val="21"/>
          <w:szCs w:val="21"/>
          <w:highlight w:val="none"/>
        </w:rPr>
      </w:r>
      <w:r/>
    </w:p>
    <w:p>
      <w:pPr>
        <w:pStyle w:val="1237"/>
        <w:ind w:firstLine="420"/>
        <w:spacing w:line="360" w:lineRule="auto"/>
        <w:rPr>
          <w:rFonts w:hAnsi="宋体"/>
          <w:color w:val="000000"/>
          <w:sz w:val="21"/>
          <w:szCs w:val="21"/>
          <w:highlight w:val="none"/>
        </w:rPr>
      </w:pPr>
      <w:r>
        <w:rPr>
          <w:rFonts w:hAnsi="宋体" w:cs="宋体"/>
          <w:color w:val="000000"/>
          <w:sz w:val="21"/>
          <w:szCs w:val="21"/>
          <w:highlight w:val="none"/>
        </w:rPr>
        <w:t xml:space="preserve">12.如果我方未中标，我公司预留用于接收《未中标通知书》的电子邮箱为：</w:t>
      </w:r>
      <w:r>
        <w:rPr>
          <w:rFonts w:hAnsi="宋体" w:cs="宋体"/>
          <w:color w:val="000000"/>
          <w:sz w:val="21"/>
          <w:szCs w:val="21"/>
          <w:highlight w:val="none"/>
          <w:u w:val="single"/>
        </w:rPr>
        <w:t xml:space="preserve">                 </w:t>
      </w:r>
      <w:r>
        <w:rPr>
          <w:rFonts w:hAnsi="宋体" w:cs="宋体"/>
          <w:color w:val="000000"/>
          <w:sz w:val="21"/>
          <w:szCs w:val="21"/>
          <w:highlight w:val="none"/>
        </w:rPr>
        <w:t xml:space="preserve">；同时我方承诺会及时接收并查阅相应的电子邮件，否则我方自动放弃获知相关信息并承担相应后果。</w:t>
      </w:r>
      <w:r>
        <w:rPr>
          <w:rFonts w:hAnsi="宋体"/>
          <w:color w:val="000000"/>
          <w:sz w:val="21"/>
          <w:szCs w:val="21"/>
          <w:highlight w:val="none"/>
        </w:rPr>
      </w:r>
      <w:r/>
    </w:p>
    <w:p>
      <w:pPr>
        <w:pStyle w:val="1237"/>
        <w:ind w:firstLine="420"/>
        <w:spacing w:line="360" w:lineRule="auto"/>
        <w:rPr>
          <w:rFonts w:hAnsi="宋体"/>
          <w:color w:val="000000"/>
          <w:sz w:val="21"/>
          <w:szCs w:val="21"/>
          <w:highlight w:val="none"/>
        </w:rPr>
      </w:pPr>
      <w:r>
        <w:rPr>
          <w:rFonts w:hAnsi="宋体"/>
          <w:color w:val="000000"/>
          <w:sz w:val="21"/>
          <w:szCs w:val="21"/>
          <w:highlight w:val="none"/>
        </w:rPr>
        <w:t xml:space="preserve">13.与本投标有关的通讯地址：</w:t>
      </w:r>
      <w:r>
        <w:rPr>
          <w:rFonts w:hAnsi="宋体"/>
          <w:color w:val="000000"/>
          <w:sz w:val="21"/>
          <w:szCs w:val="21"/>
          <w:highlight w:val="none"/>
        </w:rPr>
      </w:r>
      <w:r/>
    </w:p>
    <w:p>
      <w:pPr>
        <w:pStyle w:val="1237"/>
        <w:ind w:firstLine="420"/>
        <w:spacing w:line="360" w:lineRule="auto"/>
        <w:rPr>
          <w:rFonts w:hAnsi="宋体"/>
          <w:color w:val="000000"/>
          <w:sz w:val="21"/>
          <w:szCs w:val="21"/>
          <w:highlight w:val="none"/>
          <w:u w:val="single"/>
        </w:rPr>
      </w:pPr>
      <w:r>
        <w:rPr>
          <w:rFonts w:hAnsi="宋体"/>
          <w:color w:val="000000"/>
          <w:sz w:val="21"/>
          <w:szCs w:val="21"/>
          <w:highlight w:val="none"/>
        </w:rPr>
        <w:t xml:space="preserve">联 系 人： </w:t>
      </w:r>
      <w:r>
        <w:rPr>
          <w:rFonts w:hAnsi="宋体"/>
          <w:color w:val="000000"/>
          <w:sz w:val="21"/>
          <w:szCs w:val="21"/>
          <w:highlight w:val="none"/>
          <w:u w:val="single"/>
        </w:rPr>
        <w:t xml:space="preserve">                                </w:t>
      </w:r>
      <w:r>
        <w:rPr>
          <w:rFonts w:hAnsi="宋体"/>
          <w:color w:val="000000"/>
          <w:sz w:val="21"/>
          <w:szCs w:val="21"/>
          <w:highlight w:val="none"/>
        </w:rPr>
        <w:t xml:space="preserve">联系电话：</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237"/>
        <w:ind w:firstLine="420"/>
        <w:spacing w:line="360" w:lineRule="auto"/>
        <w:rPr>
          <w:rFonts w:hAnsi="宋体"/>
          <w:color w:val="000000"/>
          <w:sz w:val="21"/>
          <w:szCs w:val="21"/>
          <w:highlight w:val="none"/>
          <w:u w:val="single"/>
        </w:rPr>
      </w:pPr>
      <w:r>
        <w:rPr>
          <w:rFonts w:hAnsi="宋体"/>
          <w:color w:val="000000"/>
          <w:sz w:val="21"/>
          <w:szCs w:val="21"/>
          <w:highlight w:val="none"/>
        </w:rPr>
        <w:t xml:space="preserve">地    址：</w:t>
      </w:r>
      <w:r>
        <w:rPr>
          <w:rFonts w:hAnsi="宋体"/>
          <w:color w:val="000000"/>
          <w:sz w:val="21"/>
          <w:szCs w:val="21"/>
          <w:highlight w:val="none"/>
          <w:u w:val="single"/>
        </w:rPr>
        <w:t xml:space="preserve">                                </w:t>
      </w:r>
      <w:r>
        <w:rPr>
          <w:rFonts w:hAnsi="宋体"/>
          <w:color w:val="000000"/>
          <w:sz w:val="21"/>
          <w:szCs w:val="21"/>
          <w:highlight w:val="none"/>
        </w:rPr>
        <w:t xml:space="preserve"> 邮政编码：</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1"/>
        <w:rPr>
          <w:rFonts w:hAnsi="宋体"/>
          <w:color w:val="000000"/>
          <w:sz w:val="21"/>
          <w:szCs w:val="21"/>
          <w:highlight w:val="none"/>
          <w:u w:val="single"/>
        </w:rPr>
      </w:pPr>
      <w:r>
        <w:rPr>
          <w:rFonts w:hAnsi="宋体"/>
          <w:b/>
          <w:color w:val="000000"/>
          <w:sz w:val="21"/>
          <w:szCs w:val="21"/>
          <w:highlight w:val="none"/>
        </w:rPr>
        <w:br w:type="page" w:clear="all"/>
      </w:r>
      <w:r>
        <w:rPr>
          <w:rFonts w:hint="eastAsia"/>
          <w:b/>
          <w:bCs/>
          <w:color w:val="000000"/>
          <w:sz w:val="21"/>
          <w:szCs w:val="21"/>
          <w:highlight w:val="none"/>
          <w:lang w:val="en-US" w:eastAsia="zh-CN"/>
        </w:rPr>
        <w:t xml:space="preserve">格式</w:t>
      </w:r>
      <w:r>
        <w:rPr>
          <w:rFonts w:hAnsi="宋体"/>
          <w:b/>
          <w:color w:val="000000"/>
          <w:sz w:val="21"/>
          <w:szCs w:val="21"/>
          <w:highlight w:val="none"/>
        </w:rPr>
        <w:t xml:space="preserve">二、</w:t>
      </w:r>
      <w:bookmarkEnd w:id="66"/>
      <w:r>
        <w:rPr>
          <w:rFonts w:hAnsi="宋体"/>
          <w:b/>
          <w:color w:val="000000"/>
          <w:sz w:val="21"/>
          <w:szCs w:val="21"/>
          <w:highlight w:val="none"/>
        </w:rPr>
        <w:t xml:space="preserve">（投标人）法定代表人授权委托书</w:t>
      </w:r>
      <w:bookmarkEnd w:id="67"/>
      <w:r>
        <w:rPr>
          <w:rFonts w:hAnsi="宋体"/>
          <w:color w:val="000000"/>
          <w:sz w:val="21"/>
          <w:szCs w:val="21"/>
          <w:highlight w:val="none"/>
          <w:u w:val="single"/>
        </w:rPr>
      </w:r>
      <w:r/>
    </w:p>
    <w:p>
      <w:pPr>
        <w:pStyle w:val="1153"/>
        <w:ind w:firstLine="0"/>
        <w:jc w:val="center"/>
        <w:spacing w:line="360" w:lineRule="auto"/>
        <w:rPr>
          <w:rFonts w:ascii="宋体" w:hAnsi="宋体"/>
          <w:color w:val="000000"/>
          <w:szCs w:val="21"/>
          <w:highlight w:val="none"/>
        </w:rPr>
      </w:pPr>
      <w:r>
        <w:rPr>
          <w:rFonts w:ascii="宋体" w:hAnsi="宋体"/>
          <w:color w:val="000000"/>
          <w:szCs w:val="21"/>
          <w:highlight w:val="none"/>
        </w:rPr>
      </w:r>
      <w:r/>
    </w:p>
    <w:p>
      <w:pPr>
        <w:pStyle w:val="831"/>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法定代表人授权委托书</w:t>
      </w:r>
      <w:r>
        <w:rPr>
          <w:rFonts w:hint="eastAsia" w:ascii="宋体" w:hAnsi="宋体" w:eastAsia="宋体"/>
          <w:b/>
          <w:color w:val="000000"/>
          <w:sz w:val="21"/>
          <w:szCs w:val="21"/>
          <w:highlight w:val="none"/>
          <w:lang w:eastAsia="zh-CN"/>
        </w:rPr>
      </w:r>
      <w:r/>
    </w:p>
    <w:p>
      <w:pPr>
        <w:pStyle w:val="1153"/>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1153"/>
        <w:spacing w:line="440" w:lineRule="exact"/>
        <w:rPr>
          <w:color w:val="000000"/>
          <w:highlight w:val="none"/>
        </w:rPr>
      </w:pPr>
      <w:r/>
      <w:bookmarkStart w:id="68" w:name="_Toc142194270"/>
      <w:r/>
      <w:bookmarkStart w:id="69" w:name="_Toc492394294"/>
      <w:r>
        <w:rPr>
          <w:rFonts w:hAnsi="宋体"/>
          <w:color w:val="000000"/>
          <w:highlight w:val="none"/>
        </w:rPr>
        <w:t xml:space="preserve">本授权委托书声明：我</w:t>
      </w:r>
      <w:r>
        <w:rPr>
          <w:color w:val="000000"/>
          <w:highlight w:val="none"/>
        </w:rPr>
        <w:t xml:space="preserve"> </w:t>
      </w:r>
      <w:r>
        <w:rPr>
          <w:color w:val="000000"/>
          <w:highlight w:val="none"/>
          <w:u w:val="single"/>
        </w:rPr>
        <w:t xml:space="preserve">          </w:t>
      </w:r>
      <w:r>
        <w:rPr>
          <w:rFonts w:hAnsi="宋体"/>
          <w:color w:val="000000"/>
          <w:highlight w:val="none"/>
        </w:rPr>
        <w:t xml:space="preserve">（姓名）系</w:t>
      </w:r>
      <w:r>
        <w:rPr>
          <w:color w:val="000000"/>
          <w:highlight w:val="none"/>
          <w:u w:val="single"/>
        </w:rPr>
        <w:t xml:space="preserve">             </w:t>
      </w:r>
      <w:r>
        <w:rPr>
          <w:rFonts w:hAnsi="宋体"/>
          <w:color w:val="000000"/>
          <w:highlight w:val="none"/>
        </w:rPr>
        <w:t xml:space="preserve">（投标人名称）的法定代表人，现授权委托</w:t>
      </w:r>
      <w:r>
        <w:rPr>
          <w:color w:val="000000"/>
          <w:highlight w:val="none"/>
          <w:u w:val="single"/>
        </w:rPr>
        <w:t xml:space="preserve">              </w:t>
      </w:r>
      <w:r>
        <w:rPr>
          <w:rFonts w:hAnsi="宋体"/>
          <w:color w:val="000000"/>
          <w:highlight w:val="none"/>
          <w:u w:val="single"/>
        </w:rPr>
        <w:t xml:space="preserve">（</w:t>
      </w:r>
      <w:r>
        <w:rPr>
          <w:rFonts w:hAnsi="宋体"/>
          <w:color w:val="000000"/>
          <w:highlight w:val="none"/>
        </w:rPr>
        <w:t xml:space="preserve">单位名称）的</w:t>
      </w:r>
      <w:r>
        <w:rPr>
          <w:color w:val="000000"/>
          <w:highlight w:val="none"/>
          <w:u w:val="single"/>
        </w:rPr>
        <w:t xml:space="preserve">         </w:t>
      </w:r>
      <w:r>
        <w:rPr>
          <w:rFonts w:hAnsi="宋体"/>
          <w:color w:val="000000"/>
          <w:highlight w:val="none"/>
        </w:rPr>
        <w:t xml:space="preserve">（姓名</w:t>
      </w:r>
      <w:r>
        <w:rPr>
          <w:rFonts w:cs="宋体"/>
          <w:color w:val="000000"/>
          <w:sz w:val="24"/>
          <w:szCs w:val="24"/>
          <w:highlight w:val="none"/>
        </w:rPr>
        <w:t xml:space="preserve">+</w:t>
      </w:r>
      <w:r>
        <w:rPr>
          <w:rFonts w:cs="宋体"/>
          <w:color w:val="000000"/>
          <w:szCs w:val="21"/>
          <w:highlight w:val="none"/>
        </w:rPr>
        <w:t xml:space="preserve">手机号码</w:t>
      </w:r>
      <w:r>
        <w:rPr>
          <w:rFonts w:hAnsi="宋体"/>
          <w:color w:val="000000"/>
          <w:highlight w:val="none"/>
        </w:rPr>
        <w:t xml:space="preserve">）为我公司</w:t>
      </w:r>
      <w:r>
        <w:rPr>
          <w:rFonts w:hint="eastAsia" w:ascii="宋体" w:hAnsi="宋体"/>
          <w:color w:val="000000"/>
          <w:szCs w:val="21"/>
          <w:highlight w:val="none"/>
        </w:rPr>
        <w:t xml:space="preserve">代理人</w:t>
      </w:r>
      <w:r>
        <w:rPr>
          <w:rFonts w:hAnsi="宋体"/>
          <w:color w:val="000000"/>
          <w:highlight w:val="none"/>
        </w:rPr>
        <w:t xml:space="preserve">，以本公司的名义参加</w:t>
      </w:r>
      <w:r>
        <w:rPr>
          <w:rFonts w:hint="eastAsia" w:hAnsi="宋体"/>
          <w:color w:val="000000"/>
          <w:highlight w:val="none"/>
        </w:rPr>
        <w:t xml:space="preserve">诚德天工建设咨询（苏州）有限公司</w:t>
      </w:r>
      <w:r>
        <w:rPr>
          <w:rFonts w:hAnsi="宋体"/>
          <w:color w:val="000000"/>
          <w:highlight w:val="none"/>
        </w:rPr>
        <w:t xml:space="preserve">组织实施的编号为</w:t>
      </w:r>
      <w:r>
        <w:rPr>
          <w:color w:val="000000"/>
          <w:highlight w:val="none"/>
          <w:u w:val="single"/>
        </w:rPr>
        <w:t xml:space="preserve">          </w:t>
      </w:r>
      <w:r>
        <w:rPr>
          <w:rFonts w:hAnsi="宋体"/>
          <w:color w:val="000000"/>
          <w:highlight w:val="none"/>
        </w:rPr>
        <w:t xml:space="preserve">号</w:t>
      </w:r>
      <w:r>
        <w:rPr>
          <w:rFonts w:hint="eastAsia" w:ascii="宋体" w:hAnsi="宋体" w:cs="宋体"/>
          <w:b/>
          <w:bCs/>
          <w:color w:val="000000"/>
          <w:sz w:val="21"/>
          <w:szCs w:val="21"/>
          <w:highlight w:val="none"/>
          <w:u w:val="single"/>
        </w:rPr>
        <w:t xml:space="preserve">政府专职队器材装备采购项目</w:t>
      </w:r>
      <w:r>
        <w:rPr>
          <w:rFonts w:hAnsi="宋体"/>
          <w:color w:val="000000"/>
          <w:highlight w:val="none"/>
        </w:rPr>
        <w:t xml:space="preserve">的招标活动。代理人在开标、评标、合同</w:t>
      </w:r>
      <w:r>
        <w:rPr>
          <w:rFonts w:hint="eastAsia" w:hAnsi="宋体"/>
          <w:color w:val="000000"/>
          <w:highlight w:val="none"/>
        </w:rPr>
        <w:t xml:space="preserve">签订及履行</w:t>
      </w:r>
      <w:r>
        <w:rPr>
          <w:rFonts w:hAnsi="宋体"/>
          <w:color w:val="000000"/>
          <w:highlight w:val="none"/>
        </w:rPr>
        <w:t xml:space="preserve">过程中所签署的一切文件和处理与这有关的一切事务，我均予以承认。</w:t>
      </w:r>
      <w:r>
        <w:rPr>
          <w:color w:val="000000"/>
          <w:highlight w:val="none"/>
        </w:rPr>
      </w:r>
      <w:r/>
    </w:p>
    <w:p>
      <w:pPr>
        <w:pStyle w:val="1153"/>
        <w:spacing w:line="440" w:lineRule="exact"/>
        <w:rPr>
          <w:color w:val="000000"/>
          <w:highlight w:val="none"/>
        </w:rPr>
      </w:pPr>
      <w:r>
        <w:rPr>
          <w:rFonts w:hAnsi="宋体"/>
          <w:color w:val="000000"/>
          <w:highlight w:val="none"/>
        </w:rPr>
        <w:t xml:space="preserve">代理人在授权委托书有效期内签署的所有文件不因授权委托的撤销而失效，除非有撤销授权委托的书面通知，本授权委托书自投标开始至合同履行完毕止。</w:t>
      </w:r>
      <w:r>
        <w:rPr>
          <w:color w:val="000000"/>
          <w:highlight w:val="none"/>
        </w:rPr>
      </w:r>
      <w:r/>
    </w:p>
    <w:p>
      <w:pPr>
        <w:pStyle w:val="1153"/>
        <w:spacing w:line="440" w:lineRule="exact"/>
        <w:rPr>
          <w:color w:val="000000"/>
          <w:highlight w:val="none"/>
        </w:rPr>
      </w:pPr>
      <w:r>
        <w:rPr>
          <w:rFonts w:hAnsi="宋体"/>
          <w:color w:val="000000"/>
          <w:highlight w:val="none"/>
        </w:rPr>
        <w:t xml:space="preserve">代理人无转委托权。特此委托。</w:t>
      </w:r>
      <w:r>
        <w:rPr>
          <w:color w:val="000000"/>
          <w:highlight w:val="none"/>
        </w:rPr>
      </w:r>
      <w:r/>
    </w:p>
    <w:p>
      <w:pPr>
        <w:pStyle w:val="1153"/>
        <w:spacing w:line="440" w:lineRule="exact"/>
        <w:rPr>
          <w:color w:val="000000"/>
          <w:highlight w:val="none"/>
        </w:rPr>
      </w:pPr>
      <w:r>
        <w:rPr>
          <w:color w:val="000000"/>
          <w:highlight w:val="none"/>
        </w:rPr>
        <w:t xml:space="preserve">    </w:t>
      </w:r>
      <w:r>
        <w:rPr>
          <w:color w:val="000000"/>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rFonts w:hint="eastAsia" w:hAnsi="宋体"/>
          <w:color w:val="000000"/>
          <w:highlight w:val="none"/>
        </w:rPr>
      </w:pPr>
      <w:r>
        <w:rPr>
          <w:rFonts w:hint="eastAsia" w:hAnsi="宋体"/>
          <w:color w:val="000000"/>
          <w:highlight w:val="none"/>
        </w:rPr>
        <w:t xml:space="preserve">法定代表人：（签字或盖章）</w:t>
      </w:r>
      <w:r>
        <w:rPr>
          <w:rFonts w:hint="eastAsia" w:hAnsi="宋体"/>
          <w:color w:val="000000"/>
          <w:highlight w:val="none"/>
        </w:rPr>
      </w:r>
      <w:r/>
    </w:p>
    <w:p>
      <w:pPr>
        <w:pStyle w:val="1153"/>
        <w:spacing w:line="440" w:lineRule="exact"/>
        <w:rPr>
          <w:rFonts w:hint="eastAsia" w:hAnsi="宋体"/>
          <w:color w:val="000000"/>
          <w:highlight w:val="none"/>
        </w:rPr>
      </w:pPr>
      <w:r>
        <w:rPr>
          <w:rFonts w:hint="eastAsia" w:hAnsi="宋体"/>
          <w:color w:val="000000"/>
          <w:highlight w:val="none"/>
        </w:rPr>
        <w:t xml:space="preserve">代理人：（签字或盖章）</w:t>
      </w:r>
      <w:r>
        <w:rPr>
          <w:rFonts w:hint="eastAsia"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1"/>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31"/>
        <w:rPr>
          <w:b/>
          <w:color w:val="000000"/>
          <w:szCs w:val="21"/>
          <w:highlight w:val="none"/>
        </w:rPr>
      </w:pPr>
      <w:r>
        <w:rPr>
          <w:b/>
          <w:color w:val="000000"/>
          <w:szCs w:val="21"/>
          <w:highlight w:val="none"/>
        </w:rPr>
      </w:r>
      <w:r/>
    </w:p>
    <w:p>
      <w:pPr>
        <w:pStyle w:val="831"/>
        <w:rPr>
          <w:b/>
          <w:color w:val="000000"/>
          <w:sz w:val="21"/>
          <w:szCs w:val="21"/>
          <w:highlight w:val="none"/>
        </w:rPr>
      </w:pPr>
      <w:r>
        <w:rPr>
          <w:b/>
          <w:color w:val="000000"/>
          <w:sz w:val="21"/>
          <w:szCs w:val="21"/>
          <w:highlight w:val="none"/>
        </w:rPr>
      </w:r>
      <w:r/>
    </w:p>
    <w:p>
      <w:pPr>
        <w:pStyle w:val="831"/>
        <w:spacing w:line="440" w:lineRule="exact"/>
        <w:rPr>
          <w:b/>
          <w:color w:val="000000"/>
          <w:sz w:val="21"/>
          <w:szCs w:val="21"/>
          <w:highlight w:val="none"/>
        </w:rPr>
      </w:pPr>
      <w:r>
        <w:rPr>
          <w:b/>
          <w:color w:val="000000"/>
          <w:sz w:val="21"/>
          <w:szCs w:val="21"/>
          <w:highlight w:val="none"/>
        </w:rPr>
        <w:t xml:space="preserve">备注：供应商如有授权委托，必须提供该法人授权委托书及代理人身份证，否则投标无效；</w:t>
      </w:r>
      <w:r>
        <w:rPr>
          <w:b/>
          <w:color w:val="000000"/>
          <w:sz w:val="21"/>
          <w:szCs w:val="21"/>
          <w:highlight w:val="none"/>
        </w:rPr>
      </w:r>
      <w:r/>
    </w:p>
    <w:p>
      <w:pPr>
        <w:pStyle w:val="1240"/>
        <w:ind w:firstLine="637"/>
        <w:spacing w:line="440" w:lineRule="exact"/>
        <w:rPr>
          <w:rFonts w:ascii="Times New Roman" w:hAnsi="Times New Roman" w:eastAsia="宋体"/>
          <w:b/>
          <w:color w:val="000000"/>
          <w:sz w:val="21"/>
          <w:szCs w:val="21"/>
          <w:highlight w:val="none"/>
        </w:rPr>
      </w:pPr>
      <w:r>
        <w:rPr>
          <w:rFonts w:ascii="Times New Roman" w:hAnsi="Times New Roman" w:eastAsia="宋体"/>
          <w:b/>
          <w:color w:val="000000"/>
          <w:sz w:val="21"/>
          <w:szCs w:val="21"/>
          <w:highlight w:val="none"/>
        </w:rPr>
        <w:t xml:space="preserve">供应商无授权委托的情况下，必须提供法定代表人身份证，否则投标无效。</w:t>
      </w:r>
      <w:r>
        <w:rPr>
          <w:rFonts w:ascii="Times New Roman" w:hAnsi="Times New Roman" w:eastAsia="宋体"/>
          <w:b/>
          <w:color w:val="000000"/>
          <w:sz w:val="21"/>
          <w:szCs w:val="21"/>
          <w:highlight w:val="none"/>
        </w:rPr>
      </w:r>
      <w:r/>
    </w:p>
    <w:p>
      <w:pPr>
        <w:pStyle w:val="831"/>
        <w:spacing w:line="312" w:lineRule="auto"/>
        <w:rPr>
          <w:rFonts w:hAnsi="宋体"/>
          <w:bCs/>
          <w:color w:val="000000"/>
          <w:sz w:val="21"/>
          <w:szCs w:val="21"/>
          <w:highlight w:val="none"/>
        </w:rPr>
      </w:pPr>
      <w:r>
        <w:rPr>
          <w:b/>
          <w:color w:val="000000"/>
          <w:sz w:val="21"/>
          <w:szCs w:val="21"/>
          <w:highlight w:val="none"/>
        </w:rPr>
        <w:br w:type="page" w:clear="all"/>
      </w:r>
      <w:r>
        <w:rPr>
          <w:rFonts w:hint="eastAsia"/>
          <w:b/>
          <w:bCs/>
          <w:color w:val="000000"/>
          <w:sz w:val="21"/>
          <w:szCs w:val="21"/>
          <w:highlight w:val="none"/>
          <w:lang w:val="en-US" w:eastAsia="zh-CN"/>
        </w:rPr>
        <w:t xml:space="preserve">格式</w:t>
      </w:r>
      <w:r>
        <w:rPr>
          <w:rFonts w:hAnsi="宋体"/>
          <w:b/>
          <w:color w:val="000000"/>
          <w:sz w:val="21"/>
          <w:szCs w:val="21"/>
          <w:highlight w:val="none"/>
        </w:rPr>
        <w:t xml:space="preserve">三、开标一览表（以系统格式为准）</w:t>
      </w:r>
      <w:r>
        <w:rPr>
          <w:rFonts w:hAnsi="宋体"/>
          <w:bCs/>
          <w:color w:val="000000"/>
          <w:sz w:val="21"/>
          <w:szCs w:val="21"/>
          <w:highlight w:val="none"/>
        </w:rPr>
      </w:r>
      <w:r/>
    </w:p>
    <w:p>
      <w:pPr>
        <w:pStyle w:val="1228"/>
        <w:jc w:val="center"/>
        <w:spacing w:line="360" w:lineRule="auto"/>
        <w:rPr>
          <w:rFonts w:ascii="Times New Roman" w:hAnsi="宋体" w:eastAsia="宋体"/>
          <w:b/>
          <w:bCs/>
          <w:color w:val="000000"/>
          <w:sz w:val="21"/>
          <w:szCs w:val="21"/>
          <w:highlight w:val="none"/>
        </w:rPr>
      </w:pPr>
      <w:r>
        <w:rPr>
          <w:rFonts w:ascii="Times New Roman" w:hAnsi="宋体" w:eastAsia="宋体"/>
          <w:b/>
          <w:bCs/>
          <w:color w:val="000000"/>
          <w:sz w:val="21"/>
          <w:szCs w:val="21"/>
          <w:highlight w:val="none"/>
        </w:rPr>
      </w:r>
      <w:r/>
    </w:p>
    <w:p>
      <w:pPr>
        <w:pStyle w:val="831"/>
        <w:ind w:firstLine="422"/>
        <w:spacing w:before="100" w:beforeAutospacing="1" w:after="100" w:afterAutospacing="1"/>
        <w:rPr>
          <w:rFonts w:hint="eastAsia" w:ascii="宋体" w:hAnsi="宋体" w:eastAsia="宋体" w:cs="宋体"/>
          <w:b/>
          <w:bCs/>
          <w:iCs/>
          <w:color w:val="000000"/>
          <w:sz w:val="21"/>
          <w:szCs w:val="21"/>
          <w:highlight w:val="none"/>
          <w:u w:val="none"/>
          <w:lang w:val="en-US" w:eastAsia="zh-CN"/>
        </w:rPr>
      </w:pPr>
      <w:r>
        <w:rPr>
          <w:rFonts w:hint="eastAsia" w:ascii="宋体" w:hAnsi="宋体" w:cs="宋体"/>
          <w:b/>
          <w:bCs/>
          <w:iCs/>
          <w:color w:val="000000"/>
          <w:sz w:val="21"/>
          <w:szCs w:val="21"/>
          <w:highlight w:val="none"/>
          <w:u w:val="none"/>
          <w:lang w:val="en-US" w:eastAsia="zh-CN"/>
        </w:rPr>
        <w:t xml:space="preserve">无格式，</w:t>
      </w:r>
      <w:r>
        <w:rPr>
          <w:rFonts w:hAnsi="宋体"/>
          <w:b/>
          <w:bCs/>
          <w:color w:val="000000"/>
          <w:sz w:val="21"/>
          <w:szCs w:val="21"/>
          <w:highlight w:val="none"/>
          <w:u w:val="none"/>
        </w:rPr>
        <w:t xml:space="preserve">以系统格式为准</w:t>
      </w:r>
      <w:r>
        <w:rPr>
          <w:rFonts w:hint="eastAsia" w:hAnsi="宋体"/>
          <w:b/>
          <w:bCs/>
          <w:color w:val="000000"/>
          <w:sz w:val="21"/>
          <w:szCs w:val="21"/>
          <w:highlight w:val="none"/>
          <w:u w:val="none"/>
          <w:lang w:eastAsia="zh-CN"/>
        </w:rPr>
        <w:t xml:space="preserve">。</w:t>
      </w:r>
      <w:r>
        <w:rPr>
          <w:rFonts w:hint="eastAsia" w:ascii="宋体" w:hAnsi="宋体" w:eastAsia="宋体" w:cs="宋体"/>
          <w:b/>
          <w:bCs/>
          <w:iCs/>
          <w:color w:val="000000"/>
          <w:sz w:val="21"/>
          <w:szCs w:val="21"/>
          <w:highlight w:val="none"/>
          <w:u w:val="none"/>
          <w:lang w:val="en-US" w:eastAsia="zh-CN"/>
        </w:rPr>
      </w:r>
      <w:r/>
    </w:p>
    <w:p>
      <w:pPr>
        <w:pStyle w:val="83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1"/>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31"/>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31"/>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31"/>
        <w:rPr>
          <w:rFonts w:hint="eastAsia" w:ascii="宋体" w:hAnsi="宋体" w:eastAsia="宋体" w:cs="宋体"/>
          <w:iCs/>
          <w:color w:val="000000"/>
          <w:highlight w:val="none"/>
          <w:u w:val="single"/>
          <w:lang w:eastAsia="zh-CN"/>
        </w:rPr>
      </w:pPr>
      <w:r>
        <w:rPr>
          <w:rFonts w:hint="eastAsia" w:ascii="宋体" w:hAnsi="宋体"/>
          <w:b/>
          <w:bCs/>
          <w:color w:val="000000"/>
          <w:sz w:val="21"/>
          <w:szCs w:val="21"/>
          <w:highlight w:val="none"/>
        </w:rPr>
        <w:br w:type="page" w:clear="all"/>
      </w:r>
      <w:r>
        <w:rPr>
          <w:rFonts w:hint="eastAsia"/>
          <w:b/>
          <w:bCs/>
          <w:color w:val="000000"/>
          <w:sz w:val="21"/>
          <w:szCs w:val="21"/>
          <w:highlight w:val="none"/>
          <w:lang w:val="en-US" w:eastAsia="zh-CN"/>
        </w:rPr>
        <w:t xml:space="preserve">格式</w:t>
      </w:r>
      <w:r>
        <w:rPr>
          <w:rFonts w:hint="eastAsia" w:ascii="宋体" w:hAnsi="宋体"/>
          <w:b/>
          <w:bCs/>
          <w:color w:val="000000"/>
          <w:sz w:val="21"/>
          <w:szCs w:val="21"/>
          <w:highlight w:val="none"/>
        </w:rPr>
        <w:t xml:space="preserve">四</w:t>
      </w: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分项报价</w:t>
      </w:r>
      <w:r>
        <w:rPr>
          <w:rFonts w:hint="eastAsia" w:ascii="宋体" w:hAnsi="宋体"/>
          <w:b/>
          <w:color w:val="000000"/>
          <w:sz w:val="21"/>
          <w:szCs w:val="21"/>
          <w:highlight w:val="none"/>
        </w:rPr>
        <w:t xml:space="preserve">表</w:t>
      </w:r>
      <w:r>
        <w:rPr>
          <w:rFonts w:hint="eastAsia" w:ascii="宋体" w:hAnsi="宋体" w:eastAsia="宋体" w:cs="宋体"/>
          <w:iCs/>
          <w:color w:val="000000"/>
          <w:highlight w:val="none"/>
          <w:u w:val="single"/>
          <w:lang w:eastAsia="zh-CN"/>
        </w:rPr>
      </w:r>
      <w:r/>
    </w:p>
    <w:p>
      <w:pPr>
        <w:pStyle w:val="831"/>
        <w:jc w:val="center"/>
        <w:keepLines w:val="0"/>
        <w:keepNext w:val="0"/>
        <w:pageBreakBefore w:val="0"/>
        <w:spacing w:line="360" w:lineRule="auto"/>
        <w:rPr>
          <w:rFonts w:hint="eastAsia" w:hAnsi="宋体" w:eastAsia="宋体" w:cs="宋体"/>
          <w:b/>
          <w:bCs/>
          <w:color w:val="000000"/>
          <w:sz w:val="21"/>
          <w:szCs w:val="21"/>
          <w:highlight w:val="none"/>
        </w:rPr>
      </w:pPr>
      <w:r/>
      <w:bookmarkStart w:id="70" w:name="OLE_LINK29"/>
      <w:r>
        <w:rPr>
          <w:rFonts w:hint="eastAsia" w:hAnsi="宋体" w:eastAsia="宋体" w:cs="宋体"/>
          <w:b/>
          <w:bCs/>
          <w:color w:val="000000"/>
          <w:sz w:val="21"/>
          <w:szCs w:val="21"/>
          <w:highlight w:val="none"/>
        </w:rPr>
      </w:r>
      <w:r/>
    </w:p>
    <w:p>
      <w:pPr>
        <w:pStyle w:val="831"/>
        <w:jc w:val="center"/>
        <w:keepLines w:val="0"/>
        <w:keepNext w:val="0"/>
        <w:pageBreakBefore w:val="0"/>
        <w:spacing w:line="360" w:lineRule="auto"/>
        <w:rPr>
          <w:rFonts w:hint="eastAsia" w:ascii="宋体" w:hAnsi="宋体" w:eastAsia="宋体"/>
          <w:b/>
          <w:color w:val="000000"/>
          <w:sz w:val="21"/>
          <w:szCs w:val="21"/>
          <w:highlight w:val="none"/>
          <w:lang w:eastAsia="zh-CN"/>
        </w:rPr>
      </w:pPr>
      <w:r/>
      <w:bookmarkEnd w:id="70"/>
      <w:r>
        <w:rPr>
          <w:rFonts w:hint="eastAsia" w:hAnsi="宋体" w:cs="宋体"/>
          <w:b/>
          <w:bCs/>
          <w:color w:val="000000"/>
          <w:sz w:val="21"/>
          <w:szCs w:val="21"/>
          <w:highlight w:val="none"/>
          <w:lang w:eastAsia="zh-CN"/>
        </w:rPr>
        <w:t xml:space="preserve">分项报价表</w:t>
      </w:r>
      <w:r>
        <w:rPr>
          <w:rFonts w:hint="eastAsia" w:ascii="宋体" w:hAnsi="宋体" w:cs="宋体"/>
          <w:b/>
          <w:bCs/>
          <w:color w:val="000000"/>
          <w:sz w:val="21"/>
          <w:szCs w:val="21"/>
          <w:highlight w:val="none"/>
          <w:u w:val="single"/>
          <w:lang w:eastAsia="zh-CN"/>
        </w:rPr>
        <w:t xml:space="preserve">（</w:t>
      </w:r>
      <w:r>
        <w:rPr>
          <w:rFonts w:hint="eastAsia" w:hAnsi="宋体" w:eastAsia="宋体"/>
          <w:b/>
          <w:bCs/>
          <w:color w:val="000000"/>
          <w:sz w:val="21"/>
          <w:szCs w:val="21"/>
          <w:highlight w:val="none"/>
          <w:u w:val="single"/>
          <w:lang w:val="en-US" w:eastAsia="zh-CN"/>
        </w:rPr>
        <w:t xml:space="preserve">采购包   ）</w:t>
      </w:r>
      <w:r>
        <w:rPr>
          <w:rFonts w:hint="eastAsia" w:ascii="宋体" w:hAnsi="宋体" w:eastAsia="宋体"/>
          <w:b/>
          <w:color w:val="000000"/>
          <w:sz w:val="21"/>
          <w:szCs w:val="21"/>
          <w:highlight w:val="none"/>
          <w:lang w:eastAsia="zh-CN"/>
        </w:rPr>
      </w:r>
      <w:r/>
    </w:p>
    <w:p>
      <w:pPr>
        <w:pStyle w:val="1228"/>
        <w:jc w:val="center"/>
        <w:keepLines w:val="0"/>
        <w:keepNext w:val="0"/>
        <w:pageBreakBefore w:val="0"/>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31"/>
        <w:keepLines w:val="0"/>
        <w:keepNext w:val="0"/>
        <w:pageBreakBefore w:val="0"/>
        <w:spacing w:line="360" w:lineRule="auto"/>
        <w:tabs>
          <w:tab w:val="left" w:pos="7635" w:leader="none"/>
        </w:tabs>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项</w:t>
      </w:r>
      <w:r>
        <w:rPr>
          <w:rFonts w:hint="eastAsia" w:ascii="宋体" w:hAnsi="宋体" w:cs="宋体"/>
          <w:color w:val="000000"/>
          <w:sz w:val="21"/>
          <w:szCs w:val="21"/>
          <w:highlight w:val="none"/>
          <w:lang w:val="zh-CN"/>
        </w:rPr>
        <w:t xml:space="preserve">目编号：</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单位（人民币）：元</w:t>
      </w:r>
      <w:r>
        <w:rPr>
          <w:rFonts w:hint="eastAsia" w:ascii="宋体" w:hAnsi="宋体" w:cs="宋体"/>
          <w:color w:val="000000"/>
          <w:sz w:val="21"/>
          <w:szCs w:val="21"/>
          <w:highlight w:val="none"/>
          <w:lang w:val="zh-CN"/>
        </w:rPr>
        <w:tab/>
      </w:r>
      <w:r>
        <w:rPr>
          <w:rFonts w:ascii="宋体" w:hAnsi="宋体" w:cs="宋体"/>
          <w:color w:val="000000"/>
          <w:sz w:val="21"/>
          <w:szCs w:val="21"/>
          <w:highlight w:val="none"/>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548"/>
        <w:gridCol w:w="770"/>
        <w:gridCol w:w="1335"/>
        <w:gridCol w:w="975"/>
        <w:gridCol w:w="786"/>
        <w:gridCol w:w="786"/>
        <w:gridCol w:w="1099"/>
        <w:gridCol w:w="1099"/>
        <w:gridCol w:w="784"/>
      </w:tblGrid>
      <w:tr>
        <w:trPr>
          <w:cantSplit/>
          <w:trHeight w:val="423"/>
        </w:trPr>
        <w:tc>
          <w:tcPr>
            <w:tcW w:w="784" w:type="dxa"/>
            <w:vAlign w:val="center"/>
            <w:textDirection w:val="lrTb"/>
            <w:noWrap w:val="false"/>
          </w:tcPr>
          <w:p>
            <w:pPr>
              <w:pStyle w:val="1244"/>
              <w:spacing w:before="0" w:beforeAutospacing="0" w:after="0" w:afterAutospacing="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548" w:type="dxa"/>
            <w:vAlign w:val="center"/>
            <w:textDirection w:val="lrTb"/>
            <w:noWrap w:val="false"/>
          </w:tcPr>
          <w:p>
            <w:pPr>
              <w:pStyle w:val="831"/>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货物名称</w:t>
            </w:r>
            <w:r>
              <w:rPr>
                <w:rFonts w:hint="eastAsia" w:ascii="宋体" w:hAnsi="宋体" w:eastAsia="宋体" w:cs="宋体"/>
                <w:b/>
                <w:bCs/>
                <w:color w:val="000000"/>
                <w:sz w:val="21"/>
                <w:szCs w:val="21"/>
                <w:highlight w:val="none"/>
              </w:rPr>
            </w:r>
            <w:r/>
          </w:p>
        </w:tc>
        <w:tc>
          <w:tcPr>
            <w:tcW w:w="770" w:type="dxa"/>
            <w:vAlign w:val="center"/>
            <w:textDirection w:val="lrTb"/>
            <w:noWrap w:val="false"/>
          </w:tcPr>
          <w:p>
            <w:pPr>
              <w:pStyle w:val="831"/>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品牌</w:t>
            </w:r>
            <w:r>
              <w:rPr>
                <w:rFonts w:hint="eastAsia" w:ascii="宋体" w:hAnsi="宋体" w:eastAsia="宋体" w:cs="宋体"/>
                <w:b/>
                <w:bCs/>
                <w:color w:val="000000"/>
                <w:sz w:val="21"/>
                <w:szCs w:val="21"/>
                <w:highlight w:val="none"/>
              </w:rPr>
            </w:r>
            <w:r/>
          </w:p>
        </w:tc>
        <w:tc>
          <w:tcPr>
            <w:tcW w:w="1335" w:type="dxa"/>
            <w:vAlign w:val="center"/>
            <w:textDirection w:val="lrTb"/>
            <w:noWrap w:val="false"/>
          </w:tcPr>
          <w:p>
            <w:pPr>
              <w:pStyle w:val="831"/>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型号</w:t>
            </w:r>
            <w:r>
              <w:rPr>
                <w:rFonts w:hint="eastAsia" w:ascii="宋体" w:hAnsi="宋体" w:eastAsia="宋体" w:cs="宋体"/>
                <w:b/>
                <w:bCs/>
                <w:color w:val="000000"/>
                <w:sz w:val="21"/>
                <w:szCs w:val="21"/>
                <w:highlight w:val="none"/>
              </w:rPr>
              <w:t xml:space="preserve">规格</w:t>
            </w:r>
            <w:r>
              <w:rPr>
                <w:rFonts w:hint="eastAsia" w:ascii="宋体" w:hAnsi="宋体" w:eastAsia="宋体" w:cs="宋体"/>
                <w:b/>
                <w:bCs/>
                <w:color w:val="000000"/>
                <w:sz w:val="21"/>
                <w:szCs w:val="21"/>
                <w:highlight w:val="none"/>
              </w:rPr>
            </w:r>
            <w:r/>
          </w:p>
        </w:tc>
        <w:tc>
          <w:tcPr>
            <w:tcW w:w="975" w:type="dxa"/>
            <w:vAlign w:val="center"/>
            <w:textDirection w:val="lrTb"/>
            <w:noWrap w:val="false"/>
          </w:tcPr>
          <w:p>
            <w:pPr>
              <w:pStyle w:val="831"/>
              <w:jc w:val="center"/>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制造商</w:t>
            </w:r>
            <w:r>
              <w:rPr>
                <w:rFonts w:ascii="宋体" w:hAnsi="宋体" w:eastAsia="宋体" w:cs="宋体"/>
                <w:b/>
                <w:bCs/>
                <w:color w:val="000000"/>
                <w:sz w:val="21"/>
                <w:szCs w:val="21"/>
                <w:highlight w:val="none"/>
                <w:lang w:val="en-US" w:eastAsia="zh-CN"/>
              </w:rPr>
            </w:r>
            <w:r/>
          </w:p>
        </w:tc>
        <w:tc>
          <w:tcPr>
            <w:tcW w:w="786" w:type="dxa"/>
            <w:vAlign w:val="center"/>
            <w:textDirection w:val="lrTb"/>
            <w:noWrap w:val="false"/>
          </w:tcPr>
          <w:p>
            <w:pPr>
              <w:pStyle w:val="831"/>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W w:w="786" w:type="dxa"/>
            <w:vAlign w:val="center"/>
            <w:textDirection w:val="lrTb"/>
            <w:noWrap w:val="false"/>
          </w:tcPr>
          <w:p>
            <w:pPr>
              <w:pStyle w:val="831"/>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1099" w:type="dxa"/>
            <w:vAlign w:val="center"/>
            <w:textDirection w:val="lrTb"/>
            <w:noWrap w:val="false"/>
          </w:tcPr>
          <w:p>
            <w:pPr>
              <w:pStyle w:val="831"/>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rPr>
            </w:r>
            <w:r/>
          </w:p>
          <w:p>
            <w:pPr>
              <w:pStyle w:val="831"/>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（元）</w:t>
            </w:r>
            <w:r>
              <w:rPr>
                <w:rFonts w:hint="eastAsia" w:ascii="宋体" w:hAnsi="宋体" w:eastAsia="宋体" w:cs="宋体"/>
                <w:b/>
                <w:bCs/>
                <w:color w:val="000000"/>
                <w:sz w:val="21"/>
                <w:szCs w:val="21"/>
                <w:highlight w:val="none"/>
              </w:rPr>
            </w:r>
            <w:r/>
          </w:p>
        </w:tc>
        <w:tc>
          <w:tcPr>
            <w:tcW w:w="1099" w:type="dxa"/>
            <w:vAlign w:val="center"/>
            <w:textDirection w:val="lrTb"/>
            <w:noWrap w:val="false"/>
          </w:tcPr>
          <w:p>
            <w:pPr>
              <w:pStyle w:val="831"/>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小计</w:t>
            </w:r>
            <w:r>
              <w:rPr>
                <w:rFonts w:hint="eastAsia" w:ascii="宋体" w:hAnsi="宋体" w:eastAsia="宋体" w:cs="宋体"/>
                <w:b/>
                <w:bCs/>
                <w:color w:val="000000"/>
                <w:sz w:val="21"/>
                <w:szCs w:val="21"/>
                <w:highlight w:val="none"/>
              </w:rPr>
            </w:r>
            <w:r/>
          </w:p>
          <w:p>
            <w:pPr>
              <w:pStyle w:val="831"/>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（元）</w:t>
            </w:r>
            <w:r>
              <w:rPr>
                <w:rFonts w:hint="eastAsia" w:ascii="宋体" w:hAnsi="宋体" w:eastAsia="宋体" w:cs="宋体"/>
                <w:b/>
                <w:bCs/>
                <w:color w:val="000000"/>
                <w:sz w:val="21"/>
                <w:szCs w:val="21"/>
                <w:highlight w:val="none"/>
              </w:rPr>
            </w:r>
            <w:r/>
          </w:p>
        </w:tc>
        <w:tc>
          <w:tcPr>
            <w:tcW w:w="784" w:type="dxa"/>
            <w:vAlign w:val="center"/>
            <w:textDirection w:val="lrTb"/>
            <w:noWrap w:val="false"/>
          </w:tcPr>
          <w:p>
            <w:pPr>
              <w:pStyle w:val="831"/>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cantSplit/>
          <w:trHeight w:val="424"/>
        </w:trPr>
        <w:tc>
          <w:tcPr>
            <w:tcW w:w="784" w:type="dxa"/>
            <w:vAlign w:val="top"/>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48"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0"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5"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6"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6"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9"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9"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3"/>
        </w:trPr>
        <w:tc>
          <w:tcPr>
            <w:tcW w:w="784" w:type="dxa"/>
            <w:vAlign w:val="top"/>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548"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0"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5"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6"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6"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9"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9"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4"/>
        </w:trPr>
        <w:tc>
          <w:tcPr>
            <w:tcW w:w="784" w:type="dxa"/>
            <w:vAlign w:val="top"/>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548"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0"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5"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6"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6"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9"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9"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4"/>
        </w:trPr>
        <w:tc>
          <w:tcPr>
            <w:tcW w:w="784" w:type="dxa"/>
            <w:vAlign w:val="top"/>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548"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0"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5"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6"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6"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9"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9"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4"/>
        </w:trPr>
        <w:tc>
          <w:tcPr>
            <w:gridSpan w:val="8"/>
            <w:tcW w:w="8083"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合计</w:t>
            </w:r>
            <w:r>
              <w:rPr>
                <w:rFonts w:hint="eastAsia" w:ascii="宋体" w:hAnsi="宋体" w:eastAsia="宋体" w:cs="宋体"/>
                <w:b/>
                <w:color w:val="000000"/>
                <w:sz w:val="21"/>
                <w:szCs w:val="21"/>
                <w:highlight w:val="none"/>
                <w:lang w:val="en-US" w:eastAsia="zh-CN"/>
              </w:rPr>
              <w:t xml:space="preserve">金额</w:t>
            </w:r>
            <w:r>
              <w:rPr>
                <w:rFonts w:hint="eastAsia" w:ascii="宋体" w:hAnsi="宋体" w:eastAsia="宋体" w:cs="宋体"/>
                <w:b/>
                <w:color w:val="000000"/>
                <w:sz w:val="21"/>
                <w:szCs w:val="21"/>
                <w:highlight w:val="none"/>
              </w:rPr>
              <w:t xml:space="preserve">（元）</w:t>
            </w:r>
            <w:r>
              <w:rPr>
                <w:rFonts w:hint="eastAsia" w:ascii="宋体" w:hAnsi="宋体" w:eastAsia="宋体" w:cs="宋体"/>
                <w:color w:val="000000"/>
                <w:sz w:val="21"/>
                <w:szCs w:val="21"/>
                <w:highlight w:val="none"/>
              </w:rPr>
            </w:r>
            <w:r/>
          </w:p>
        </w:tc>
        <w:tc>
          <w:tcPr>
            <w:gridSpan w:val="2"/>
            <w:tcW w:w="1883" w:type="dxa"/>
            <w:vAlign w:val="top"/>
            <w:textDirection w:val="lrTb"/>
            <w:noWrap w:val="false"/>
          </w:tcPr>
          <w:p>
            <w:pPr>
              <w:pStyle w:val="8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31"/>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51"/>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符合本国产品标准的产品成本之和占比</w:t>
      </w:r>
      <w:r>
        <w:rPr>
          <w:rFonts w:hint="eastAsia" w:ascii="宋体" w:hAnsi="宋体" w:eastAsia="宋体" w:cs="宋体"/>
          <w:b/>
          <w:bCs/>
          <w:color w:val="000000"/>
          <w:sz w:val="21"/>
          <w:szCs w:val="21"/>
          <w:highlight w:val="none"/>
          <w:lang w:val="en-US" w:eastAsia="zh-CN"/>
        </w:rPr>
      </w:r>
      <w:r/>
    </w:p>
    <w:tbl>
      <w:tblPr>
        <w:tblStyle w:val="1252"/>
        <w:tblW w:w="1015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5"/>
        <w:gridCol w:w="2065"/>
      </w:tblGrid>
      <w:tr>
        <w:trPr>
          <w:trHeight w:val="567"/>
        </w:trPr>
        <w:tc>
          <w:tcPr>
            <w:tcW w:w="8085" w:type="dxa"/>
            <w:vAlign w:val="top"/>
            <w:textDirection w:val="lrTb"/>
            <w:noWrap w:val="false"/>
          </w:tcPr>
          <w:p>
            <w:pPr>
              <w:pStyle w:val="831"/>
              <w:spacing w:after="0" w:line="360" w:lineRule="auto"/>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本公司（单位）提供的符合本国产品标准的产品成本之和占提供的全部产品成本之和的比例</w:t>
            </w:r>
            <w:r>
              <w:rPr>
                <w:rFonts w:hint="eastAsia" w:ascii="宋体" w:hAnsi="宋体" w:eastAsia="宋体" w:cs="宋体"/>
                <w:b/>
                <w:bCs/>
                <w:color w:val="000000"/>
                <w:sz w:val="21"/>
                <w:szCs w:val="21"/>
                <w:highlight w:val="none"/>
                <w:vertAlign w:val="baseline"/>
                <w:lang w:eastAsia="zh-CN"/>
              </w:rPr>
            </w:r>
            <w:r/>
          </w:p>
        </w:tc>
        <w:tc>
          <w:tcPr>
            <w:tcW w:w="2065" w:type="dxa"/>
            <w:vAlign w:val="top"/>
            <w:textDirection w:val="lrTb"/>
            <w:noWrap w:val="false"/>
          </w:tcPr>
          <w:p>
            <w:pPr>
              <w:pStyle w:val="831"/>
              <w:spacing w:after="0"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r>
            <w:r/>
          </w:p>
          <w:p>
            <w:pPr>
              <w:pStyle w:val="831"/>
              <w:spacing w:after="0" w:line="360" w:lineRule="auto"/>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vertAlign w:val="baseline"/>
                <w:lang w:eastAsia="zh-CN"/>
              </w:rPr>
            </w:r>
            <w:r/>
          </w:p>
        </w:tc>
      </w:tr>
      <w:tr>
        <w:trPr>
          <w:trHeight w:val="1647"/>
        </w:trPr>
        <w:tc>
          <w:tcPr>
            <w:gridSpan w:val="2"/>
            <w:tcW w:w="10150" w:type="dxa"/>
            <w:vAlign w:val="top"/>
            <w:textDirection w:val="lrTb"/>
            <w:noWrap w:val="false"/>
          </w:tcPr>
          <w:p>
            <w:pPr>
              <w:pStyle w:val="831"/>
              <w:jc w:val="left"/>
              <w:spacing w:after="0" w:line="360" w:lineRule="auto"/>
              <w:tabs>
                <w:tab w:val="left" w:pos="462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提醒：</w:t>
            </w:r>
            <w:r>
              <w:rPr>
                <w:rFonts w:hint="eastAsia" w:ascii="宋体" w:hAnsi="宋体" w:eastAsia="宋体" w:cs="宋体"/>
                <w:b/>
                <w:bCs w:val="0"/>
                <w:color w:val="000000"/>
                <w:sz w:val="21"/>
                <w:szCs w:val="21"/>
                <w:highlight w:val="none"/>
                <w:lang w:val="en-US" w:eastAsia="zh-CN"/>
              </w:rPr>
            </w:r>
            <w:r/>
          </w:p>
          <w:p>
            <w:pPr>
              <w:pStyle w:val="831"/>
              <w:jc w:val="left"/>
              <w:spacing w:after="0" w:line="360" w:lineRule="auto"/>
              <w:tabs>
                <w:tab w:val="left" w:pos="4620" w:leader="none"/>
              </w:tabs>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为</w:t>
            </w:r>
            <w:r>
              <w:rPr>
                <w:rFonts w:hint="eastAsia" w:ascii="宋体" w:hAnsi="宋体" w:cs="宋体"/>
                <w:b w:val="0"/>
                <w:bCs/>
                <w:color w:val="000000"/>
                <w:sz w:val="21"/>
                <w:szCs w:val="21"/>
                <w:highlight w:val="none"/>
                <w:lang w:val="en-US" w:eastAsia="zh-CN"/>
              </w:rPr>
              <w:t xml:space="preserve">本</w:t>
            </w:r>
            <w:r>
              <w:rPr>
                <w:rFonts w:hint="eastAsia" w:ascii="宋体" w:hAnsi="宋体" w:eastAsia="宋体" w:cs="宋体"/>
                <w:b w:val="0"/>
                <w:bCs/>
                <w:color w:val="000000"/>
                <w:sz w:val="21"/>
                <w:szCs w:val="21"/>
                <w:highlight w:val="none"/>
                <w:lang w:val="en-US" w:eastAsia="zh-CN"/>
              </w:rPr>
              <w:t xml:space="preserve">项目或者采购包提供的符合本国产品标准的产品成本之和占该</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提供的全部产品成本之和的比例达到80%以上时，对该</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提供的全部产品给予价格评审优惠。</w:t>
            </w:r>
            <w:r>
              <w:rPr>
                <w:rFonts w:hint="eastAsia" w:ascii="宋体" w:hAnsi="宋体" w:eastAsia="宋体" w:cs="宋体"/>
                <w:b w:val="0"/>
                <w:bCs/>
                <w:color w:val="000000"/>
                <w:sz w:val="21"/>
                <w:szCs w:val="21"/>
                <w:highlight w:val="none"/>
                <w:lang w:val="en-US" w:eastAsia="zh-CN"/>
              </w:rPr>
            </w:r>
            <w:r/>
          </w:p>
          <w:p>
            <w:pPr>
              <w:pStyle w:val="831"/>
              <w:spacing w:after="0"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应当根据“</w:t>
            </w:r>
            <w:r>
              <w:rPr>
                <w:rFonts w:hint="eastAsia" w:ascii="宋体" w:hAnsi="宋体" w:cs="宋体"/>
                <w:b w:val="0"/>
                <w:bCs/>
                <w:color w:val="000000"/>
                <w:sz w:val="21"/>
                <w:szCs w:val="21"/>
                <w:highlight w:val="none"/>
                <w:lang w:val="en-US" w:eastAsia="zh-CN"/>
              </w:rPr>
              <w:t xml:space="preserve">分项报价表</w:t>
            </w:r>
            <w:r>
              <w:rPr>
                <w:rFonts w:hint="eastAsia" w:ascii="宋体" w:hAnsi="宋体" w:eastAsia="宋体" w:cs="宋体"/>
                <w:b w:val="0"/>
                <w:bCs/>
                <w:color w:val="000000"/>
                <w:sz w:val="21"/>
                <w:szCs w:val="21"/>
                <w:highlight w:val="none"/>
                <w:lang w:val="en-US" w:eastAsia="zh-CN"/>
              </w:rPr>
              <w:t xml:space="preserve">”的内容对符合本国产品标准的产品成本进行测算（比例未达到80%或未进行比例测算的，对该</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提供的全部产品不予价格评审优惠），如有虚假响应，</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承担全部责任。</w:t>
            </w:r>
            <w:r>
              <w:rPr>
                <w:rFonts w:hint="eastAsia" w:ascii="宋体" w:hAnsi="宋体" w:eastAsia="宋体" w:cs="宋体"/>
                <w:b w:val="0"/>
                <w:bCs/>
                <w:color w:val="000000"/>
                <w:sz w:val="21"/>
                <w:szCs w:val="21"/>
                <w:highlight w:val="none"/>
                <w:lang w:val="en-US" w:eastAsia="zh-CN"/>
              </w:rPr>
            </w:r>
            <w:r/>
          </w:p>
        </w:tc>
      </w:tr>
    </w:tbl>
    <w:p>
      <w:pPr>
        <w:pStyle w:val="831"/>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“分项报价</w:t>
      </w:r>
      <w:r>
        <w:rPr>
          <w:rFonts w:hint="eastAsia" w:ascii="宋体" w:hAnsi="宋体" w:cs="宋体"/>
          <w:color w:val="000000"/>
          <w:sz w:val="21"/>
          <w:szCs w:val="21"/>
          <w:highlight w:val="none"/>
          <w:lang w:val="en-US" w:eastAsia="zh-CN"/>
        </w:rPr>
        <w:t xml:space="preserve">表</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合计金额</w:t>
      </w:r>
      <w:r>
        <w:rPr>
          <w:rFonts w:hint="eastAsia" w:ascii="宋体" w:hAnsi="宋体" w:cs="宋体"/>
          <w:color w:val="000000"/>
          <w:sz w:val="21"/>
          <w:szCs w:val="21"/>
          <w:highlight w:val="none"/>
        </w:rPr>
        <w:t xml:space="preserve">应当与“开标一览表”的投标报价相等，如不相等，以“开标一览表”为准。</w:t>
      </w:r>
      <w:r>
        <w:rPr>
          <w:rFonts w:ascii="宋体" w:hAnsi="宋体" w:cs="宋体"/>
          <w:color w:val="000000"/>
          <w:sz w:val="21"/>
          <w:szCs w:val="21"/>
          <w:highlight w:val="none"/>
        </w:rPr>
      </w:r>
      <w:r/>
    </w:p>
    <w:p>
      <w:pPr>
        <w:pStyle w:val="831"/>
        <w:ind w:firstLine="42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合计金额（投标总报价）超出所投采购包预算金额</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最高限价或单价超出所投采购包预算单价的，视为无效报价，</w:t>
      </w:r>
      <w:r>
        <w:rPr>
          <w:rFonts w:hint="eastAsia" w:ascii="宋体" w:hAnsi="宋体" w:eastAsia="宋体" w:cs="宋体"/>
          <w:b/>
          <w:bCs/>
          <w:color w:val="000000"/>
          <w:sz w:val="21"/>
          <w:szCs w:val="21"/>
          <w:highlight w:val="none"/>
        </w:rPr>
        <w:t xml:space="preserve">按无效</w:t>
      </w:r>
      <w:r>
        <w:rPr>
          <w:rFonts w:hint="eastAsia" w:ascii="宋体" w:hAnsi="宋体" w:eastAsia="宋体" w:cs="宋体"/>
          <w:b/>
          <w:bCs/>
          <w:color w:val="000000"/>
          <w:sz w:val="21"/>
          <w:szCs w:val="21"/>
          <w:highlight w:val="none"/>
          <w:lang w:val="en-US" w:eastAsia="zh-CN"/>
        </w:rPr>
        <w:t xml:space="preserve">投</w:t>
      </w:r>
      <w:r>
        <w:rPr>
          <w:rFonts w:hint="eastAsia" w:ascii="宋体" w:hAnsi="宋体" w:eastAsia="宋体" w:cs="宋体"/>
          <w:b/>
          <w:bCs/>
          <w:color w:val="000000"/>
          <w:sz w:val="21"/>
          <w:szCs w:val="21"/>
          <w:highlight w:val="none"/>
        </w:rPr>
        <w:t xml:space="preserve">标处理。</w:t>
      </w:r>
      <w:r>
        <w:rPr>
          <w:rFonts w:hint="eastAsia" w:ascii="宋体" w:hAnsi="宋体" w:eastAsia="宋体" w:cs="宋体"/>
          <w:b/>
          <w:bCs/>
          <w:color w:val="000000"/>
          <w:sz w:val="21"/>
          <w:szCs w:val="21"/>
          <w:highlight w:val="none"/>
        </w:rPr>
      </w:r>
      <w:r/>
    </w:p>
    <w:p>
      <w:pPr>
        <w:pStyle w:val="831"/>
        <w:ind w:firstLine="422"/>
        <w:spacing w:line="440" w:lineRule="exact"/>
        <w:rPr>
          <w:rFonts w:ascii="宋体" w:hAnsi="宋体" w:cs="宋体"/>
          <w:iCs/>
          <w:color w:val="000000"/>
          <w:highlight w:val="none"/>
          <w:u w:val="singl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投标人须</w:t>
      </w:r>
      <w:r>
        <w:rPr>
          <w:rFonts w:hint="eastAsia" w:ascii="宋体" w:hAnsi="宋体" w:eastAsia="宋体" w:cs="宋体"/>
          <w:b/>
          <w:bCs/>
          <w:color w:val="000000"/>
          <w:sz w:val="21"/>
          <w:szCs w:val="21"/>
          <w:highlight w:val="none"/>
        </w:rPr>
        <w:t xml:space="preserve">准确填报品牌、</w:t>
      </w:r>
      <w:r>
        <w:rPr>
          <w:rFonts w:hint="eastAsia" w:ascii="宋体" w:hAnsi="宋体" w:cs="宋体"/>
          <w:b/>
          <w:bCs/>
          <w:color w:val="000000"/>
          <w:sz w:val="21"/>
          <w:szCs w:val="21"/>
          <w:highlight w:val="none"/>
          <w:lang w:val="en-US" w:eastAsia="zh-CN"/>
        </w:rPr>
        <w:t xml:space="preserve">规格、数量</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制造商</w:t>
      </w:r>
      <w:r>
        <w:rPr>
          <w:rFonts w:hint="eastAsia" w:ascii="宋体" w:hAnsi="宋体" w:eastAsia="宋体" w:cs="宋体"/>
          <w:b/>
          <w:bCs/>
          <w:color w:val="000000"/>
          <w:sz w:val="21"/>
          <w:szCs w:val="21"/>
          <w:highlight w:val="none"/>
        </w:rPr>
        <w:t xml:space="preserve">信息，数量</w:t>
      </w:r>
      <w:r>
        <w:rPr>
          <w:rFonts w:hint="eastAsia" w:ascii="宋体" w:hAnsi="宋体" w:eastAsia="宋体" w:cs="宋体"/>
          <w:b/>
          <w:bCs/>
          <w:color w:val="000000"/>
          <w:sz w:val="21"/>
          <w:szCs w:val="21"/>
          <w:highlight w:val="none"/>
          <w:lang w:val="en-US" w:eastAsia="zh-CN"/>
        </w:rPr>
        <w:t xml:space="preserve">须</w:t>
      </w:r>
      <w:r>
        <w:rPr>
          <w:rFonts w:hint="eastAsia" w:ascii="宋体" w:hAnsi="宋体" w:eastAsia="宋体" w:cs="宋体"/>
          <w:b/>
          <w:bCs/>
          <w:color w:val="000000"/>
          <w:sz w:val="21"/>
          <w:szCs w:val="21"/>
          <w:highlight w:val="none"/>
        </w:rPr>
        <w:t xml:space="preserve">满足采购需求</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否则</w:t>
      </w:r>
      <w:r>
        <w:rPr>
          <w:rFonts w:hint="eastAsia" w:ascii="宋体" w:hAnsi="宋体" w:eastAsia="宋体" w:cs="宋体"/>
          <w:b/>
          <w:bCs/>
          <w:color w:val="000000"/>
          <w:sz w:val="21"/>
          <w:szCs w:val="21"/>
          <w:highlight w:val="none"/>
        </w:rPr>
        <w:t xml:space="preserve">视为未实质性响应，按无效</w:t>
      </w:r>
      <w:r>
        <w:rPr>
          <w:rFonts w:hint="eastAsia" w:ascii="宋体" w:hAnsi="宋体" w:eastAsia="宋体" w:cs="宋体"/>
          <w:b/>
          <w:bCs/>
          <w:color w:val="000000"/>
          <w:sz w:val="21"/>
          <w:szCs w:val="21"/>
          <w:highlight w:val="none"/>
          <w:lang w:val="en-US" w:eastAsia="zh-CN"/>
        </w:rPr>
        <w:t xml:space="preserve">投</w:t>
      </w:r>
      <w:r>
        <w:rPr>
          <w:rFonts w:hint="eastAsia" w:ascii="宋体" w:hAnsi="宋体" w:eastAsia="宋体" w:cs="宋体"/>
          <w:b/>
          <w:bCs/>
          <w:color w:val="000000"/>
          <w:sz w:val="21"/>
          <w:szCs w:val="21"/>
          <w:highlight w:val="none"/>
        </w:rPr>
        <w:t xml:space="preserve">标处理。</w:t>
      </w:r>
      <w:r>
        <w:rPr>
          <w:rFonts w:ascii="宋体" w:hAnsi="宋体" w:cs="宋体"/>
          <w:iCs/>
          <w:color w:val="000000"/>
          <w:highlight w:val="none"/>
          <w:u w:val="single"/>
        </w:rPr>
      </w:r>
      <w:r/>
    </w:p>
    <w:p>
      <w:pPr>
        <w:pStyle w:val="831"/>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3.报价金额全部采用人民币表示。</w:t>
      </w:r>
      <w:r>
        <w:rPr>
          <w:rFonts w:hint="eastAsia" w:ascii="宋体" w:hAnsi="宋体" w:eastAsia="宋体" w:cs="宋体"/>
          <w:color w:val="000000"/>
          <w:sz w:val="21"/>
          <w:szCs w:val="21"/>
          <w:highlight w:val="none"/>
        </w:rPr>
      </w:r>
      <w:r/>
    </w:p>
    <w:p>
      <w:pPr>
        <w:pStyle w:val="831"/>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4.条目不限于此，可自行添加。</w:t>
      </w:r>
      <w:r>
        <w:rPr>
          <w:rFonts w:hint="eastAsia" w:ascii="宋体" w:hAnsi="宋体" w:eastAsia="宋体" w:cs="宋体"/>
          <w:color w:val="000000"/>
          <w:sz w:val="21"/>
          <w:szCs w:val="21"/>
          <w:highlight w:val="none"/>
        </w:rPr>
      </w:r>
      <w:r/>
    </w:p>
    <w:p>
      <w:pPr>
        <w:pStyle w:val="1153"/>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6.所投采购包</w:t>
      </w:r>
      <w:r>
        <w:rPr>
          <w:rFonts w:hint="eastAsia" w:ascii="宋体" w:hAnsi="宋体" w:eastAsia="宋体" w:cs="宋体"/>
          <w:b/>
          <w:bCs/>
          <w:color w:val="000000"/>
          <w:highlight w:val="none"/>
        </w:rPr>
        <w:t xml:space="preserve">中含有多种产品时，</w:t>
      </w:r>
      <w:r>
        <w:rPr>
          <w:rFonts w:hint="eastAsia" w:ascii="宋体" w:hAnsi="宋体" w:eastAsia="宋体" w:cs="宋体"/>
          <w:b/>
          <w:bCs/>
          <w:color w:val="000000"/>
          <w:highlight w:val="none"/>
          <w:lang w:val="en-US" w:eastAsia="zh-CN"/>
        </w:rPr>
        <w:t xml:space="preserve">投标人</w:t>
      </w:r>
      <w:r>
        <w:rPr>
          <w:rFonts w:hint="eastAsia" w:ascii="宋体" w:hAnsi="宋体" w:eastAsia="宋体" w:cs="宋体"/>
          <w:b/>
          <w:bCs/>
          <w:color w:val="000000"/>
          <w:highlight w:val="none"/>
        </w:rPr>
        <w:t xml:space="preserve">未填写本</w:t>
      </w:r>
      <w:r>
        <w:rPr>
          <w:rFonts w:hint="eastAsia" w:ascii="宋体" w:hAnsi="宋体" w:eastAsia="宋体" w:cs="宋体"/>
          <w:b/>
          <w:bCs/>
          <w:color w:val="000000"/>
          <w:highlight w:val="none"/>
          <w:lang w:val="en-US" w:eastAsia="zh-CN"/>
        </w:rPr>
        <w:t xml:space="preserve">采购包</w:t>
      </w:r>
      <w:r>
        <w:rPr>
          <w:rFonts w:hint="eastAsia" w:ascii="宋体" w:hAnsi="宋体" w:eastAsia="宋体" w:cs="宋体"/>
          <w:b/>
          <w:bCs/>
          <w:color w:val="000000"/>
          <w:highlight w:val="none"/>
        </w:rPr>
        <w:t xml:space="preserve">中提供的符合本国产品标准的产品成本之和占该采购包提供的全部产品成本之和的比例数值的，或比例数值低于80%的，将不享受本国产品价格评审优惠。</w:t>
      </w:r>
      <w:r>
        <w:rPr>
          <w:rFonts w:hint="eastAsia" w:ascii="宋体" w:hAnsi="宋体" w:eastAsia="宋体" w:cs="宋体"/>
          <w:b/>
          <w:bCs/>
          <w:color w:val="000000"/>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28"/>
        <w:jc w:val="left"/>
        <w:keepLines w:val="0"/>
        <w:keepNext w:val="0"/>
        <w:pageBreakBefore w:val="0"/>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31"/>
        <w:keepLines w:val="0"/>
        <w:keepNext w:val="0"/>
        <w:pageBreakBefore w:val="0"/>
        <w:spacing w:beforeAutospacing="0" w:afterAutospacing="0" w:line="360" w:lineRule="auto"/>
        <w:widowControl/>
        <w:rPr>
          <w:rFonts w:ascii="宋体" w:hAnsi="宋体"/>
          <w:b/>
          <w:color w:val="000000"/>
          <w:sz w:val="21"/>
          <w:szCs w:val="21"/>
          <w:highlight w:val="none"/>
        </w:rPr>
      </w:pPr>
      <w:r/>
      <w:bookmarkStart w:id="71" w:name="OLE_LINK28"/>
      <w:r>
        <w:rPr>
          <w:rFonts w:hint="eastAsia"/>
          <w:b/>
          <w:bCs/>
          <w:color w:val="000000"/>
          <w:sz w:val="21"/>
          <w:szCs w:val="21"/>
          <w:highlight w:val="none"/>
          <w:lang w:val="en-US" w:eastAsia="zh-CN"/>
        </w:rPr>
        <w:t xml:space="preserve">格式</w:t>
      </w:r>
      <w:r>
        <w:rPr>
          <w:rFonts w:hint="eastAsia" w:ascii="宋体" w:hAnsi="宋体"/>
          <w:b/>
          <w:bCs/>
          <w:color w:val="000000"/>
          <w:sz w:val="21"/>
          <w:szCs w:val="21"/>
          <w:highlight w:val="none"/>
        </w:rPr>
        <w:t xml:space="preserve">五</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资格证明文件</w:t>
      </w:r>
      <w:bookmarkEnd w:id="68"/>
      <w:r/>
      <w:bookmarkEnd w:id="69"/>
      <w:r/>
      <w:bookmarkEnd w:id="71"/>
      <w:r>
        <w:rPr>
          <w:rFonts w:ascii="宋体" w:hAnsi="宋体"/>
          <w:b/>
          <w:color w:val="000000"/>
          <w:sz w:val="21"/>
          <w:szCs w:val="21"/>
          <w:highlight w:val="none"/>
        </w:rPr>
      </w:r>
      <w:r/>
    </w:p>
    <w:p>
      <w:pPr>
        <w:pStyle w:val="831"/>
        <w:keepLines w:val="0"/>
        <w:keepNext w:val="0"/>
        <w:pageBreakBefore w:val="0"/>
        <w:spacing w:beforeAutospacing="0" w:afterAutospacing="0" w:line="360" w:lineRule="auto"/>
        <w:widowControl/>
        <w:rPr>
          <w:rFonts w:ascii="宋体" w:hAnsi="宋体" w:cs="宋体"/>
          <w:iCs/>
          <w:color w:val="000000"/>
          <w:sz w:val="21"/>
          <w:szCs w:val="21"/>
          <w:highlight w:val="none"/>
          <w:u w:val="single"/>
        </w:rPr>
      </w:pP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关于资格文件的声明函</w:t>
      </w:r>
      <w:r>
        <w:rPr>
          <w:rFonts w:ascii="宋体" w:hAnsi="宋体" w:cs="宋体"/>
          <w:iCs/>
          <w:color w:val="000000"/>
          <w:sz w:val="21"/>
          <w:szCs w:val="21"/>
          <w:highlight w:val="none"/>
          <w:u w:val="single"/>
        </w:rPr>
      </w:r>
      <w:r/>
    </w:p>
    <w:p>
      <w:pPr>
        <w:pStyle w:val="831"/>
        <w:jc w:val="center"/>
        <w:spacing w:line="360" w:lineRule="auto"/>
        <w:rPr>
          <w:b/>
          <w:bCs/>
          <w:color w:val="000000"/>
          <w:sz w:val="21"/>
          <w:szCs w:val="21"/>
          <w:highlight w:val="none"/>
        </w:rPr>
      </w:pPr>
      <w:r>
        <w:rPr>
          <w:b/>
          <w:bCs/>
          <w:color w:val="000000"/>
          <w:sz w:val="21"/>
          <w:szCs w:val="21"/>
          <w:highlight w:val="none"/>
        </w:rPr>
      </w:r>
      <w:r/>
    </w:p>
    <w:p>
      <w:pPr>
        <w:pStyle w:val="831"/>
        <w:jc w:val="center"/>
        <w:spacing w:line="360" w:lineRule="auto"/>
        <w:rPr>
          <w:rFonts w:hint="eastAsia" w:ascii="宋体" w:hAnsi="宋体" w:eastAsia="宋体"/>
          <w:b/>
          <w:color w:val="000000"/>
          <w:sz w:val="21"/>
          <w:szCs w:val="21"/>
          <w:highlight w:val="none"/>
          <w:lang w:eastAsia="zh-CN"/>
        </w:rPr>
      </w:pPr>
      <w:r>
        <w:rPr>
          <w:b/>
          <w:bCs/>
          <w:color w:val="000000"/>
          <w:sz w:val="21"/>
          <w:szCs w:val="21"/>
          <w:highlight w:val="none"/>
        </w:rPr>
        <w:t xml:space="preserve">关于资格文件的声明函</w:t>
      </w:r>
      <w:r>
        <w:rPr>
          <w:rFonts w:hint="eastAsia" w:ascii="宋体" w:hAnsi="宋体"/>
          <w:b/>
          <w:color w:val="000000"/>
          <w:sz w:val="21"/>
          <w:szCs w:val="21"/>
          <w:highlight w:val="none"/>
          <w:lang w:val="en-US" w:eastAsia="zh-CN"/>
        </w:rPr>
        <w:t xml:space="preserve">  </w:t>
      </w:r>
      <w:r>
        <w:rPr>
          <w:rFonts w:hint="eastAsia" w:ascii="宋体" w:hAnsi="宋体" w:eastAsia="宋体"/>
          <w:b/>
          <w:color w:val="000000"/>
          <w:sz w:val="21"/>
          <w:szCs w:val="21"/>
          <w:highlight w:val="none"/>
          <w:lang w:eastAsia="zh-CN"/>
        </w:rPr>
      </w:r>
      <w:r/>
    </w:p>
    <w:p>
      <w:pPr>
        <w:pStyle w:val="1153"/>
        <w:ind w:firstLine="0"/>
        <w:jc w:val="center"/>
        <w:spacing w:line="360" w:lineRule="auto"/>
        <w:rPr>
          <w:b/>
          <w:bCs/>
          <w:color w:val="000000"/>
          <w:szCs w:val="21"/>
          <w:highlight w:val="none"/>
        </w:rPr>
      </w:pPr>
      <w:r>
        <w:rPr>
          <w:b/>
          <w:bCs/>
          <w:color w:val="000000"/>
          <w:szCs w:val="21"/>
          <w:highlight w:val="none"/>
        </w:rPr>
      </w:r>
      <w:r/>
    </w:p>
    <w:p>
      <w:pPr>
        <w:pStyle w:val="831"/>
        <w:spacing w:line="360" w:lineRule="auto"/>
        <w:rPr>
          <w:color w:val="000000"/>
          <w:sz w:val="21"/>
          <w:szCs w:val="21"/>
          <w:highlight w:val="none"/>
        </w:rPr>
      </w:pPr>
      <w:r>
        <w:rPr>
          <w:rFonts w:hint="eastAsia" w:ascii="Times New Roman" w:hAnsi="宋体" w:eastAsia="宋体"/>
          <w:color w:val="000000"/>
          <w:sz w:val="21"/>
          <w:szCs w:val="21"/>
          <w:highlight w:val="none"/>
          <w:u w:val="single"/>
          <w:lang w:eastAsia="zh-CN"/>
        </w:rPr>
        <w:t xml:space="preserve">苏州市姑苏区应急管理局、</w:t>
      </w:r>
      <w:r>
        <w:rPr>
          <w:rFonts w:hint="eastAsia" w:ascii="Times New Roman" w:hAnsi="宋体" w:eastAsia="宋体"/>
          <w:color w:val="000000"/>
          <w:sz w:val="21"/>
          <w:szCs w:val="21"/>
          <w:highlight w:val="none"/>
          <w:u w:val="single"/>
        </w:rPr>
        <w:t xml:space="preserve">诚德天工建设咨询（苏州）有限公司</w:t>
      </w:r>
      <w:r>
        <w:rPr>
          <w:rFonts w:hAnsi="宋体"/>
          <w:color w:val="000000"/>
          <w:sz w:val="21"/>
          <w:szCs w:val="21"/>
          <w:highlight w:val="none"/>
          <w:lang w:val="zh-CN"/>
        </w:rPr>
        <w:t xml:space="preserve">：</w:t>
      </w:r>
      <w:r>
        <w:rPr>
          <w:color w:val="000000"/>
          <w:sz w:val="21"/>
          <w:szCs w:val="21"/>
          <w:highlight w:val="none"/>
        </w:rPr>
      </w:r>
      <w:r/>
    </w:p>
    <w:p>
      <w:pPr>
        <w:pStyle w:val="1153"/>
        <w:spacing w:line="360" w:lineRule="auto"/>
        <w:rPr>
          <w:color w:val="000000"/>
          <w:szCs w:val="21"/>
          <w:highlight w:val="none"/>
        </w:rPr>
      </w:pPr>
      <w:r>
        <w:rPr>
          <w:rFonts w:hAnsi="宋体"/>
          <w:color w:val="000000"/>
          <w:szCs w:val="21"/>
          <w:highlight w:val="none"/>
          <w:lang w:val="zh-CN"/>
        </w:rPr>
        <w:t xml:space="preserve">本公司愿就由贵</w:t>
      </w:r>
      <w:r>
        <w:rPr>
          <w:rFonts w:hint="eastAsia" w:hAnsi="宋体"/>
          <w:color w:val="000000"/>
          <w:szCs w:val="21"/>
          <w:highlight w:val="none"/>
        </w:rPr>
        <w:t xml:space="preserve">单位（公司）</w:t>
      </w:r>
      <w:r>
        <w:rPr>
          <w:rFonts w:hAnsi="宋体"/>
          <w:color w:val="000000"/>
          <w:szCs w:val="21"/>
          <w:highlight w:val="none"/>
          <w:lang w:val="zh-CN"/>
        </w:rPr>
        <w:t xml:space="preserve">组织实施的编号为</w:t>
      </w:r>
      <w:r>
        <w:rPr>
          <w:rFonts w:ascii="宋体" w:hAnsi="宋体"/>
          <w:color w:val="000000"/>
          <w:szCs w:val="21"/>
          <w:highlight w:val="none"/>
          <w:u w:val="single"/>
          <w:lang w:val="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lang w:val="zh-CN"/>
        </w:rPr>
        <w:t xml:space="preserve"> </w:t>
      </w:r>
      <w:r>
        <w:rPr>
          <w:rFonts w:hAnsi="宋体"/>
          <w:color w:val="000000"/>
          <w:szCs w:val="21"/>
          <w:highlight w:val="none"/>
          <w:lang w:val="zh-CN"/>
        </w:rPr>
        <w:t xml:space="preserve">号</w:t>
      </w:r>
      <w:r>
        <w:rPr>
          <w:rFonts w:hint="eastAsia" w:ascii="宋体" w:hAnsi="宋体" w:cs="宋体"/>
          <w:b/>
          <w:bCs/>
          <w:color w:val="000000"/>
          <w:sz w:val="21"/>
          <w:szCs w:val="21"/>
          <w:highlight w:val="none"/>
          <w:u w:val="single"/>
        </w:rPr>
        <w:t xml:space="preserve">政府专职队器材装备采购项目</w:t>
      </w:r>
      <w:r>
        <w:rPr>
          <w:rFonts w:hAnsi="宋体"/>
          <w:color w:val="000000"/>
          <w:szCs w:val="21"/>
          <w:highlight w:val="none"/>
          <w:lang w:val="zh-CN"/>
        </w:rPr>
        <w:t xml:space="preserve">的</w:t>
      </w:r>
      <w:r>
        <w:rPr>
          <w:rFonts w:hint="eastAsia" w:hAnsi="宋体"/>
          <w:color w:val="000000"/>
          <w:szCs w:val="21"/>
          <w:highlight w:val="none"/>
          <w:lang w:val="zh-CN"/>
        </w:rPr>
        <w:t xml:space="preserve">招投标</w:t>
      </w:r>
      <w:r>
        <w:rPr>
          <w:rFonts w:hAnsi="宋体"/>
          <w:color w:val="000000"/>
          <w:szCs w:val="21"/>
          <w:highlight w:val="none"/>
          <w:lang w:val="zh-CN"/>
        </w:rPr>
        <w:t xml:space="preserve">活动。本公司所提交的</w:t>
      </w:r>
      <w:r>
        <w:rPr>
          <w:rFonts w:hint="eastAsia" w:hAnsi="宋体"/>
          <w:color w:val="000000"/>
          <w:szCs w:val="21"/>
          <w:highlight w:val="none"/>
          <w:lang w:val="zh-CN"/>
        </w:rPr>
        <w:t xml:space="preserve">投标文件</w:t>
      </w:r>
      <w:r>
        <w:rPr>
          <w:rFonts w:hAnsi="宋体"/>
          <w:color w:val="000000"/>
          <w:szCs w:val="21"/>
          <w:highlight w:val="none"/>
          <w:lang w:val="zh-CN"/>
        </w:rPr>
        <w:t xml:space="preserve">中所有关于</w:t>
      </w:r>
      <w:r>
        <w:rPr>
          <w:rFonts w:hint="eastAsia" w:hAnsi="宋体"/>
          <w:color w:val="000000"/>
          <w:szCs w:val="21"/>
          <w:highlight w:val="none"/>
          <w:lang w:val="zh-CN"/>
        </w:rPr>
        <w:t xml:space="preserve">响应</w:t>
      </w:r>
      <w:r>
        <w:rPr>
          <w:rFonts w:hAnsi="宋体"/>
          <w:color w:val="000000"/>
          <w:szCs w:val="21"/>
          <w:highlight w:val="none"/>
          <w:lang w:val="zh-CN"/>
        </w:rPr>
        <w:t xml:space="preserve">资格的文件、证明和陈述均是真实的、准确的。若与真实情况不符，本公司愿意承担由此而产生的一切后果。</w:t>
      </w:r>
      <w:r>
        <w:rPr>
          <w:color w:val="000000"/>
          <w:szCs w:val="21"/>
          <w:highlight w:val="none"/>
        </w:rPr>
      </w:r>
      <w:r/>
    </w:p>
    <w:p>
      <w:pPr>
        <w:pStyle w:val="1153"/>
        <w:spacing w:line="360" w:lineRule="auto"/>
        <w:rPr>
          <w:color w:val="000000"/>
          <w:szCs w:val="21"/>
          <w:highlight w:val="none"/>
        </w:rPr>
      </w:pPr>
      <w:r>
        <w:rPr>
          <w:color w:val="000000"/>
          <w:szCs w:val="21"/>
          <w:highlight w:val="none"/>
        </w:rPr>
      </w:r>
      <w:r/>
    </w:p>
    <w:p>
      <w:pPr>
        <w:pStyle w:val="1153"/>
        <w:spacing w:line="360" w:lineRule="auto"/>
        <w:rPr>
          <w:color w:val="000000"/>
          <w:szCs w:val="21"/>
          <w:highlight w:val="none"/>
        </w:rPr>
      </w:pPr>
      <w:r>
        <w:rPr>
          <w:color w:val="000000"/>
          <w:szCs w:val="21"/>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1"/>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31"/>
        <w:ind w:left="480"/>
        <w:spacing w:line="312" w:lineRule="auto"/>
        <w:rPr>
          <w:rFonts w:hAnsi="宋体"/>
          <w:color w:val="000000"/>
          <w:sz w:val="21"/>
          <w:szCs w:val="21"/>
          <w:highlight w:val="none"/>
        </w:rPr>
      </w:pPr>
      <w:r>
        <w:rPr>
          <w:rFonts w:hAnsi="宋体"/>
          <w:color w:val="000000"/>
          <w:sz w:val="21"/>
          <w:szCs w:val="21"/>
          <w:highlight w:val="none"/>
        </w:rPr>
      </w:r>
      <w:r/>
    </w:p>
    <w:p>
      <w:pPr>
        <w:pStyle w:val="831"/>
        <w:rPr>
          <w:rFonts w:ascii="宋体" w:hAnsi="宋体"/>
          <w:b/>
          <w:color w:val="000000"/>
          <w:sz w:val="21"/>
          <w:szCs w:val="21"/>
          <w:highlight w:val="none"/>
        </w:rPr>
      </w:pPr>
      <w:r>
        <w:rPr>
          <w:color w:val="000000"/>
          <w:highlight w:val="none"/>
        </w:rPr>
        <w:br w:type="page" w:clear="all"/>
      </w:r>
      <w:r>
        <w:rPr>
          <w:rFonts w:ascii="宋体" w:hAnsi="宋体"/>
          <w:b/>
          <w:color w:val="000000"/>
          <w:sz w:val="21"/>
          <w:szCs w:val="21"/>
          <w:highlight w:val="none"/>
        </w:rPr>
        <w:t xml:space="preserve">2</w:t>
      </w:r>
      <w:r>
        <w:rPr>
          <w:rFonts w:hint="eastAsia" w:ascii="宋体" w:hAnsi="宋体"/>
          <w:b/>
          <w:color w:val="000000"/>
          <w:sz w:val="21"/>
          <w:szCs w:val="21"/>
          <w:highlight w:val="none"/>
        </w:rPr>
        <w:t xml:space="preserve">.投标人</w:t>
      </w:r>
      <w:r>
        <w:rPr>
          <w:rFonts w:ascii="宋体" w:hAnsi="宋体"/>
          <w:b/>
          <w:color w:val="000000"/>
          <w:sz w:val="21"/>
          <w:szCs w:val="21"/>
          <w:highlight w:val="none"/>
        </w:rPr>
        <w:t xml:space="preserve">情况表</w:t>
      </w:r>
      <w:r>
        <w:rPr>
          <w:rFonts w:ascii="宋体" w:hAnsi="宋体"/>
          <w:b/>
          <w:color w:val="000000"/>
          <w:sz w:val="21"/>
          <w:szCs w:val="21"/>
          <w:highlight w:val="none"/>
        </w:rPr>
      </w:r>
      <w:r/>
    </w:p>
    <w:p>
      <w:pPr>
        <w:pStyle w:val="1153"/>
        <w:ind w:firstLine="0"/>
        <w:jc w:val="center"/>
        <w:spacing w:line="360" w:lineRule="auto"/>
        <w:rPr>
          <w:b/>
          <w:bCs/>
          <w:color w:val="000000"/>
          <w:szCs w:val="21"/>
          <w:highlight w:val="none"/>
        </w:rPr>
      </w:pPr>
      <w:r>
        <w:rPr>
          <w:b/>
          <w:bCs/>
          <w:color w:val="000000"/>
          <w:szCs w:val="21"/>
          <w:highlight w:val="none"/>
        </w:rPr>
      </w:r>
      <w:r/>
    </w:p>
    <w:p>
      <w:pPr>
        <w:pStyle w:val="831"/>
        <w:jc w:val="center"/>
        <w:spacing w:line="360" w:lineRule="auto"/>
        <w:rPr>
          <w:b/>
          <w:bCs/>
          <w:color w:val="000000"/>
          <w:sz w:val="21"/>
          <w:szCs w:val="21"/>
          <w:highlight w:val="none"/>
        </w:rPr>
      </w:pPr>
      <w:r>
        <w:rPr>
          <w:rFonts w:hint="eastAsia"/>
          <w:b/>
          <w:bCs/>
          <w:color w:val="000000"/>
          <w:sz w:val="21"/>
          <w:szCs w:val="21"/>
          <w:highlight w:val="none"/>
        </w:rPr>
        <w:t xml:space="preserve">投标人</w:t>
      </w:r>
      <w:r>
        <w:rPr>
          <w:b/>
          <w:bCs/>
          <w:color w:val="000000"/>
          <w:sz w:val="21"/>
          <w:szCs w:val="21"/>
          <w:highlight w:val="none"/>
        </w:rPr>
        <w:t xml:space="preserve">情况表</w:t>
      </w:r>
      <w:r>
        <w:rPr>
          <w:b/>
          <w:bCs/>
          <w:color w:val="000000"/>
          <w:sz w:val="21"/>
          <w:szCs w:val="21"/>
          <w:highlight w:val="none"/>
        </w:rPr>
      </w:r>
      <w:r/>
    </w:p>
    <w:p>
      <w:pPr>
        <w:pStyle w:val="831"/>
        <w:jc w:val="center"/>
        <w:spacing w:line="360" w:lineRule="auto"/>
        <w:rPr>
          <w:rFonts w:hint="eastAsia"/>
          <w:b/>
          <w:bCs/>
          <w:color w:val="000000"/>
          <w:sz w:val="21"/>
          <w:szCs w:val="21"/>
          <w:highlight w:val="none"/>
          <w:lang w:eastAsia="zh-CN"/>
        </w:rPr>
      </w:pPr>
      <w:r>
        <w:rPr>
          <w:rFonts w:hint="eastAsia"/>
          <w:b/>
          <w:bCs/>
          <w:color w:val="000000"/>
          <w:sz w:val="21"/>
          <w:szCs w:val="21"/>
          <w:highlight w:val="none"/>
          <w:lang w:eastAsia="zh-CN"/>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398"/>
        <w:gridCol w:w="791"/>
        <w:gridCol w:w="1607"/>
        <w:gridCol w:w="1716"/>
        <w:gridCol w:w="2268"/>
      </w:tblGrid>
      <w:tr>
        <w:trPr>
          <w:trHeight w:val="645"/>
        </w:trPr>
        <w:tc>
          <w:tcPr>
            <w:tcW w:w="582"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398"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tc>
        <w:tc>
          <w:tcPr>
            <w:gridSpan w:val="2"/>
            <w:tcW w:w="2398"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16"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公司成立日期</w:t>
            </w:r>
            <w:r>
              <w:rPr>
                <w:rFonts w:hint="eastAsia" w:ascii="宋体" w:hAnsi="宋体" w:eastAsia="宋体" w:cs="宋体"/>
                <w:color w:val="000000"/>
                <w:szCs w:val="21"/>
                <w:highlight w:val="none"/>
              </w:rPr>
            </w:r>
            <w:r/>
          </w:p>
        </w:tc>
        <w:tc>
          <w:tcPr>
            <w:tcW w:w="2268"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45"/>
        </w:trPr>
        <w:tc>
          <w:tcPr>
            <w:tcW w:w="582"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398"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注册地址</w:t>
            </w:r>
            <w:r>
              <w:rPr>
                <w:rFonts w:hint="eastAsia" w:ascii="宋体" w:hAnsi="宋体" w:eastAsia="宋体" w:cs="宋体"/>
                <w:color w:val="000000"/>
                <w:szCs w:val="21"/>
                <w:highlight w:val="none"/>
              </w:rPr>
            </w:r>
            <w:r/>
          </w:p>
        </w:tc>
        <w:tc>
          <w:tcPr>
            <w:gridSpan w:val="4"/>
            <w:tcW w:w="6382"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45"/>
        </w:trPr>
        <w:tc>
          <w:tcPr>
            <w:tcW w:w="582"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398"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联系地址</w:t>
            </w:r>
            <w:r>
              <w:rPr>
                <w:rFonts w:hint="eastAsia" w:ascii="宋体" w:hAnsi="宋体" w:eastAsia="宋体" w:cs="宋体"/>
                <w:color w:val="000000"/>
                <w:szCs w:val="21"/>
                <w:highlight w:val="none"/>
              </w:rPr>
            </w:r>
            <w:r/>
          </w:p>
        </w:tc>
        <w:tc>
          <w:tcPr>
            <w:gridSpan w:val="4"/>
            <w:tcW w:w="6382"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45"/>
        </w:trPr>
        <w:tc>
          <w:tcPr>
            <w:tcW w:w="582"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398"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gridSpan w:val="2"/>
            <w:tcW w:w="2398"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16"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rPr>
            </w:r>
            <w:r/>
          </w:p>
        </w:tc>
        <w:tc>
          <w:tcPr>
            <w:tcW w:w="2268"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25"/>
        </w:trPr>
        <w:tc>
          <w:tcPr>
            <w:tcW w:w="582"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398"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tc>
        <w:tc>
          <w:tcPr>
            <w:gridSpan w:val="2"/>
            <w:tcW w:w="2398"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16"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电子邮箱</w:t>
            </w:r>
            <w:r>
              <w:rPr>
                <w:rFonts w:hint="eastAsia" w:ascii="宋体" w:hAnsi="宋体" w:eastAsia="宋体" w:cs="宋体"/>
                <w:color w:val="000000"/>
                <w:szCs w:val="21"/>
                <w:highlight w:val="none"/>
              </w:rPr>
            </w:r>
            <w:r/>
          </w:p>
        </w:tc>
        <w:tc>
          <w:tcPr>
            <w:tcW w:w="2268"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45"/>
        </w:trPr>
        <w:tc>
          <w:tcPr>
            <w:tcW w:w="582"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398"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注册地</w:t>
            </w:r>
            <w:r>
              <w:rPr>
                <w:rFonts w:hint="eastAsia" w:ascii="宋体" w:hAnsi="宋体" w:eastAsia="宋体" w:cs="宋体"/>
                <w:color w:val="000000"/>
                <w:szCs w:val="21"/>
                <w:highlight w:val="none"/>
              </w:rPr>
            </w:r>
            <w:r/>
          </w:p>
        </w:tc>
        <w:tc>
          <w:tcPr>
            <w:gridSpan w:val="2"/>
            <w:tcW w:w="2398"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16"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注册年份</w:t>
            </w:r>
            <w:r>
              <w:rPr>
                <w:rFonts w:hint="eastAsia" w:ascii="宋体" w:hAnsi="宋体" w:eastAsia="宋体" w:cs="宋体"/>
                <w:color w:val="000000"/>
                <w:szCs w:val="21"/>
                <w:highlight w:val="none"/>
              </w:rPr>
            </w:r>
            <w:r/>
          </w:p>
        </w:tc>
        <w:tc>
          <w:tcPr>
            <w:tcW w:w="2268" w:type="dxa"/>
            <w:vAlign w:val="center"/>
            <w:textDirection w:val="lrTb"/>
            <w:noWrap w:val="false"/>
          </w:tcPr>
          <w:p>
            <w:pPr>
              <w:pStyle w:val="1153"/>
              <w:ind w:left="437"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45"/>
        </w:trPr>
        <w:tc>
          <w:tcPr>
            <w:tcW w:w="582"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398"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单位职工人数（含分支机构）</w:t>
            </w:r>
            <w:r>
              <w:rPr>
                <w:rFonts w:hint="eastAsia" w:ascii="宋体" w:hAnsi="宋体" w:eastAsia="宋体" w:cs="宋体"/>
                <w:color w:val="000000"/>
                <w:szCs w:val="21"/>
                <w:highlight w:val="none"/>
              </w:rPr>
            </w:r>
            <w:r/>
          </w:p>
        </w:tc>
        <w:tc>
          <w:tcPr>
            <w:gridSpan w:val="2"/>
            <w:tcW w:w="2398" w:type="dxa"/>
            <w:vAlign w:val="center"/>
            <w:textDirection w:val="lrTb"/>
            <w:noWrap w:val="false"/>
          </w:tcPr>
          <w:p>
            <w:pPr>
              <w:pStyle w:val="1153"/>
              <w:ind w:firstLine="216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w:t>
            </w:r>
            <w:r>
              <w:rPr>
                <w:rFonts w:hint="eastAsia" w:ascii="宋体" w:hAnsi="宋体" w:eastAsia="宋体" w:cs="宋体"/>
                <w:color w:val="000000"/>
                <w:szCs w:val="21"/>
                <w:highlight w:val="none"/>
              </w:rPr>
            </w:r>
            <w:r/>
          </w:p>
        </w:tc>
        <w:tc>
          <w:tcPr>
            <w:tcW w:w="1716"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2025年总营业收入</w:t>
            </w:r>
            <w:r>
              <w:rPr>
                <w:rFonts w:hint="eastAsia" w:ascii="宋体" w:hAnsi="宋体" w:eastAsia="宋体" w:cs="宋体"/>
                <w:color w:val="000000"/>
                <w:szCs w:val="21"/>
                <w:highlight w:val="none"/>
              </w:rPr>
            </w:r>
            <w:r/>
          </w:p>
        </w:tc>
        <w:tc>
          <w:tcPr>
            <w:tcW w:w="2268" w:type="dxa"/>
            <w:vAlign w:val="center"/>
            <w:textDirection w:val="lrTb"/>
            <w:noWrap w:val="false"/>
          </w:tcPr>
          <w:p>
            <w:pPr>
              <w:pStyle w:val="1153"/>
              <w:ind w:left="1112"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rPr>
            </w:r>
            <w:r/>
          </w:p>
        </w:tc>
      </w:tr>
      <w:tr>
        <w:trPr>
          <w:cantSplit/>
          <w:trHeight w:val="645"/>
        </w:trPr>
        <w:tc>
          <w:tcPr>
            <w:tcW w:w="582"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gridSpan w:val="5"/>
            <w:tcW w:w="7780"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办公场所的面积：</w:t>
            </w:r>
            <w:r>
              <w:rPr>
                <w:rFonts w:hint="eastAsia" w:ascii="宋体" w:hAnsi="宋体" w:eastAsia="宋体" w:cs="宋体"/>
                <w:color w:val="000000"/>
                <w:szCs w:val="21"/>
                <w:highlight w:val="none"/>
              </w:rPr>
            </w:r>
            <w:r/>
          </w:p>
        </w:tc>
      </w:tr>
      <w:tr>
        <w:trPr>
          <w:trHeight w:val="1767"/>
        </w:trPr>
        <w:tc>
          <w:tcPr>
            <w:tcW w:w="582" w:type="dxa"/>
            <w:vAlign w:val="center"/>
            <w:textDirection w:val="lrTb"/>
            <w:noWrap w:val="false"/>
          </w:tcPr>
          <w:p>
            <w:pPr>
              <w:pStyle w:val="1153"/>
              <w:ind w:firstLine="0"/>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gridSpan w:val="5"/>
            <w:tcW w:w="7780" w:type="dxa"/>
            <w:vAlign w:val="center"/>
            <w:textDirection w:val="lrTb"/>
            <w:noWrap w:val="false"/>
          </w:tcPr>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主营范围</w:t>
            </w:r>
            <w:r>
              <w:rPr>
                <w:rFonts w:hint="eastAsia" w:ascii="宋体" w:hAnsi="宋体" w:eastAsia="宋体" w:cs="宋体"/>
                <w:color w:val="000000"/>
                <w:szCs w:val="21"/>
                <w:highlight w:val="none"/>
              </w:rPr>
            </w:r>
            <w:r/>
          </w:p>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1、____________________________________</w:t>
            </w:r>
            <w:r>
              <w:rPr>
                <w:rFonts w:hint="eastAsia" w:ascii="宋体" w:hAnsi="宋体" w:eastAsia="宋体" w:cs="宋体"/>
                <w:color w:val="000000"/>
                <w:szCs w:val="21"/>
                <w:highlight w:val="none"/>
              </w:rPr>
            </w:r>
            <w:r/>
          </w:p>
          <w:p>
            <w:pPr>
              <w:pStyle w:val="1153"/>
              <w:ind w:firstLine="0"/>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2、____________________________________</w:t>
            </w:r>
            <w:r>
              <w:rPr>
                <w:rFonts w:hint="eastAsia" w:ascii="宋体" w:hAnsi="宋体" w:eastAsia="宋体" w:cs="宋体"/>
                <w:color w:val="000000"/>
                <w:szCs w:val="21"/>
                <w:highlight w:val="none"/>
              </w:rPr>
            </w:r>
            <w:r/>
          </w:p>
        </w:tc>
      </w:tr>
      <w:tr>
        <w:trPr>
          <w:trHeight w:val="1013"/>
        </w:trPr>
        <w:tc>
          <w:tcPr>
            <w:tcW w:w="582" w:type="dxa"/>
            <w:vAlign w:val="center"/>
            <w:textDirection w:val="lrTb"/>
            <w:noWrap w:val="false"/>
          </w:tcPr>
          <w:p>
            <w:pPr>
              <w:pStyle w:val="831"/>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gridSpan w:val="2"/>
            <w:tcW w:w="2189" w:type="dxa"/>
            <w:vAlign w:val="center"/>
            <w:textDirection w:val="lrTb"/>
            <w:noWrap w:val="false"/>
          </w:tcPr>
          <w:p>
            <w:pPr>
              <w:pStyle w:val="831"/>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参加政府采购活动前三年内，在经营活动中有无重大违法记录</w:t>
            </w:r>
            <w:r>
              <w:rPr>
                <w:rFonts w:hint="eastAsia" w:ascii="宋体" w:hAnsi="宋体" w:eastAsia="宋体" w:cs="宋体"/>
                <w:color w:val="000000"/>
                <w:sz w:val="21"/>
                <w:szCs w:val="21"/>
                <w:highlight w:val="none"/>
              </w:rPr>
            </w:r>
            <w:r/>
          </w:p>
        </w:tc>
        <w:tc>
          <w:tcPr>
            <w:gridSpan w:val="3"/>
            <w:tcW w:w="5591" w:type="dxa"/>
            <w:vAlign w:val="center"/>
            <w:textDirection w:val="lrTb"/>
            <w:noWrap w:val="false"/>
          </w:tcPr>
          <w:p>
            <w:pPr>
              <w:pStyle w:val="831"/>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582" w:type="dxa"/>
            <w:vAlign w:val="center"/>
            <w:textDirection w:val="lrTb"/>
            <w:noWrap w:val="false"/>
          </w:tcPr>
          <w:p>
            <w:pPr>
              <w:pStyle w:val="831"/>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gridSpan w:val="5"/>
            <w:tcW w:w="7780" w:type="dxa"/>
            <w:vAlign w:val="center"/>
            <w:textDirection w:val="lrTb"/>
            <w:noWrap w:val="false"/>
          </w:tcPr>
          <w:p>
            <w:pPr>
              <w:pStyle w:val="831"/>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r>
    </w:tbl>
    <w:p>
      <w:pPr>
        <w:pStyle w:val="831"/>
        <w:rPr>
          <w:rFonts w:ascii="宋体" w:hAnsi="宋体"/>
          <w:b/>
          <w:bCs/>
          <w:color w:val="000000"/>
          <w:sz w:val="21"/>
          <w:szCs w:val="21"/>
          <w:highlight w:val="none"/>
        </w:rPr>
      </w:pPr>
      <w:r>
        <w:rPr>
          <w:rFonts w:ascii="宋体" w:hAnsi="宋体"/>
          <w:b/>
          <w:bCs/>
          <w:color w:val="000000"/>
          <w:sz w:val="21"/>
          <w:szCs w:val="21"/>
          <w:highlight w:val="none"/>
        </w:rPr>
      </w:r>
      <w:r/>
    </w:p>
    <w:p>
      <w:pPr>
        <w:pStyle w:val="831"/>
        <w:rPr>
          <w:rFonts w:ascii="宋体" w:hAnsi="宋体"/>
          <w:b/>
          <w:bCs/>
          <w:color w:val="000000"/>
          <w:sz w:val="21"/>
          <w:szCs w:val="21"/>
          <w:highlight w:val="none"/>
        </w:rPr>
      </w:pPr>
      <w:r>
        <w:rPr>
          <w:rFonts w:ascii="宋体" w:hAnsi="宋体"/>
          <w:b/>
          <w:bCs/>
          <w:color w:val="000000"/>
          <w:sz w:val="21"/>
          <w:szCs w:val="21"/>
          <w:highlight w:val="none"/>
        </w:rPr>
      </w:r>
      <w:r/>
    </w:p>
    <w:p>
      <w:pPr>
        <w:pStyle w:val="831"/>
        <w:rPr>
          <w:rFonts w:ascii="宋体" w:hAnsi="宋体"/>
          <w:b/>
          <w:bCs/>
          <w:color w:val="000000"/>
          <w:sz w:val="21"/>
          <w:szCs w:val="21"/>
          <w:highlight w:val="none"/>
        </w:rPr>
      </w:pPr>
      <w:r>
        <w:rPr>
          <w:rFonts w:ascii="宋体" w:hAnsi="宋体"/>
          <w:b/>
          <w:bCs/>
          <w:color w:val="000000"/>
          <w:sz w:val="21"/>
          <w:szCs w:val="21"/>
          <w:highlight w:val="none"/>
        </w:rPr>
      </w:r>
      <w:r/>
    </w:p>
    <w:p>
      <w:pPr>
        <w:pStyle w:val="831"/>
        <w:rPr>
          <w:rFonts w:ascii="宋体" w:hAnsi="宋体"/>
          <w:b/>
          <w:bCs/>
          <w:color w:val="000000"/>
          <w:sz w:val="21"/>
          <w:szCs w:val="21"/>
          <w:highlight w:val="none"/>
        </w:rPr>
      </w:pPr>
      <w:r>
        <w:rPr>
          <w:rFonts w:ascii="宋体" w:hAnsi="宋体"/>
          <w:b/>
          <w:bCs/>
          <w:color w:val="000000"/>
          <w:sz w:val="21"/>
          <w:szCs w:val="21"/>
          <w:highlight w:val="none"/>
        </w:rPr>
      </w:r>
      <w:r/>
    </w:p>
    <w:p>
      <w:pPr>
        <w:pStyle w:val="831"/>
        <w:rPr>
          <w:rFonts w:ascii="宋体" w:hAnsi="宋体"/>
          <w:b/>
          <w:bCs/>
          <w:color w:val="000000"/>
          <w:sz w:val="21"/>
          <w:szCs w:val="21"/>
          <w:highlight w:val="none"/>
        </w:rPr>
      </w:pPr>
      <w:r>
        <w:rPr>
          <w:rFonts w:ascii="宋体" w:hAnsi="宋体"/>
          <w:b/>
          <w:bCs/>
          <w:color w:val="000000"/>
          <w:sz w:val="21"/>
          <w:szCs w:val="21"/>
          <w:highlight w:val="none"/>
        </w:rPr>
      </w:r>
      <w:r/>
    </w:p>
    <w:p>
      <w:pPr>
        <w:pStyle w:val="831"/>
        <w:rPr>
          <w:rFonts w:ascii="宋体" w:hAnsi="宋体"/>
          <w:b/>
          <w:bCs/>
          <w:color w:val="000000"/>
          <w:sz w:val="21"/>
          <w:szCs w:val="21"/>
          <w:highlight w:val="none"/>
        </w:rPr>
      </w:pPr>
      <w:r>
        <w:rPr>
          <w:rFonts w:ascii="宋体" w:hAnsi="宋体"/>
          <w:b/>
          <w:bCs/>
          <w:color w:val="000000"/>
          <w:sz w:val="21"/>
          <w:szCs w:val="21"/>
          <w:highlight w:val="none"/>
        </w:rPr>
      </w:r>
      <w:r/>
    </w:p>
    <w:p>
      <w:pPr>
        <w:pStyle w:val="83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3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3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3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3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3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3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3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31"/>
        <w:rPr>
          <w:rFonts w:ascii="宋体" w:hAnsi="宋体"/>
          <w:b/>
          <w:bCs/>
          <w:color w:val="000000"/>
          <w:sz w:val="21"/>
          <w:szCs w:val="21"/>
          <w:highlight w:val="none"/>
        </w:rPr>
      </w:pPr>
      <w:r>
        <w:rPr>
          <w:rFonts w:hint="eastAsia" w:ascii="宋体" w:hAnsi="宋体"/>
          <w:b/>
          <w:bCs/>
          <w:color w:val="000000"/>
          <w:sz w:val="21"/>
          <w:szCs w:val="21"/>
          <w:highlight w:val="none"/>
        </w:rPr>
        <w:t xml:space="preserve">3.投标人与其他单位</w:t>
      </w:r>
      <w:r>
        <w:rPr>
          <w:rFonts w:hint="eastAsia" w:ascii="宋体" w:hAnsi="宋体" w:cs="宋体"/>
          <w:b/>
          <w:color w:val="000000"/>
          <w:sz w:val="21"/>
          <w:szCs w:val="21"/>
          <w:highlight w:val="none"/>
          <w:lang w:val="zh-CN"/>
        </w:rPr>
        <w:t xml:space="preserve">存在直接控股、管理关系情况表</w:t>
      </w:r>
      <w:r>
        <w:rPr>
          <w:rFonts w:ascii="宋体" w:hAnsi="宋体"/>
          <w:b/>
          <w:bCs/>
          <w:color w:val="000000"/>
          <w:sz w:val="21"/>
          <w:szCs w:val="21"/>
          <w:highlight w:val="none"/>
        </w:rPr>
      </w:r>
      <w:r/>
    </w:p>
    <w:p>
      <w:pPr>
        <w:pStyle w:val="831"/>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31"/>
        <w:jc w:val="center"/>
        <w:spacing w:line="360" w:lineRule="auto"/>
        <w:rPr>
          <w:rFonts w:hint="eastAsia" w:ascii="宋体" w:hAnsi="宋体" w:cs="宋体"/>
          <w:b/>
          <w:color w:val="000000"/>
          <w:sz w:val="21"/>
          <w:szCs w:val="21"/>
          <w:highlight w:val="none"/>
          <w:lang w:val="zh-CN"/>
        </w:rPr>
      </w:pPr>
      <w:r>
        <w:rPr>
          <w:rFonts w:hint="eastAsia" w:ascii="宋体" w:hAnsi="宋体"/>
          <w:b/>
          <w:color w:val="000000"/>
          <w:sz w:val="21"/>
          <w:szCs w:val="21"/>
          <w:highlight w:val="none"/>
        </w:rPr>
        <w:t xml:space="preserve">投标人与其他单位</w:t>
      </w:r>
      <w:r>
        <w:rPr>
          <w:rFonts w:hint="eastAsia" w:ascii="宋体" w:hAnsi="宋体" w:cs="宋体"/>
          <w:b/>
          <w:color w:val="000000"/>
          <w:sz w:val="21"/>
          <w:szCs w:val="21"/>
          <w:highlight w:val="none"/>
          <w:lang w:val="zh-CN"/>
        </w:rPr>
        <w:t xml:space="preserve">存在直接控股、管理关系情况表</w:t>
      </w:r>
      <w:r>
        <w:rPr>
          <w:rFonts w:hint="eastAsia" w:ascii="宋体" w:hAnsi="宋体" w:cs="宋体"/>
          <w:b/>
          <w:color w:val="000000"/>
          <w:sz w:val="21"/>
          <w:szCs w:val="21"/>
          <w:highlight w:val="none"/>
          <w:lang w:val="zh-CN"/>
        </w:rPr>
      </w:r>
      <w:r/>
    </w:p>
    <w:p>
      <w:pPr>
        <w:pStyle w:val="831"/>
        <w:jc w:val="center"/>
        <w:spacing w:line="360" w:lineRule="auto"/>
        <w:rPr>
          <w:rFonts w:hint="eastAsia" w:ascii="宋体" w:hAnsi="宋体" w:cs="宋体"/>
          <w:b/>
          <w:color w:val="000000"/>
          <w:sz w:val="21"/>
          <w:szCs w:val="21"/>
          <w:highlight w:val="none"/>
          <w:lang w:val="zh-CN" w:eastAsia="zh-CN"/>
        </w:rPr>
      </w:pPr>
      <w:r>
        <w:rPr>
          <w:rFonts w:hint="eastAsia" w:ascii="宋体" w:hAnsi="宋体" w:cs="宋体"/>
          <w:b/>
          <w:color w:val="000000"/>
          <w:sz w:val="21"/>
          <w:szCs w:val="21"/>
          <w:highlight w:val="none"/>
          <w:lang w:val="zh-CN" w:eastAsia="zh-CN"/>
        </w:rPr>
      </w:r>
      <w:r/>
    </w:p>
    <w:tbl>
      <w:tblPr>
        <w:tblW w:w="10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trHeight w:val="768"/>
        </w:trPr>
        <w:tc>
          <w:tcPr>
            <w:gridSpan w:val="4"/>
            <w:tcW w:w="6158"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与</w:t>
            </w:r>
            <w:r>
              <w:rPr>
                <w:rFonts w:hint="eastAsia" w:ascii="宋体" w:hAnsi="宋体"/>
                <w:b/>
                <w:color w:val="000000"/>
                <w:sz w:val="21"/>
                <w:szCs w:val="21"/>
                <w:highlight w:val="none"/>
              </w:rPr>
              <w:t xml:space="preserve">投标人</w:t>
            </w:r>
            <w:r>
              <w:rPr>
                <w:rFonts w:hint="eastAsia" w:ascii="宋体" w:hAnsi="宋体"/>
                <w:b/>
                <w:color w:val="000000"/>
                <w:sz w:val="21"/>
                <w:szCs w:val="21"/>
                <w:highlight w:val="none"/>
                <w:shd w:val="clear" w:color="auto" w:fill="ffffff"/>
              </w:rPr>
              <w:t xml:space="preserve">存在直接股权关系</w:t>
            </w:r>
            <w:r>
              <w:rPr>
                <w:rFonts w:ascii="宋体" w:hAnsi="宋体"/>
                <w:b/>
                <w:color w:val="000000"/>
                <w:sz w:val="21"/>
                <w:szCs w:val="21"/>
                <w:highlight w:val="none"/>
                <w:shd w:val="clear" w:color="auto" w:fill="ffffff"/>
              </w:rPr>
            </w:r>
            <w:r/>
          </w:p>
        </w:tc>
        <w:tc>
          <w:tcPr>
            <w:gridSpan w:val="3"/>
            <w:tcW w:w="4021"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与</w:t>
            </w:r>
            <w:r>
              <w:rPr>
                <w:rFonts w:hint="eastAsia" w:ascii="宋体" w:hAnsi="宋体"/>
                <w:b/>
                <w:color w:val="000000"/>
                <w:sz w:val="21"/>
                <w:szCs w:val="21"/>
                <w:highlight w:val="none"/>
              </w:rPr>
              <w:t xml:space="preserve">投标人</w:t>
            </w:r>
            <w:r>
              <w:rPr>
                <w:rFonts w:hint="eastAsia" w:ascii="宋体" w:hAnsi="宋体"/>
                <w:b/>
                <w:color w:val="000000"/>
                <w:sz w:val="21"/>
                <w:szCs w:val="21"/>
                <w:highlight w:val="none"/>
                <w:shd w:val="clear" w:color="auto" w:fill="ffffff"/>
              </w:rPr>
              <w:t xml:space="preserve">存在直接管理关系</w:t>
            </w:r>
            <w:r>
              <w:rPr>
                <w:rFonts w:ascii="宋体" w:hAnsi="宋体"/>
                <w:b/>
                <w:color w:val="000000"/>
                <w:sz w:val="21"/>
                <w:szCs w:val="21"/>
                <w:highlight w:val="none"/>
                <w:shd w:val="clear" w:color="auto" w:fill="ffffff"/>
              </w:rPr>
            </w:r>
            <w:r/>
          </w:p>
        </w:tc>
      </w:tr>
      <w:tr>
        <w:trPr>
          <w:trHeight w:val="818"/>
        </w:trPr>
        <w:tc>
          <w:tcPr>
            <w:tcW w:w="179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单位名称</w:t>
            </w: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是否为大型企业</w:t>
            </w:r>
            <w:r>
              <w:rPr>
                <w:rFonts w:ascii="宋体" w:hAnsi="宋体"/>
                <w:b/>
                <w:color w:val="000000"/>
                <w:sz w:val="21"/>
                <w:szCs w:val="21"/>
                <w:highlight w:val="none"/>
                <w:shd w:val="clear" w:color="auto" w:fill="ffffff"/>
              </w:rPr>
            </w:r>
            <w:r/>
          </w:p>
          <w:p>
            <w:pPr>
              <w:pStyle w:val="831"/>
              <w:jc w:val="center"/>
              <w:widowControl w:val="off"/>
              <w:rPr>
                <w:rFonts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ascii="宋体" w:hAnsi="宋体"/>
                <w:b/>
                <w:color w:val="000000"/>
                <w:sz w:val="18"/>
                <w:szCs w:val="18"/>
                <w:highlight w:val="none"/>
                <w:shd w:val="clear" w:color="auto" w:fill="ffffff"/>
              </w:rPr>
            </w:r>
            <w:r/>
          </w:p>
        </w:tc>
        <w:tc>
          <w:tcPr>
            <w:tcW w:w="1370" w:type="dxa"/>
            <w:vAlign w:val="top"/>
            <w:textDirection w:val="lrTb"/>
            <w:noWrap w:val="false"/>
          </w:tcPr>
          <w:p>
            <w:pPr>
              <w:pStyle w:val="83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是否直接控股</w:t>
            </w:r>
            <w:r>
              <w:rPr>
                <w:rFonts w:ascii="宋体" w:hAnsi="宋体"/>
                <w:b/>
                <w:color w:val="000000"/>
                <w:sz w:val="21"/>
                <w:szCs w:val="21"/>
                <w:highlight w:val="none"/>
                <w:shd w:val="clear" w:color="auto" w:fill="ffffff"/>
              </w:rPr>
            </w:r>
            <w:r/>
          </w:p>
          <w:p>
            <w:pPr>
              <w:pStyle w:val="831"/>
              <w:jc w:val="center"/>
              <w:widowControl w:val="off"/>
              <w:rPr>
                <w:rFonts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ascii="宋体" w:hAnsi="宋体"/>
                <w:b/>
                <w:color w:val="000000"/>
                <w:sz w:val="18"/>
                <w:szCs w:val="18"/>
                <w:highlight w:val="none"/>
                <w:shd w:val="clear" w:color="auto" w:fill="ffffff"/>
              </w:rPr>
            </w:r>
            <w:r/>
          </w:p>
        </w:tc>
        <w:tc>
          <w:tcPr>
            <w:tcW w:w="143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直接控股关系情况说明</w:t>
            </w:r>
            <w:r>
              <w:rPr>
                <w:rFonts w:hint="eastAsia" w:ascii="宋体" w:hAnsi="宋体"/>
                <w:b/>
                <w:color w:val="000000"/>
                <w:sz w:val="18"/>
                <w:szCs w:val="18"/>
                <w:highlight w:val="none"/>
                <w:shd w:val="clear" w:color="auto" w:fill="ffffff"/>
              </w:rPr>
              <w:t xml:space="preserve">（持股比例等）</w:t>
            </w: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单位名称</w:t>
            </w: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是否为大型企业</w:t>
            </w:r>
            <w:r>
              <w:rPr>
                <w:rFonts w:ascii="宋体" w:hAnsi="宋体"/>
                <w:b/>
                <w:color w:val="000000"/>
                <w:sz w:val="21"/>
                <w:szCs w:val="21"/>
                <w:highlight w:val="none"/>
                <w:shd w:val="clear" w:color="auto" w:fill="ffffff"/>
              </w:rPr>
            </w:r>
            <w:r/>
          </w:p>
          <w:p>
            <w:pPr>
              <w:pStyle w:val="831"/>
              <w:jc w:val="center"/>
              <w:widowControl w:val="off"/>
              <w:rPr>
                <w:rFonts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ascii="宋体" w:hAnsi="宋体"/>
                <w:b/>
                <w:color w:val="000000"/>
                <w:sz w:val="18"/>
                <w:szCs w:val="18"/>
                <w:highlight w:val="none"/>
                <w:shd w:val="clear" w:color="auto" w:fill="ffffff"/>
              </w:rPr>
            </w:r>
            <w:r/>
          </w:p>
        </w:tc>
        <w:tc>
          <w:tcPr>
            <w:tcW w:w="1154"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直接管理关系情况说明</w:t>
            </w: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61"/>
        </w:trPr>
        <w:tc>
          <w:tcPr>
            <w:tcW w:w="179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3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bl>
    <w:p>
      <w:pPr>
        <w:pStyle w:val="831"/>
        <w:rPr>
          <w:rFonts w:hAnsi="宋体"/>
          <w:b/>
          <w:bCs/>
          <w:color w:val="000000"/>
          <w:sz w:val="21"/>
          <w:szCs w:val="21"/>
          <w:highlight w:val="none"/>
        </w:rPr>
      </w:pPr>
      <w:r>
        <w:rPr>
          <w:rFonts w:hAnsi="宋体"/>
          <w:b/>
          <w:bCs/>
          <w:color w:val="000000"/>
          <w:sz w:val="21"/>
          <w:szCs w:val="21"/>
          <w:highlight w:val="none"/>
        </w:rPr>
      </w:r>
      <w:r/>
    </w:p>
    <w:p>
      <w:pPr>
        <w:pStyle w:val="831"/>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31"/>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本表仅须填写与投标人存在直接</w:t>
      </w:r>
      <w:r>
        <w:rPr>
          <w:rFonts w:hint="eastAsia" w:ascii="宋体" w:hAnsi="宋体" w:cs="宋体"/>
          <w:b/>
          <w:bCs/>
          <w:color w:val="000000"/>
          <w:sz w:val="21"/>
          <w:szCs w:val="21"/>
          <w:highlight w:val="none"/>
          <w:lang w:val="en-US" w:eastAsia="zh-CN"/>
        </w:rPr>
        <w:t xml:space="preserve">控股</w:t>
      </w:r>
      <w:r>
        <w:rPr>
          <w:rFonts w:hint="eastAsia" w:ascii="宋体" w:hAnsi="宋体" w:eastAsia="宋体" w:cs="宋体"/>
          <w:b/>
          <w:bCs/>
          <w:color w:val="000000"/>
          <w:sz w:val="21"/>
          <w:szCs w:val="21"/>
          <w:highlight w:val="none"/>
        </w:rPr>
        <w:t xml:space="preserve">、管理关系的企业情况。投标人应按上表要求据实填写，如填写“无”或不填写，均视为投标人声明不存在有关情形。</w:t>
      </w:r>
      <w:r>
        <w:rPr>
          <w:rFonts w:hint="eastAsia" w:ascii="宋体" w:hAnsi="宋体" w:eastAsia="宋体" w:cs="宋体"/>
          <w:b/>
          <w:bCs/>
          <w:color w:val="000000"/>
          <w:sz w:val="21"/>
          <w:szCs w:val="21"/>
          <w:highlight w:val="none"/>
        </w:rPr>
      </w:r>
      <w:r/>
    </w:p>
    <w:p>
      <w:pPr>
        <w:pStyle w:val="831"/>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其中“直接控股”是指投标人与大型企业之间存在直接投资并控股（非普通持股）的关系。</w:t>
      </w:r>
      <w:r>
        <w:rPr>
          <w:rFonts w:hint="eastAsia" w:ascii="宋体" w:hAnsi="宋体" w:eastAsia="宋体" w:cs="宋体"/>
          <w:color w:val="000000"/>
          <w:sz w:val="21"/>
          <w:szCs w:val="21"/>
          <w:highlight w:val="none"/>
        </w:rPr>
      </w:r>
      <w:r/>
    </w:p>
    <w:p>
      <w:pPr>
        <w:pStyle w:val="1153"/>
        <w:spacing w:line="440" w:lineRule="exact"/>
        <w:rPr>
          <w:rFonts w:hint="eastAsia" w:hAnsi="宋体"/>
          <w:color w:val="000000"/>
          <w:highlight w:val="none"/>
        </w:rPr>
      </w:pPr>
      <w:r>
        <w:rPr>
          <w:rFonts w:hint="eastAsia" w:hAnsi="宋体"/>
          <w:color w:val="000000"/>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1"/>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31"/>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31"/>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31"/>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31"/>
        <w:ind w:left="480"/>
        <w:spacing w:line="312" w:lineRule="auto"/>
        <w:rPr>
          <w:rFonts w:hAnsi="宋体"/>
          <w:color w:val="000000"/>
          <w:szCs w:val="21"/>
          <w:highlight w:val="none"/>
        </w:rPr>
      </w:pPr>
      <w:r>
        <w:rPr>
          <w:rFonts w:hAnsi="宋体"/>
          <w:color w:val="000000"/>
          <w:szCs w:val="21"/>
          <w:highlight w:val="none"/>
        </w:rPr>
      </w:r>
      <w:r/>
    </w:p>
    <w:p>
      <w:pPr>
        <w:pStyle w:val="831"/>
        <w:rPr>
          <w:rFonts w:ascii="宋体" w:hAnsi="宋体" w:eastAsia="宋体" w:cs="宋体"/>
          <w:b/>
          <w:color w:val="000000"/>
          <w:sz w:val="21"/>
          <w:szCs w:val="21"/>
          <w:highlight w:val="none"/>
        </w:rPr>
      </w:pPr>
      <w:r>
        <w:rPr>
          <w:color w:val="000000"/>
          <w:highlight w:val="none"/>
        </w:rPr>
        <w:br w:type="page" w:clear="all"/>
      </w:r>
      <w:bookmarkStart w:id="72" w:name="_Toc348785015"/>
      <w:r/>
      <w:bookmarkStart w:id="73" w:name="_Toc405820241"/>
      <w:r/>
      <w:bookmarkStart w:id="74" w:name="_Toc348785370"/>
      <w:r/>
      <w:bookmarkStart w:id="75" w:name="_Toc405820181"/>
      <w:r/>
      <w:bookmarkStart w:id="76" w:name="_Toc348784829"/>
      <w:r/>
      <w:bookmarkStart w:id="77" w:name="_Toc382997005"/>
      <w:r/>
      <w:bookmarkStart w:id="78" w:name="_Toc405820406"/>
      <w:r/>
      <w:bookmarkStart w:id="79" w:name="_Toc405820303"/>
      <w:r>
        <w:rPr>
          <w:rFonts w:hint="eastAsia"/>
          <w:b/>
          <w:bCs/>
          <w:color w:val="000000"/>
          <w:sz w:val="21"/>
          <w:szCs w:val="21"/>
          <w:highlight w:val="none"/>
          <w:lang w:val="en-US" w:eastAsia="zh-CN"/>
        </w:rPr>
        <w:t xml:space="preserve">4.</w:t>
      </w:r>
      <w:r>
        <w:rPr>
          <w:rFonts w:ascii="宋体" w:hAnsi="宋体" w:eastAsia="宋体" w:cs="宋体"/>
          <w:b/>
          <w:color w:val="000000"/>
          <w:sz w:val="21"/>
          <w:szCs w:val="21"/>
          <w:highlight w:val="none"/>
        </w:rPr>
        <w:t xml:space="preserve">无利害关系声明书</w:t>
      </w:r>
      <w:r>
        <w:rPr>
          <w:rFonts w:ascii="宋体" w:hAnsi="宋体" w:eastAsia="宋体" w:cs="宋体"/>
          <w:b/>
          <w:color w:val="000000"/>
          <w:sz w:val="21"/>
          <w:szCs w:val="21"/>
          <w:highlight w:val="none"/>
        </w:rPr>
      </w:r>
      <w:r/>
    </w:p>
    <w:p>
      <w:pPr>
        <w:pStyle w:val="831"/>
        <w:jc w:val="center"/>
        <w:rPr>
          <w:rFonts w:ascii="宋体" w:hAnsi="宋体" w:eastAsia="宋体" w:cs="宋体"/>
          <w:b/>
          <w:color w:val="000000"/>
          <w:sz w:val="21"/>
          <w:szCs w:val="22"/>
          <w:highlight w:val="none"/>
        </w:rPr>
      </w:pPr>
      <w:r>
        <w:rPr>
          <w:rFonts w:ascii="宋体" w:hAnsi="宋体" w:eastAsia="宋体" w:cs="宋体"/>
          <w:b/>
          <w:color w:val="000000"/>
          <w:sz w:val="21"/>
          <w:szCs w:val="22"/>
          <w:highlight w:val="none"/>
        </w:rPr>
      </w:r>
      <w:r/>
    </w:p>
    <w:p>
      <w:pPr>
        <w:pStyle w:val="831"/>
        <w:jc w:val="center"/>
        <w:rPr>
          <w:rFonts w:ascii="宋体" w:hAnsi="宋体" w:eastAsia="宋体" w:cs="宋体"/>
          <w:b/>
          <w:color w:val="000000"/>
          <w:sz w:val="21"/>
          <w:szCs w:val="22"/>
          <w:highlight w:val="none"/>
        </w:rPr>
      </w:pPr>
      <w:r>
        <w:rPr>
          <w:rFonts w:ascii="宋体" w:hAnsi="宋体" w:eastAsia="宋体" w:cs="宋体"/>
          <w:b/>
          <w:color w:val="000000"/>
          <w:sz w:val="21"/>
          <w:szCs w:val="22"/>
          <w:highlight w:val="none"/>
        </w:rPr>
        <w:t xml:space="preserve">无利害关系声明书</w:t>
      </w:r>
      <w:r>
        <w:rPr>
          <w:rFonts w:ascii="宋体" w:hAnsi="宋体" w:eastAsia="宋体" w:cs="宋体"/>
          <w:b/>
          <w:color w:val="000000"/>
          <w:sz w:val="21"/>
          <w:szCs w:val="22"/>
          <w:highlight w:val="none"/>
        </w:rPr>
      </w:r>
      <w:r/>
    </w:p>
    <w:p>
      <w:pPr>
        <w:pStyle w:val="1237"/>
        <w:spacing w:line="30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1237"/>
        <w:jc w:val="left"/>
        <w:spacing w:line="360" w:lineRule="auto"/>
        <w:rPr>
          <w:rFonts w:hint="eastAsia" w:ascii="宋体" w:hAnsi="宋体" w:eastAsia="宋体" w:cs="宋体"/>
          <w:color w:val="000000"/>
          <w:sz w:val="21"/>
          <w:szCs w:val="21"/>
          <w:highlight w:val="none"/>
        </w:rPr>
      </w:pPr>
      <w:r>
        <w:rPr>
          <w:rFonts w:hint="eastAsia" w:ascii="Times New Roman" w:hAnsi="宋体" w:eastAsia="宋体"/>
          <w:color w:val="000000"/>
          <w:sz w:val="21"/>
          <w:szCs w:val="21"/>
          <w:highlight w:val="none"/>
          <w:u w:val="single"/>
          <w:lang w:eastAsia="zh-CN"/>
        </w:rPr>
        <w:t xml:space="preserve">苏州市姑苏区应急管理局、</w:t>
      </w:r>
      <w:r>
        <w:rPr>
          <w:rFonts w:hint="eastAsia" w:ascii="宋体" w:hAnsi="宋体" w:eastAsia="宋体" w:cs="宋体"/>
          <w:color w:val="000000"/>
          <w:sz w:val="21"/>
          <w:szCs w:val="21"/>
          <w:highlight w:val="none"/>
          <w:u w:val="single"/>
        </w:rPr>
        <w:t xml:space="preserve">诚德天工建设咨询（苏州）有限公司</w:t>
      </w:r>
      <w:r>
        <w:rPr>
          <w:rFonts w:hint="eastAsia" w:ascii="宋体" w:hAnsi="宋体" w:eastAsia="宋体" w:cs="宋体"/>
          <w:color w:val="000000"/>
          <w:sz w:val="21"/>
          <w:szCs w:val="21"/>
          <w:highlight w:val="none"/>
        </w:rPr>
      </w:r>
      <w:r/>
    </w:p>
    <w:p>
      <w:pPr>
        <w:pStyle w:val="831"/>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w:t>
      </w:r>
      <w:r>
        <w:rPr>
          <w:rFonts w:hint="eastAsia" w:ascii="宋体" w:hAnsi="宋体" w:eastAsia="宋体" w:cs="宋体"/>
          <w:color w:val="000000"/>
          <w:sz w:val="21"/>
          <w:szCs w:val="21"/>
          <w:highlight w:val="none"/>
          <w:lang w:val="en-US" w:eastAsia="zh-CN"/>
        </w:rPr>
        <w:t xml:space="preserve">公司</w:t>
      </w:r>
      <w:r>
        <w:rPr>
          <w:rFonts w:hint="eastAsia" w:ascii="宋体" w:hAnsi="宋体" w:eastAsia="宋体" w:cs="宋体"/>
          <w:color w:val="000000"/>
          <w:sz w:val="21"/>
          <w:szCs w:val="21"/>
          <w:highlight w:val="none"/>
        </w:rPr>
        <w:t xml:space="preserve">/本人，以下统称我</w:t>
      </w:r>
      <w:r>
        <w:rPr>
          <w:rFonts w:hint="eastAsia" w:ascii="宋体" w:hAnsi="宋体" w:eastAsia="宋体" w:cs="宋体"/>
          <w:color w:val="000000"/>
          <w:sz w:val="21"/>
          <w:szCs w:val="21"/>
          <w:highlight w:val="none"/>
          <w:lang w:val="en-US" w:eastAsia="zh-CN"/>
        </w:rPr>
        <w:t xml:space="preserve">公司</w:t>
      </w:r>
      <w:r>
        <w:rPr>
          <w:rFonts w:hint="eastAsia" w:ascii="宋体" w:hAnsi="宋体" w:eastAsia="宋体" w:cs="宋体"/>
          <w:color w:val="000000"/>
          <w:sz w:val="21"/>
          <w:szCs w:val="21"/>
          <w:highlight w:val="none"/>
        </w:rPr>
        <w:t xml:space="preserve">）自愿参加</w:t>
      </w:r>
      <w:r>
        <w:rPr>
          <w:rFonts w:ascii="宋体" w:hAnsi="宋体"/>
          <w:color w:val="000000"/>
          <w:szCs w:val="21"/>
          <w:highlight w:val="none"/>
          <w:u w:val="single"/>
          <w:lang w:val="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lang w:val="zh-CN"/>
        </w:rPr>
        <w:t xml:space="preserve"> </w:t>
      </w:r>
      <w:r>
        <w:rPr>
          <w:rFonts w:hAnsi="宋体"/>
          <w:color w:val="000000"/>
          <w:szCs w:val="21"/>
          <w:highlight w:val="none"/>
          <w:lang w:val="zh-CN"/>
        </w:rPr>
        <w:t xml:space="preserve">号</w:t>
      </w:r>
      <w:r>
        <w:rPr>
          <w:rFonts w:hint="eastAsia" w:ascii="宋体" w:hAnsi="宋体" w:cs="宋体"/>
          <w:b/>
          <w:bCs/>
          <w:color w:val="000000"/>
          <w:sz w:val="21"/>
          <w:szCs w:val="21"/>
          <w:highlight w:val="none"/>
          <w:u w:val="single"/>
        </w:rPr>
        <w:t xml:space="preserve">政府专职队器材装备采购项目</w:t>
      </w:r>
      <w:r>
        <w:rPr>
          <w:rFonts w:hint="eastAsia" w:ascii="宋体" w:hAnsi="宋体" w:cs="宋体"/>
          <w:b/>
          <w:bCs/>
          <w:color w:val="000000"/>
          <w:sz w:val="21"/>
          <w:szCs w:val="21"/>
          <w:highlight w:val="none"/>
          <w:u w:val="single"/>
          <w:lang w:eastAsia="zh-CN"/>
        </w:rPr>
        <w:t xml:space="preserve">（</w:t>
      </w:r>
      <w:r>
        <w:rPr>
          <w:rFonts w:hint="eastAsia" w:hAnsi="宋体" w:eastAsia="宋体"/>
          <w:b/>
          <w:bCs/>
          <w:color w:val="000000"/>
          <w:sz w:val="21"/>
          <w:szCs w:val="21"/>
          <w:highlight w:val="none"/>
          <w:u w:val="single"/>
          <w:lang w:val="en-US" w:eastAsia="zh-CN"/>
        </w:rPr>
        <w:t xml:space="preserve">采购包   ）</w:t>
      </w:r>
      <w:r>
        <w:rPr>
          <w:rFonts w:hint="eastAsia" w:ascii="宋体" w:hAnsi="宋体" w:eastAsia="宋体" w:cs="宋体"/>
          <w:color w:val="000000"/>
          <w:sz w:val="21"/>
          <w:szCs w:val="21"/>
          <w:highlight w:val="none"/>
        </w:rPr>
        <w:t xml:space="preserve">的投标，并做出如下承诺：</w:t>
      </w:r>
      <w:r>
        <w:rPr>
          <w:rFonts w:hint="eastAsia" w:ascii="宋体" w:hAnsi="宋体" w:eastAsia="宋体" w:cs="宋体"/>
          <w:color w:val="000000"/>
          <w:sz w:val="21"/>
          <w:szCs w:val="21"/>
          <w:highlight w:val="none"/>
        </w:rPr>
      </w:r>
      <w:r/>
    </w:p>
    <w:p>
      <w:pPr>
        <w:pStyle w:val="831"/>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一、本公司及本公司法定代表人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董事、监事、股东</w:t>
      </w:r>
      <w:r>
        <w:rPr>
          <w:rFonts w:hint="eastAsia" w:ascii="宋体" w:hAnsi="宋体" w:eastAsia="宋体" w:cs="宋体"/>
          <w:color w:val="000000"/>
          <w:sz w:val="21"/>
          <w:szCs w:val="21"/>
          <w:highlight w:val="none"/>
        </w:rPr>
        <w:t xml:space="preserve">，与本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项目的</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代理机构及相关人员不存在任何可能影响</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活动公平、公正的利害关系。</w:t>
      </w:r>
      <w:r>
        <w:rPr>
          <w:rFonts w:hint="eastAsia" w:ascii="宋体" w:hAnsi="宋体" w:eastAsia="宋体" w:cs="宋体"/>
          <w:color w:val="000000"/>
          <w:sz w:val="21"/>
          <w:szCs w:val="21"/>
          <w:highlight w:val="none"/>
        </w:rPr>
      </w:r>
      <w:r/>
    </w:p>
    <w:p>
      <w:pPr>
        <w:pStyle w:val="831"/>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本公司及本公司法定代表人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董事、监事、股东</w:t>
      </w:r>
      <w:r>
        <w:rPr>
          <w:rFonts w:hint="eastAsia" w:ascii="宋体" w:hAnsi="宋体" w:eastAsia="宋体" w:cs="宋体"/>
          <w:color w:val="000000"/>
          <w:sz w:val="21"/>
          <w:szCs w:val="21"/>
          <w:highlight w:val="none"/>
        </w:rPr>
        <w:t xml:space="preserve">，与本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项目的</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代理机构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参加本项目投标的其他供应商</w:t>
      </w:r>
      <w:r>
        <w:rPr>
          <w:rFonts w:hint="eastAsia" w:ascii="宋体" w:hAnsi="宋体" w:eastAsia="宋体" w:cs="宋体"/>
          <w:color w:val="000000"/>
          <w:sz w:val="21"/>
          <w:szCs w:val="21"/>
          <w:highlight w:val="none"/>
        </w:rPr>
        <w:t xml:space="preserve">及相关人员不存在《中华人民共和国政府采购法实施条例》第九条第四款所列的夫妻、直系血亲、三代以内旁系血亲或近姻亲关系。</w:t>
      </w:r>
      <w:r>
        <w:rPr>
          <w:rFonts w:hint="eastAsia" w:ascii="宋体" w:hAnsi="宋体" w:eastAsia="宋体" w:cs="宋体"/>
          <w:color w:val="000000"/>
          <w:sz w:val="21"/>
          <w:szCs w:val="21"/>
          <w:highlight w:val="none"/>
        </w:rPr>
      </w:r>
      <w:r/>
    </w:p>
    <w:p>
      <w:pPr>
        <w:pStyle w:val="831"/>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如声明不实，</w:t>
      </w:r>
      <w:r>
        <w:rPr>
          <w:rFonts w:hint="eastAsia" w:ascii="宋体" w:hAnsi="宋体" w:eastAsia="宋体" w:cs="宋体"/>
          <w:color w:val="000000"/>
          <w:sz w:val="21"/>
          <w:szCs w:val="21"/>
          <w:highlight w:val="none"/>
          <w:lang w:val="en-US" w:eastAsia="zh-CN"/>
        </w:rPr>
        <w:t xml:space="preserve">我公司</w:t>
      </w:r>
      <w:r>
        <w:rPr>
          <w:rFonts w:hint="eastAsia" w:ascii="宋体" w:hAnsi="宋体" w:eastAsia="宋体" w:cs="宋体"/>
          <w:color w:val="000000"/>
          <w:sz w:val="21"/>
          <w:szCs w:val="21"/>
          <w:highlight w:val="none"/>
        </w:rPr>
        <w:t xml:space="preserve">愿意承担由此引发的一切法律责任，包括被取消投标资格、中标无效等后果。</w:t>
      </w:r>
      <w:r>
        <w:rPr>
          <w:rFonts w:hint="eastAsia" w:ascii="宋体" w:hAnsi="宋体" w:eastAsia="宋体" w:cs="宋体"/>
          <w:color w:val="000000"/>
          <w:sz w:val="21"/>
          <w:szCs w:val="21"/>
          <w:highlight w:val="none"/>
        </w:rPr>
      </w:r>
      <w:r/>
    </w:p>
    <w:p>
      <w:pPr>
        <w:pStyle w:val="831"/>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05"/>
        <w:ind w:left="0" w:firstLine="0"/>
        <w:tabs>
          <w:tab w:val="left" w:pos="1320" w:leader="none"/>
        </w:tabs>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1205"/>
        <w:ind w:left="0" w:firstLine="0"/>
        <w:tabs>
          <w:tab w:val="left" w:pos="1320" w:leader="none"/>
        </w:tabs>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1205"/>
        <w:ind w:left="0" w:firstLine="0"/>
        <w:tabs>
          <w:tab w:val="left" w:pos="1320" w:leader="none"/>
        </w:tabs>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1205"/>
        <w:ind w:left="0" w:firstLine="0"/>
        <w:tabs>
          <w:tab w:val="left" w:pos="1320" w:leader="none"/>
        </w:tabs>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rFonts w:hint="eastAsia" w:hAnsi="宋体"/>
          <w:b/>
          <w:bCs/>
          <w:color w:val="000000"/>
          <w:sz w:val="21"/>
          <w:szCs w:val="21"/>
          <w:highlight w:val="none"/>
          <w:lang w:val="en-US" w:eastAsia="zh-CN"/>
        </w:rPr>
      </w:pPr>
      <w:r>
        <w:rPr>
          <w:rFonts w:hint="eastAsia" w:hAnsi="宋体"/>
          <w:b/>
          <w:bCs/>
          <w:color w:val="000000"/>
          <w:sz w:val="21"/>
          <w:szCs w:val="21"/>
          <w:highlight w:val="none"/>
          <w:lang w:val="en-US" w:eastAsia="zh-CN"/>
        </w:rPr>
      </w:r>
      <w:r/>
    </w:p>
    <w:p>
      <w:pPr>
        <w:pStyle w:val="1205"/>
        <w:ind w:left="0" w:firstLine="0"/>
        <w:tabs>
          <w:tab w:val="left" w:pos="1320" w:leader="none"/>
        </w:tabs>
        <w:rPr>
          <w:color w:val="000000"/>
          <w:sz w:val="21"/>
          <w:szCs w:val="21"/>
          <w:highlight w:val="none"/>
        </w:rPr>
      </w:pPr>
      <w:r>
        <w:rPr>
          <w:rFonts w:hint="eastAsia"/>
          <w:b/>
          <w:bCs/>
          <w:color w:val="000000"/>
          <w:sz w:val="21"/>
          <w:szCs w:val="21"/>
          <w:highlight w:val="none"/>
          <w:lang w:val="en-US" w:eastAsia="zh-CN"/>
        </w:rPr>
        <w:t xml:space="preserve">格式</w:t>
      </w:r>
      <w:r>
        <w:rPr>
          <w:rFonts w:hint="eastAsia" w:hAnsi="宋体"/>
          <w:b/>
          <w:bCs/>
          <w:color w:val="000000"/>
          <w:sz w:val="21"/>
          <w:szCs w:val="21"/>
          <w:highlight w:val="none"/>
          <w:lang w:val="en-US" w:eastAsia="zh-CN"/>
        </w:rPr>
        <w:t xml:space="preserve">六</w:t>
      </w:r>
      <w:r>
        <w:rPr>
          <w:rFonts w:hint="eastAsia" w:hAnsi="宋体"/>
          <w:b/>
          <w:color w:val="000000"/>
          <w:sz w:val="21"/>
          <w:szCs w:val="21"/>
          <w:highlight w:val="none"/>
        </w:rPr>
        <w:t xml:space="preserve">、</w:t>
      </w:r>
      <w:r>
        <w:rPr>
          <w:rFonts w:hint="eastAsia" w:hAnsi="宋体"/>
          <w:b/>
          <w:color w:val="000000"/>
          <w:sz w:val="21"/>
          <w:szCs w:val="21"/>
          <w:highlight w:val="none"/>
          <w:lang w:val="en-US" w:eastAsia="zh-CN"/>
        </w:rPr>
        <w:t xml:space="preserve">技术条款偏离表</w:t>
      </w:r>
      <w:r>
        <w:rPr>
          <w:color w:val="000000"/>
          <w:sz w:val="21"/>
          <w:szCs w:val="21"/>
          <w:highlight w:val="none"/>
        </w:rPr>
      </w:r>
      <w:r/>
    </w:p>
    <w:p>
      <w:pPr>
        <w:pStyle w:val="831"/>
        <w:jc w:val="center"/>
        <w:spacing w:line="36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p>
      <w:pPr>
        <w:pStyle w:val="831"/>
        <w:jc w:val="center"/>
        <w:spacing w:line="36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技术条款偏离表</w:t>
      </w:r>
      <w:r>
        <w:rPr>
          <w:rFonts w:hint="eastAsia" w:ascii="宋体" w:hAnsi="宋体" w:cs="宋体"/>
          <w:b/>
          <w:bCs/>
          <w:color w:val="000000"/>
          <w:sz w:val="21"/>
          <w:szCs w:val="21"/>
          <w:highlight w:val="none"/>
          <w:u w:val="single"/>
          <w:lang w:eastAsia="zh-CN"/>
        </w:rPr>
        <w:t xml:space="preserve">（</w:t>
      </w:r>
      <w:r>
        <w:rPr>
          <w:rFonts w:hint="eastAsia" w:hAnsi="宋体" w:eastAsia="宋体"/>
          <w:b/>
          <w:bCs/>
          <w:color w:val="000000"/>
          <w:sz w:val="21"/>
          <w:szCs w:val="21"/>
          <w:highlight w:val="none"/>
          <w:u w:val="single"/>
          <w:lang w:val="en-US" w:eastAsia="zh-CN"/>
        </w:rPr>
        <w:t xml:space="preserve">采购包   ）</w:t>
      </w:r>
      <w:r>
        <w:rPr>
          <w:rFonts w:hint="eastAsia" w:ascii="宋体" w:hAnsi="宋体"/>
          <w:b/>
          <w:color w:val="000000"/>
          <w:sz w:val="21"/>
          <w:szCs w:val="21"/>
          <w:highlight w:val="none"/>
          <w:lang w:val="en-US" w:eastAsia="zh-CN"/>
        </w:rPr>
      </w:r>
      <w:r/>
    </w:p>
    <w:p>
      <w:pPr>
        <w:pStyle w:val="831"/>
        <w:jc w:val="center"/>
        <w:spacing w:line="36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tbl>
      <w:tblPr>
        <w:tblW w:w="110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752"/>
        <w:gridCol w:w="1968"/>
        <w:gridCol w:w="2155"/>
        <w:gridCol w:w="1902"/>
        <w:gridCol w:w="1020"/>
        <w:gridCol w:w="1367"/>
      </w:tblGrid>
      <w:tr>
        <w:trPr/>
        <w:tc>
          <w:tcPr>
            <w:tcW w:w="913" w:type="dxa"/>
            <w:vAlign w:val="center"/>
            <w:textDirection w:val="lrTb"/>
            <w:noWrap w:val="false"/>
          </w:tcPr>
          <w:p>
            <w:pPr>
              <w:pStyle w:val="831"/>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序号</w:t>
            </w:r>
            <w:r>
              <w:rPr>
                <w:rFonts w:ascii="宋体" w:hAnsi="宋体" w:cs="宋体"/>
                <w:b/>
                <w:color w:val="000000"/>
                <w:sz w:val="21"/>
                <w:szCs w:val="21"/>
                <w:highlight w:val="none"/>
              </w:rPr>
            </w:r>
            <w:r/>
          </w:p>
        </w:tc>
        <w:tc>
          <w:tcPr>
            <w:tcW w:w="1752" w:type="dxa"/>
            <w:vAlign w:val="center"/>
            <w:textDirection w:val="lrTb"/>
            <w:noWrap w:val="false"/>
          </w:tcPr>
          <w:p>
            <w:pPr>
              <w:pStyle w:val="831"/>
              <w:jc w:val="center"/>
              <w:spacing w:before="240" w:after="240"/>
              <w:rPr>
                <w:rFonts w:ascii="宋体" w:hAnsi="宋体" w:eastAsia="宋体" w:cs="宋体"/>
                <w:b/>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招标</w:t>
            </w:r>
            <w:r>
              <w:rPr>
                <w:rFonts w:hint="eastAsia" w:ascii="宋体" w:hAnsi="宋体" w:eastAsia="宋体" w:cs="宋体"/>
                <w:b/>
                <w:bCs/>
                <w:color w:val="000000"/>
                <w:sz w:val="21"/>
                <w:szCs w:val="21"/>
                <w:highlight w:val="none"/>
              </w:rPr>
              <w:t xml:space="preserve">条目</w:t>
            </w:r>
            <w:r>
              <w:rPr>
                <w:rFonts w:ascii="宋体" w:hAnsi="宋体" w:eastAsia="宋体" w:cs="宋体"/>
                <w:b/>
                <w:color w:val="000000"/>
                <w:sz w:val="21"/>
                <w:szCs w:val="21"/>
                <w:highlight w:val="none"/>
                <w:lang w:val="en-US" w:eastAsia="zh-CN"/>
              </w:rPr>
            </w:r>
            <w:r/>
          </w:p>
        </w:tc>
        <w:tc>
          <w:tcPr>
            <w:tcW w:w="1968" w:type="dxa"/>
            <w:vAlign w:val="center"/>
            <w:textDirection w:val="lrTb"/>
            <w:noWrap w:val="false"/>
          </w:tcPr>
          <w:p>
            <w:pPr>
              <w:pStyle w:val="831"/>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招标</w:t>
            </w:r>
            <w:r>
              <w:rPr>
                <w:rFonts w:hint="eastAsia" w:ascii="宋体" w:hAnsi="宋体" w:cs="宋体"/>
                <w:b/>
                <w:color w:val="000000"/>
                <w:sz w:val="21"/>
                <w:szCs w:val="21"/>
                <w:highlight w:val="none"/>
              </w:rPr>
              <w:t xml:space="preserve">要求</w:t>
            </w:r>
            <w:r>
              <w:rPr>
                <w:rFonts w:ascii="宋体" w:hAnsi="宋体" w:cs="宋体"/>
                <w:b/>
                <w:color w:val="000000"/>
                <w:sz w:val="21"/>
                <w:szCs w:val="21"/>
                <w:highlight w:val="none"/>
              </w:rPr>
            </w:r>
            <w:r/>
          </w:p>
        </w:tc>
        <w:tc>
          <w:tcPr>
            <w:tcW w:w="2155" w:type="dxa"/>
            <w:vAlign w:val="center"/>
            <w:textDirection w:val="lrTb"/>
            <w:noWrap w:val="false"/>
          </w:tcPr>
          <w:p>
            <w:pPr>
              <w:pStyle w:val="831"/>
              <w:jc w:val="center"/>
              <w:spacing w:before="240" w:after="240"/>
              <w:rPr>
                <w:rFonts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投标内容</w:t>
            </w:r>
            <w:r>
              <w:rPr>
                <w:rFonts w:ascii="宋体" w:hAnsi="宋体" w:eastAsia="宋体" w:cs="宋体"/>
                <w:b/>
                <w:color w:val="000000"/>
                <w:sz w:val="21"/>
                <w:szCs w:val="21"/>
                <w:highlight w:val="none"/>
                <w:lang w:val="en-US" w:eastAsia="zh-CN"/>
              </w:rPr>
            </w:r>
            <w:r/>
          </w:p>
        </w:tc>
        <w:tc>
          <w:tcPr>
            <w:tcW w:w="1902" w:type="dxa"/>
            <w:vAlign w:val="center"/>
            <w:textDirection w:val="lrTb"/>
            <w:noWrap w:val="false"/>
          </w:tcPr>
          <w:p>
            <w:pPr>
              <w:pStyle w:val="831"/>
              <w:jc w:val="center"/>
              <w:spacing w:before="240" w:after="240"/>
              <w:rPr>
                <w:rFonts w:ascii="宋体" w:hAnsi="宋体" w:cs="宋体"/>
                <w:b/>
                <w:color w:val="000000"/>
                <w:sz w:val="21"/>
                <w:szCs w:val="21"/>
                <w:highlight w:val="none"/>
              </w:rPr>
            </w:pPr>
            <w:r/>
            <w:bookmarkStart w:id="80" w:name="OLE_LINK32"/>
            <w:r>
              <w:rPr>
                <w:rFonts w:hint="eastAsia" w:ascii="宋体" w:hAnsi="宋体" w:cs="宋体"/>
                <w:b/>
                <w:color w:val="000000"/>
                <w:sz w:val="21"/>
                <w:szCs w:val="21"/>
                <w:highlight w:val="none"/>
              </w:rPr>
              <w:t xml:space="preserve">偏离说明</w:t>
            </w:r>
            <w:bookmarkEnd w:id="80"/>
            <w:r>
              <w:rPr>
                <w:rFonts w:ascii="宋体" w:hAnsi="宋体" w:cs="宋体"/>
                <w:b/>
                <w:color w:val="000000"/>
                <w:sz w:val="21"/>
                <w:szCs w:val="21"/>
                <w:highlight w:val="none"/>
              </w:rPr>
            </w:r>
            <w:r/>
          </w:p>
        </w:tc>
        <w:tc>
          <w:tcPr>
            <w:tcW w:w="1020" w:type="dxa"/>
            <w:vAlign w:val="center"/>
            <w:textDirection w:val="lrTb"/>
            <w:noWrap w:val="false"/>
          </w:tcPr>
          <w:p>
            <w:pPr>
              <w:pStyle w:val="831"/>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ascii="宋体" w:hAnsi="宋体" w:cs="宋体"/>
                <w:b/>
                <w:color w:val="000000"/>
                <w:sz w:val="21"/>
                <w:szCs w:val="21"/>
                <w:highlight w:val="none"/>
              </w:rPr>
            </w:r>
            <w:r/>
          </w:p>
        </w:tc>
        <w:tc>
          <w:tcPr>
            <w:tcW w:w="1367" w:type="dxa"/>
            <w:vAlign w:val="center"/>
            <w:textDirection w:val="lrTb"/>
            <w:noWrap w:val="false"/>
          </w:tcPr>
          <w:p>
            <w:pPr>
              <w:pStyle w:val="831"/>
              <w:jc w:val="center"/>
              <w:spacing w:before="240" w:after="240"/>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对应证明材料</w:t>
            </w:r>
            <w:r>
              <w:rPr>
                <w:rFonts w:hint="eastAsia" w:ascii="宋体" w:hAnsi="宋体" w:cs="宋体"/>
                <w:b/>
                <w:color w:val="000000"/>
                <w:sz w:val="21"/>
                <w:szCs w:val="21"/>
                <w:highlight w:val="none"/>
                <w:lang w:val="en-US" w:eastAsia="zh-CN"/>
              </w:rPr>
              <w:t xml:space="preserve">位置</w:t>
            </w:r>
            <w:r>
              <w:rPr>
                <w:rFonts w:hint="eastAsia" w:ascii="宋体" w:hAnsi="宋体" w:cs="宋体"/>
                <w:b/>
                <w:color w:val="000000"/>
                <w:sz w:val="21"/>
                <w:szCs w:val="21"/>
                <w:highlight w:val="none"/>
              </w:rPr>
              <w:t xml:space="preserve">页码</w:t>
            </w:r>
            <w:r>
              <w:rPr>
                <w:rFonts w:hint="eastAsia" w:ascii="宋体" w:hAnsi="宋体" w:cs="宋体"/>
                <w:b/>
                <w:color w:val="000000"/>
                <w:sz w:val="21"/>
                <w:szCs w:val="21"/>
                <w:highlight w:val="none"/>
              </w:rPr>
            </w:r>
            <w:r/>
          </w:p>
        </w:tc>
      </w:tr>
      <w:tr>
        <w:trPr/>
        <w:tc>
          <w:tcPr>
            <w:tcW w:w="913"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5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68"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2155"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020"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367"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913"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5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68"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2155"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020"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367"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913"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5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68"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2155"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020"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367"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913"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5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68"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2155"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020"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367"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913"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5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68"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2155"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020"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367"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913"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5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68"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2155"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020"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367" w:type="dxa"/>
            <w:vAlign w:val="center"/>
            <w:textDirection w:val="lrTb"/>
            <w:noWrap w:val="false"/>
          </w:tcPr>
          <w:p>
            <w:pPr>
              <w:pStyle w:val="83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831"/>
        <w:ind w:firstLine="422"/>
        <w:spacing w:line="360" w:lineRule="auto"/>
        <w:rPr>
          <w:rFonts w:hint="eastAsia" w:ascii="宋体" w:hAnsi="宋体" w:eastAsia="宋体" w:cs="宋体"/>
          <w:b/>
          <w:bCs/>
          <w:color w:val="000000"/>
          <w:sz w:val="21"/>
          <w:szCs w:val="21"/>
          <w:highlight w:val="none"/>
        </w:rPr>
      </w:pPr>
      <w:r>
        <w:rPr>
          <w:rFonts w:hint="eastAsia" w:ascii="宋体" w:hAnsi="宋体"/>
          <w:b/>
          <w:color w:val="000000"/>
          <w:sz w:val="21"/>
          <w:szCs w:val="21"/>
          <w:highlight w:val="none"/>
        </w:rPr>
        <w:t xml:space="preserve">注：</w:t>
      </w:r>
      <w:r>
        <w:rPr>
          <w:rFonts w:hint="eastAsia" w:ascii="宋体" w:hAnsi="宋体" w:eastAsia="宋体" w:cs="宋体"/>
          <w:b/>
          <w:bCs/>
          <w:color w:val="000000"/>
          <w:sz w:val="21"/>
          <w:szCs w:val="21"/>
          <w:highlight w:val="none"/>
        </w:rPr>
      </w:r>
      <w:r/>
    </w:p>
    <w:p>
      <w:pPr>
        <w:pStyle w:val="83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投标人应在本表中对照招标文件技术要求逐项对应列出</w:t>
      </w:r>
      <w:r>
        <w:rPr>
          <w:rFonts w:hint="eastAsia" w:ascii="宋体" w:hAnsi="宋体" w:eastAsia="宋体" w:cs="宋体"/>
          <w:b/>
          <w:bCs/>
          <w:color w:val="000000"/>
          <w:sz w:val="21"/>
          <w:szCs w:val="21"/>
          <w:highlight w:val="none"/>
          <w:lang w:val="en-US" w:eastAsia="zh-CN"/>
        </w:rPr>
        <w:t xml:space="preserve">投标实际</w:t>
      </w:r>
      <w:r>
        <w:rPr>
          <w:rFonts w:hint="eastAsia" w:ascii="宋体" w:hAnsi="宋体" w:eastAsia="宋体" w:cs="宋体"/>
          <w:b/>
          <w:bCs/>
          <w:color w:val="000000"/>
          <w:sz w:val="21"/>
          <w:szCs w:val="21"/>
          <w:highlight w:val="none"/>
        </w:rPr>
        <w:t xml:space="preserve">响应</w:t>
      </w:r>
      <w:r>
        <w:rPr>
          <w:rFonts w:hint="eastAsia" w:ascii="宋体" w:hAnsi="宋体" w:eastAsia="宋体" w:cs="宋体"/>
          <w:b/>
          <w:bCs/>
          <w:color w:val="000000"/>
          <w:sz w:val="21"/>
          <w:szCs w:val="21"/>
          <w:highlight w:val="none"/>
          <w:lang w:val="en-US" w:eastAsia="zh-CN"/>
        </w:rPr>
        <w:t xml:space="preserve">的</w:t>
      </w:r>
      <w:r>
        <w:rPr>
          <w:rFonts w:hint="eastAsia" w:ascii="宋体" w:hAnsi="宋体" w:eastAsia="宋体" w:cs="宋体"/>
          <w:b/>
          <w:bCs/>
          <w:color w:val="000000"/>
          <w:sz w:val="21"/>
          <w:szCs w:val="21"/>
          <w:highlight w:val="none"/>
        </w:rPr>
        <w:t xml:space="preserve">内容，并在“偏离说明”项下填写以下内容：优于的，填写“正偏离”；符合的，填写“无偏离”；低于的，填写“负偏离”。</w:t>
      </w:r>
      <w:r>
        <w:rPr>
          <w:rFonts w:hint="eastAsia" w:ascii="宋体" w:hAnsi="宋体" w:eastAsia="宋体" w:cs="宋体"/>
          <w:b/>
          <w:bCs/>
          <w:color w:val="000000"/>
          <w:sz w:val="21"/>
          <w:szCs w:val="21"/>
          <w:highlight w:val="none"/>
        </w:rPr>
      </w:r>
      <w:r/>
    </w:p>
    <w:p>
      <w:pPr>
        <w:pStyle w:val="83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以上表格内容不够的请自行添加。</w:t>
      </w:r>
      <w:r>
        <w:rPr>
          <w:rFonts w:hint="eastAsia" w:ascii="宋体" w:hAnsi="宋体" w:eastAsia="宋体" w:cs="宋体"/>
          <w:b/>
          <w:bCs/>
          <w:color w:val="000000"/>
          <w:sz w:val="21"/>
          <w:szCs w:val="21"/>
          <w:highlight w:val="none"/>
        </w:rPr>
      </w:r>
      <w:r/>
    </w:p>
    <w:p>
      <w:pPr>
        <w:pStyle w:val="1219"/>
        <w:ind w:firstLine="420"/>
        <w:rPr>
          <w:rFonts w:ascii="宋体" w:hAnsi="宋体"/>
          <w:color w:val="000000"/>
          <w:sz w:val="21"/>
          <w:szCs w:val="21"/>
          <w:highlight w:val="none"/>
        </w:rPr>
      </w:pPr>
      <w:r>
        <w:rPr>
          <w:rFonts w:ascii="宋体" w:hAnsi="宋体"/>
          <w:color w:val="000000"/>
          <w:sz w:val="21"/>
          <w:szCs w:val="21"/>
          <w:highlight w:val="none"/>
        </w:rPr>
      </w:r>
      <w:r/>
    </w:p>
    <w:p>
      <w:pPr>
        <w:pStyle w:val="1219"/>
        <w:ind w:firstLine="420"/>
        <w:rPr>
          <w:rFonts w:ascii="宋体" w:hAnsi="宋体"/>
          <w:color w:val="000000"/>
          <w:sz w:val="21"/>
          <w:szCs w:val="21"/>
          <w:highlight w:val="none"/>
        </w:rPr>
      </w:pPr>
      <w:r>
        <w:rPr>
          <w:rFonts w:ascii="宋体" w:hAnsi="宋体"/>
          <w:color w:val="000000"/>
          <w:sz w:val="21"/>
          <w:szCs w:val="21"/>
          <w:highlight w:val="none"/>
        </w:rPr>
      </w:r>
      <w:r/>
    </w:p>
    <w:p>
      <w:pPr>
        <w:pStyle w:val="1219"/>
        <w:ind w:firstLine="420"/>
        <w:rPr>
          <w:rFonts w:ascii="宋体" w:hAnsi="宋体"/>
          <w:color w:val="000000"/>
          <w:sz w:val="21"/>
          <w:szCs w:val="21"/>
          <w:highlight w:val="none"/>
        </w:rPr>
      </w:pPr>
      <w:r>
        <w:rPr>
          <w:rFonts w:ascii="宋体" w:hAnsi="宋体"/>
          <w:color w:val="000000"/>
          <w:sz w:val="21"/>
          <w:szCs w:val="21"/>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19"/>
        <w:ind w:left="0" w:firstLine="0"/>
        <w:rPr>
          <w:rFonts w:ascii="宋体" w:hAnsi="宋体"/>
          <w:b/>
          <w:color w:val="000000"/>
          <w:sz w:val="21"/>
          <w:szCs w:val="21"/>
          <w:highlight w:val="none"/>
        </w:rPr>
      </w:pPr>
      <w:r>
        <w:rPr>
          <w:rFonts w:ascii="宋体" w:hAnsi="宋体"/>
          <w:color w:val="000000"/>
          <w:highlight w:val="none"/>
        </w:rPr>
        <w:br w:type="page" w:clear="all"/>
      </w:r>
      <w:r>
        <w:rPr>
          <w:rFonts w:hint="eastAsia"/>
          <w:b/>
          <w:bCs/>
          <w:color w:val="000000"/>
          <w:sz w:val="21"/>
          <w:szCs w:val="21"/>
          <w:highlight w:val="none"/>
          <w:lang w:val="en-US" w:eastAsia="zh-CN"/>
        </w:rPr>
        <w:t xml:space="preserve">格式</w:t>
      </w:r>
      <w:r>
        <w:rPr>
          <w:rFonts w:hint="eastAsia" w:ascii="宋体" w:hAnsi="宋体"/>
          <w:b/>
          <w:bCs/>
          <w:color w:val="000000"/>
          <w:sz w:val="21"/>
          <w:szCs w:val="21"/>
          <w:highlight w:val="none"/>
          <w:lang w:val="en-US" w:eastAsia="zh-CN"/>
        </w:rPr>
        <w:t xml:space="preserve">七</w:t>
      </w:r>
      <w:r>
        <w:rPr>
          <w:rFonts w:hint="eastAsia" w:ascii="宋体" w:hAnsi="宋体"/>
          <w:b/>
          <w:color w:val="000000"/>
          <w:sz w:val="21"/>
          <w:szCs w:val="21"/>
          <w:highlight w:val="none"/>
        </w:rPr>
        <w:t xml:space="preserve">、商务条款偏离表</w:t>
      </w:r>
      <w:r>
        <w:rPr>
          <w:rFonts w:ascii="宋体" w:hAnsi="宋体"/>
          <w:b/>
          <w:color w:val="000000"/>
          <w:sz w:val="21"/>
          <w:szCs w:val="21"/>
          <w:highlight w:val="none"/>
        </w:rPr>
      </w:r>
      <w:r/>
    </w:p>
    <w:p>
      <w:pPr>
        <w:pStyle w:val="831"/>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31"/>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商务条款偏离表</w:t>
      </w:r>
      <w:r>
        <w:rPr>
          <w:rFonts w:hint="eastAsia" w:ascii="宋体" w:hAnsi="宋体"/>
          <w:b/>
          <w:color w:val="000000"/>
          <w:sz w:val="21"/>
          <w:szCs w:val="21"/>
          <w:highlight w:val="none"/>
        </w:rPr>
      </w:r>
      <w:r/>
    </w:p>
    <w:p>
      <w:pPr>
        <w:pStyle w:val="831"/>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tbl>
      <w:tblPr>
        <w:tblW w:w="106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080"/>
        <w:gridCol w:w="2743"/>
        <w:gridCol w:w="2525"/>
        <w:gridCol w:w="1219"/>
        <w:gridCol w:w="1219"/>
      </w:tblGrid>
      <w:tr>
        <w:trPr>
          <w:trHeight w:val="758"/>
        </w:trPr>
        <w:tc>
          <w:tcPr>
            <w:tcW w:w="830" w:type="dxa"/>
            <w:vAlign w:val="center"/>
            <w:textDirection w:val="lrTb"/>
            <w:noWrap w:val="false"/>
          </w:tcPr>
          <w:p>
            <w:pPr>
              <w:pStyle w:val="831"/>
              <w:jc w:val="center"/>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2080" w:type="dxa"/>
            <w:vAlign w:val="center"/>
            <w:textDirection w:val="lrTb"/>
            <w:noWrap w:val="false"/>
          </w:tcPr>
          <w:p>
            <w:pPr>
              <w:pStyle w:val="831"/>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招标</w:t>
            </w:r>
            <w:r>
              <w:rPr>
                <w:rFonts w:hint="eastAsia" w:ascii="宋体" w:hAnsi="宋体" w:eastAsia="宋体" w:cs="宋体"/>
                <w:b/>
                <w:bCs/>
                <w:color w:val="000000"/>
                <w:sz w:val="21"/>
                <w:szCs w:val="21"/>
                <w:highlight w:val="none"/>
              </w:rPr>
              <w:t xml:space="preserve">条目</w:t>
            </w:r>
            <w:r>
              <w:rPr>
                <w:rFonts w:hint="eastAsia" w:ascii="宋体" w:hAnsi="宋体" w:eastAsia="宋体" w:cs="宋体"/>
                <w:b/>
                <w:bCs/>
                <w:color w:val="000000"/>
                <w:sz w:val="21"/>
                <w:szCs w:val="21"/>
                <w:highlight w:val="none"/>
                <w:lang w:val="en-US" w:eastAsia="zh-CN" w:bidi="ar-SA"/>
              </w:rPr>
            </w:r>
            <w:r/>
          </w:p>
        </w:tc>
        <w:tc>
          <w:tcPr>
            <w:tcW w:w="2743" w:type="dxa"/>
            <w:vAlign w:val="center"/>
            <w:textDirection w:val="lrTb"/>
            <w:noWrap w:val="false"/>
          </w:tcPr>
          <w:p>
            <w:pPr>
              <w:pStyle w:val="831"/>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招标</w:t>
            </w:r>
            <w:r>
              <w:rPr>
                <w:rFonts w:hint="eastAsia" w:ascii="宋体" w:hAnsi="宋体" w:cs="宋体"/>
                <w:b/>
                <w:bCs/>
                <w:color w:val="000000"/>
                <w:sz w:val="21"/>
                <w:szCs w:val="21"/>
                <w:highlight w:val="none"/>
                <w:lang w:val="en-US" w:eastAsia="zh-CN"/>
              </w:rPr>
              <w:t xml:space="preserve">要求</w:t>
            </w:r>
            <w:r>
              <w:rPr>
                <w:rFonts w:hint="eastAsia" w:ascii="宋体" w:hAnsi="宋体" w:eastAsia="宋体" w:cs="宋体"/>
                <w:b/>
                <w:bCs/>
                <w:color w:val="000000"/>
                <w:sz w:val="21"/>
                <w:szCs w:val="21"/>
                <w:highlight w:val="none"/>
                <w:lang w:val="en-US" w:eastAsia="zh-CN" w:bidi="ar-SA"/>
              </w:rPr>
            </w:r>
            <w:r/>
          </w:p>
        </w:tc>
        <w:tc>
          <w:tcPr>
            <w:tcW w:w="2525" w:type="dxa"/>
            <w:vAlign w:val="center"/>
            <w:textDirection w:val="lrTb"/>
            <w:noWrap w:val="false"/>
          </w:tcPr>
          <w:p>
            <w:pPr>
              <w:pStyle w:val="831"/>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投标</w:t>
            </w:r>
            <w:r>
              <w:rPr>
                <w:rFonts w:hint="eastAsia" w:ascii="宋体" w:hAnsi="宋体" w:cs="宋体"/>
                <w:b/>
                <w:bCs/>
                <w:color w:val="000000"/>
                <w:sz w:val="21"/>
                <w:szCs w:val="21"/>
                <w:highlight w:val="none"/>
                <w:lang w:val="en-US" w:eastAsia="zh-CN"/>
              </w:rPr>
              <w:t xml:space="preserve">内容</w:t>
            </w:r>
            <w:r>
              <w:rPr>
                <w:rFonts w:hint="eastAsia" w:ascii="宋体" w:hAnsi="宋体" w:eastAsia="宋体" w:cs="宋体"/>
                <w:b/>
                <w:bCs/>
                <w:color w:val="000000"/>
                <w:sz w:val="21"/>
                <w:szCs w:val="21"/>
                <w:highlight w:val="none"/>
                <w:lang w:val="en-US" w:eastAsia="zh-CN" w:bidi="ar-SA"/>
              </w:rPr>
            </w:r>
            <w:r/>
          </w:p>
        </w:tc>
        <w:tc>
          <w:tcPr>
            <w:tcW w:w="1219" w:type="dxa"/>
            <w:vAlign w:val="center"/>
            <w:textDirection w:val="lrTb"/>
            <w:noWrap w:val="false"/>
          </w:tcPr>
          <w:p>
            <w:pPr>
              <w:pStyle w:val="831"/>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偏离</w:t>
            </w:r>
            <w:r>
              <w:rPr>
                <w:rFonts w:hint="eastAsia" w:ascii="宋体" w:hAnsi="宋体" w:eastAsia="宋体" w:cs="宋体"/>
                <w:b/>
                <w:bCs/>
                <w:color w:val="000000"/>
                <w:sz w:val="21"/>
                <w:szCs w:val="21"/>
                <w:highlight w:val="none"/>
              </w:rPr>
              <w:t xml:space="preserve">说明</w:t>
            </w:r>
            <w:r>
              <w:rPr>
                <w:rFonts w:hint="eastAsia" w:ascii="宋体" w:hAnsi="宋体" w:eastAsia="宋体" w:cs="宋体"/>
                <w:b/>
                <w:bCs/>
                <w:color w:val="000000"/>
                <w:sz w:val="21"/>
                <w:szCs w:val="21"/>
                <w:highlight w:val="none"/>
                <w:lang w:val="en-US" w:eastAsia="zh-CN" w:bidi="ar-SA"/>
              </w:rPr>
            </w:r>
            <w:r/>
          </w:p>
        </w:tc>
        <w:tc>
          <w:tcPr>
            <w:tcW w:w="1219" w:type="dxa"/>
            <w:vAlign w:val="center"/>
            <w:textDirection w:val="lrTb"/>
            <w:noWrap w:val="false"/>
          </w:tcPr>
          <w:p>
            <w:pPr>
              <w:pStyle w:val="831"/>
              <w:jc w:val="center"/>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备注</w:t>
            </w:r>
            <w:r>
              <w:rPr>
                <w:rFonts w:hint="eastAsia" w:ascii="宋体" w:hAnsi="宋体" w:eastAsia="宋体" w:cs="宋体"/>
                <w:b/>
                <w:bCs/>
                <w:color w:val="000000"/>
                <w:sz w:val="21"/>
                <w:szCs w:val="21"/>
                <w:highlight w:val="none"/>
                <w:lang w:val="en-US" w:eastAsia="zh-CN"/>
              </w:rPr>
            </w:r>
            <w:r/>
          </w:p>
        </w:tc>
      </w:tr>
      <w:tr>
        <w:trPr>
          <w:trHeight w:val="553"/>
        </w:trPr>
        <w:tc>
          <w:tcPr>
            <w:tcW w:w="830" w:type="dxa"/>
            <w:vAlign w:val="center"/>
            <w:textDirection w:val="lrTb"/>
            <w:noWrap w:val="false"/>
          </w:tcPr>
          <w:p>
            <w:pPr>
              <w:pStyle w:val="83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83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交货时间</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tcW w:w="830" w:type="dxa"/>
            <w:vAlign w:val="center"/>
            <w:textDirection w:val="lrTb"/>
            <w:noWrap w:val="false"/>
          </w:tcPr>
          <w:p>
            <w:pPr>
              <w:pStyle w:val="83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831"/>
              <w:jc w:val="center"/>
              <w:spacing w:line="360" w:lineRule="auto"/>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交货方式</w:t>
            </w:r>
            <w:r>
              <w:rPr>
                <w:rFonts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tcW w:w="830" w:type="dxa"/>
            <w:vAlign w:val="center"/>
            <w:textDirection w:val="lrTb"/>
            <w:noWrap w:val="false"/>
          </w:tcPr>
          <w:p>
            <w:pPr>
              <w:pStyle w:val="831"/>
              <w:jc w:val="center"/>
              <w:spacing w:line="360" w:lineRule="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lang w:val="en-US" w:eastAsia="zh-CN"/>
              </w:rPr>
            </w:r>
            <w:r/>
          </w:p>
        </w:tc>
        <w:tc>
          <w:tcPr>
            <w:tcW w:w="2080" w:type="dxa"/>
            <w:vAlign w:val="center"/>
            <w:textDirection w:val="lrTb"/>
            <w:noWrap w:val="false"/>
          </w:tcPr>
          <w:p>
            <w:pPr>
              <w:pStyle w:val="831"/>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付款方式</w:t>
            </w:r>
            <w:r>
              <w:rPr>
                <w:rFonts w:hint="eastAsia" w:ascii="宋体" w:hAnsi="宋体" w:eastAsia="宋体" w:cs="宋体"/>
                <w:color w:val="000000"/>
                <w:sz w:val="21"/>
                <w:szCs w:val="21"/>
                <w:highlight w:val="none"/>
                <w:lang w:val="zh-CN"/>
              </w:rPr>
            </w:r>
            <w:r/>
          </w:p>
        </w:tc>
        <w:tc>
          <w:tcPr>
            <w:tcW w:w="2743"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tcW w:w="830" w:type="dxa"/>
            <w:vAlign w:val="center"/>
            <w:textDirection w:val="lrTb"/>
            <w:noWrap w:val="false"/>
          </w:tcPr>
          <w:p>
            <w:pPr>
              <w:pStyle w:val="83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83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rPr>
              <w:t xml:space="preserve">其他商务要求</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tcW w:w="830" w:type="dxa"/>
            <w:vAlign w:val="center"/>
            <w:textDirection w:val="lrTb"/>
            <w:noWrap w:val="false"/>
          </w:tcPr>
          <w:p>
            <w:pPr>
              <w:pStyle w:val="831"/>
              <w:jc w:val="center"/>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2080" w:type="dxa"/>
            <w:vAlign w:val="center"/>
            <w:textDirection w:val="lrTb"/>
            <w:noWrap w:val="false"/>
          </w:tcPr>
          <w:p>
            <w:pPr>
              <w:pStyle w:val="831"/>
              <w:jc w:val="center"/>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2743"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3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31"/>
        <w:ind w:firstLine="422"/>
        <w:spacing w:line="360" w:lineRule="auto"/>
        <w:rPr>
          <w:rFonts w:hint="eastAsia" w:ascii="宋体" w:hAnsi="宋体" w:eastAsia="宋体"/>
          <w:b/>
          <w:bCs/>
          <w:color w:val="000000"/>
          <w:sz w:val="21"/>
          <w:szCs w:val="21"/>
          <w:highlight w:val="none"/>
        </w:rPr>
      </w:pPr>
      <w:r>
        <w:rPr>
          <w:rFonts w:hint="eastAsia" w:ascii="宋体" w:hAnsi="宋体"/>
          <w:b/>
          <w:color w:val="000000"/>
          <w:sz w:val="21"/>
          <w:szCs w:val="21"/>
          <w:highlight w:val="none"/>
        </w:rPr>
        <w:t xml:space="preserve">注：</w:t>
      </w:r>
      <w:r>
        <w:rPr>
          <w:rFonts w:hint="eastAsia" w:ascii="宋体" w:hAnsi="宋体" w:eastAsia="宋体"/>
          <w:b/>
          <w:bCs/>
          <w:color w:val="000000"/>
          <w:sz w:val="21"/>
          <w:szCs w:val="21"/>
          <w:highlight w:val="none"/>
        </w:rPr>
        <w:t xml:space="preserve">1.投标人的投标文件（除</w:t>
      </w:r>
      <w:r>
        <w:rPr>
          <w:rFonts w:hint="eastAsia" w:ascii="宋体" w:hAnsi="宋体"/>
          <w:b/>
          <w:bCs/>
          <w:color w:val="000000"/>
          <w:sz w:val="21"/>
          <w:szCs w:val="21"/>
          <w:highlight w:val="none"/>
          <w:lang w:val="en-US" w:eastAsia="zh-CN"/>
        </w:rPr>
        <w:t xml:space="preserve">技术</w:t>
      </w:r>
      <w:r>
        <w:rPr>
          <w:rFonts w:hint="eastAsia" w:ascii="宋体" w:hAnsi="宋体" w:eastAsia="宋体"/>
          <w:b/>
          <w:bCs/>
          <w:color w:val="000000"/>
          <w:sz w:val="21"/>
          <w:szCs w:val="21"/>
          <w:highlight w:val="none"/>
        </w:rPr>
        <w:t xml:space="preserve">要求部分）与招标文件规定的有偏离的，应在此表中说明。</w:t>
      </w:r>
      <w:r>
        <w:rPr>
          <w:rFonts w:hint="eastAsia" w:ascii="宋体" w:hAnsi="宋体" w:eastAsia="宋体" w:cs="宋体"/>
          <w:b/>
          <w:bCs/>
          <w:color w:val="000000"/>
          <w:sz w:val="21"/>
          <w:szCs w:val="21"/>
          <w:highlight w:val="none"/>
        </w:rPr>
        <w:t xml:space="preserve">投标人应在本表中对照招标文件技术要求逐项对应列出</w:t>
      </w:r>
      <w:r>
        <w:rPr>
          <w:rFonts w:hint="eastAsia" w:ascii="宋体" w:hAnsi="宋体" w:eastAsia="宋体" w:cs="宋体"/>
          <w:b/>
          <w:bCs/>
          <w:color w:val="000000"/>
          <w:sz w:val="21"/>
          <w:szCs w:val="21"/>
          <w:highlight w:val="none"/>
          <w:lang w:val="en-US" w:eastAsia="zh-CN"/>
        </w:rPr>
        <w:t xml:space="preserve">投标实际</w:t>
      </w:r>
      <w:r>
        <w:rPr>
          <w:rFonts w:hint="eastAsia" w:ascii="宋体" w:hAnsi="宋体" w:eastAsia="宋体" w:cs="宋体"/>
          <w:b/>
          <w:bCs/>
          <w:color w:val="000000"/>
          <w:sz w:val="21"/>
          <w:szCs w:val="21"/>
          <w:highlight w:val="none"/>
        </w:rPr>
        <w:t xml:space="preserve">响应</w:t>
      </w:r>
      <w:r>
        <w:rPr>
          <w:rFonts w:hint="eastAsia" w:ascii="宋体" w:hAnsi="宋体" w:eastAsia="宋体" w:cs="宋体"/>
          <w:b/>
          <w:bCs/>
          <w:color w:val="000000"/>
          <w:sz w:val="21"/>
          <w:szCs w:val="21"/>
          <w:highlight w:val="none"/>
          <w:lang w:val="en-US" w:eastAsia="zh-CN"/>
        </w:rPr>
        <w:t xml:space="preserve">的</w:t>
      </w:r>
      <w:r>
        <w:rPr>
          <w:rFonts w:hint="eastAsia" w:ascii="宋体" w:hAnsi="宋体" w:eastAsia="宋体" w:cs="宋体"/>
          <w:b/>
          <w:bCs/>
          <w:color w:val="000000"/>
          <w:sz w:val="21"/>
          <w:szCs w:val="21"/>
          <w:highlight w:val="none"/>
        </w:rPr>
        <w:t xml:space="preserve">内容，并在“偏离说明”项下填写以下内容：优于的，填写“正偏离”；符合的，填写“无偏离”；低于的，填写“负偏离”。</w:t>
      </w:r>
      <w:r>
        <w:rPr>
          <w:rFonts w:hint="eastAsia" w:ascii="宋体" w:hAnsi="宋体" w:eastAsia="宋体"/>
          <w:b/>
          <w:bCs/>
          <w:color w:val="000000"/>
          <w:sz w:val="21"/>
          <w:szCs w:val="21"/>
          <w:highlight w:val="none"/>
        </w:rPr>
      </w:r>
      <w:r/>
    </w:p>
    <w:p>
      <w:pPr>
        <w:pStyle w:val="831"/>
        <w:ind w:firstLine="843"/>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rPr>
        <w:t xml:space="preserve">未在上表中说明偏离</w:t>
      </w:r>
      <w:r>
        <w:rPr>
          <w:rFonts w:hint="eastAsia" w:ascii="宋体" w:hAnsi="宋体" w:eastAsia="宋体"/>
          <w:b/>
          <w:bCs/>
          <w:color w:val="000000"/>
          <w:sz w:val="21"/>
          <w:szCs w:val="21"/>
          <w:highlight w:val="none"/>
          <w:lang w:val="en-US" w:eastAsia="zh-CN"/>
        </w:rPr>
        <w:t xml:space="preserve">情况</w:t>
      </w:r>
      <w:r>
        <w:rPr>
          <w:rFonts w:hint="eastAsia" w:ascii="宋体" w:hAnsi="宋体" w:eastAsia="宋体"/>
          <w:b/>
          <w:bCs/>
          <w:color w:val="000000"/>
          <w:sz w:val="21"/>
          <w:szCs w:val="21"/>
          <w:highlight w:val="none"/>
        </w:rPr>
        <w:t xml:space="preserve">的，将被认为完全响应招标文件的规定。</w:t>
      </w:r>
      <w:r>
        <w:rPr>
          <w:rFonts w:hint="eastAsia" w:ascii="宋体" w:hAnsi="宋体" w:eastAsia="宋体"/>
          <w:b/>
          <w:bCs/>
          <w:color w:val="000000"/>
          <w:sz w:val="21"/>
          <w:szCs w:val="21"/>
          <w:highlight w:val="none"/>
        </w:rPr>
      </w:r>
      <w:r/>
    </w:p>
    <w:p>
      <w:pPr>
        <w:pStyle w:val="831"/>
        <w:ind w:firstLine="843"/>
        <w:spacing w:line="360" w:lineRule="auto"/>
        <w:rPr>
          <w:rFonts w:ascii="宋体" w:hAnsi="宋体"/>
          <w:b/>
          <w:color w:val="000000"/>
          <w:sz w:val="21"/>
          <w:szCs w:val="21"/>
          <w:highlight w:val="none"/>
        </w:rPr>
      </w:pPr>
      <w:r>
        <w:rPr>
          <w:rFonts w:hint="eastAsia" w:ascii="宋体" w:hAnsi="宋体" w:eastAsia="宋体"/>
          <w:b/>
          <w:bCs/>
          <w:color w:val="000000"/>
          <w:sz w:val="21"/>
          <w:szCs w:val="21"/>
          <w:highlight w:val="none"/>
          <w:lang w:val="en-US" w:eastAsia="zh-CN"/>
        </w:rPr>
        <w:t xml:space="preserve">3.</w:t>
      </w:r>
      <w:r>
        <w:rPr>
          <w:rFonts w:hint="eastAsia" w:ascii="宋体" w:hAnsi="宋体" w:eastAsia="宋体"/>
          <w:b/>
          <w:bCs/>
          <w:color w:val="000000"/>
          <w:sz w:val="21"/>
          <w:szCs w:val="21"/>
          <w:highlight w:val="none"/>
        </w:rPr>
        <w:t xml:space="preserve">该表不作为投标人关于商务条款等详细描述和说明的替代</w:t>
      </w:r>
      <w:r>
        <w:rPr>
          <w:rFonts w:hint="eastAsia" w:ascii="宋体" w:hAnsi="宋体" w:cs="宋体"/>
          <w:b/>
          <w:color w:val="000000"/>
          <w:sz w:val="21"/>
          <w:szCs w:val="21"/>
          <w:highlight w:val="none"/>
        </w:rPr>
        <w:t xml:space="preserve">。</w:t>
      </w:r>
      <w:r>
        <w:rPr>
          <w:rFonts w:ascii="宋体" w:hAnsi="宋体"/>
          <w:b/>
          <w:color w:val="000000"/>
          <w:sz w:val="21"/>
          <w:szCs w:val="21"/>
          <w:highlight w:val="none"/>
        </w:rPr>
      </w:r>
      <w:r/>
    </w:p>
    <w:p>
      <w:pPr>
        <w:pStyle w:val="831"/>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31"/>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05"/>
        <w:ind w:left="0" w:firstLine="0"/>
        <w:rPr>
          <w:rFonts w:hint="eastAsia" w:hAnsi="宋体" w:cs="宋体"/>
          <w:b/>
          <w:bCs/>
          <w:color w:val="000000"/>
          <w:sz w:val="21"/>
          <w:szCs w:val="21"/>
          <w:highlight w:val="none"/>
        </w:rPr>
      </w:pPr>
      <w:r>
        <w:rPr>
          <w:rFonts w:hAnsi="宋体"/>
          <w:color w:val="000000"/>
          <w:highlight w:val="none"/>
        </w:rPr>
        <w:br w:type="page" w:clear="all"/>
      </w:r>
      <w:r>
        <w:rPr>
          <w:rFonts w:hint="eastAsia"/>
          <w:b/>
          <w:bCs/>
          <w:color w:val="000000"/>
          <w:sz w:val="21"/>
          <w:szCs w:val="21"/>
          <w:highlight w:val="none"/>
          <w:lang w:val="en-US" w:eastAsia="zh-CN"/>
        </w:rPr>
        <w:t xml:space="preserve">格式</w:t>
      </w:r>
      <w:r>
        <w:rPr>
          <w:rFonts w:hint="eastAsia" w:hAnsi="宋体" w:cs="宋体"/>
          <w:b/>
          <w:bCs/>
          <w:color w:val="000000"/>
          <w:sz w:val="21"/>
          <w:szCs w:val="21"/>
          <w:highlight w:val="none"/>
          <w:lang w:val="en-US" w:eastAsia="zh-CN"/>
        </w:rPr>
        <w:t xml:space="preserve">八</w:t>
      </w:r>
      <w:r>
        <w:rPr>
          <w:rFonts w:hint="eastAsia" w:hAnsi="宋体" w:cs="宋体"/>
          <w:b/>
          <w:bCs/>
          <w:color w:val="000000"/>
          <w:sz w:val="21"/>
          <w:szCs w:val="21"/>
          <w:highlight w:val="none"/>
        </w:rPr>
        <w:t xml:space="preserve">、备品备件报价表</w:t>
      </w:r>
      <w:r>
        <w:rPr>
          <w:rFonts w:hint="eastAsia" w:hAnsi="宋体" w:cs="宋体"/>
          <w:b/>
          <w:bCs/>
          <w:color w:val="000000"/>
          <w:sz w:val="21"/>
          <w:szCs w:val="21"/>
          <w:highlight w:val="none"/>
        </w:rPr>
      </w:r>
      <w:r/>
    </w:p>
    <w:p>
      <w:pPr>
        <w:pStyle w:val="1205"/>
        <w:ind w:left="0" w:firstLine="0"/>
        <w:jc w:val="center"/>
        <w:rPr>
          <w:rFonts w:hint="eastAsia" w:hAnsi="宋体" w:cs="宋体"/>
          <w:b/>
          <w:bCs/>
          <w:color w:val="000000"/>
          <w:sz w:val="21"/>
          <w:szCs w:val="21"/>
          <w:highlight w:val="none"/>
        </w:rPr>
      </w:pPr>
      <w:r>
        <w:rPr>
          <w:rFonts w:hint="eastAsia" w:hAnsi="宋体" w:cs="宋体"/>
          <w:b/>
          <w:bCs/>
          <w:color w:val="000000"/>
          <w:sz w:val="21"/>
          <w:szCs w:val="21"/>
          <w:highlight w:val="none"/>
        </w:rPr>
        <w:t xml:space="preserve">备品备件报价表（采购包</w:t>
      </w:r>
      <w:r>
        <w:rPr>
          <w:rFonts w:hint="eastAsia" w:hAnsi="宋体" w:cs="宋体"/>
          <w:b/>
          <w:bCs/>
          <w:color w:val="000000"/>
          <w:sz w:val="21"/>
          <w:szCs w:val="21"/>
          <w:highlight w:val="none"/>
          <w:lang w:val="en-US" w:eastAsia="zh-CN"/>
        </w:rPr>
        <w:t xml:space="preserve">   </w:t>
      </w:r>
      <w:r>
        <w:rPr>
          <w:rFonts w:hint="eastAsia" w:hAnsi="宋体" w:cs="宋体"/>
          <w:b/>
          <w:bCs/>
          <w:color w:val="000000"/>
          <w:sz w:val="21"/>
          <w:szCs w:val="21"/>
          <w:highlight w:val="none"/>
        </w:rPr>
        <w:t xml:space="preserve">）</w:t>
      </w:r>
      <w:r>
        <w:rPr>
          <w:rFonts w:hint="eastAsia" w:hAnsi="宋体" w:cs="宋体"/>
          <w:b/>
          <w:bCs/>
          <w:color w:val="000000"/>
          <w:sz w:val="21"/>
          <w:szCs w:val="21"/>
          <w:highlight w:val="none"/>
        </w:rPr>
      </w:r>
      <w:r/>
    </w:p>
    <w:p>
      <w:pPr>
        <w:pStyle w:val="1205"/>
        <w:ind w:left="0" w:firstLine="0"/>
        <w:rPr>
          <w:rFonts w:hint="eastAsia" w:hAnsi="宋体" w:cs="宋体"/>
          <w:b/>
          <w:bCs/>
          <w:color w:val="000000"/>
          <w:sz w:val="21"/>
          <w:szCs w:val="21"/>
          <w:highlight w:val="none"/>
          <w:lang w:val="en-US" w:eastAsia="zh-CN"/>
        </w:rPr>
      </w:pPr>
      <w:r>
        <w:rPr>
          <w:rFonts w:hint="eastAsia" w:hAnsi="宋体" w:cs="宋体"/>
          <w:b w:val="0"/>
          <w:bCs w:val="0"/>
          <w:color w:val="000000"/>
          <w:sz w:val="21"/>
          <w:szCs w:val="21"/>
          <w:highlight w:val="none"/>
        </w:rPr>
        <w:t xml:space="preserve">项目编号：</w:t>
      </w:r>
      <w:r>
        <w:rPr>
          <w:rFonts w:hint="eastAsia" w:hAnsi="宋体" w:cs="宋体"/>
          <w:b w:val="0"/>
          <w:bCs w:val="0"/>
          <w:color w:val="000000"/>
          <w:sz w:val="21"/>
          <w:szCs w:val="21"/>
          <w:highlight w:val="none"/>
          <w:lang w:val="en-US" w:eastAsia="zh-CN"/>
        </w:rPr>
        <w:t xml:space="preserve"> </w:t>
      </w:r>
      <w:r>
        <w:rPr>
          <w:rFonts w:hint="eastAsia" w:hAnsi="宋体" w:cs="宋体"/>
          <w:b/>
          <w:bCs/>
          <w:color w:val="000000"/>
          <w:sz w:val="21"/>
          <w:szCs w:val="21"/>
          <w:highlight w:val="none"/>
          <w:lang w:val="en-US" w:eastAsia="zh-CN"/>
        </w:rPr>
        <w:t xml:space="preserve">                         </w:t>
      </w:r>
      <w:r>
        <w:rPr>
          <w:rFonts w:hint="eastAsia" w:hAnsi="宋体" w:cs="宋体"/>
          <w:b/>
          <w:bCs/>
          <w:color w:val="000000"/>
          <w:sz w:val="21"/>
          <w:szCs w:val="21"/>
          <w:highlight w:val="none"/>
        </w:rPr>
        <w:t xml:space="preserve">　</w:t>
      </w:r>
      <w:r>
        <w:rPr>
          <w:rFonts w:hint="eastAsia" w:hAnsi="宋体" w:cs="宋体"/>
          <w:b/>
          <w:bCs/>
          <w:color w:val="000000"/>
          <w:sz w:val="21"/>
          <w:szCs w:val="21"/>
          <w:highlight w:val="none"/>
          <w:lang w:val="en-US" w:eastAsia="zh-CN"/>
        </w:rPr>
        <w:t xml:space="preserve">            </w:t>
      </w:r>
      <w:r>
        <w:rPr>
          <w:rFonts w:hint="eastAsia" w:hAnsi="宋体" w:cs="宋体"/>
          <w:b/>
          <w:bCs/>
          <w:color w:val="000000"/>
          <w:sz w:val="21"/>
          <w:szCs w:val="21"/>
          <w:highlight w:val="none"/>
          <w:lang w:val="en-US" w:eastAsia="zh-CN"/>
        </w:rPr>
      </w:r>
      <w:r/>
    </w:p>
    <w:tbl>
      <w:tblPr>
        <w:tblStyle w:val="866"/>
        <w:tblW w:w="0" w:type="auto"/>
        <w:jc w:val="center"/>
        <w:tblInd w:w="-8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705"/>
        <w:gridCol w:w="1440"/>
        <w:gridCol w:w="1923"/>
        <w:gridCol w:w="1403"/>
        <w:gridCol w:w="768"/>
        <w:gridCol w:w="584"/>
        <w:gridCol w:w="1298"/>
        <w:gridCol w:w="1032"/>
        <w:gridCol w:w="852"/>
      </w:tblGrid>
      <w:tr>
        <w:trPr>
          <w:trHeight w:val="510"/>
          <w:tblHeader/>
        </w:trPr>
        <w:tc>
          <w:tcPr>
            <w:tcMar>
              <w:left w:w="57" w:type="dxa"/>
              <w:top w:w="0" w:type="dxa"/>
              <w:right w:w="57" w:type="dxa"/>
              <w:bottom w:w="0" w:type="dxa"/>
            </w:tcMar>
            <w:tcW w:w="705" w:type="dxa"/>
            <w:vAlign w:val="center"/>
            <w:textDirection w:val="lrTb"/>
            <w:noWrap w:val="false"/>
          </w:tcPr>
          <w:p>
            <w:pPr>
              <w:pStyle w:val="1205"/>
              <w:ind w:left="0" w:firstLine="0"/>
              <w:jc w:val="center"/>
              <w:rPr>
                <w:rFonts w:hint="eastAsia" w:hAnsi="宋体" w:cs="宋体"/>
                <w:b/>
                <w:bCs/>
                <w:color w:val="000000"/>
                <w:sz w:val="21"/>
                <w:szCs w:val="21"/>
                <w:highlight w:val="none"/>
              </w:rPr>
            </w:pPr>
            <w:r>
              <w:rPr>
                <w:rFonts w:hint="eastAsia" w:hAnsi="宋体" w:cs="宋体"/>
                <w:b/>
                <w:bCs/>
                <w:color w:val="000000"/>
                <w:sz w:val="21"/>
                <w:szCs w:val="21"/>
                <w:highlight w:val="none"/>
              </w:rPr>
              <w:t xml:space="preserve">序号</w:t>
            </w:r>
            <w:r>
              <w:rPr>
                <w:rFonts w:hint="eastAsia" w:hAnsi="宋体" w:cs="宋体"/>
                <w:b/>
                <w:bCs/>
                <w:color w:val="000000"/>
                <w:sz w:val="21"/>
                <w:szCs w:val="21"/>
                <w:highlight w:val="none"/>
              </w:rPr>
            </w:r>
            <w:r/>
          </w:p>
        </w:tc>
        <w:tc>
          <w:tcPr>
            <w:tcMar>
              <w:left w:w="57" w:type="dxa"/>
              <w:top w:w="0" w:type="dxa"/>
              <w:right w:w="57" w:type="dxa"/>
              <w:bottom w:w="0" w:type="dxa"/>
            </w:tcMar>
            <w:tcW w:w="1440" w:type="dxa"/>
            <w:vAlign w:val="center"/>
            <w:textDirection w:val="lrTb"/>
            <w:noWrap w:val="false"/>
          </w:tcPr>
          <w:p>
            <w:pPr>
              <w:pStyle w:val="1205"/>
              <w:ind w:left="0" w:firstLine="0"/>
              <w:jc w:val="center"/>
              <w:rPr>
                <w:rFonts w:hint="eastAsia" w:hAnsi="宋体" w:cs="宋体"/>
                <w:b/>
                <w:bCs/>
                <w:color w:val="000000"/>
                <w:sz w:val="21"/>
                <w:szCs w:val="21"/>
                <w:highlight w:val="none"/>
              </w:rPr>
            </w:pPr>
            <w:r>
              <w:rPr>
                <w:rFonts w:hint="eastAsia" w:hAnsi="宋体" w:cs="宋体"/>
                <w:b/>
                <w:bCs/>
                <w:color w:val="000000"/>
                <w:sz w:val="21"/>
                <w:szCs w:val="21"/>
                <w:highlight w:val="none"/>
              </w:rPr>
              <w:t xml:space="preserve">备品备件名称</w:t>
            </w:r>
            <w:r>
              <w:rPr>
                <w:rFonts w:hint="eastAsia" w:hAnsi="宋体" w:cs="宋体"/>
                <w:b/>
                <w:bCs/>
                <w:color w:val="000000"/>
                <w:sz w:val="21"/>
                <w:szCs w:val="21"/>
                <w:highlight w:val="none"/>
              </w:rPr>
            </w:r>
            <w:r/>
          </w:p>
        </w:tc>
        <w:tc>
          <w:tcPr>
            <w:tcMar>
              <w:left w:w="57" w:type="dxa"/>
              <w:top w:w="0" w:type="dxa"/>
              <w:right w:w="57" w:type="dxa"/>
              <w:bottom w:w="0" w:type="dxa"/>
            </w:tcMar>
            <w:tcW w:w="1923" w:type="dxa"/>
            <w:vAlign w:val="center"/>
            <w:textDirection w:val="lrTb"/>
            <w:noWrap w:val="false"/>
          </w:tcPr>
          <w:p>
            <w:pPr>
              <w:pStyle w:val="1205"/>
              <w:ind w:left="0" w:firstLine="0"/>
              <w:jc w:val="center"/>
              <w:rPr>
                <w:rFonts w:hint="eastAsia" w:hAnsi="宋体" w:cs="宋体"/>
                <w:b/>
                <w:bCs/>
                <w:color w:val="000000"/>
                <w:sz w:val="21"/>
                <w:szCs w:val="21"/>
                <w:highlight w:val="none"/>
              </w:rPr>
            </w:pPr>
            <w:r>
              <w:rPr>
                <w:rFonts w:hint="eastAsia" w:hAnsi="宋体" w:cs="宋体"/>
                <w:b/>
                <w:bCs/>
                <w:color w:val="000000"/>
                <w:sz w:val="21"/>
                <w:szCs w:val="21"/>
                <w:highlight w:val="none"/>
              </w:rPr>
              <w:t xml:space="preserve">适用装备及型号</w:t>
            </w:r>
            <w:r>
              <w:rPr>
                <w:rFonts w:hint="eastAsia" w:hAnsi="宋体" w:cs="宋体"/>
                <w:b/>
                <w:bCs/>
                <w:color w:val="000000"/>
                <w:sz w:val="21"/>
                <w:szCs w:val="21"/>
                <w:highlight w:val="none"/>
              </w:rPr>
            </w:r>
            <w:r/>
          </w:p>
        </w:tc>
        <w:tc>
          <w:tcPr>
            <w:tcMar>
              <w:left w:w="57" w:type="dxa"/>
              <w:top w:w="0" w:type="dxa"/>
              <w:right w:w="57" w:type="dxa"/>
              <w:bottom w:w="0" w:type="dxa"/>
            </w:tcMar>
            <w:tcW w:w="1403" w:type="dxa"/>
            <w:vAlign w:val="center"/>
            <w:textDirection w:val="lrTb"/>
            <w:noWrap w:val="false"/>
          </w:tcPr>
          <w:p>
            <w:pPr>
              <w:pStyle w:val="1205"/>
              <w:ind w:left="0" w:firstLine="0"/>
              <w:jc w:val="center"/>
              <w:rPr>
                <w:rFonts w:hint="eastAsia" w:hAnsi="宋体" w:cs="宋体"/>
                <w:b/>
                <w:bCs/>
                <w:color w:val="000000"/>
                <w:sz w:val="21"/>
                <w:szCs w:val="21"/>
                <w:highlight w:val="none"/>
              </w:rPr>
            </w:pPr>
            <w:r>
              <w:rPr>
                <w:rFonts w:hint="eastAsia" w:hAnsi="宋体" w:cs="宋体"/>
                <w:b/>
                <w:bCs/>
                <w:color w:val="000000"/>
                <w:sz w:val="21"/>
                <w:szCs w:val="21"/>
                <w:highlight w:val="none"/>
              </w:rPr>
              <w:t xml:space="preserve">规格型号</w:t>
            </w:r>
            <w:r>
              <w:rPr>
                <w:rFonts w:hint="eastAsia" w:hAnsi="宋体" w:cs="宋体"/>
                <w:b/>
                <w:bCs/>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1205"/>
              <w:ind w:left="0" w:firstLine="0"/>
              <w:jc w:val="center"/>
              <w:rPr>
                <w:rFonts w:hint="eastAsia" w:hAnsi="宋体" w:cs="宋体"/>
                <w:b/>
                <w:bCs/>
                <w:color w:val="000000"/>
                <w:sz w:val="21"/>
                <w:szCs w:val="21"/>
                <w:highlight w:val="none"/>
              </w:rPr>
            </w:pPr>
            <w:r>
              <w:rPr>
                <w:rFonts w:hint="eastAsia" w:hAnsi="宋体" w:cs="宋体"/>
                <w:b/>
                <w:bCs/>
                <w:color w:val="000000"/>
                <w:sz w:val="21"/>
                <w:szCs w:val="21"/>
                <w:highlight w:val="none"/>
              </w:rPr>
              <w:t xml:space="preserve">制造商</w:t>
            </w:r>
            <w:r>
              <w:rPr>
                <w:rFonts w:hint="eastAsia" w:hAnsi="宋体" w:cs="宋体"/>
                <w:b/>
                <w:bCs/>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1205"/>
              <w:ind w:left="0" w:firstLine="0"/>
              <w:jc w:val="center"/>
              <w:rPr>
                <w:rFonts w:hint="eastAsia" w:hAnsi="宋体" w:cs="宋体"/>
                <w:b/>
                <w:bCs/>
                <w:color w:val="000000"/>
                <w:sz w:val="21"/>
                <w:szCs w:val="21"/>
                <w:highlight w:val="none"/>
              </w:rPr>
            </w:pPr>
            <w:r>
              <w:rPr>
                <w:rFonts w:hint="eastAsia" w:hAnsi="宋体" w:cs="宋体"/>
                <w:b/>
                <w:bCs/>
                <w:color w:val="000000"/>
                <w:sz w:val="21"/>
                <w:szCs w:val="21"/>
                <w:highlight w:val="none"/>
              </w:rPr>
              <w:t xml:space="preserve">单位</w:t>
            </w:r>
            <w:r>
              <w:rPr>
                <w:rFonts w:hint="eastAsia" w:hAnsi="宋体" w:cs="宋体"/>
                <w:b/>
                <w:bCs/>
                <w:color w:val="000000"/>
                <w:sz w:val="21"/>
                <w:szCs w:val="21"/>
                <w:highlight w:val="none"/>
              </w:rPr>
            </w:r>
            <w:r/>
          </w:p>
        </w:tc>
        <w:tc>
          <w:tcPr>
            <w:tcMar>
              <w:left w:w="57" w:type="dxa"/>
              <w:top w:w="0" w:type="dxa"/>
              <w:right w:w="57" w:type="dxa"/>
              <w:bottom w:w="0" w:type="dxa"/>
            </w:tcMar>
            <w:tcW w:w="1298" w:type="dxa"/>
            <w:vAlign w:val="center"/>
            <w:textDirection w:val="lrTb"/>
            <w:noWrap w:val="false"/>
          </w:tcPr>
          <w:p>
            <w:pPr>
              <w:pStyle w:val="1205"/>
              <w:ind w:left="0" w:firstLine="0"/>
              <w:jc w:val="center"/>
              <w:rPr>
                <w:rFonts w:hint="eastAsia" w:hAnsi="宋体" w:cs="宋体"/>
                <w:b/>
                <w:bCs/>
                <w:color w:val="000000"/>
                <w:sz w:val="21"/>
                <w:szCs w:val="21"/>
                <w:highlight w:val="none"/>
              </w:rPr>
            </w:pPr>
            <w:r>
              <w:rPr>
                <w:rFonts w:hint="eastAsia" w:hAnsi="宋体" w:cs="宋体"/>
                <w:b/>
                <w:bCs/>
                <w:color w:val="000000"/>
                <w:sz w:val="21"/>
                <w:szCs w:val="21"/>
                <w:highlight w:val="none"/>
              </w:rPr>
              <w:t xml:space="preserve">单价（元）</w:t>
            </w:r>
            <w:r>
              <w:rPr>
                <w:rFonts w:hint="eastAsia" w:hAnsi="宋体" w:cs="宋体"/>
                <w:b/>
                <w:bCs/>
                <w:color w:val="000000"/>
                <w:sz w:val="21"/>
                <w:szCs w:val="21"/>
                <w:highlight w:val="none"/>
              </w:rPr>
            </w:r>
            <w:r/>
          </w:p>
        </w:tc>
        <w:tc>
          <w:tcPr>
            <w:tcMar>
              <w:left w:w="57" w:type="dxa"/>
              <w:top w:w="0" w:type="dxa"/>
              <w:right w:w="57" w:type="dxa"/>
              <w:bottom w:w="0" w:type="dxa"/>
            </w:tcMar>
            <w:tcW w:w="1032" w:type="dxa"/>
            <w:vAlign w:val="center"/>
            <w:textDirection w:val="lrTb"/>
            <w:noWrap w:val="false"/>
          </w:tcPr>
          <w:p>
            <w:pPr>
              <w:pStyle w:val="1205"/>
              <w:ind w:left="0" w:firstLine="0"/>
              <w:jc w:val="center"/>
              <w:rPr>
                <w:rFonts w:hint="eastAsia" w:hAnsi="宋体" w:cs="宋体"/>
                <w:b/>
                <w:bCs/>
                <w:color w:val="000000"/>
                <w:sz w:val="21"/>
                <w:szCs w:val="21"/>
                <w:highlight w:val="none"/>
              </w:rPr>
            </w:pPr>
            <w:r>
              <w:rPr>
                <w:rFonts w:hint="eastAsia" w:hAnsi="宋体" w:cs="宋体"/>
                <w:b/>
                <w:bCs/>
                <w:color w:val="000000"/>
                <w:sz w:val="21"/>
                <w:szCs w:val="21"/>
                <w:highlight w:val="none"/>
              </w:rPr>
              <w:t xml:space="preserve">供应周期</w:t>
            </w:r>
            <w:r>
              <w:rPr>
                <w:rFonts w:hint="eastAsia" w:hAnsi="宋体" w:cs="宋体"/>
                <w:b/>
                <w:bCs/>
                <w:color w:val="000000"/>
                <w:sz w:val="21"/>
                <w:szCs w:val="21"/>
                <w:highlight w:val="none"/>
              </w:rPr>
            </w:r>
            <w:r/>
          </w:p>
        </w:tc>
        <w:tc>
          <w:tcPr>
            <w:tcMar>
              <w:left w:w="57" w:type="dxa"/>
              <w:top w:w="0" w:type="dxa"/>
              <w:right w:w="57" w:type="dxa"/>
              <w:bottom w:w="0" w:type="dxa"/>
            </w:tcMar>
            <w:tcW w:w="852" w:type="dxa"/>
            <w:vAlign w:val="center"/>
            <w:textDirection w:val="lrTb"/>
            <w:noWrap w:val="false"/>
          </w:tcPr>
          <w:p>
            <w:pPr>
              <w:pStyle w:val="1205"/>
              <w:ind w:left="0" w:firstLine="0"/>
              <w:jc w:val="center"/>
              <w:rPr>
                <w:rFonts w:hint="eastAsia" w:hAnsi="宋体" w:cs="宋体"/>
                <w:b/>
                <w:bCs/>
                <w:color w:val="000000"/>
                <w:sz w:val="21"/>
                <w:szCs w:val="21"/>
                <w:highlight w:val="none"/>
              </w:rPr>
            </w:pPr>
            <w:r>
              <w:rPr>
                <w:rFonts w:hint="eastAsia" w:hAnsi="宋体" w:cs="宋体"/>
                <w:b/>
                <w:bCs/>
                <w:color w:val="000000"/>
                <w:sz w:val="21"/>
                <w:szCs w:val="21"/>
                <w:highlight w:val="none"/>
              </w:rPr>
              <w:t xml:space="preserve">备注</w:t>
            </w:r>
            <w:r>
              <w:rPr>
                <w:rFonts w:hint="eastAsia" w:hAnsi="宋体" w:cs="宋体"/>
                <w:b/>
                <w:bCs/>
                <w:color w:val="000000"/>
                <w:sz w:val="21"/>
                <w:szCs w:val="21"/>
                <w:highlight w:val="none"/>
              </w:rPr>
            </w:r>
            <w:r/>
          </w:p>
        </w:tc>
      </w:tr>
      <w:tr>
        <w:trPr>
          <w:trHeight w:val="481"/>
        </w:trPr>
        <w:tc>
          <w:tcPr>
            <w:tcMar>
              <w:left w:w="57" w:type="dxa"/>
              <w:top w:w="0" w:type="dxa"/>
              <w:right w:w="57" w:type="dxa"/>
              <w:bottom w:w="0" w:type="dxa"/>
            </w:tcMar>
            <w:tcW w:w="705"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1</w:t>
            </w:r>
            <w:r>
              <w:rPr>
                <w:rFonts w:hint="eastAsia" w:hAnsi="宋体" w:cs="宋体"/>
                <w:b w:val="0"/>
                <w:bCs w:val="0"/>
                <w:color w:val="000000"/>
                <w:sz w:val="21"/>
                <w:szCs w:val="21"/>
                <w:highlight w:val="none"/>
              </w:rPr>
            </w:r>
            <w:r/>
          </w:p>
        </w:tc>
        <w:tc>
          <w:tcPr>
            <w:tcMar>
              <w:left w:w="57" w:type="dxa"/>
              <w:top w:w="0" w:type="dxa"/>
              <w:right w:w="57" w:type="dxa"/>
              <w:bottom w:w="0" w:type="dxa"/>
            </w:tcMar>
            <w:tcW w:w="1440"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92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40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29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03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85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r>
      <w:tr>
        <w:trPr>
          <w:trHeight w:val="481"/>
        </w:trPr>
        <w:tc>
          <w:tcPr>
            <w:tcMar>
              <w:left w:w="57" w:type="dxa"/>
              <w:top w:w="0" w:type="dxa"/>
              <w:right w:w="57" w:type="dxa"/>
              <w:bottom w:w="0" w:type="dxa"/>
            </w:tcMar>
            <w:tcW w:w="705"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2</w:t>
            </w:r>
            <w:r>
              <w:rPr>
                <w:rFonts w:hint="eastAsia" w:hAnsi="宋体" w:cs="宋体"/>
                <w:b w:val="0"/>
                <w:bCs w:val="0"/>
                <w:color w:val="000000"/>
                <w:sz w:val="21"/>
                <w:szCs w:val="21"/>
                <w:highlight w:val="none"/>
              </w:rPr>
            </w:r>
            <w:r/>
          </w:p>
        </w:tc>
        <w:tc>
          <w:tcPr>
            <w:tcMar>
              <w:left w:w="57" w:type="dxa"/>
              <w:top w:w="0" w:type="dxa"/>
              <w:right w:w="57" w:type="dxa"/>
              <w:bottom w:w="0" w:type="dxa"/>
            </w:tcMar>
            <w:tcW w:w="1440"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92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40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29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03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85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r>
      <w:tr>
        <w:trPr>
          <w:trHeight w:val="481"/>
        </w:trPr>
        <w:tc>
          <w:tcPr>
            <w:tcMar>
              <w:left w:w="57" w:type="dxa"/>
              <w:top w:w="0" w:type="dxa"/>
              <w:right w:w="57" w:type="dxa"/>
              <w:bottom w:w="0" w:type="dxa"/>
            </w:tcMar>
            <w:tcW w:w="705"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3</w:t>
            </w:r>
            <w:r>
              <w:rPr>
                <w:rFonts w:hint="eastAsia" w:hAnsi="宋体" w:cs="宋体"/>
                <w:b w:val="0"/>
                <w:bCs w:val="0"/>
                <w:color w:val="000000"/>
                <w:sz w:val="21"/>
                <w:szCs w:val="21"/>
                <w:highlight w:val="none"/>
              </w:rPr>
            </w:r>
            <w:r/>
          </w:p>
        </w:tc>
        <w:tc>
          <w:tcPr>
            <w:tcMar>
              <w:left w:w="57" w:type="dxa"/>
              <w:top w:w="0" w:type="dxa"/>
              <w:right w:w="57" w:type="dxa"/>
              <w:bottom w:w="0" w:type="dxa"/>
            </w:tcMar>
            <w:tcW w:w="1440"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92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40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29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03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85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r>
      <w:tr>
        <w:trPr>
          <w:trHeight w:val="481"/>
        </w:trPr>
        <w:tc>
          <w:tcPr>
            <w:tcMar>
              <w:left w:w="57" w:type="dxa"/>
              <w:top w:w="0" w:type="dxa"/>
              <w:right w:w="57" w:type="dxa"/>
              <w:bottom w:w="0" w:type="dxa"/>
            </w:tcMar>
            <w:tcW w:w="705"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4</w:t>
            </w:r>
            <w:r>
              <w:rPr>
                <w:rFonts w:hint="eastAsia" w:hAnsi="宋体" w:cs="宋体"/>
                <w:b w:val="0"/>
                <w:bCs w:val="0"/>
                <w:color w:val="000000"/>
                <w:sz w:val="21"/>
                <w:szCs w:val="21"/>
                <w:highlight w:val="none"/>
              </w:rPr>
            </w:r>
            <w:r/>
          </w:p>
        </w:tc>
        <w:tc>
          <w:tcPr>
            <w:tcMar>
              <w:left w:w="57" w:type="dxa"/>
              <w:top w:w="0" w:type="dxa"/>
              <w:right w:w="57" w:type="dxa"/>
              <w:bottom w:w="0" w:type="dxa"/>
            </w:tcMar>
            <w:tcW w:w="1440"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92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40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29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03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85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r>
      <w:tr>
        <w:trPr>
          <w:trHeight w:val="481"/>
        </w:trPr>
        <w:tc>
          <w:tcPr>
            <w:tcMar>
              <w:left w:w="57" w:type="dxa"/>
              <w:top w:w="0" w:type="dxa"/>
              <w:right w:w="57" w:type="dxa"/>
              <w:bottom w:w="0" w:type="dxa"/>
            </w:tcMar>
            <w:tcW w:w="705"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5</w:t>
            </w:r>
            <w:r>
              <w:rPr>
                <w:rFonts w:hint="eastAsia" w:hAnsi="宋体" w:cs="宋体"/>
                <w:b w:val="0"/>
                <w:bCs w:val="0"/>
                <w:color w:val="000000"/>
                <w:sz w:val="21"/>
                <w:szCs w:val="21"/>
                <w:highlight w:val="none"/>
              </w:rPr>
            </w:r>
            <w:r/>
          </w:p>
        </w:tc>
        <w:tc>
          <w:tcPr>
            <w:tcMar>
              <w:left w:w="57" w:type="dxa"/>
              <w:top w:w="0" w:type="dxa"/>
              <w:right w:w="57" w:type="dxa"/>
              <w:bottom w:w="0" w:type="dxa"/>
            </w:tcMar>
            <w:tcW w:w="1440"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92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40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29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03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85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r>
      <w:tr>
        <w:trPr>
          <w:trHeight w:val="481"/>
        </w:trPr>
        <w:tc>
          <w:tcPr>
            <w:tcMar>
              <w:left w:w="57" w:type="dxa"/>
              <w:top w:w="0" w:type="dxa"/>
              <w:right w:w="57" w:type="dxa"/>
              <w:bottom w:w="0" w:type="dxa"/>
            </w:tcMar>
            <w:tcW w:w="705"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6</w:t>
            </w:r>
            <w:r>
              <w:rPr>
                <w:rFonts w:hint="eastAsia" w:hAnsi="宋体" w:cs="宋体"/>
                <w:b w:val="0"/>
                <w:bCs w:val="0"/>
                <w:color w:val="000000"/>
                <w:sz w:val="21"/>
                <w:szCs w:val="21"/>
                <w:highlight w:val="none"/>
              </w:rPr>
            </w:r>
            <w:r/>
          </w:p>
        </w:tc>
        <w:tc>
          <w:tcPr>
            <w:tcMar>
              <w:left w:w="57" w:type="dxa"/>
              <w:top w:w="0" w:type="dxa"/>
              <w:right w:w="57" w:type="dxa"/>
              <w:bottom w:w="0" w:type="dxa"/>
            </w:tcMar>
            <w:tcW w:w="1440"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92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40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29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03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85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r>
      <w:tr>
        <w:trPr>
          <w:trHeight w:val="481"/>
        </w:trPr>
        <w:tc>
          <w:tcPr>
            <w:tcMar>
              <w:left w:w="57" w:type="dxa"/>
              <w:top w:w="0" w:type="dxa"/>
              <w:right w:w="57" w:type="dxa"/>
              <w:bottom w:w="0" w:type="dxa"/>
            </w:tcMar>
            <w:tcW w:w="705"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7</w:t>
            </w:r>
            <w:r>
              <w:rPr>
                <w:rFonts w:hint="eastAsia" w:hAnsi="宋体" w:cs="宋体"/>
                <w:b w:val="0"/>
                <w:bCs w:val="0"/>
                <w:color w:val="000000"/>
                <w:sz w:val="21"/>
                <w:szCs w:val="21"/>
                <w:highlight w:val="none"/>
              </w:rPr>
            </w:r>
            <w:r/>
          </w:p>
        </w:tc>
        <w:tc>
          <w:tcPr>
            <w:tcMar>
              <w:left w:w="57" w:type="dxa"/>
              <w:top w:w="0" w:type="dxa"/>
              <w:right w:w="57" w:type="dxa"/>
              <w:bottom w:w="0" w:type="dxa"/>
            </w:tcMar>
            <w:tcW w:w="1440"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92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40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29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03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85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r>
      <w:tr>
        <w:trPr>
          <w:trHeight w:val="481"/>
        </w:trPr>
        <w:tc>
          <w:tcPr>
            <w:tcMar>
              <w:left w:w="57" w:type="dxa"/>
              <w:top w:w="0" w:type="dxa"/>
              <w:right w:w="57" w:type="dxa"/>
              <w:bottom w:w="0" w:type="dxa"/>
            </w:tcMar>
            <w:tcW w:w="705"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8</w:t>
            </w:r>
            <w:r>
              <w:rPr>
                <w:rFonts w:hint="eastAsia" w:hAnsi="宋体" w:cs="宋体"/>
                <w:b w:val="0"/>
                <w:bCs w:val="0"/>
                <w:color w:val="000000"/>
                <w:sz w:val="21"/>
                <w:szCs w:val="21"/>
                <w:highlight w:val="none"/>
              </w:rPr>
            </w:r>
            <w:r/>
          </w:p>
        </w:tc>
        <w:tc>
          <w:tcPr>
            <w:tcMar>
              <w:left w:w="57" w:type="dxa"/>
              <w:top w:w="0" w:type="dxa"/>
              <w:right w:w="57" w:type="dxa"/>
              <w:bottom w:w="0" w:type="dxa"/>
            </w:tcMar>
            <w:tcW w:w="1440"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92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40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29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03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85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r>
      <w:tr>
        <w:trPr>
          <w:trHeight w:val="481"/>
        </w:trPr>
        <w:tc>
          <w:tcPr>
            <w:tcMar>
              <w:left w:w="57" w:type="dxa"/>
              <w:top w:w="0" w:type="dxa"/>
              <w:right w:w="57" w:type="dxa"/>
              <w:bottom w:w="0" w:type="dxa"/>
            </w:tcMar>
            <w:tcW w:w="705"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9</w:t>
            </w:r>
            <w:r>
              <w:rPr>
                <w:rFonts w:hint="eastAsia" w:hAnsi="宋体" w:cs="宋体"/>
                <w:b w:val="0"/>
                <w:bCs w:val="0"/>
                <w:color w:val="000000"/>
                <w:sz w:val="21"/>
                <w:szCs w:val="21"/>
                <w:highlight w:val="none"/>
              </w:rPr>
            </w:r>
            <w:r/>
          </w:p>
        </w:tc>
        <w:tc>
          <w:tcPr>
            <w:tcMar>
              <w:left w:w="57" w:type="dxa"/>
              <w:top w:w="0" w:type="dxa"/>
              <w:right w:w="57" w:type="dxa"/>
              <w:bottom w:w="0" w:type="dxa"/>
            </w:tcMar>
            <w:tcW w:w="1440"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92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403"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298"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103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c>
          <w:tcPr>
            <w:tcMar>
              <w:left w:w="57" w:type="dxa"/>
              <w:top w:w="0" w:type="dxa"/>
              <w:right w:w="57" w:type="dxa"/>
              <w:bottom w:w="0" w:type="dxa"/>
            </w:tcMar>
            <w:tcW w:w="852" w:type="dxa"/>
            <w:vAlign w:val="center"/>
            <w:textDirection w:val="lrTb"/>
            <w:noWrap w:val="false"/>
          </w:tcPr>
          <w:p>
            <w:pPr>
              <w:pStyle w:val="1205"/>
              <w:ind w:left="0" w:firstLine="0"/>
              <w:jc w:val="center"/>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r>
            <w:r/>
          </w:p>
        </w:tc>
      </w:tr>
    </w:tbl>
    <w:p>
      <w:pPr>
        <w:pStyle w:val="1205"/>
        <w:ind w:left="0" w:firstLine="0"/>
        <w:rPr>
          <w:rFonts w:hint="eastAsia" w:hAnsi="宋体" w:cs="宋体"/>
          <w:b/>
          <w:bCs/>
          <w:color w:val="000000"/>
          <w:sz w:val="21"/>
          <w:szCs w:val="21"/>
          <w:highlight w:val="none"/>
        </w:rPr>
      </w:pPr>
      <w:r>
        <w:rPr>
          <w:rFonts w:hint="eastAsia" w:hAnsi="宋体" w:cs="宋体"/>
          <w:b/>
          <w:bCs/>
          <w:color w:val="000000"/>
          <w:sz w:val="21"/>
          <w:szCs w:val="21"/>
          <w:highlight w:val="none"/>
        </w:rPr>
      </w:r>
      <w:r/>
    </w:p>
    <w:p>
      <w:pPr>
        <w:pStyle w:val="1205"/>
        <w:ind w:left="0" w:firstLine="0"/>
        <w:rPr>
          <w:rFonts w:hint="eastAsia" w:hAnsi="宋体" w:cs="宋体"/>
          <w:b/>
          <w:bCs/>
          <w:color w:val="000000"/>
          <w:sz w:val="21"/>
          <w:szCs w:val="21"/>
          <w:highlight w:val="none"/>
        </w:rPr>
      </w:pPr>
      <w:r>
        <w:rPr>
          <w:rFonts w:hint="eastAsia" w:hAnsi="宋体" w:cs="宋体"/>
          <w:b/>
          <w:bCs/>
          <w:color w:val="000000"/>
          <w:sz w:val="21"/>
          <w:szCs w:val="21"/>
          <w:highlight w:val="none"/>
        </w:rPr>
        <w:t xml:space="preserve">注：1.“适用装备及型号”应填写具体装备名称及型号规格，与</w:t>
      </w:r>
      <w:r>
        <w:rPr>
          <w:rFonts w:hint="eastAsia" w:hAnsi="宋体" w:cs="宋体"/>
          <w:b/>
          <w:bCs/>
          <w:color w:val="000000"/>
          <w:sz w:val="21"/>
          <w:szCs w:val="21"/>
          <w:highlight w:val="none"/>
          <w:lang w:val="en-US" w:eastAsia="zh-CN"/>
        </w:rPr>
        <w:t xml:space="preserve">格式4</w:t>
      </w:r>
      <w:r>
        <w:rPr>
          <w:rFonts w:hint="eastAsia" w:hAnsi="宋体" w:cs="宋体"/>
          <w:b/>
          <w:bCs/>
          <w:color w:val="000000"/>
          <w:sz w:val="21"/>
          <w:szCs w:val="21"/>
          <w:highlight w:val="none"/>
        </w:rPr>
        <w:t xml:space="preserve">《分项报价表》对应。</w:t>
      </w:r>
      <w:r>
        <w:rPr>
          <w:rFonts w:hint="eastAsia" w:hAnsi="宋体" w:cs="宋体"/>
          <w:b/>
          <w:bCs/>
          <w:color w:val="000000"/>
          <w:sz w:val="21"/>
          <w:szCs w:val="21"/>
          <w:highlight w:val="none"/>
        </w:rPr>
      </w:r>
      <w:r/>
    </w:p>
    <w:p>
      <w:pPr>
        <w:pStyle w:val="1205"/>
        <w:ind w:left="0" w:firstLine="422"/>
        <w:rPr>
          <w:rFonts w:hint="eastAsia" w:hAnsi="宋体" w:cs="宋体"/>
          <w:b/>
          <w:bCs/>
          <w:color w:val="000000"/>
          <w:sz w:val="21"/>
          <w:szCs w:val="21"/>
          <w:highlight w:val="none"/>
        </w:rPr>
      </w:pPr>
      <w:r>
        <w:rPr>
          <w:rFonts w:hint="eastAsia" w:hAnsi="宋体" w:cs="宋体"/>
          <w:b/>
          <w:bCs/>
          <w:color w:val="000000"/>
          <w:sz w:val="21"/>
          <w:szCs w:val="21"/>
          <w:highlight w:val="none"/>
        </w:rPr>
        <w:t xml:space="preserve">2.“供应周期”单位为日，指</w:t>
      </w:r>
      <w:r>
        <w:rPr>
          <w:rFonts w:hint="eastAsia" w:hAnsi="宋体" w:cs="宋体"/>
          <w:b/>
          <w:bCs/>
          <w:color w:val="000000"/>
          <w:sz w:val="21"/>
          <w:szCs w:val="21"/>
          <w:highlight w:val="none"/>
          <w:lang w:val="en-US" w:eastAsia="zh-CN"/>
        </w:rPr>
        <w:t xml:space="preserve">中标人</w:t>
      </w:r>
      <w:r>
        <w:rPr>
          <w:rFonts w:hint="eastAsia" w:hAnsi="宋体" w:cs="宋体"/>
          <w:b/>
          <w:bCs/>
          <w:color w:val="000000"/>
          <w:sz w:val="21"/>
          <w:szCs w:val="21"/>
          <w:highlight w:val="none"/>
        </w:rPr>
        <w:t xml:space="preserve">自收到</w:t>
      </w:r>
      <w:r>
        <w:rPr>
          <w:rFonts w:hint="eastAsia" w:hAnsi="宋体" w:cs="宋体"/>
          <w:b/>
          <w:bCs/>
          <w:color w:val="000000"/>
          <w:sz w:val="21"/>
          <w:szCs w:val="21"/>
          <w:highlight w:val="none"/>
          <w:lang w:val="en-US" w:eastAsia="zh-CN"/>
        </w:rPr>
        <w:t xml:space="preserve">采购人</w:t>
      </w:r>
      <w:r>
        <w:rPr>
          <w:rFonts w:hint="eastAsia" w:hAnsi="宋体" w:cs="宋体"/>
          <w:b/>
          <w:bCs/>
          <w:color w:val="000000"/>
          <w:sz w:val="21"/>
          <w:szCs w:val="21"/>
          <w:highlight w:val="none"/>
        </w:rPr>
        <w:t xml:space="preserve">书面订单之日起至备件送达</w:t>
      </w:r>
      <w:r>
        <w:rPr>
          <w:rFonts w:hint="eastAsia" w:hAnsi="宋体" w:cs="宋体"/>
          <w:b/>
          <w:bCs/>
          <w:color w:val="000000"/>
          <w:sz w:val="21"/>
          <w:szCs w:val="21"/>
          <w:highlight w:val="none"/>
          <w:lang w:val="en-US" w:eastAsia="zh-CN"/>
        </w:rPr>
        <w:t xml:space="preserve">采购人</w:t>
      </w:r>
      <w:r>
        <w:rPr>
          <w:rFonts w:hint="eastAsia" w:hAnsi="宋体" w:cs="宋体"/>
          <w:b/>
          <w:bCs/>
          <w:color w:val="000000"/>
          <w:sz w:val="21"/>
          <w:szCs w:val="21"/>
          <w:highlight w:val="none"/>
        </w:rPr>
        <w:t xml:space="preserve">指定地点之日止的日历天数。</w:t>
      </w:r>
      <w:r>
        <w:rPr>
          <w:rFonts w:hint="eastAsia" w:hAnsi="宋体" w:cs="宋体"/>
          <w:b/>
          <w:bCs/>
          <w:color w:val="000000"/>
          <w:sz w:val="21"/>
          <w:szCs w:val="21"/>
          <w:highlight w:val="none"/>
        </w:rPr>
      </w:r>
      <w:r/>
    </w:p>
    <w:p>
      <w:pPr>
        <w:pStyle w:val="1205"/>
        <w:ind w:left="0" w:firstLine="422"/>
        <w:rPr>
          <w:rFonts w:hint="eastAsia" w:hAnsi="宋体" w:cs="宋体"/>
          <w:b/>
          <w:bCs/>
          <w:color w:val="000000"/>
          <w:sz w:val="21"/>
          <w:szCs w:val="21"/>
          <w:highlight w:val="none"/>
        </w:rPr>
      </w:pPr>
      <w:r>
        <w:rPr>
          <w:rFonts w:hint="eastAsia" w:hAnsi="宋体" w:cs="宋体"/>
          <w:b/>
          <w:bCs/>
          <w:color w:val="000000"/>
          <w:sz w:val="21"/>
          <w:szCs w:val="21"/>
          <w:highlight w:val="none"/>
        </w:rPr>
        <w:t xml:space="preserve">3.本表未列明的备品备件应按不高于同期市场价并给予</w:t>
      </w:r>
      <w:r>
        <w:rPr>
          <w:rFonts w:hint="eastAsia" w:hAnsi="宋体" w:cs="宋体"/>
          <w:b/>
          <w:bCs/>
          <w:color w:val="000000"/>
          <w:sz w:val="21"/>
          <w:szCs w:val="21"/>
          <w:highlight w:val="none"/>
          <w:lang w:val="en-US" w:eastAsia="zh-CN"/>
        </w:rPr>
        <w:t xml:space="preserve">采购人</w:t>
      </w:r>
      <w:r>
        <w:rPr>
          <w:rFonts w:hint="eastAsia" w:hAnsi="宋体" w:cs="宋体"/>
          <w:b/>
          <w:bCs/>
          <w:color w:val="000000"/>
          <w:sz w:val="21"/>
          <w:szCs w:val="21"/>
          <w:highlight w:val="none"/>
        </w:rPr>
        <w:t xml:space="preserve">不低于20％优惠的价格供应。</w:t>
      </w:r>
      <w:r>
        <w:rPr>
          <w:rFonts w:hint="eastAsia" w:hAnsi="宋体" w:cs="宋体"/>
          <w:b/>
          <w:bCs/>
          <w:color w:val="000000"/>
          <w:sz w:val="21"/>
          <w:szCs w:val="21"/>
          <w:highlight w:val="none"/>
        </w:rPr>
      </w:r>
      <w:r/>
    </w:p>
    <w:p>
      <w:pPr>
        <w:pStyle w:val="1205"/>
        <w:ind w:left="0" w:firstLine="422"/>
        <w:rPr>
          <w:rFonts w:hint="eastAsia" w:hAnsi="宋体" w:cs="宋体"/>
          <w:b/>
          <w:bCs/>
          <w:color w:val="000000"/>
          <w:sz w:val="21"/>
          <w:szCs w:val="21"/>
          <w:highlight w:val="none"/>
        </w:rPr>
      </w:pPr>
      <w:r>
        <w:rPr>
          <w:rFonts w:hint="eastAsia" w:hAnsi="宋体" w:cs="宋体"/>
          <w:b/>
          <w:bCs/>
          <w:color w:val="000000"/>
          <w:sz w:val="21"/>
          <w:szCs w:val="21"/>
          <w:highlight w:val="none"/>
        </w:rPr>
        <w:t xml:space="preserve">4.凡属通用标准件不得以“非原厂”“已停产”为由拒绝供应或者另行加价。</w:t>
      </w:r>
      <w:r>
        <w:rPr>
          <w:rFonts w:hint="eastAsia" w:hAnsi="宋体" w:cs="宋体"/>
          <w:b/>
          <w:bCs/>
          <w:color w:val="000000"/>
          <w:sz w:val="21"/>
          <w:szCs w:val="21"/>
          <w:highlight w:val="none"/>
        </w:rPr>
      </w:r>
      <w:r/>
    </w:p>
    <w:p>
      <w:pPr>
        <w:pStyle w:val="1205"/>
        <w:ind w:left="0" w:firstLine="0"/>
        <w:rPr>
          <w:rFonts w:hint="eastAsia" w:hAnsi="宋体" w:cs="宋体"/>
          <w:b/>
          <w:bCs/>
          <w:color w:val="000000"/>
          <w:sz w:val="21"/>
          <w:szCs w:val="21"/>
          <w:highlight w:val="none"/>
        </w:rPr>
      </w:pPr>
      <w:r>
        <w:rPr>
          <w:rFonts w:hint="eastAsia" w:hAnsi="宋体" w:cs="宋体"/>
          <w:b/>
          <w:bCs/>
          <w:color w:val="000000"/>
          <w:sz w:val="21"/>
          <w:szCs w:val="21"/>
          <w:highlight w:val="none"/>
        </w:rPr>
      </w:r>
      <w:r/>
    </w:p>
    <w:p>
      <w:pPr>
        <w:pStyle w:val="1205"/>
        <w:ind w:left="0" w:firstLine="0"/>
        <w:jc w:val="center"/>
        <w:rPr>
          <w:rFonts w:hint="eastAsia" w:hAnsi="宋体" w:cs="宋体"/>
          <w:b/>
          <w:bCs/>
          <w:color w:val="000000"/>
          <w:sz w:val="21"/>
          <w:szCs w:val="21"/>
          <w:highlight w:val="none"/>
        </w:rPr>
      </w:pPr>
      <w:r>
        <w:rPr>
          <w:rFonts w:hint="eastAsia" w:hAnsi="宋体" w:cs="宋体"/>
          <w:b/>
          <w:bCs/>
          <w:color w:val="000000"/>
          <w:sz w:val="21"/>
          <w:szCs w:val="21"/>
          <w:highlight w:val="none"/>
          <w:lang w:val="en-US" w:eastAsia="zh-CN"/>
        </w:rPr>
        <w:t xml:space="preserve">中标</w:t>
      </w:r>
      <w:r>
        <w:rPr>
          <w:rFonts w:hint="eastAsia" w:hAnsi="宋体" w:cs="宋体"/>
          <w:b/>
          <w:bCs/>
          <w:color w:val="000000"/>
          <w:sz w:val="21"/>
          <w:szCs w:val="21"/>
          <w:highlight w:val="none"/>
        </w:rPr>
        <w:t xml:space="preserve">承诺</w:t>
      </w:r>
      <w:r>
        <w:rPr>
          <w:rFonts w:hint="eastAsia" w:hAnsi="宋体" w:cs="宋体"/>
          <w:b/>
          <w:bCs/>
          <w:color w:val="000000"/>
          <w:sz w:val="21"/>
          <w:szCs w:val="21"/>
          <w:highlight w:val="none"/>
        </w:rPr>
      </w:r>
      <w:r/>
    </w:p>
    <w:p>
      <w:pPr>
        <w:pStyle w:val="1205"/>
        <w:ind w:left="0" w:firstLine="420"/>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一、本表所列备品备件为质量保证期届满后三年内维持合同项下装备正常运行所必需的品种，</w:t>
      </w:r>
      <w:r>
        <w:rPr>
          <w:rFonts w:hint="eastAsia" w:hAnsi="宋体" w:cs="宋体"/>
          <w:b w:val="0"/>
          <w:bCs w:val="0"/>
          <w:color w:val="000000"/>
          <w:sz w:val="21"/>
          <w:szCs w:val="21"/>
          <w:highlight w:val="none"/>
          <w:lang w:val="en-US" w:eastAsia="zh-CN"/>
        </w:rPr>
        <w:t xml:space="preserve">我公司</w:t>
      </w:r>
      <w:r>
        <w:rPr>
          <w:rFonts w:hint="eastAsia" w:hAnsi="宋体" w:cs="宋体"/>
          <w:b w:val="0"/>
          <w:bCs w:val="0"/>
          <w:color w:val="000000"/>
          <w:sz w:val="21"/>
          <w:szCs w:val="21"/>
          <w:highlight w:val="none"/>
        </w:rPr>
        <w:t xml:space="preserve">保证按本表价格、在承诺供应周期内足额供应，不因原材料涨价、停产、换代等原因中断供应或者上调价格。</w:t>
      </w:r>
      <w:r>
        <w:rPr>
          <w:rFonts w:hint="eastAsia" w:hAnsi="宋体" w:cs="宋体"/>
          <w:b w:val="0"/>
          <w:bCs w:val="0"/>
          <w:color w:val="000000"/>
          <w:sz w:val="21"/>
          <w:szCs w:val="21"/>
          <w:highlight w:val="none"/>
        </w:rPr>
      </w:r>
      <w:r/>
    </w:p>
    <w:p>
      <w:pPr>
        <w:pStyle w:val="1205"/>
        <w:ind w:left="0" w:firstLine="420"/>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二、合同项下装备停产后，</w:t>
      </w:r>
      <w:r>
        <w:rPr>
          <w:rFonts w:hint="eastAsia" w:hAnsi="宋体" w:cs="宋体"/>
          <w:b w:val="0"/>
          <w:bCs w:val="0"/>
          <w:color w:val="000000"/>
          <w:sz w:val="21"/>
          <w:szCs w:val="21"/>
          <w:highlight w:val="none"/>
          <w:lang w:val="en-US" w:eastAsia="zh-CN"/>
        </w:rPr>
        <w:t xml:space="preserve">我公司</w:t>
      </w:r>
      <w:r>
        <w:rPr>
          <w:rFonts w:hint="eastAsia" w:hAnsi="宋体" w:cs="宋体"/>
          <w:b w:val="0"/>
          <w:bCs w:val="0"/>
          <w:color w:val="000000"/>
          <w:sz w:val="21"/>
          <w:szCs w:val="21"/>
          <w:highlight w:val="none"/>
        </w:rPr>
        <w:t xml:space="preserve">继续供应备品备件不少于5年，价格不超过本表报价；确因原器件停产无法供应的，</w:t>
      </w:r>
      <w:r>
        <w:rPr>
          <w:rFonts w:hint="eastAsia" w:hAnsi="宋体" w:cs="宋体"/>
          <w:b w:val="0"/>
          <w:bCs w:val="0"/>
          <w:color w:val="000000"/>
          <w:sz w:val="21"/>
          <w:szCs w:val="21"/>
          <w:highlight w:val="none"/>
          <w:lang w:val="en-US" w:eastAsia="zh-CN"/>
        </w:rPr>
        <w:t xml:space="preserve">我公司将</w:t>
      </w:r>
      <w:r>
        <w:rPr>
          <w:rFonts w:hint="eastAsia" w:hAnsi="宋体" w:cs="宋体"/>
          <w:b w:val="0"/>
          <w:bCs w:val="0"/>
          <w:color w:val="000000"/>
          <w:sz w:val="21"/>
          <w:szCs w:val="21"/>
          <w:highlight w:val="none"/>
        </w:rPr>
        <w:t xml:space="preserve">提供不低于原性能参数的替代件，且价格不得高于本表同类件价格，并事先取得</w:t>
      </w:r>
      <w:r>
        <w:rPr>
          <w:rFonts w:hint="eastAsia" w:hAnsi="宋体" w:cs="宋体"/>
          <w:b w:val="0"/>
          <w:bCs w:val="0"/>
          <w:color w:val="000000"/>
          <w:sz w:val="21"/>
          <w:szCs w:val="21"/>
          <w:highlight w:val="none"/>
          <w:lang w:val="en-US" w:eastAsia="zh-CN"/>
        </w:rPr>
        <w:t xml:space="preserve">采购人</w:t>
      </w:r>
      <w:r>
        <w:rPr>
          <w:rFonts w:hint="eastAsia" w:hAnsi="宋体" w:cs="宋体"/>
          <w:b w:val="0"/>
          <w:bCs w:val="0"/>
          <w:color w:val="000000"/>
          <w:sz w:val="21"/>
          <w:szCs w:val="21"/>
          <w:highlight w:val="none"/>
        </w:rPr>
        <w:t xml:space="preserve">书面确认。</w:t>
      </w:r>
      <w:r>
        <w:rPr>
          <w:rFonts w:hint="eastAsia" w:hAnsi="宋体" w:cs="宋体"/>
          <w:b w:val="0"/>
          <w:bCs w:val="0"/>
          <w:color w:val="000000"/>
          <w:sz w:val="21"/>
          <w:szCs w:val="21"/>
          <w:highlight w:val="none"/>
        </w:rPr>
      </w:r>
      <w:r/>
    </w:p>
    <w:p>
      <w:pPr>
        <w:pStyle w:val="1205"/>
        <w:ind w:left="0" w:firstLine="420"/>
        <w:rPr>
          <w:rFonts w:hint="eastAsia" w:hAnsi="宋体" w:cs="宋体"/>
          <w:b w:val="0"/>
          <w:bCs w:val="0"/>
          <w:color w:val="000000"/>
          <w:sz w:val="21"/>
          <w:szCs w:val="21"/>
          <w:highlight w:val="none"/>
        </w:rPr>
      </w:pPr>
      <w:r>
        <w:rPr>
          <w:rFonts w:hint="eastAsia" w:hAnsi="宋体" w:cs="宋体"/>
          <w:b w:val="0"/>
          <w:bCs w:val="0"/>
          <w:color w:val="000000"/>
          <w:sz w:val="21"/>
          <w:szCs w:val="21"/>
          <w:highlight w:val="none"/>
        </w:rPr>
        <w:t xml:space="preserve">三、</w:t>
      </w:r>
      <w:r>
        <w:rPr>
          <w:rFonts w:hint="eastAsia" w:hAnsi="宋体" w:cs="宋体"/>
          <w:b w:val="0"/>
          <w:bCs w:val="0"/>
          <w:color w:val="000000"/>
          <w:sz w:val="21"/>
          <w:szCs w:val="21"/>
          <w:highlight w:val="none"/>
          <w:lang w:val="en-US" w:eastAsia="zh-CN"/>
        </w:rPr>
        <w:t xml:space="preserve">我公司</w:t>
      </w:r>
      <w:r>
        <w:rPr>
          <w:rFonts w:hint="eastAsia" w:hAnsi="宋体" w:cs="宋体"/>
          <w:b w:val="0"/>
          <w:bCs w:val="0"/>
          <w:color w:val="000000"/>
          <w:sz w:val="21"/>
          <w:szCs w:val="21"/>
          <w:highlight w:val="none"/>
        </w:rPr>
        <w:t xml:space="preserve">未按本表履行备件供应义务的，</w:t>
      </w:r>
      <w:r>
        <w:rPr>
          <w:rFonts w:hint="eastAsia" w:hAnsi="宋体" w:cs="宋体"/>
          <w:b w:val="0"/>
          <w:bCs w:val="0"/>
          <w:color w:val="000000"/>
          <w:sz w:val="21"/>
          <w:szCs w:val="21"/>
          <w:highlight w:val="none"/>
          <w:lang w:val="en-US" w:eastAsia="zh-CN"/>
        </w:rPr>
        <w:t xml:space="preserve">采购人</w:t>
      </w:r>
      <w:r>
        <w:rPr>
          <w:rFonts w:hint="eastAsia" w:hAnsi="宋体" w:cs="宋体"/>
          <w:b w:val="0"/>
          <w:bCs w:val="0"/>
          <w:color w:val="000000"/>
          <w:sz w:val="21"/>
          <w:szCs w:val="21"/>
          <w:highlight w:val="none"/>
        </w:rPr>
        <w:t xml:space="preserve">有权自行或者委托第三方采购替代备件，所发生的费用及差价由</w:t>
      </w:r>
      <w:r>
        <w:rPr>
          <w:rFonts w:hint="eastAsia" w:hAnsi="宋体" w:cs="宋体"/>
          <w:b w:val="0"/>
          <w:bCs w:val="0"/>
          <w:color w:val="000000"/>
          <w:sz w:val="21"/>
          <w:szCs w:val="21"/>
          <w:highlight w:val="none"/>
          <w:lang w:val="en-US" w:eastAsia="zh-CN"/>
        </w:rPr>
        <w:t xml:space="preserve">我公司</w:t>
      </w:r>
      <w:r>
        <w:rPr>
          <w:rFonts w:hint="eastAsia" w:hAnsi="宋体" w:cs="宋体"/>
          <w:b w:val="0"/>
          <w:bCs w:val="0"/>
          <w:color w:val="000000"/>
          <w:sz w:val="21"/>
          <w:szCs w:val="21"/>
          <w:highlight w:val="none"/>
        </w:rPr>
        <w:t xml:space="preserve">承担，</w:t>
      </w:r>
      <w:r>
        <w:rPr>
          <w:rFonts w:hint="eastAsia" w:hAnsi="宋体" w:cs="宋体"/>
          <w:b w:val="0"/>
          <w:bCs w:val="0"/>
          <w:color w:val="000000"/>
          <w:sz w:val="21"/>
          <w:szCs w:val="21"/>
          <w:highlight w:val="none"/>
          <w:lang w:val="en-US" w:eastAsia="zh-CN"/>
        </w:rPr>
        <w:t xml:space="preserve">采购人</w:t>
      </w:r>
      <w:r>
        <w:rPr>
          <w:rFonts w:hint="eastAsia" w:hAnsi="宋体" w:cs="宋体"/>
          <w:b w:val="0"/>
          <w:bCs w:val="0"/>
          <w:color w:val="000000"/>
          <w:sz w:val="21"/>
          <w:szCs w:val="21"/>
          <w:highlight w:val="none"/>
        </w:rPr>
        <w:t xml:space="preserve">可依本合同</w:t>
      </w:r>
      <w:r>
        <w:rPr>
          <w:rFonts w:hint="eastAsia" w:hAnsi="宋体" w:cs="宋体"/>
          <w:b w:val="0"/>
          <w:bCs w:val="0"/>
          <w:color w:val="000000"/>
          <w:sz w:val="21"/>
          <w:szCs w:val="21"/>
          <w:highlight w:val="none"/>
          <w:lang w:val="en-US" w:eastAsia="zh-CN"/>
        </w:rPr>
        <w:t xml:space="preserve">约定</w:t>
      </w:r>
      <w:r>
        <w:rPr>
          <w:rFonts w:hint="eastAsia" w:hAnsi="宋体" w:cs="宋体"/>
          <w:b w:val="0"/>
          <w:bCs w:val="0"/>
          <w:color w:val="000000"/>
          <w:sz w:val="21"/>
          <w:szCs w:val="21"/>
          <w:highlight w:val="none"/>
        </w:rPr>
        <w:t xml:space="preserve">从未付价款中直接扣除或者另行追偿。</w:t>
      </w:r>
      <w:r>
        <w:rPr>
          <w:rFonts w:hint="eastAsia" w:hAnsi="宋体" w:cs="宋体"/>
          <w:b w:val="0"/>
          <w:bCs w:val="0"/>
          <w:color w:val="000000"/>
          <w:sz w:val="21"/>
          <w:szCs w:val="21"/>
          <w:highlight w:val="none"/>
        </w:rPr>
      </w:r>
      <w:r/>
    </w:p>
    <w:p>
      <w:pPr>
        <w:pStyle w:val="1205"/>
        <w:ind w:left="0" w:firstLine="0"/>
        <w:rPr>
          <w:rFonts w:hint="eastAsia" w:hAnsi="宋体" w:cs="宋体"/>
          <w:b/>
          <w:bCs/>
          <w:color w:val="000000"/>
          <w:sz w:val="21"/>
          <w:szCs w:val="21"/>
          <w:highlight w:val="none"/>
        </w:rPr>
      </w:pPr>
      <w:r>
        <w:rPr>
          <w:rFonts w:hint="eastAsia" w:hAnsi="宋体" w:cs="宋体"/>
          <w:b/>
          <w:bCs/>
          <w:color w:val="000000"/>
          <w:sz w:val="21"/>
          <w:szCs w:val="21"/>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05"/>
        <w:ind w:left="0" w:firstLine="0"/>
        <w:rPr>
          <w:rFonts w:hint="eastAsia" w:hAnsi="宋体" w:cs="宋体"/>
          <w:b/>
          <w:bCs/>
          <w:color w:val="000000"/>
          <w:sz w:val="21"/>
          <w:szCs w:val="21"/>
          <w:highlight w:val="none"/>
          <w:lang w:val="en-US" w:eastAsia="zh-CN"/>
        </w:rPr>
      </w:pPr>
      <w:r>
        <w:rPr>
          <w:rFonts w:hint="eastAsia" w:hAnsi="宋体" w:cs="宋体"/>
          <w:b/>
          <w:bCs/>
          <w:color w:val="000000"/>
          <w:sz w:val="21"/>
          <w:szCs w:val="21"/>
          <w:highlight w:val="none"/>
          <w:lang w:val="en-US" w:eastAsia="zh-CN"/>
        </w:rPr>
      </w:r>
      <w:r/>
    </w:p>
    <w:p>
      <w:pPr>
        <w:pStyle w:val="1205"/>
        <w:ind w:left="0" w:firstLine="0"/>
        <w:rPr>
          <w:rFonts w:hAnsi="宋体" w:cs="宋体"/>
          <w:b/>
          <w:bCs/>
          <w:color w:val="000000"/>
          <w:sz w:val="21"/>
          <w:szCs w:val="21"/>
          <w:highlight w:val="none"/>
        </w:rPr>
      </w:pPr>
      <w:r>
        <w:rPr>
          <w:rFonts w:hint="eastAsia" w:hAnsi="宋体" w:cs="宋体"/>
          <w:b/>
          <w:bCs/>
          <w:color w:val="000000"/>
          <w:sz w:val="21"/>
          <w:szCs w:val="21"/>
          <w:highlight w:val="none"/>
          <w:lang w:val="en-US" w:eastAsia="zh-CN"/>
        </w:rPr>
        <w:t xml:space="preserve">格式九、</w:t>
      </w:r>
      <w:r>
        <w:rPr>
          <w:rFonts w:hint="eastAsia" w:ascii="宋体" w:hAnsi="宋体" w:cs="宋体"/>
          <w:b/>
          <w:bCs/>
          <w:color w:val="000000"/>
          <w:sz w:val="21"/>
          <w:szCs w:val="21"/>
          <w:highlight w:val="none"/>
          <w:lang w:val="en-US" w:eastAsia="zh-CN"/>
        </w:rPr>
        <w:t xml:space="preserve">技术支持以及</w:t>
      </w:r>
      <w:r>
        <w:rPr>
          <w:rFonts w:hint="eastAsia" w:hAnsi="宋体" w:cs="宋体"/>
          <w:b/>
          <w:color w:val="000000"/>
          <w:sz w:val="21"/>
          <w:szCs w:val="21"/>
          <w:highlight w:val="none"/>
          <w:lang w:val="en-US" w:eastAsia="zh-CN"/>
        </w:rPr>
        <w:t xml:space="preserve">售后服务承诺</w:t>
      </w:r>
      <w:r>
        <w:rPr>
          <w:rFonts w:hAnsi="宋体" w:cs="宋体"/>
          <w:b/>
          <w:bCs/>
          <w:color w:val="000000"/>
          <w:sz w:val="21"/>
          <w:szCs w:val="21"/>
          <w:highlight w:val="none"/>
        </w:rPr>
      </w:r>
      <w:r/>
    </w:p>
    <w:p>
      <w:pPr>
        <w:pStyle w:val="831"/>
        <w:jc w:val="center"/>
        <w:spacing w:line="360" w:lineRule="auto"/>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31"/>
        <w:jc w:val="center"/>
        <w:spacing w:line="360" w:lineRule="auto"/>
        <w:rPr>
          <w:rFonts w:hint="eastAsia" w:hAnsi="宋体" w:eastAsia="宋体"/>
          <w:b/>
          <w:bCs/>
          <w:color w:val="000000"/>
          <w:sz w:val="21"/>
          <w:szCs w:val="21"/>
          <w:highlight w:val="none"/>
          <w:u w:val="single"/>
          <w:lang w:val="en-US" w:eastAsia="zh-CN"/>
        </w:rPr>
      </w:pPr>
      <w:r>
        <w:rPr>
          <w:rFonts w:hint="eastAsia" w:ascii="宋体" w:hAnsi="宋体" w:cs="宋体"/>
          <w:b/>
          <w:bCs/>
          <w:color w:val="000000"/>
          <w:sz w:val="21"/>
          <w:szCs w:val="21"/>
          <w:highlight w:val="none"/>
          <w:lang w:val="en-US" w:eastAsia="zh-CN"/>
        </w:rPr>
        <w:t xml:space="preserve">技术支持以及售后服务承诺</w:t>
      </w:r>
      <w:r>
        <w:rPr>
          <w:rFonts w:hint="eastAsia" w:ascii="宋体" w:hAnsi="宋体" w:cs="宋体"/>
          <w:b/>
          <w:bCs/>
          <w:color w:val="000000"/>
          <w:sz w:val="21"/>
          <w:szCs w:val="21"/>
          <w:highlight w:val="none"/>
          <w:u w:val="single"/>
          <w:lang w:eastAsia="zh-CN"/>
        </w:rPr>
        <w:t xml:space="preserve">（</w:t>
      </w:r>
      <w:r>
        <w:rPr>
          <w:rFonts w:hint="eastAsia" w:hAnsi="宋体" w:eastAsia="宋体"/>
          <w:b/>
          <w:bCs/>
          <w:color w:val="000000"/>
          <w:sz w:val="21"/>
          <w:szCs w:val="21"/>
          <w:highlight w:val="none"/>
          <w:u w:val="single"/>
          <w:lang w:val="en-US" w:eastAsia="zh-CN"/>
        </w:rPr>
        <w:t xml:space="preserve">采购包   ）</w:t>
      </w:r>
      <w:r>
        <w:rPr>
          <w:rFonts w:hint="eastAsia" w:hAnsi="宋体" w:eastAsia="宋体"/>
          <w:b/>
          <w:bCs/>
          <w:color w:val="000000"/>
          <w:sz w:val="21"/>
          <w:szCs w:val="21"/>
          <w:highlight w:val="none"/>
          <w:u w:val="single"/>
          <w:lang w:val="en-US" w:eastAsia="zh-CN"/>
        </w:rPr>
      </w:r>
      <w:r/>
    </w:p>
    <w:p>
      <w:pPr>
        <w:pStyle w:val="831"/>
        <w:jc w:val="left"/>
        <w:spacing w:line="360" w:lineRule="auto"/>
        <w:rPr>
          <w:rFonts w:hAnsi="宋体" w:eastAsia="宋体"/>
          <w:b/>
          <w:bCs/>
          <w:color w:val="000000"/>
          <w:sz w:val="21"/>
          <w:szCs w:val="21"/>
          <w:highlight w:val="none"/>
          <w:u w:val="single"/>
          <w:lang w:val="en-US" w:eastAsia="zh-CN"/>
        </w:rPr>
      </w:pPr>
      <w:r>
        <w:rPr>
          <w:rFonts w:hint="eastAsia" w:hAnsi="宋体" w:cs="宋体"/>
          <w:b w:val="0"/>
          <w:bCs w:val="0"/>
          <w:color w:val="000000"/>
          <w:sz w:val="21"/>
          <w:szCs w:val="21"/>
          <w:highlight w:val="none"/>
        </w:rPr>
        <w:t xml:space="preserve">项目编号：</w:t>
      </w:r>
      <w:r>
        <w:rPr>
          <w:rFonts w:hint="eastAsia" w:hAnsi="宋体" w:cs="宋体"/>
          <w:b w:val="0"/>
          <w:bCs w:val="0"/>
          <w:color w:val="000000"/>
          <w:sz w:val="21"/>
          <w:szCs w:val="21"/>
          <w:highlight w:val="none"/>
          <w:lang w:val="en-US" w:eastAsia="zh-CN"/>
        </w:rPr>
        <w:t xml:space="preserve"> </w:t>
      </w:r>
      <w:r>
        <w:rPr>
          <w:rFonts w:hint="eastAsia" w:hAnsi="宋体" w:cs="宋体"/>
          <w:b/>
          <w:bCs/>
          <w:color w:val="000000"/>
          <w:sz w:val="21"/>
          <w:szCs w:val="21"/>
          <w:highlight w:val="none"/>
          <w:lang w:val="en-US" w:eastAsia="zh-CN"/>
        </w:rPr>
        <w:t xml:space="preserve">  </w:t>
      </w:r>
      <w:r>
        <w:rPr>
          <w:rFonts w:hAnsi="宋体" w:eastAsia="宋体"/>
          <w:b/>
          <w:bCs/>
          <w:color w:val="000000"/>
          <w:sz w:val="21"/>
          <w:szCs w:val="21"/>
          <w:highlight w:val="none"/>
          <w:u w:val="single"/>
          <w:lang w:val="en-US" w:eastAsia="zh-CN"/>
        </w:rPr>
      </w:r>
      <w:r/>
    </w:p>
    <w:tbl>
      <w:tblPr>
        <w:tblStyle w:val="866"/>
        <w:tblW w:w="10038"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002"/>
        <w:gridCol w:w="2557"/>
        <w:gridCol w:w="6479"/>
      </w:tblGrid>
      <w:tr>
        <w:trPr>
          <w:trHeight w:val="510"/>
          <w:tblHeader/>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b/>
                <w:bCs/>
                <w:sz w:val="21"/>
                <w:szCs w:val="21"/>
                <w:lang w:val="en-US" w:eastAsia="zh-CN"/>
              </w:rPr>
              <w:suppressLineNumbers w:val="0"/>
            </w:pPr>
            <w:r>
              <w:rPr>
                <w:rFonts w:ascii="宋体" w:hAnsi="宋体" w:eastAsia="宋体" w:cs="宋体"/>
                <w:b/>
                <w:bCs/>
                <w:sz w:val="21"/>
                <w:szCs w:val="21"/>
                <w:lang w:val="en-US" w:eastAsia="zh-CN"/>
              </w:rPr>
              <w:t xml:space="preserve">条目号</w:t>
            </w:r>
            <w:r>
              <w:rPr>
                <w:rFonts w:ascii="宋体" w:hAnsi="宋体" w:eastAsia="宋体" w:cs="宋体"/>
                <w:b/>
                <w:bCs/>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b/>
                <w:bCs/>
                <w:sz w:val="21"/>
                <w:szCs w:val="21"/>
                <w:lang w:val="en-US" w:eastAsia="zh-CN"/>
              </w:rPr>
              <w:suppressLineNumbers w:val="0"/>
            </w:pPr>
            <w:r>
              <w:rPr>
                <w:rFonts w:ascii="宋体" w:hAnsi="宋体" w:eastAsia="宋体" w:cs="宋体"/>
                <w:b/>
                <w:bCs/>
                <w:sz w:val="21"/>
                <w:szCs w:val="21"/>
                <w:lang w:val="en-US" w:eastAsia="zh-CN"/>
              </w:rPr>
              <w:t xml:space="preserve">技术支持及售后服务要点</w:t>
            </w:r>
            <w:r>
              <w:rPr>
                <w:rFonts w:ascii="宋体" w:hAnsi="宋体" w:eastAsia="宋体" w:cs="宋体"/>
                <w:b/>
                <w:bCs/>
                <w:sz w:val="21"/>
                <w:szCs w:val="21"/>
                <w:lang w:val="en-US" w:eastAsia="zh-CN"/>
              </w:rPr>
            </w:r>
            <w:r/>
          </w:p>
        </w:tc>
        <w:tc>
          <w:tcPr>
            <w:tcMar>
              <w:left w:w="57" w:type="dxa"/>
              <w:top w:w="0" w:type="dxa"/>
              <w:right w:w="57" w:type="dxa"/>
              <w:bottom w:w="0" w:type="dxa"/>
            </w:tcMar>
            <w:tcW w:w="6479"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投标</w:t>
            </w:r>
            <w:r>
              <w:rPr>
                <w:rFonts w:ascii="宋体" w:hAnsi="宋体" w:eastAsia="宋体" w:cs="宋体"/>
                <w:b/>
                <w:bCs/>
                <w:sz w:val="21"/>
                <w:szCs w:val="21"/>
                <w:lang w:val="en-US" w:eastAsia="zh-CN"/>
              </w:rPr>
              <w:t xml:space="preserve">承诺内容</w:t>
            </w:r>
            <w:r>
              <w:rPr>
                <w:rFonts w:ascii="宋体" w:hAnsi="宋体" w:eastAsia="宋体" w:cs="宋体"/>
                <w:b/>
                <w:bCs/>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1</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售后服务机构情况</w:t>
            </w:r>
            <w:r>
              <w:rPr>
                <w:rFonts w:ascii="宋体" w:hAnsi="宋体" w:eastAsia="宋体" w:cs="宋体"/>
                <w:sz w:val="21"/>
                <w:szCs w:val="21"/>
                <w:lang w:val="en-US" w:eastAsia="zh-CN"/>
              </w:rPr>
            </w:r>
            <w:r/>
          </w:p>
        </w:tc>
        <w:tc>
          <w:tcPr>
            <w:tcMar>
              <w:left w:w="57" w:type="dxa"/>
              <w:top w:w="0" w:type="dxa"/>
              <w:right w:w="57" w:type="dxa"/>
              <w:bottom w:w="0" w:type="dxa"/>
            </w:tcMar>
            <w:tcW w:w="6479"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机构名称、地址、服务半径、常驻服务人员数量、备件库设置情况</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2</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服务响应时间</w:t>
            </w:r>
            <w:r>
              <w:rPr>
                <w:rFonts w:ascii="宋体" w:hAnsi="宋体" w:eastAsia="宋体" w:cs="宋体"/>
                <w:sz w:val="21"/>
                <w:szCs w:val="21"/>
                <w:lang w:val="en-US" w:eastAsia="zh-CN"/>
              </w:rPr>
            </w:r>
            <w:r/>
          </w:p>
        </w:tc>
        <w:tc>
          <w:tcPr>
            <w:tcMar>
              <w:left w:w="57" w:type="dxa"/>
              <w:top w:w="0" w:type="dxa"/>
              <w:right w:w="57" w:type="dxa"/>
              <w:bottom w:w="0" w:type="dxa"/>
            </w:tcMar>
            <w:tcW w:w="6479"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接到报修电话后</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小时内响应（不</w:t>
            </w:r>
            <w:r>
              <w:rPr>
                <w:rFonts w:hint="eastAsia" w:ascii="宋体" w:hAnsi="宋体" w:eastAsia="宋体" w:cs="宋体"/>
                <w:sz w:val="21"/>
                <w:szCs w:val="21"/>
                <w:lang w:val="en-US" w:eastAsia="zh-CN"/>
              </w:rPr>
              <w:t xml:space="preserve">得</w:t>
            </w:r>
            <w:r>
              <w:rPr>
                <w:rFonts w:ascii="宋体" w:hAnsi="宋体" w:eastAsia="宋体" w:cs="宋体"/>
                <w:sz w:val="21"/>
                <w:szCs w:val="21"/>
                <w:lang w:val="en-US" w:eastAsia="zh-CN"/>
              </w:rPr>
              <w:t xml:space="preserve">高于8小时）</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3</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到达现场时间</w:t>
            </w:r>
            <w:r>
              <w:rPr>
                <w:rFonts w:ascii="宋体" w:hAnsi="宋体" w:eastAsia="宋体" w:cs="宋体"/>
                <w:sz w:val="21"/>
                <w:szCs w:val="21"/>
                <w:lang w:val="en-US" w:eastAsia="zh-CN"/>
              </w:rPr>
            </w:r>
            <w:r/>
          </w:p>
        </w:tc>
        <w:tc>
          <w:tcPr>
            <w:tcMar>
              <w:left w:w="57" w:type="dxa"/>
              <w:top w:w="0" w:type="dxa"/>
              <w:right w:w="57" w:type="dxa"/>
              <w:bottom w:w="0" w:type="dxa"/>
            </w:tcMar>
            <w:tcW w:w="6479"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接到报修电话后</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小时内到达现场（不</w:t>
            </w:r>
            <w:r>
              <w:rPr>
                <w:rFonts w:hint="eastAsia" w:ascii="宋体" w:hAnsi="宋体" w:eastAsia="宋体" w:cs="宋体"/>
                <w:sz w:val="21"/>
                <w:szCs w:val="21"/>
                <w:lang w:val="en-US" w:eastAsia="zh-CN"/>
              </w:rPr>
              <w:t xml:space="preserve">得</w:t>
            </w:r>
            <w:r>
              <w:rPr>
                <w:rFonts w:ascii="宋体" w:hAnsi="宋体" w:eastAsia="宋体" w:cs="宋体"/>
                <w:sz w:val="21"/>
                <w:szCs w:val="21"/>
                <w:lang w:val="en-US" w:eastAsia="zh-CN"/>
              </w:rPr>
              <w:t xml:space="preserve">高于24小时）</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4</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解决问题时间</w:t>
            </w:r>
            <w:r>
              <w:rPr>
                <w:rFonts w:ascii="宋体" w:hAnsi="宋体" w:eastAsia="宋体" w:cs="宋体"/>
                <w:sz w:val="21"/>
                <w:szCs w:val="21"/>
                <w:lang w:val="en-US" w:eastAsia="zh-CN"/>
              </w:rPr>
            </w:r>
            <w:r/>
          </w:p>
        </w:tc>
        <w:tc>
          <w:tcPr>
            <w:tcMar>
              <w:left w:w="57" w:type="dxa"/>
              <w:top w:w="0" w:type="dxa"/>
              <w:right w:w="57" w:type="dxa"/>
              <w:bottom w:w="0" w:type="dxa"/>
            </w:tcMar>
            <w:tcW w:w="6479"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到达现场后</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小时内修复（不</w:t>
            </w:r>
            <w:r>
              <w:rPr>
                <w:rFonts w:hint="eastAsia" w:ascii="宋体" w:hAnsi="宋体" w:eastAsia="宋体" w:cs="宋体"/>
                <w:sz w:val="21"/>
                <w:szCs w:val="21"/>
                <w:lang w:val="en-US" w:eastAsia="zh-CN"/>
              </w:rPr>
              <w:t xml:space="preserve">得</w:t>
            </w:r>
            <w:r>
              <w:rPr>
                <w:rFonts w:ascii="宋体" w:hAnsi="宋体" w:eastAsia="宋体" w:cs="宋体"/>
                <w:sz w:val="21"/>
                <w:szCs w:val="21"/>
                <w:lang w:val="en-US" w:eastAsia="zh-CN"/>
              </w:rPr>
              <w:t xml:space="preserve">高于24小时）</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5</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维护时是否提供备件支持</w:t>
            </w:r>
            <w:r>
              <w:rPr>
                <w:rFonts w:ascii="宋体" w:hAnsi="宋体" w:eastAsia="宋体" w:cs="宋体"/>
                <w:sz w:val="21"/>
                <w:szCs w:val="21"/>
                <w:lang w:val="en-US" w:eastAsia="zh-CN"/>
              </w:rPr>
            </w:r>
            <w:r/>
          </w:p>
        </w:tc>
        <w:tc>
          <w:tcPr>
            <w:tcMar>
              <w:left w:w="57" w:type="dxa"/>
              <w:top w:w="0" w:type="dxa"/>
              <w:right w:w="57" w:type="dxa"/>
              <w:bottom w:w="0" w:type="dxa"/>
            </w:tcMar>
            <w:tcW w:w="6479"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是／否；提供备件的范围、品种及供应时限</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6</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是否有完整、详细的培训计划</w:t>
            </w:r>
            <w:r>
              <w:rPr>
                <w:rFonts w:ascii="宋体" w:hAnsi="宋体" w:eastAsia="宋体" w:cs="宋体"/>
                <w:sz w:val="21"/>
                <w:szCs w:val="21"/>
                <w:lang w:val="en-US" w:eastAsia="zh-CN"/>
              </w:rPr>
            </w:r>
            <w:r/>
          </w:p>
        </w:tc>
        <w:tc>
          <w:tcPr>
            <w:tcMar>
              <w:left w:w="57" w:type="dxa"/>
              <w:top w:w="0" w:type="dxa"/>
              <w:right w:w="57" w:type="dxa"/>
              <w:bottom w:w="0" w:type="dxa"/>
            </w:tcMar>
            <w:tcW w:w="6479"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是／否；培训</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场，培训地点及内容</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7</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质保期</w:t>
            </w:r>
            <w:r>
              <w:rPr>
                <w:rFonts w:ascii="宋体" w:hAnsi="宋体" w:eastAsia="宋体" w:cs="宋体"/>
                <w:sz w:val="21"/>
                <w:szCs w:val="21"/>
                <w:lang w:val="en-US" w:eastAsia="zh-CN"/>
              </w:rPr>
            </w:r>
            <w:r/>
          </w:p>
        </w:tc>
        <w:tc>
          <w:tcPr>
            <w:tcMar>
              <w:left w:w="57" w:type="dxa"/>
              <w:top w:w="0" w:type="dxa"/>
              <w:right w:w="57" w:type="dxa"/>
              <w:bottom w:w="0" w:type="dxa"/>
            </w:tcMar>
            <w:tcW w:w="6479"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经验收合格后甲方出具验收单</w:t>
            </w:r>
            <w:r>
              <w:rPr>
                <w:rFonts w:ascii="宋体" w:hAnsi="宋体" w:eastAsia="宋体" w:cs="宋体"/>
                <w:sz w:val="21"/>
                <w:szCs w:val="21"/>
                <w:lang w:val="en-US" w:eastAsia="zh-CN"/>
              </w:rPr>
              <w:t xml:space="preserve">之日起</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个月（不</w:t>
            </w:r>
            <w:r>
              <w:rPr>
                <w:rFonts w:hint="eastAsia" w:ascii="宋体" w:hAnsi="宋体" w:eastAsia="宋体" w:cs="宋体"/>
                <w:sz w:val="21"/>
                <w:szCs w:val="21"/>
                <w:lang w:val="en-US" w:eastAsia="zh-CN"/>
              </w:rPr>
              <w:t xml:space="preserve">得</w:t>
            </w:r>
            <w:r>
              <w:rPr>
                <w:rFonts w:ascii="宋体" w:hAnsi="宋体" w:eastAsia="宋体" w:cs="宋体"/>
                <w:sz w:val="21"/>
                <w:szCs w:val="21"/>
                <w:lang w:val="en-US" w:eastAsia="zh-CN"/>
              </w:rPr>
              <w:t xml:space="preserve">低于36个月）</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8</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质保期满后服务及零配件收费</w:t>
            </w:r>
            <w:r>
              <w:rPr>
                <w:rFonts w:ascii="宋体" w:hAnsi="宋体" w:eastAsia="宋体" w:cs="宋体"/>
                <w:sz w:val="21"/>
                <w:szCs w:val="21"/>
                <w:lang w:val="en-US" w:eastAsia="zh-CN"/>
              </w:rPr>
            </w:r>
            <w:r/>
          </w:p>
        </w:tc>
        <w:tc>
          <w:tcPr>
            <w:tcMar>
              <w:left w:w="57" w:type="dxa"/>
              <w:top w:w="0" w:type="dxa"/>
              <w:right w:w="57" w:type="dxa"/>
              <w:bottom w:w="0" w:type="dxa"/>
            </w:tcMar>
            <w:tcW w:w="6479"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终身维护；仅收取配件、材料费及维修工时费；标准见附件3，三年内不涨价</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9</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服务受理方式</w:t>
            </w:r>
            <w:r>
              <w:rPr>
                <w:rFonts w:ascii="宋体" w:hAnsi="宋体" w:eastAsia="宋体" w:cs="宋体"/>
                <w:sz w:val="21"/>
                <w:szCs w:val="21"/>
                <w:lang w:val="en-US" w:eastAsia="zh-CN"/>
              </w:rPr>
            </w:r>
            <w:r/>
          </w:p>
        </w:tc>
        <w:tc>
          <w:tcPr>
            <w:tcMar>
              <w:left w:w="57" w:type="dxa"/>
              <w:top w:w="0" w:type="dxa"/>
              <w:right w:w="57" w:type="dxa"/>
              <w:bottom w:w="0" w:type="dxa"/>
            </w:tcMar>
            <w:tcW w:w="6479"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7×24小时受理电话：</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；服务经理：</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；联系电话：</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；邮箱：</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违约责任承诺</w:t>
            </w:r>
            <w:r>
              <w:rPr>
                <w:rFonts w:ascii="宋体" w:hAnsi="宋体" w:eastAsia="宋体" w:cs="宋体"/>
                <w:sz w:val="21"/>
                <w:szCs w:val="21"/>
                <w:lang w:val="en-US" w:eastAsia="zh-CN"/>
              </w:rPr>
            </w:r>
            <w:r/>
          </w:p>
        </w:tc>
        <w:tc>
          <w:tcPr>
            <w:tcMar>
              <w:left w:w="57" w:type="dxa"/>
              <w:top w:w="0" w:type="dxa"/>
              <w:right w:w="57" w:type="dxa"/>
              <w:bottom w:w="0" w:type="dxa"/>
            </w:tcMar>
            <w:tcW w:w="6479"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未按上述时限履约的，按本合同第8.9条承担违约责任并接受甲方处理</w:t>
            </w:r>
            <w:r>
              <w:rPr>
                <w:rFonts w:ascii="宋体" w:hAnsi="宋体" w:eastAsia="宋体" w:cs="宋体"/>
                <w:sz w:val="21"/>
                <w:szCs w:val="21"/>
                <w:lang w:val="en-US" w:eastAsia="zh-CN"/>
              </w:rPr>
            </w:r>
            <w:r/>
          </w:p>
        </w:tc>
      </w:tr>
    </w:tbl>
    <w:p>
      <w:pPr>
        <w:pStyle w:val="831"/>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31"/>
        <w:ind w:left="0" w:firstLine="480"/>
        <w:jc w:val="center"/>
        <w:spacing w:before="0" w:after="0" w:line="360" w:lineRule="auto"/>
        <w:rPr>
          <w:rFonts w:ascii="宋体" w:hAnsi="宋体" w:eastAsia="宋体" w:cs="宋体"/>
          <w:b/>
          <w:bCs/>
          <w:sz w:val="21"/>
          <w:szCs w:val="21"/>
          <w:lang w:val="en-US" w:eastAsia="zh-CN"/>
        </w:rPr>
      </w:pPr>
      <w:r>
        <w:rPr>
          <w:rFonts w:ascii="宋体" w:hAnsi="宋体" w:eastAsia="宋体" w:cs="宋体"/>
          <w:b/>
          <w:bCs/>
          <w:sz w:val="21"/>
          <w:szCs w:val="21"/>
          <w:lang w:val="en-US" w:eastAsia="zh-CN"/>
        </w:rPr>
        <w:t xml:space="preserve">乙方承诺</w:t>
      </w:r>
      <w:r>
        <w:rPr>
          <w:rFonts w:ascii="宋体" w:hAnsi="宋体" w:eastAsia="宋体" w:cs="宋体"/>
          <w:b/>
          <w:bCs/>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一、</w:t>
      </w:r>
      <w:r>
        <w:rPr>
          <w:rFonts w:hint="eastAsia" w:ascii="宋体" w:hAnsi="宋体" w:eastAsia="宋体" w:cs="宋体"/>
          <w:sz w:val="21"/>
          <w:szCs w:val="21"/>
          <w:lang w:val="en-US" w:eastAsia="zh-CN"/>
        </w:rPr>
        <w:t xml:space="preserve">我公司</w:t>
      </w:r>
      <w:r>
        <w:rPr>
          <w:rFonts w:ascii="宋体" w:hAnsi="宋体" w:eastAsia="宋体" w:cs="宋体"/>
          <w:sz w:val="21"/>
          <w:szCs w:val="21"/>
          <w:lang w:val="en-US" w:eastAsia="zh-CN"/>
        </w:rPr>
        <w:t xml:space="preserve">承诺按本</w:t>
      </w:r>
      <w:r>
        <w:rPr>
          <w:rFonts w:hint="eastAsia" w:ascii="宋体" w:hAnsi="宋体" w:eastAsia="宋体" w:cs="宋体"/>
          <w:sz w:val="21"/>
          <w:szCs w:val="21"/>
          <w:lang w:val="en-US" w:eastAsia="zh-CN"/>
        </w:rPr>
        <w:t xml:space="preserve">表及合同</w:t>
      </w:r>
      <w:r>
        <w:rPr>
          <w:rFonts w:ascii="宋体" w:hAnsi="宋体" w:eastAsia="宋体" w:cs="宋体"/>
          <w:sz w:val="21"/>
          <w:szCs w:val="21"/>
          <w:lang w:val="en-US" w:eastAsia="zh-CN"/>
        </w:rPr>
        <w:t xml:space="preserve">的约定提供技术支持与售后服务，不因合同履行完毕、货款付清而降低服务标准或者拒绝服务。</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二、</w:t>
      </w:r>
      <w:r>
        <w:rPr>
          <w:rFonts w:hint="eastAsia" w:ascii="宋体" w:hAnsi="宋体" w:eastAsia="宋体" w:cs="宋体"/>
          <w:sz w:val="21"/>
          <w:szCs w:val="21"/>
          <w:lang w:val="en-US" w:eastAsia="zh-CN"/>
        </w:rPr>
        <w:t xml:space="preserve">我公司</w:t>
      </w:r>
      <w:r>
        <w:rPr>
          <w:rFonts w:ascii="宋体" w:hAnsi="宋体" w:eastAsia="宋体" w:cs="宋体"/>
          <w:sz w:val="21"/>
          <w:szCs w:val="21"/>
          <w:lang w:val="en-US" w:eastAsia="zh-CN"/>
        </w:rPr>
        <w:t xml:space="preserve">承诺在质量保证期内免费提供软件升级、缺陷修复、协议适配服务；因国家或者行业标准、通信协议变更导致设备需要升级的，免费升级。</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三、</w:t>
      </w:r>
      <w:r>
        <w:rPr>
          <w:rFonts w:hint="eastAsia" w:ascii="宋体" w:hAnsi="宋体" w:eastAsia="宋体" w:cs="宋体"/>
          <w:sz w:val="21"/>
          <w:szCs w:val="21"/>
          <w:lang w:val="en-US" w:eastAsia="zh-CN"/>
        </w:rPr>
        <w:t xml:space="preserve">我公司</w:t>
      </w:r>
      <w:r>
        <w:rPr>
          <w:rFonts w:ascii="宋体" w:hAnsi="宋体" w:eastAsia="宋体" w:cs="宋体"/>
          <w:sz w:val="21"/>
          <w:szCs w:val="21"/>
          <w:lang w:val="en-US" w:eastAsia="zh-CN"/>
        </w:rPr>
        <w:t xml:space="preserve">承诺售后服务人员进入</w:t>
      </w:r>
      <w:r>
        <w:rPr>
          <w:rFonts w:hint="eastAsia" w:ascii="宋体" w:hAnsi="宋体" w:eastAsia="宋体" w:cs="宋体"/>
          <w:sz w:val="21"/>
          <w:szCs w:val="21"/>
          <w:lang w:val="en-US" w:eastAsia="zh-CN"/>
        </w:rPr>
        <w:t xml:space="preserve">采购人</w:t>
      </w:r>
      <w:r>
        <w:rPr>
          <w:rFonts w:ascii="宋体" w:hAnsi="宋体" w:eastAsia="宋体" w:cs="宋体"/>
          <w:sz w:val="21"/>
          <w:szCs w:val="21"/>
          <w:lang w:val="en-US" w:eastAsia="zh-CN"/>
        </w:rPr>
        <w:t xml:space="preserve">场所遵守</w:t>
      </w:r>
      <w:r>
        <w:rPr>
          <w:rFonts w:hint="eastAsia" w:ascii="宋体" w:hAnsi="宋体" w:eastAsia="宋体" w:cs="宋体"/>
          <w:sz w:val="21"/>
          <w:szCs w:val="21"/>
          <w:lang w:val="en-US" w:eastAsia="zh-CN"/>
        </w:rPr>
        <w:t xml:space="preserve">采购人</w:t>
      </w:r>
      <w:r>
        <w:rPr>
          <w:rFonts w:ascii="宋体" w:hAnsi="宋体" w:eastAsia="宋体" w:cs="宋体"/>
          <w:sz w:val="21"/>
          <w:szCs w:val="21"/>
          <w:lang w:val="en-US" w:eastAsia="zh-CN"/>
        </w:rPr>
        <w:t xml:space="preserve">管理规定，服从</w:t>
      </w:r>
      <w:r>
        <w:rPr>
          <w:rFonts w:hint="eastAsia" w:ascii="宋体" w:hAnsi="宋体" w:eastAsia="宋体" w:cs="宋体"/>
          <w:sz w:val="21"/>
          <w:szCs w:val="21"/>
          <w:lang w:val="en-US" w:eastAsia="zh-CN"/>
        </w:rPr>
        <w:t xml:space="preserve">采购人</w:t>
      </w:r>
      <w:r>
        <w:rPr>
          <w:rFonts w:ascii="宋体" w:hAnsi="宋体" w:eastAsia="宋体" w:cs="宋体"/>
          <w:sz w:val="21"/>
          <w:szCs w:val="21"/>
          <w:lang w:val="en-US" w:eastAsia="zh-CN"/>
        </w:rPr>
        <w:t xml:space="preserve">执勤备战安排，因</w:t>
      </w:r>
      <w:r>
        <w:rPr>
          <w:rFonts w:hint="eastAsia" w:ascii="宋体" w:hAnsi="宋体" w:eastAsia="宋体" w:cs="宋体"/>
          <w:sz w:val="21"/>
          <w:szCs w:val="21"/>
          <w:lang w:val="en-US" w:eastAsia="zh-CN"/>
        </w:rPr>
        <w:t xml:space="preserve">我公司工作</w:t>
      </w:r>
      <w:r>
        <w:rPr>
          <w:rFonts w:ascii="宋体" w:hAnsi="宋体" w:eastAsia="宋体" w:cs="宋体"/>
          <w:sz w:val="21"/>
          <w:szCs w:val="21"/>
          <w:lang w:val="en-US" w:eastAsia="zh-CN"/>
        </w:rPr>
        <w:t xml:space="preserve">人员原因造成</w:t>
      </w:r>
      <w:r>
        <w:rPr>
          <w:rFonts w:hint="eastAsia" w:ascii="宋体" w:hAnsi="宋体" w:eastAsia="宋体" w:cs="宋体"/>
          <w:sz w:val="21"/>
          <w:szCs w:val="21"/>
          <w:lang w:val="en-US" w:eastAsia="zh-CN"/>
        </w:rPr>
        <w:t xml:space="preserve">采购人</w:t>
      </w:r>
      <w:r>
        <w:rPr>
          <w:rFonts w:ascii="宋体" w:hAnsi="宋体" w:eastAsia="宋体" w:cs="宋体"/>
          <w:sz w:val="21"/>
          <w:szCs w:val="21"/>
          <w:lang w:val="en-US" w:eastAsia="zh-CN"/>
        </w:rPr>
        <w:t xml:space="preserve">或者第三人损失的，由</w:t>
      </w:r>
      <w:r>
        <w:rPr>
          <w:rFonts w:hint="eastAsia" w:ascii="宋体" w:hAnsi="宋体" w:eastAsia="宋体" w:cs="宋体"/>
          <w:sz w:val="21"/>
          <w:szCs w:val="21"/>
          <w:lang w:val="en-US" w:eastAsia="zh-CN"/>
        </w:rPr>
        <w:t xml:space="preserve">我公司</w:t>
      </w:r>
      <w:r>
        <w:rPr>
          <w:rFonts w:ascii="宋体" w:hAnsi="宋体" w:eastAsia="宋体" w:cs="宋体"/>
          <w:sz w:val="21"/>
          <w:szCs w:val="21"/>
          <w:lang w:val="en-US" w:eastAsia="zh-CN"/>
        </w:rPr>
        <w:t xml:space="preserve">承担。</w:t>
      </w:r>
      <w:r>
        <w:rPr>
          <w:rFonts w:ascii="宋体" w:hAnsi="宋体" w:eastAsia="宋体" w:cs="宋体"/>
          <w:sz w:val="21"/>
          <w:szCs w:val="21"/>
          <w:lang w:val="en-US" w:eastAsia="zh-CN"/>
        </w:rPr>
      </w:r>
      <w:r/>
    </w:p>
    <w:p>
      <w:pPr>
        <w:pStyle w:val="1153"/>
        <w:spacing w:line="440" w:lineRule="exact"/>
        <w:rPr>
          <w:rFonts w:hint="eastAsia" w:hAnsi="宋体"/>
          <w:color w:val="000000"/>
          <w:highlight w:val="none"/>
        </w:rPr>
      </w:pPr>
      <w:r>
        <w:rPr>
          <w:rFonts w:hint="eastAsia" w:hAnsi="宋体"/>
          <w:color w:val="000000"/>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1"/>
        <w:spacing w:line="360" w:lineRule="auto"/>
        <w:rPr>
          <w:rFonts w:hAnsi="宋体"/>
          <w:color w:val="000000"/>
          <w:highlight w:val="none"/>
        </w:rPr>
      </w:pPr>
      <w:r>
        <w:rPr>
          <w:rFonts w:hAnsi="宋体"/>
          <w:color w:val="000000"/>
          <w:highlight w:val="none"/>
        </w:rPr>
      </w:r>
      <w:r/>
    </w:p>
    <w:p>
      <w:pPr>
        <w:pStyle w:val="831"/>
        <w:spacing w:line="360" w:lineRule="auto"/>
        <w:rPr>
          <w:rFonts w:hAnsi="宋体"/>
          <w:color w:val="000000"/>
          <w:highlight w:val="none"/>
        </w:rPr>
      </w:pPr>
      <w:r>
        <w:rPr>
          <w:rFonts w:hAnsi="宋体"/>
          <w:color w:val="000000"/>
          <w:highlight w:val="none"/>
        </w:rPr>
      </w:r>
      <w:r/>
    </w:p>
    <w:p>
      <w:pPr>
        <w:pStyle w:val="831"/>
        <w:jc w:val="both"/>
        <w:rPr>
          <w:rFonts w:hint="eastAsia" w:ascii="宋体" w:hAnsi="宋体"/>
          <w:b/>
          <w:color w:val="000000"/>
          <w:sz w:val="21"/>
          <w:szCs w:val="21"/>
          <w:highlight w:val="none"/>
        </w:rPr>
      </w:pPr>
      <w:r>
        <w:rPr>
          <w:rFonts w:hint="eastAsia"/>
          <w:b/>
          <w:bCs/>
          <w:color w:val="000000"/>
          <w:sz w:val="21"/>
          <w:szCs w:val="21"/>
          <w:highlight w:val="none"/>
          <w:lang w:val="en-US" w:eastAsia="zh-CN"/>
        </w:rPr>
        <w:t xml:space="preserve">格式十、</w:t>
      </w:r>
      <w:r>
        <w:rPr>
          <w:rFonts w:hint="eastAsia" w:ascii="宋体" w:hAnsi="宋体"/>
          <w:b/>
          <w:color w:val="000000"/>
          <w:sz w:val="21"/>
          <w:szCs w:val="21"/>
          <w:highlight w:val="none"/>
        </w:rPr>
        <w:t xml:space="preserve">实质性要求响应偏离表</w:t>
      </w:r>
      <w:r>
        <w:rPr>
          <w:rFonts w:hint="eastAsia" w:ascii="宋体" w:hAnsi="宋体"/>
          <w:b/>
          <w:color w:val="000000"/>
          <w:sz w:val="21"/>
          <w:szCs w:val="21"/>
          <w:highlight w:val="none"/>
        </w:rPr>
      </w:r>
      <w:r/>
    </w:p>
    <w:p>
      <w:pPr>
        <w:pStyle w:val="873"/>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31"/>
        <w:jc w:val="center"/>
        <w:rPr>
          <w:rFonts w:ascii="宋体" w:hAnsi="宋体"/>
          <w:b/>
          <w:color w:val="000000"/>
          <w:sz w:val="21"/>
          <w:szCs w:val="21"/>
          <w:highlight w:val="none"/>
          <w:lang w:val="en-US"/>
        </w:rPr>
      </w:pPr>
      <w:r>
        <w:rPr>
          <w:rFonts w:hint="eastAsia" w:ascii="宋体" w:hAnsi="宋体"/>
          <w:b/>
          <w:color w:val="000000"/>
          <w:sz w:val="21"/>
          <w:szCs w:val="21"/>
          <w:highlight w:val="none"/>
          <w:lang w:val="en-US" w:eastAsia="zh-CN"/>
        </w:rPr>
        <w:t xml:space="preserve">1.</w:t>
      </w:r>
      <w:r>
        <w:rPr>
          <w:rFonts w:hint="eastAsia" w:ascii="宋体" w:hAnsi="宋体"/>
          <w:b/>
          <w:color w:val="000000"/>
          <w:sz w:val="21"/>
          <w:szCs w:val="21"/>
          <w:highlight w:val="none"/>
        </w:rPr>
        <w:t xml:space="preserve">实质性要求响应偏离表</w:t>
      </w:r>
      <w:r>
        <w:rPr>
          <w:rFonts w:hint="eastAsia" w:ascii="宋体" w:hAnsi="宋体"/>
          <w:b/>
          <w:color w:val="000000"/>
          <w:sz w:val="21"/>
          <w:szCs w:val="21"/>
          <w:highlight w:val="none"/>
          <w:u w:val="single"/>
          <w:lang w:eastAsia="zh-CN"/>
        </w:rPr>
        <w:t xml:space="preserve">（</w:t>
      </w:r>
      <w:r>
        <w:rPr>
          <w:rFonts w:hint="eastAsia" w:ascii="宋体" w:hAnsi="宋体"/>
          <w:b/>
          <w:color w:val="000000"/>
          <w:sz w:val="21"/>
          <w:szCs w:val="21"/>
          <w:highlight w:val="none"/>
          <w:u w:val="single"/>
          <w:lang w:val="en-US" w:eastAsia="zh-CN"/>
        </w:rPr>
        <w:t xml:space="preserve">采购包   ）：商务要求</w:t>
      </w:r>
      <w:r>
        <w:rPr>
          <w:rFonts w:ascii="宋体" w:hAnsi="宋体"/>
          <w:b/>
          <w:color w:val="000000"/>
          <w:sz w:val="21"/>
          <w:szCs w:val="21"/>
          <w:highlight w:val="none"/>
          <w:lang w:val="en-US"/>
        </w:rPr>
      </w:r>
      <w:r/>
    </w:p>
    <w:p>
      <w:pPr>
        <w:pStyle w:val="831"/>
        <w:rPr>
          <w:rFonts w:hint="eastAsia"/>
          <w:color w:val="000000"/>
          <w:highlight w:val="none"/>
        </w:rPr>
      </w:pPr>
      <w:r>
        <w:rPr>
          <w:rFonts w:hint="eastAsia"/>
          <w:color w:val="000000"/>
          <w:highlight w:val="none"/>
        </w:rPr>
      </w:r>
      <w:r/>
    </w:p>
    <w:tbl>
      <w:tblPr>
        <w:tblW w:w="9695" w:type="dxa"/>
        <w:jc w:val="center"/>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6153"/>
        <w:gridCol w:w="1502"/>
        <w:gridCol w:w="1388"/>
      </w:tblGrid>
      <w:tr>
        <w:trPr>
          <w:cantSplit/>
          <w:trHeight w:val="610"/>
          <w:tblHeader/>
        </w:trPr>
        <w:tc>
          <w:tcPr>
            <w:tcW w:w="65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6153" w:type="dxa"/>
            <w:vAlign w:val="center"/>
            <w:textDirection w:val="lrTb"/>
            <w:noWrap w:val="false"/>
          </w:tcPr>
          <w:p>
            <w:pPr>
              <w:pStyle w:val="831"/>
              <w:jc w:val="left"/>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招标文件（</w:t>
            </w:r>
            <w:r>
              <w:rPr>
                <w:rFonts w:ascii="宋体" w:hAnsi="宋体"/>
                <w:color w:val="000000"/>
                <w:sz w:val="21"/>
                <w:szCs w:val="21"/>
                <w:highlight w:val="none"/>
              </w:rPr>
              <w:t xml:space="preserve">商务</w:t>
            </w:r>
            <w:r>
              <w:rPr>
                <w:rFonts w:hint="eastAsia" w:ascii="宋体" w:hAnsi="宋体"/>
                <w:color w:val="000000"/>
                <w:sz w:val="21"/>
                <w:szCs w:val="21"/>
                <w:highlight w:val="none"/>
              </w:rPr>
              <w:t xml:space="preserve">要求）</w:t>
            </w:r>
            <w:r>
              <w:rPr>
                <w:rFonts w:ascii="宋体" w:hAnsi="宋体"/>
                <w:color w:val="000000"/>
                <w:sz w:val="21"/>
                <w:szCs w:val="21"/>
                <w:highlight w:val="none"/>
              </w:rPr>
              <w:t xml:space="preserve">中的实质性要求</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lang w:val="en-US" w:eastAsia="zh-CN"/>
              </w:rPr>
              <w:t xml:space="preserve">标注</w:t>
            </w:r>
            <w:r>
              <w:rPr>
                <w:rFonts w:hint="eastAsia" w:ascii="宋体" w:hAnsi="宋体" w:eastAsia="宋体" w:cs="宋体"/>
                <w:b/>
                <w:bCs/>
                <w:color w:val="000000"/>
                <w:sz w:val="21"/>
                <w:szCs w:val="21"/>
                <w:highlight w:val="none"/>
              </w:rPr>
              <w:t xml:space="preserve">“★”</w:t>
            </w:r>
            <w:r>
              <w:rPr>
                <w:rFonts w:hint="eastAsia" w:ascii="宋体" w:hAnsi="宋体"/>
                <w:b/>
                <w:bCs/>
                <w:color w:val="000000"/>
                <w:sz w:val="21"/>
                <w:szCs w:val="21"/>
                <w:highlight w:val="none"/>
              </w:rPr>
              <w:t xml:space="preserve">条款</w:t>
            </w:r>
            <w:r>
              <w:rPr>
                <w:rFonts w:hint="eastAsia" w:ascii="宋体" w:hAnsi="宋体"/>
                <w:b/>
                <w:bCs/>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tc>
        <w:tc>
          <w:tcPr>
            <w:tcW w:w="150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投标响应情况</w:t>
            </w:r>
            <w:r>
              <w:rPr>
                <w:rFonts w:hint="eastAsia" w:ascii="宋体" w:hAnsi="宋体"/>
                <w:color w:val="000000"/>
                <w:sz w:val="21"/>
                <w:szCs w:val="21"/>
                <w:highlight w:val="none"/>
              </w:rPr>
            </w:r>
            <w:r/>
          </w:p>
        </w:tc>
        <w:tc>
          <w:tcPr>
            <w:tcW w:w="1388" w:type="dxa"/>
            <w:vAlign w:val="center"/>
            <w:textDirection w:val="lrTb"/>
            <w:noWrap w:val="false"/>
          </w:tcPr>
          <w:p>
            <w:pPr>
              <w:pStyle w:val="831"/>
              <w:jc w:val="center"/>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偏离</w:t>
            </w:r>
            <w:r>
              <w:rPr>
                <w:rFonts w:hint="eastAsia" w:ascii="宋体" w:hAnsi="宋体"/>
                <w:color w:val="000000"/>
                <w:sz w:val="21"/>
                <w:szCs w:val="21"/>
                <w:highlight w:val="none"/>
                <w:lang w:val="en-US" w:eastAsia="zh-CN"/>
              </w:rPr>
              <w:t xml:space="preserve">说明</w:t>
            </w:r>
            <w:r>
              <w:rPr>
                <w:rFonts w:ascii="宋体" w:hAnsi="宋体" w:eastAsia="宋体"/>
                <w:color w:val="000000"/>
                <w:sz w:val="21"/>
                <w:szCs w:val="21"/>
                <w:highlight w:val="none"/>
                <w:lang w:val="en-US" w:eastAsia="zh-CN"/>
              </w:rPr>
            </w:r>
            <w:r/>
          </w:p>
        </w:tc>
      </w:tr>
      <w:tr>
        <w:trPr>
          <w:cantSplit/>
          <w:trHeight w:val="640"/>
        </w:trPr>
        <w:tc>
          <w:tcPr>
            <w:tcW w:w="652" w:type="dxa"/>
            <w:vAlign w:val="center"/>
            <w:textDirection w:val="lrTb"/>
            <w:noWrap w:val="false"/>
          </w:tcPr>
          <w:p>
            <w:pPr>
              <w:pStyle w:val="831"/>
              <w:jc w:val="center"/>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val="en-US" w:eastAsia="zh-CN"/>
              </w:rPr>
            </w:r>
            <w:r/>
          </w:p>
        </w:tc>
        <w:tc>
          <w:tcPr>
            <w:tcW w:w="6153" w:type="dxa"/>
            <w:vAlign w:val="center"/>
            <w:textDirection w:val="lrTb"/>
            <w:noWrap w:val="false"/>
          </w:tcPr>
          <w:p>
            <w:pPr>
              <w:pStyle w:val="831"/>
              <w:jc w:val="left"/>
              <w:spacing w:line="40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投标人所供装备保证是全新的、未使用过的，完全符合合同规定的质量、规格型号和性能要求。中标人保证所提供的装备经正确安装、正常运转和保养，在其使用寿命期内应符合合同约定的性能，并且确保通过各项检验和测试。在装备质量保证期内，中标人应对由于设计、工艺、材料和配套件缺陷所产生的任何不足或故障负责。(如因装备质量缺陷等问题导致在使用过程中发生伤亡的，由中标人负责一切后果，并承担法律责任）</w:t>
            </w:r>
            <w:r>
              <w:rPr>
                <w:rFonts w:ascii="宋体" w:hAnsi="宋体"/>
                <w:color w:val="000000"/>
                <w:sz w:val="21"/>
                <w:szCs w:val="21"/>
                <w:highlight w:val="none"/>
              </w:rPr>
            </w:r>
            <w:r/>
          </w:p>
        </w:tc>
        <w:tc>
          <w:tcPr>
            <w:tcW w:w="150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88"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tc>
        <w:tc>
          <w:tcPr>
            <w:tcW w:w="6153" w:type="dxa"/>
            <w:vAlign w:val="center"/>
            <w:textDirection w:val="lrTb"/>
            <w:noWrap w:val="false"/>
          </w:tcPr>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交货时间、交货方式、交货状态及交货地点</w:t>
            </w:r>
            <w:r>
              <w:rPr>
                <w:rFonts w:hint="eastAsia" w:ascii="宋体" w:hAnsi="宋体"/>
                <w:color w:val="000000"/>
                <w:sz w:val="21"/>
                <w:szCs w:val="21"/>
                <w:highlight w:val="none"/>
                <w:lang w:val="en-US" w:eastAsia="zh-CN"/>
              </w:rPr>
            </w:r>
            <w:r/>
          </w:p>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1）交货时间：</w:t>
            </w:r>
            <w:r>
              <w:rPr>
                <w:rFonts w:hint="eastAsia" w:ascii="宋体" w:hAnsi="宋体" w:eastAsia="宋体" w:cs="宋体"/>
                <w:b w:val="0"/>
                <w:bCs w:val="0"/>
                <w:color w:val="000000"/>
                <w:sz w:val="21"/>
                <w:szCs w:val="21"/>
                <w:highlight w:val="none"/>
                <w:lang w:val="en-US" w:eastAsia="zh-CN"/>
              </w:rPr>
              <w:t xml:space="preserve">政府采购</w:t>
            </w:r>
            <w:r>
              <w:rPr>
                <w:rFonts w:hint="eastAsia" w:ascii="宋体" w:hAnsi="宋体" w:eastAsia="宋体" w:cs="宋体"/>
                <w:color w:val="000000"/>
                <w:sz w:val="21"/>
                <w:szCs w:val="21"/>
                <w:highlight w:val="none"/>
                <w:lang w:val="en-US" w:eastAsia="zh-CN"/>
              </w:rPr>
              <w:t xml:space="preserve">合同签订生效</w:t>
            </w:r>
            <w:r>
              <w:rPr>
                <w:rFonts w:hint="eastAsia" w:hAnsi="宋体" w:cs="宋体"/>
                <w:color w:val="000000"/>
                <w:sz w:val="21"/>
                <w:szCs w:val="21"/>
                <w:highlight w:val="none"/>
                <w:lang w:val="en-US" w:eastAsia="zh-CN"/>
              </w:rPr>
              <w:t xml:space="preserve">之日起</w:t>
            </w:r>
            <w:r>
              <w:rPr>
                <w:rFonts w:hint="eastAsia" w:hAnsi="宋体" w:cs="宋体"/>
                <w:color w:val="000000"/>
                <w:sz w:val="21"/>
                <w:szCs w:val="21"/>
                <w:highlight w:val="none"/>
                <w:lang w:eastAsia="zh-CN"/>
              </w:rPr>
              <w:t xml:space="preserve">30日历天内将</w:t>
            </w:r>
            <w:r>
              <w:rPr>
                <w:rFonts w:hint="eastAsia" w:hAnsi="宋体" w:cs="宋体"/>
                <w:color w:val="000000"/>
                <w:sz w:val="21"/>
                <w:szCs w:val="21"/>
                <w:highlight w:val="none"/>
                <w:lang w:val="en-US" w:eastAsia="zh-CN"/>
              </w:rPr>
              <w:t xml:space="preserve">全部</w:t>
            </w:r>
            <w:r>
              <w:rPr>
                <w:rFonts w:hint="eastAsia" w:hAnsi="宋体" w:cs="宋体"/>
                <w:color w:val="000000"/>
                <w:sz w:val="21"/>
                <w:szCs w:val="21"/>
                <w:highlight w:val="none"/>
                <w:lang w:eastAsia="zh-CN"/>
              </w:rPr>
              <w:t xml:space="preserve">货物送达</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指定地点</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并完成安装、调试、培训，具备验收条件</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lang w:val="en-US" w:eastAsia="zh-CN"/>
              </w:rPr>
            </w:r>
            <w:r/>
          </w:p>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2）交货地点：苏州市姑苏区行政区域内采购人书面指定的地点（含</w:t>
            </w:r>
            <w:r>
              <w:rPr>
                <w:rFonts w:hint="eastAsia" w:ascii="宋体" w:hAnsi="宋体"/>
                <w:color w:val="000000"/>
                <w:sz w:val="21"/>
                <w:szCs w:val="21"/>
                <w:highlight w:val="none"/>
                <w:lang w:val="en-US" w:eastAsia="zh-CN"/>
              </w:rPr>
              <w:t xml:space="preserve">采购人</w:t>
            </w:r>
            <w:r>
              <w:rPr>
                <w:rFonts w:hint="eastAsia" w:ascii="宋体" w:hAnsi="宋体"/>
                <w:color w:val="000000"/>
                <w:sz w:val="21"/>
                <w:szCs w:val="21"/>
                <w:highlight w:val="none"/>
                <w:lang w:val="en-US" w:eastAsia="zh-CN"/>
              </w:rPr>
              <w:t xml:space="preserve">下属各政府专职消防队驻地）。</w:t>
            </w:r>
            <w:r>
              <w:rPr>
                <w:rFonts w:hint="eastAsia" w:ascii="宋体" w:hAnsi="宋体"/>
                <w:color w:val="000000"/>
                <w:sz w:val="21"/>
                <w:szCs w:val="21"/>
                <w:highlight w:val="none"/>
                <w:lang w:val="en-US" w:eastAsia="zh-CN"/>
              </w:rPr>
              <w:t xml:space="preserve">采购人</w:t>
            </w:r>
            <w:r>
              <w:rPr>
                <w:rFonts w:hint="eastAsia" w:ascii="宋体" w:hAnsi="宋体"/>
                <w:color w:val="000000"/>
                <w:sz w:val="21"/>
                <w:szCs w:val="21"/>
                <w:highlight w:val="none"/>
                <w:lang w:val="en-US" w:eastAsia="zh-CN"/>
              </w:rPr>
              <w:t xml:space="preserve">在合同签订后变更或者增加交付地点的，中标人不得据此要求增加费用或者顺延交付期限</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lang w:val="en-US" w:eastAsia="zh-CN"/>
              </w:rPr>
            </w:r>
            <w:r/>
          </w:p>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3）交货状态：</w:t>
            </w:r>
            <w:r>
              <w:rPr>
                <w:rFonts w:hint="eastAsia" w:ascii="宋体" w:hAnsi="宋体" w:eastAsia="宋体" w:cs="宋体"/>
                <w:color w:val="000000"/>
                <w:sz w:val="21"/>
                <w:szCs w:val="21"/>
                <w:highlight w:val="none"/>
              </w:rPr>
              <w:t xml:space="preserve">货到现场</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完成送货上门、安装、调试、培训</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直至验收合格</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lang w:val="en-US" w:eastAsia="zh-CN"/>
              </w:rPr>
            </w:r>
            <w:r/>
          </w:p>
          <w:p>
            <w:pPr>
              <w:pStyle w:val="831"/>
              <w:jc w:val="left"/>
              <w:spacing w:line="40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4）交货方式：</w:t>
            </w:r>
            <w:r>
              <w:rPr>
                <w:rFonts w:hint="eastAsia" w:ascii="宋体" w:hAnsi="宋体" w:eastAsia="宋体" w:cs="宋体"/>
                <w:b w:val="0"/>
                <w:bCs w:val="0"/>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负责将商品送至</w:t>
            </w:r>
            <w:r>
              <w:rPr>
                <w:rFonts w:hint="eastAsia" w:ascii="宋体" w:hAnsi="宋体" w:eastAsia="宋体" w:cs="宋体"/>
                <w:b w:val="0"/>
                <w:bCs w:val="0"/>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指定地点</w:t>
            </w:r>
            <w:r>
              <w:rPr>
                <w:rFonts w:hint="eastAsia" w:ascii="宋体" w:hAnsi="宋体" w:eastAsia="宋体" w:cs="宋体"/>
                <w:color w:val="000000"/>
                <w:sz w:val="21"/>
                <w:szCs w:val="21"/>
                <w:highlight w:val="none"/>
                <w:lang w:val="en-US" w:eastAsia="zh-CN"/>
              </w:rPr>
              <w:t xml:space="preserve">并卸货至</w:t>
            </w:r>
            <w:r>
              <w:rPr>
                <w:rFonts w:hint="eastAsia" w:ascii="宋体" w:hAnsi="宋体" w:eastAsia="宋体" w:cs="宋体"/>
                <w:b w:val="0"/>
                <w:bCs w:val="0"/>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eastAsia="zh-CN"/>
              </w:rPr>
              <w:t xml:space="preserve">指定位置</w:t>
            </w:r>
            <w:r>
              <w:rPr>
                <w:rFonts w:hint="eastAsia" w:ascii="宋体" w:hAnsi="宋体" w:eastAsia="宋体" w:cs="宋体"/>
                <w:color w:val="000000"/>
                <w:sz w:val="21"/>
                <w:szCs w:val="21"/>
                <w:highlight w:val="none"/>
              </w:rPr>
              <w:t xml:space="preserve">，运输</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装卸</w:t>
            </w:r>
            <w:r>
              <w:rPr>
                <w:rFonts w:hint="eastAsia" w:ascii="宋体" w:hAnsi="宋体" w:eastAsia="宋体" w:cs="宋体"/>
                <w:color w:val="000000"/>
                <w:sz w:val="21"/>
                <w:szCs w:val="21"/>
                <w:highlight w:val="none"/>
              </w:rPr>
              <w:t xml:space="preserve">费用</w:t>
            </w:r>
            <w:r>
              <w:rPr>
                <w:rFonts w:hint="eastAsia" w:hAnsi="宋体" w:cs="宋体"/>
                <w:color w:val="000000"/>
                <w:sz w:val="21"/>
                <w:szCs w:val="21"/>
                <w:highlight w:val="none"/>
                <w:lang w:val="en-US" w:eastAsia="zh-CN"/>
              </w:rPr>
              <w:t xml:space="preserve">及卸货所需人员、辅助设备</w:t>
            </w:r>
            <w:r>
              <w:rPr>
                <w:rFonts w:hint="eastAsia" w:ascii="宋体" w:hAnsi="宋体" w:eastAsia="宋体" w:cs="宋体"/>
                <w:color w:val="000000"/>
                <w:sz w:val="21"/>
                <w:szCs w:val="21"/>
                <w:highlight w:val="none"/>
              </w:rPr>
              <w:t xml:space="preserve">由</w:t>
            </w:r>
            <w:r>
              <w:rPr>
                <w:rFonts w:hint="eastAsia" w:ascii="宋体" w:hAnsi="宋体" w:eastAsia="宋体" w:cs="宋体"/>
                <w:b w:val="0"/>
                <w:bCs w:val="0"/>
                <w:color w:val="000000"/>
                <w:sz w:val="21"/>
                <w:szCs w:val="21"/>
                <w:highlight w:val="none"/>
                <w:lang w:val="en-US" w:eastAsia="zh-CN"/>
              </w:rPr>
              <w:t xml:space="preserve">中标人</w:t>
            </w:r>
            <w:r>
              <w:rPr>
                <w:rFonts w:hint="eastAsia" w:hAnsi="宋体" w:cs="宋体"/>
                <w:color w:val="000000"/>
                <w:sz w:val="21"/>
                <w:szCs w:val="21"/>
                <w:highlight w:val="none"/>
                <w:lang w:val="en-US" w:eastAsia="zh-CN"/>
              </w:rPr>
              <w:t xml:space="preserve">负责</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中标人</w:t>
            </w:r>
            <w:r>
              <w:rPr>
                <w:rFonts w:hint="eastAsia" w:hAnsi="宋体" w:cs="宋体"/>
                <w:color w:val="000000"/>
                <w:sz w:val="21"/>
                <w:szCs w:val="21"/>
                <w:highlight w:val="none"/>
                <w:lang w:val="en-US" w:eastAsia="zh-CN"/>
              </w:rPr>
              <w:t xml:space="preserve">发货</w:t>
            </w:r>
            <w:r>
              <w:rPr>
                <w:rFonts w:hint="eastAsia" w:ascii="宋体" w:hAnsi="宋体" w:eastAsia="宋体" w:cs="宋体"/>
                <w:color w:val="000000"/>
                <w:sz w:val="21"/>
                <w:szCs w:val="21"/>
                <w:highlight w:val="none"/>
              </w:rPr>
              <w:t xml:space="preserve">前至少提前3日通知</w:t>
            </w:r>
            <w:r>
              <w:rPr>
                <w:rFonts w:hint="eastAsia" w:ascii="宋体" w:hAnsi="宋体" w:eastAsia="宋体" w:cs="宋体"/>
                <w:b w:val="0"/>
                <w:bCs w:val="0"/>
                <w:color w:val="000000"/>
                <w:sz w:val="21"/>
                <w:szCs w:val="21"/>
                <w:highlight w:val="none"/>
                <w:lang w:val="en-US" w:eastAsia="zh-CN"/>
              </w:rPr>
              <w:t xml:space="preserve">采购人</w:t>
            </w:r>
            <w:r>
              <w:rPr>
                <w:rFonts w:hint="eastAsia" w:hAnsi="宋体" w:cs="宋体"/>
                <w:color w:val="000000"/>
                <w:sz w:val="21"/>
                <w:szCs w:val="21"/>
                <w:highlight w:val="none"/>
                <w:lang w:eastAsia="zh-CN"/>
              </w:rPr>
              <w:t xml:space="preserve">，</w:t>
            </w:r>
            <w:r>
              <w:rPr>
                <w:rFonts w:ascii="宋体" w:hAnsi="宋体" w:eastAsia="宋体" w:cs="宋体"/>
                <w:color w:val="000000"/>
                <w:sz w:val="21"/>
                <w:szCs w:val="21"/>
                <w:highlight w:val="none"/>
                <w:lang w:val="en-US" w:eastAsia="zh-CN"/>
              </w:rPr>
              <w:t xml:space="preserve">以便</w:t>
            </w:r>
            <w:r>
              <w:rPr>
                <w:rFonts w:hint="eastAsia" w:ascii="宋体" w:hAnsi="宋体" w:eastAsia="宋体" w:cs="宋体"/>
                <w:b w:val="0"/>
                <w:bCs w:val="0"/>
                <w:color w:val="000000"/>
                <w:sz w:val="21"/>
                <w:szCs w:val="21"/>
                <w:highlight w:val="none"/>
                <w:lang w:val="en-US" w:eastAsia="zh-CN"/>
              </w:rPr>
              <w:t xml:space="preserve">采购人</w:t>
            </w:r>
            <w:r>
              <w:rPr>
                <w:rFonts w:ascii="宋体" w:hAnsi="宋体" w:eastAsia="宋体" w:cs="宋体"/>
                <w:color w:val="000000"/>
                <w:sz w:val="21"/>
                <w:szCs w:val="21"/>
                <w:highlight w:val="none"/>
                <w:lang w:val="en-US" w:eastAsia="zh-CN"/>
              </w:rPr>
              <w:t xml:space="preserve">准备接货</w:t>
            </w:r>
            <w:r>
              <w:rPr>
                <w:rFonts w:hint="eastAsia" w:ascii="宋体" w:hAnsi="宋体" w:eastAsia="宋体" w:cs="宋体"/>
                <w:color w:val="000000"/>
                <w:sz w:val="21"/>
                <w:szCs w:val="21"/>
                <w:highlight w:val="none"/>
              </w:rPr>
              <w:t xml:space="preserve">。交货时双方均</w:t>
            </w:r>
            <w:r>
              <w:rPr>
                <w:rFonts w:hint="eastAsia" w:hAnsi="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有人在场负责清点移交</w:t>
            </w:r>
            <w:r>
              <w:rPr>
                <w:rFonts w:hint="eastAsia" w:ascii="宋体" w:hAnsi="宋体"/>
                <w:color w:val="000000"/>
                <w:sz w:val="21"/>
                <w:szCs w:val="21"/>
                <w:highlight w:val="none"/>
                <w:lang w:val="en-US" w:eastAsia="zh-CN"/>
              </w:rPr>
              <w:t xml:space="preserve">。</w:t>
            </w:r>
            <w:r>
              <w:rPr>
                <w:rFonts w:ascii="宋体" w:hAnsi="宋体"/>
                <w:color w:val="000000"/>
                <w:sz w:val="21"/>
                <w:szCs w:val="21"/>
                <w:highlight w:val="none"/>
              </w:rPr>
            </w:r>
            <w:r/>
          </w:p>
        </w:tc>
        <w:tc>
          <w:tcPr>
            <w:tcW w:w="150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88"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w:t>
            </w:r>
            <w:r>
              <w:rPr>
                <w:rFonts w:ascii="宋体" w:hAnsi="宋体"/>
                <w:color w:val="000000"/>
                <w:sz w:val="21"/>
                <w:szCs w:val="21"/>
                <w:highlight w:val="none"/>
                <w:lang w:val="en-US" w:eastAsia="zh-CN"/>
              </w:rPr>
            </w:r>
            <w:r/>
          </w:p>
        </w:tc>
        <w:tc>
          <w:tcPr>
            <w:tcW w:w="6153" w:type="dxa"/>
            <w:vAlign w:val="center"/>
            <w:textDirection w:val="lrTb"/>
            <w:noWrap w:val="false"/>
          </w:tcPr>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货款支付</w:t>
            </w:r>
            <w:r>
              <w:rPr>
                <w:rFonts w:hint="eastAsia" w:ascii="宋体" w:hAnsi="宋体"/>
                <w:color w:val="000000"/>
                <w:sz w:val="21"/>
                <w:szCs w:val="21"/>
                <w:highlight w:val="none"/>
                <w:lang w:val="en-US" w:eastAsia="zh-CN"/>
              </w:rPr>
            </w:r>
            <w:r/>
          </w:p>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1）付款方式：中标人按照合同约定交货，并经采购人对合同中所有装备到货验收合格后，凭中标人等额有效发票及双方签署的验收合格报告，采购人在30天内向中标人一次性付清实际发生合同价款。</w:t>
            </w:r>
            <w:r>
              <w:rPr>
                <w:rFonts w:hint="eastAsia" w:ascii="宋体" w:hAnsi="宋体"/>
                <w:color w:val="000000"/>
                <w:sz w:val="21"/>
                <w:szCs w:val="21"/>
                <w:highlight w:val="none"/>
                <w:lang w:val="en-US" w:eastAsia="zh-CN"/>
              </w:rPr>
            </w:r>
            <w:r/>
          </w:p>
          <w:p>
            <w:pPr>
              <w:pStyle w:val="831"/>
              <w:jc w:val="left"/>
              <w:spacing w:line="40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2）当采购数量与实际使用数量不一致时，中标人应根据实际使用量供货，合同的最终结算金额按实际使用量乘以中标单价进行计算。</w:t>
            </w:r>
            <w:r>
              <w:rPr>
                <w:rFonts w:ascii="宋体" w:hAnsi="宋体"/>
                <w:color w:val="000000"/>
                <w:sz w:val="21"/>
                <w:szCs w:val="21"/>
                <w:highlight w:val="none"/>
              </w:rPr>
            </w:r>
            <w:r/>
          </w:p>
        </w:tc>
        <w:tc>
          <w:tcPr>
            <w:tcW w:w="150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88"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w:t>
            </w:r>
            <w:r>
              <w:rPr>
                <w:rFonts w:ascii="宋体" w:hAnsi="宋体"/>
                <w:color w:val="000000"/>
                <w:sz w:val="21"/>
                <w:szCs w:val="21"/>
                <w:highlight w:val="none"/>
                <w:lang w:val="en-US" w:eastAsia="zh-CN"/>
              </w:rPr>
            </w:r>
            <w:r/>
          </w:p>
        </w:tc>
        <w:tc>
          <w:tcPr>
            <w:tcW w:w="6153" w:type="dxa"/>
            <w:vAlign w:val="center"/>
            <w:textDirection w:val="lrTb"/>
            <w:noWrap w:val="false"/>
          </w:tcPr>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质量保证及售后服务要求</w:t>
            </w:r>
            <w:r>
              <w:rPr>
                <w:rFonts w:hint="eastAsia" w:ascii="宋体" w:hAnsi="宋体"/>
                <w:color w:val="000000"/>
                <w:sz w:val="21"/>
                <w:szCs w:val="21"/>
                <w:highlight w:val="none"/>
                <w:lang w:val="en-US" w:eastAsia="zh-CN"/>
              </w:rPr>
            </w:r>
            <w:r/>
          </w:p>
          <w:p>
            <w:pPr>
              <w:pStyle w:val="831"/>
              <w:jc w:val="left"/>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（1）中标人应按</w:t>
            </w:r>
            <w:r>
              <w:rPr>
                <w:rFonts w:hint="eastAsia" w:ascii="宋体" w:hAnsi="宋体"/>
                <w:color w:val="000000"/>
                <w:sz w:val="21"/>
                <w:szCs w:val="21"/>
                <w:highlight w:val="none"/>
                <w:lang w:val="en-US" w:eastAsia="zh-CN"/>
              </w:rPr>
              <w:t xml:space="preserve">招标</w:t>
            </w:r>
            <w:r>
              <w:rPr>
                <w:rFonts w:hint="eastAsia" w:ascii="宋体" w:hAnsi="宋体"/>
                <w:color w:val="000000"/>
                <w:sz w:val="21"/>
                <w:szCs w:val="21"/>
                <w:highlight w:val="none"/>
              </w:rPr>
              <w:t xml:space="preserve">文件规定的货物性能、技术要求、质量标准向</w:t>
            </w:r>
            <w:r>
              <w:rPr>
                <w:rFonts w:hint="eastAsia" w:ascii="宋体" w:hAnsi="宋体"/>
                <w:color w:val="000000"/>
                <w:sz w:val="21"/>
                <w:szCs w:val="21"/>
                <w:highlight w:val="none"/>
                <w:lang w:val="en-US" w:eastAsia="zh-CN"/>
              </w:rPr>
              <w:t xml:space="preserve">采购人</w:t>
            </w:r>
            <w:r>
              <w:rPr>
                <w:rFonts w:hint="eastAsia" w:ascii="宋体" w:hAnsi="宋体"/>
                <w:color w:val="000000"/>
                <w:sz w:val="21"/>
                <w:szCs w:val="21"/>
                <w:highlight w:val="none"/>
              </w:rPr>
              <w:t xml:space="preserve">提供未经使用的近六个月生产的全新产品。</w:t>
            </w:r>
            <w:r>
              <w:rPr>
                <w:rFonts w:hint="eastAsia" w:ascii="宋体" w:hAnsi="宋体"/>
                <w:color w:val="000000"/>
                <w:sz w:val="21"/>
                <w:szCs w:val="21"/>
                <w:highlight w:val="none"/>
              </w:rPr>
            </w:r>
            <w:r/>
          </w:p>
          <w:p>
            <w:pPr>
              <w:pStyle w:val="831"/>
              <w:jc w:val="left"/>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（2）中标人须负责送货上门及安装调试、使用培训。过程中的全部运输、装卸、保管等均由中标人负责。</w:t>
            </w:r>
            <w:r>
              <w:rPr>
                <w:rFonts w:hint="eastAsia" w:ascii="宋体" w:hAnsi="宋体"/>
                <w:color w:val="000000"/>
                <w:sz w:val="21"/>
                <w:szCs w:val="21"/>
                <w:highlight w:val="none"/>
              </w:rPr>
            </w:r>
            <w:r/>
          </w:p>
          <w:p>
            <w:pPr>
              <w:pStyle w:val="831"/>
              <w:jc w:val="left"/>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（3）质量保证期：从验收合格后三十六个月（双方签署验收报告时起算）。</w:t>
            </w:r>
            <w:r>
              <w:rPr>
                <w:rFonts w:hint="eastAsia" w:ascii="宋体" w:hAnsi="宋体"/>
                <w:color w:val="000000"/>
                <w:sz w:val="21"/>
                <w:szCs w:val="21"/>
                <w:highlight w:val="none"/>
              </w:rPr>
            </w:r>
            <w:r/>
          </w:p>
          <w:p>
            <w:pPr>
              <w:pStyle w:val="831"/>
              <w:jc w:val="left"/>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（4）响应时间：质保期内，中标人必须在接到报修电话后8小时内响应，24小时内到达现场免费维修，24小时内修复。如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24小时内无法修复的，必须全免费提供不低于故障产品规格型号档次的备用产品（或采用应急措施）供招标人临时使用，不得影响招标人的正常工作，直到故障产品修复。中标人对所有设备实行终身维护，</w:t>
            </w:r>
            <w:r>
              <w:rPr>
                <w:rFonts w:hint="eastAsia" w:ascii="宋体" w:hAnsi="宋体"/>
                <w:color w:val="000000"/>
                <w:sz w:val="21"/>
                <w:szCs w:val="21"/>
                <w:highlight w:val="none"/>
                <w:lang w:val="en-US" w:eastAsia="zh-CN"/>
              </w:rPr>
              <w:t xml:space="preserve">质保期</w:t>
            </w:r>
            <w:r>
              <w:rPr>
                <w:rFonts w:hint="eastAsia" w:ascii="宋体" w:hAnsi="宋体"/>
                <w:color w:val="000000"/>
                <w:sz w:val="21"/>
                <w:szCs w:val="21"/>
                <w:highlight w:val="none"/>
              </w:rPr>
              <w:t xml:space="preserve">外发生维修只收配件、材料及维修期人工工时费。</w:t>
            </w:r>
            <w:r>
              <w:rPr>
                <w:rFonts w:hint="eastAsia" w:ascii="宋体" w:hAnsi="宋体"/>
                <w:color w:val="000000"/>
                <w:sz w:val="21"/>
                <w:szCs w:val="21"/>
                <w:highlight w:val="none"/>
              </w:rPr>
            </w:r>
            <w:r/>
          </w:p>
          <w:p>
            <w:pPr>
              <w:pStyle w:val="831"/>
              <w:jc w:val="left"/>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5）中标人须提供全天候7×24的售后服务，中标人提供统一的售后服务受理电话，在投标文件中明确售后服务受理电话号码及专门为招标人服务的客户服务经理姓名、电话。中标人应免费为招标人培训使用及维护人员，确保招标人使用人员能正确使用、维护保养。</w:t>
            </w:r>
            <w:r>
              <w:rPr>
                <w:rFonts w:hint="eastAsia" w:ascii="宋体" w:hAnsi="宋体"/>
                <w:color w:val="000000"/>
                <w:sz w:val="21"/>
                <w:szCs w:val="21"/>
                <w:highlight w:val="none"/>
              </w:rPr>
            </w:r>
            <w:r/>
          </w:p>
          <w:p>
            <w:pPr>
              <w:pStyle w:val="831"/>
              <w:jc w:val="left"/>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（6）投标人须编制质保期</w:t>
            </w:r>
            <w:r>
              <w:rPr>
                <w:rFonts w:hint="eastAsia" w:ascii="宋体" w:hAnsi="宋体"/>
                <w:color w:val="000000"/>
                <w:sz w:val="21"/>
                <w:szCs w:val="21"/>
                <w:highlight w:val="none"/>
                <w:lang w:val="en-US" w:eastAsia="zh-CN"/>
              </w:rPr>
              <w:t xml:space="preserve">满</w:t>
            </w:r>
            <w:r>
              <w:rPr>
                <w:rFonts w:hint="eastAsia" w:ascii="宋体" w:hAnsi="宋体"/>
                <w:color w:val="000000"/>
                <w:sz w:val="21"/>
                <w:szCs w:val="21"/>
                <w:highlight w:val="none"/>
              </w:rPr>
              <w:t xml:space="preserve">后三年内必须的备品备件报价表。</w:t>
            </w:r>
            <w:r>
              <w:rPr>
                <w:rFonts w:hint="eastAsia" w:ascii="宋体" w:hAnsi="宋体"/>
                <w:color w:val="000000"/>
                <w:sz w:val="21"/>
                <w:szCs w:val="21"/>
                <w:highlight w:val="none"/>
              </w:rPr>
            </w:r>
            <w:r/>
          </w:p>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投标人提供的货物在质保期内因货物本身的质量问题发生故障，投标人应负责免费更换。对超过质保期发生故障的货物，投标人应当负责维修并按照成本价收取零配件费用。对达不到技术要求者，根据实际情况，经双方协商，可按以下办法处理：</w:t>
            </w:r>
            <w:r>
              <w:rPr>
                <w:rFonts w:hint="eastAsia" w:ascii="宋体" w:hAnsi="宋体"/>
                <w:color w:val="000000"/>
                <w:sz w:val="21"/>
                <w:szCs w:val="21"/>
                <w:highlight w:val="none"/>
                <w:lang w:val="en-US" w:eastAsia="zh-CN"/>
              </w:rPr>
            </w:r>
            <w:r/>
          </w:p>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①更换：由中标人承担所发生的全部费用。</w:t>
            </w:r>
            <w:r>
              <w:rPr>
                <w:rFonts w:hint="eastAsia" w:ascii="宋体" w:hAnsi="宋体"/>
                <w:color w:val="000000"/>
                <w:sz w:val="21"/>
                <w:szCs w:val="21"/>
                <w:highlight w:val="none"/>
                <w:lang w:val="en-US" w:eastAsia="zh-CN"/>
              </w:rPr>
            </w:r>
            <w:r/>
          </w:p>
          <w:p>
            <w:pPr>
              <w:pStyle w:val="831"/>
              <w:jc w:val="left"/>
              <w:spacing w:line="40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②退货处理：中标人应退还采购人支付的合同款，同时应承担该货物的直接费用（运输、保险、检验）。</w:t>
            </w:r>
            <w:r>
              <w:rPr>
                <w:rFonts w:ascii="宋体" w:hAnsi="宋体"/>
                <w:color w:val="000000"/>
                <w:sz w:val="21"/>
                <w:szCs w:val="21"/>
                <w:highlight w:val="none"/>
              </w:rPr>
            </w:r>
            <w:r/>
          </w:p>
        </w:tc>
        <w:tc>
          <w:tcPr>
            <w:tcW w:w="150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88"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5</w:t>
            </w:r>
            <w:r>
              <w:rPr>
                <w:rFonts w:ascii="宋体" w:hAnsi="宋体"/>
                <w:color w:val="000000"/>
                <w:sz w:val="21"/>
                <w:szCs w:val="21"/>
                <w:highlight w:val="none"/>
                <w:lang w:val="en-US" w:eastAsia="zh-CN"/>
              </w:rPr>
            </w:r>
            <w:r/>
          </w:p>
        </w:tc>
        <w:tc>
          <w:tcPr>
            <w:tcW w:w="6153" w:type="dxa"/>
            <w:vAlign w:val="center"/>
            <w:textDirection w:val="lrTb"/>
            <w:noWrap w:val="false"/>
          </w:tcPr>
          <w:p>
            <w:pPr>
              <w:pStyle w:val="831"/>
              <w:jc w:val="left"/>
              <w:spacing w:line="40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投标消防产品有国家标准的必须符合国家标准；没有国家标准的，必须符合行业标准。禁止生产、销售或者使用不合格的消防产品以及国家明令淘汰的消防产品。依法实行强制性产品认证的产品，必须由具有法定资质的认证机构按照国家标准、行业标准的强制性要求认证合格。新研制的尚未制定国家标准、行业标准的产品，应当按照国务院产品质量监督部门会同国务院应急管理部门规定的办法，经技术鉴定符合消防安全要求。招标要求中质量标准如有新的国家或行业标准出台，则以最新标准执行</w:t>
            </w:r>
            <w:r>
              <w:rPr>
                <w:rFonts w:hint="eastAsia" w:ascii="宋体" w:hAnsi="宋体"/>
                <w:color w:val="000000"/>
                <w:sz w:val="21"/>
                <w:szCs w:val="21"/>
                <w:highlight w:val="none"/>
              </w:rPr>
              <w:t xml:space="preserve">。</w:t>
            </w:r>
            <w:r>
              <w:rPr>
                <w:rFonts w:ascii="宋体" w:hAnsi="宋体"/>
                <w:color w:val="000000"/>
                <w:sz w:val="21"/>
                <w:szCs w:val="21"/>
                <w:highlight w:val="none"/>
              </w:rPr>
            </w:r>
            <w:r/>
          </w:p>
        </w:tc>
        <w:tc>
          <w:tcPr>
            <w:tcW w:w="150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88"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w:t>
            </w:r>
            <w:r>
              <w:rPr>
                <w:rFonts w:ascii="宋体" w:hAnsi="宋体"/>
                <w:color w:val="000000"/>
                <w:sz w:val="21"/>
                <w:szCs w:val="21"/>
                <w:highlight w:val="none"/>
                <w:lang w:val="en-US" w:eastAsia="zh-CN"/>
              </w:rPr>
            </w:r>
            <w:r/>
          </w:p>
        </w:tc>
        <w:tc>
          <w:tcPr>
            <w:tcW w:w="6153" w:type="dxa"/>
            <w:vAlign w:val="center"/>
            <w:textDirection w:val="lrTb"/>
            <w:noWrap w:val="false"/>
          </w:tcPr>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器材应携带永久性标签或标识，标签或标识内容包含厂家名称、规格型号、执行标准、生产日期等装备主要参数。</w:t>
            </w:r>
            <w:r>
              <w:rPr>
                <w:rFonts w:hint="eastAsia" w:ascii="宋体" w:hAnsi="宋体"/>
                <w:color w:val="000000"/>
                <w:sz w:val="21"/>
                <w:szCs w:val="21"/>
                <w:highlight w:val="none"/>
                <w:lang w:val="en-US" w:eastAsia="zh-CN"/>
              </w:rPr>
            </w:r>
            <w:r/>
          </w:p>
        </w:tc>
        <w:tc>
          <w:tcPr>
            <w:tcW w:w="150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88"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7</w:t>
            </w:r>
            <w:r>
              <w:rPr>
                <w:rFonts w:ascii="宋体" w:hAnsi="宋体"/>
                <w:color w:val="000000"/>
                <w:sz w:val="21"/>
                <w:szCs w:val="21"/>
                <w:highlight w:val="none"/>
                <w:lang w:val="en-US" w:eastAsia="zh-CN"/>
              </w:rPr>
            </w:r>
            <w:r/>
          </w:p>
        </w:tc>
        <w:tc>
          <w:tcPr>
            <w:tcW w:w="6153" w:type="dxa"/>
            <w:vAlign w:val="center"/>
            <w:textDirection w:val="lrTb"/>
            <w:noWrap w:val="false"/>
          </w:tcPr>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投标报价包括全部产品及辅材零配件供应、安装调试、调试、培训、技术支持和人工、机械、包装、运输、装卸、仓储、保险、测试验收、质保期间费用、利润、税金、政策性文件规定及本项目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sz w:val="21"/>
                <w:szCs w:val="21"/>
                <w:highlight w:val="none"/>
                <w:lang w:val="en-US" w:eastAsia="zh-CN"/>
              </w:rPr>
            </w:r>
            <w:r/>
          </w:p>
        </w:tc>
        <w:tc>
          <w:tcPr>
            <w:tcW w:w="150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88"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831"/>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831"/>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t xml:space="preserve">：</w:t>
      </w:r>
      <w:r>
        <w:rPr>
          <w:rFonts w:ascii="宋体" w:hAnsi="宋体"/>
          <w:color w:val="000000"/>
          <w:sz w:val="21"/>
          <w:szCs w:val="21"/>
          <w:highlight w:val="none"/>
        </w:rPr>
      </w:r>
      <w:r/>
    </w:p>
    <w:p>
      <w:pPr>
        <w:pStyle w:val="831"/>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1.投标人必须</w:t>
      </w:r>
      <w:r>
        <w:rPr>
          <w:rFonts w:ascii="宋体" w:hAnsi="宋体"/>
          <w:color w:val="000000"/>
          <w:sz w:val="21"/>
          <w:szCs w:val="21"/>
          <w:highlight w:val="none"/>
        </w:rPr>
        <w:t xml:space="preserve">对</w:t>
      </w:r>
      <w:r>
        <w:rPr>
          <w:rFonts w:hint="eastAsia" w:ascii="宋体" w:hAnsi="宋体"/>
          <w:color w:val="000000"/>
          <w:sz w:val="21"/>
          <w:szCs w:val="21"/>
          <w:highlight w:val="none"/>
        </w:rPr>
        <w:t xml:space="preserve">招标文件</w:t>
      </w:r>
      <w:r>
        <w:rPr>
          <w:rFonts w:ascii="宋体" w:hAnsi="宋体"/>
          <w:color w:val="000000"/>
          <w:sz w:val="21"/>
          <w:szCs w:val="21"/>
          <w:highlight w:val="none"/>
        </w:rPr>
        <w:t xml:space="preserve">中的实质性要求</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lang w:val="en-US" w:eastAsia="zh-CN"/>
        </w:rPr>
        <w:t xml:space="preserve">标注</w:t>
      </w:r>
      <w:r>
        <w:rPr>
          <w:rFonts w:hint="eastAsia" w:ascii="宋体" w:hAnsi="宋体" w:eastAsia="宋体" w:cs="宋体"/>
          <w:b/>
          <w:bCs/>
          <w:color w:val="000000"/>
          <w:sz w:val="21"/>
          <w:szCs w:val="21"/>
          <w:highlight w:val="none"/>
        </w:rPr>
        <w:t xml:space="preserve">“★”</w:t>
      </w:r>
      <w:r>
        <w:rPr>
          <w:rFonts w:hint="eastAsia" w:ascii="宋体" w:hAnsi="宋体"/>
          <w:b/>
          <w:bCs/>
          <w:color w:val="000000"/>
          <w:sz w:val="21"/>
          <w:szCs w:val="21"/>
          <w:highlight w:val="none"/>
        </w:rPr>
        <w:t xml:space="preserve">条款</w:t>
      </w:r>
      <w:r>
        <w:rPr>
          <w:rFonts w:hint="eastAsia" w:ascii="宋体" w:hAnsi="宋体"/>
          <w:b/>
          <w:bCs/>
          <w:color w:val="000000"/>
          <w:sz w:val="21"/>
          <w:szCs w:val="21"/>
          <w:highlight w:val="none"/>
          <w:lang w:eastAsia="zh-CN"/>
        </w:rPr>
        <w:t xml:space="preserve">】</w:t>
      </w:r>
      <w:r>
        <w:rPr>
          <w:rFonts w:ascii="宋体" w:hAnsi="宋体"/>
          <w:color w:val="000000"/>
          <w:sz w:val="21"/>
          <w:szCs w:val="21"/>
          <w:highlight w:val="none"/>
        </w:rPr>
        <w:t xml:space="preserve">逐条做出明确响应</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831"/>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2.如果招标</w:t>
      </w:r>
      <w:r>
        <w:rPr>
          <w:rFonts w:ascii="宋体" w:hAnsi="宋体"/>
          <w:color w:val="000000"/>
          <w:sz w:val="21"/>
          <w:szCs w:val="21"/>
          <w:highlight w:val="none"/>
        </w:rPr>
        <w:t xml:space="preserve">文件要求提供</w:t>
      </w:r>
      <w:r>
        <w:rPr>
          <w:rFonts w:hint="eastAsia" w:ascii="宋体" w:hAnsi="宋体"/>
          <w:color w:val="000000"/>
          <w:sz w:val="21"/>
          <w:szCs w:val="21"/>
          <w:highlight w:val="none"/>
        </w:rPr>
        <w:t xml:space="preserve">证明</w:t>
      </w:r>
      <w:r>
        <w:rPr>
          <w:rFonts w:ascii="宋体" w:hAnsi="宋体"/>
          <w:color w:val="000000"/>
          <w:sz w:val="21"/>
          <w:szCs w:val="21"/>
          <w:highlight w:val="none"/>
        </w:rPr>
        <w:t xml:space="preserve">材料，投标人</w:t>
      </w:r>
      <w:r>
        <w:rPr>
          <w:rFonts w:hint="eastAsia" w:ascii="宋体" w:hAnsi="宋体"/>
          <w:color w:val="000000"/>
          <w:sz w:val="21"/>
          <w:szCs w:val="21"/>
          <w:highlight w:val="none"/>
        </w:rPr>
        <w:t xml:space="preserve">必须</w:t>
      </w:r>
      <w:r>
        <w:rPr>
          <w:rFonts w:ascii="宋体" w:hAnsi="宋体"/>
          <w:color w:val="000000"/>
          <w:sz w:val="21"/>
          <w:szCs w:val="21"/>
          <w:highlight w:val="none"/>
        </w:rPr>
        <w:t xml:space="preserve">将证明材料</w:t>
      </w:r>
      <w:r>
        <w:rPr>
          <w:rFonts w:hint="eastAsia" w:ascii="宋体" w:hAnsi="宋体"/>
          <w:color w:val="000000"/>
          <w:sz w:val="21"/>
          <w:szCs w:val="21"/>
          <w:highlight w:val="none"/>
        </w:rPr>
        <w:t xml:space="preserve">列于</w:t>
      </w:r>
      <w:r>
        <w:rPr>
          <w:rFonts w:ascii="宋体" w:hAnsi="宋体"/>
          <w:color w:val="000000"/>
          <w:sz w:val="21"/>
          <w:szCs w:val="21"/>
          <w:highlight w:val="none"/>
        </w:rPr>
        <w:t xml:space="preserve">该表之下。</w:t>
      </w:r>
      <w:r>
        <w:rPr>
          <w:rFonts w:ascii="宋体" w:hAnsi="宋体"/>
          <w:color w:val="000000"/>
          <w:sz w:val="21"/>
          <w:szCs w:val="21"/>
          <w:highlight w:val="none"/>
        </w:rPr>
      </w:r>
      <w:r/>
    </w:p>
    <w:p>
      <w:pPr>
        <w:pStyle w:val="831"/>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eastAsia="宋体" w:cs="Times New Roman"/>
          <w:color w:val="000000"/>
          <w:sz w:val="21"/>
          <w:szCs w:val="21"/>
          <w:highlight w:val="none"/>
          <w:lang w:val="en-US" w:eastAsia="zh-CN" w:bidi="ar-SA"/>
        </w:rPr>
        <w:t xml:space="preserve">投标人应在本表中对照招标文件技术要求逐项对应列出投标实际响应的内容，并在“偏离说明”项下填写以下内容：优于的，填写“正偏离”；符合的，填写“无偏离”；低于的，填写“负偏离”。</w:t>
      </w:r>
      <w:r>
        <w:rPr>
          <w:rFonts w:hint="eastAsia" w:ascii="宋体" w:hAnsi="宋体"/>
          <w:color w:val="000000"/>
          <w:sz w:val="21"/>
          <w:szCs w:val="21"/>
          <w:highlight w:val="none"/>
        </w:rPr>
      </w:r>
      <w:r/>
    </w:p>
    <w:p>
      <w:pPr>
        <w:pStyle w:val="847"/>
        <w:ind w:left="0" w:firstLine="0"/>
        <w:rPr>
          <w:rFonts w:hint="eastAsia" w:ascii="宋体" w:hAnsi="宋体"/>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4.</w:t>
      </w:r>
      <w:r>
        <w:rPr>
          <w:rFonts w:hint="eastAsia" w:ascii="宋体" w:hAnsi="宋体"/>
          <w:color w:val="000000"/>
          <w:sz w:val="21"/>
          <w:szCs w:val="21"/>
          <w:highlight w:val="none"/>
        </w:rPr>
        <w:t xml:space="preserve">投标人未对实质性要求逐条作出明确响应的，或未按招标文件要求提供证明材料的，该采购包</w:t>
      </w:r>
      <w:r>
        <w:rPr>
          <w:rFonts w:hint="eastAsia" w:ascii="宋体" w:hAnsi="宋体"/>
          <w:color w:val="000000"/>
          <w:sz w:val="21"/>
          <w:szCs w:val="21"/>
          <w:highlight w:val="none"/>
          <w:lang w:val="en-US" w:eastAsia="zh-CN"/>
        </w:rPr>
        <w:t xml:space="preserve">投标</w:t>
      </w:r>
      <w:r>
        <w:rPr>
          <w:rFonts w:hint="eastAsia" w:ascii="宋体" w:hAnsi="宋体"/>
          <w:color w:val="000000"/>
          <w:sz w:val="21"/>
          <w:szCs w:val="21"/>
          <w:highlight w:val="none"/>
        </w:rPr>
        <w:t xml:space="preserve">作无效处理。</w:t>
      </w:r>
      <w:r>
        <w:rPr>
          <w:rFonts w:hint="eastAsia" w:ascii="宋体" w:hAnsi="宋体"/>
          <w:color w:val="000000"/>
          <w:sz w:val="21"/>
          <w:szCs w:val="21"/>
          <w:highlight w:val="none"/>
        </w:rPr>
      </w:r>
      <w:r/>
    </w:p>
    <w:p>
      <w:pPr>
        <w:pStyle w:val="1153"/>
        <w:spacing w:line="440" w:lineRule="exact"/>
        <w:rPr>
          <w:rFonts w:hint="eastAsia" w:hAnsi="宋体"/>
          <w:color w:val="000000"/>
          <w:highlight w:val="none"/>
        </w:rPr>
      </w:pPr>
      <w:r>
        <w:rPr>
          <w:rFonts w:hint="eastAsia" w:hAnsi="宋体"/>
          <w:color w:val="000000"/>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1"/>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831"/>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831"/>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831"/>
        <w:rPr>
          <w:color w:val="000000"/>
          <w:highlight w:val="none"/>
        </w:rPr>
      </w:pPr>
      <w:r>
        <w:rPr>
          <w:color w:val="000000"/>
          <w:highlight w:val="none"/>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jc w:val="center"/>
        <w:rPr>
          <w:rFonts w:ascii="宋体" w:hAnsi="宋体"/>
          <w:b/>
          <w:bCs/>
          <w:color w:val="000000"/>
          <w:sz w:val="21"/>
          <w:szCs w:val="21"/>
          <w:highlight w:val="none"/>
          <w:lang w:val="en-US"/>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u w:val="single"/>
          <w:lang w:val="en-US" w:eastAsia="zh-CN"/>
        </w:rPr>
      </w:r>
      <w:r>
        <w:rPr>
          <w:rFonts w:hint="eastAsia" w:ascii="宋体" w:hAnsi="宋体"/>
          <w:b/>
          <w:color w:val="000000"/>
          <w:sz w:val="21"/>
          <w:szCs w:val="21"/>
          <w:highlight w:val="none"/>
          <w:u w:val="single"/>
          <w:lang w:val="en-US" w:eastAsia="zh-CN"/>
        </w:rPr>
      </w:r>
      <w:r/>
    </w:p>
    <w:p>
      <w:pPr>
        <w:pStyle w:val="831"/>
        <w:jc w:val="center"/>
        <w:rPr>
          <w:rFonts w:hint="eastAsia" w:ascii="宋体" w:hAnsi="宋体"/>
          <w:b/>
          <w:bCs/>
          <w:color w:val="000000"/>
          <w:sz w:val="21"/>
          <w:szCs w:val="21"/>
          <w:highlight w:val="none"/>
          <w:u w:val="single"/>
          <w:lang w:val="en-US" w:eastAsia="zh-CN"/>
        </w:rPr>
      </w:pPr>
      <w:r>
        <w:rPr>
          <w:rFonts w:hint="eastAsia" w:ascii="宋体" w:hAnsi="宋体"/>
          <w:b/>
          <w:color w:val="000000"/>
          <w:sz w:val="21"/>
          <w:szCs w:val="21"/>
          <w:highlight w:val="none"/>
          <w:lang w:val="en-US" w:eastAsia="zh-CN"/>
        </w:rPr>
        <w:t xml:space="preserve">2.</w:t>
      </w:r>
      <w:r>
        <w:rPr>
          <w:rFonts w:hint="eastAsia" w:ascii="宋体" w:hAnsi="宋体"/>
          <w:b/>
          <w:color w:val="000000"/>
          <w:sz w:val="21"/>
          <w:szCs w:val="21"/>
          <w:highlight w:val="none"/>
        </w:rPr>
        <w:t xml:space="preserve">实质性要求响应偏离表</w:t>
      </w:r>
      <w:r>
        <w:rPr>
          <w:rFonts w:hint="eastAsia" w:ascii="宋体" w:hAnsi="宋体"/>
          <w:b/>
          <w:color w:val="000000"/>
          <w:sz w:val="21"/>
          <w:szCs w:val="21"/>
          <w:highlight w:val="none"/>
          <w:u w:val="single"/>
          <w:lang w:eastAsia="zh-CN"/>
        </w:rPr>
        <w:t xml:space="preserve">（</w:t>
      </w:r>
      <w:r>
        <w:rPr>
          <w:rFonts w:hint="eastAsia" w:ascii="宋体" w:hAnsi="宋体"/>
          <w:b/>
          <w:color w:val="000000"/>
          <w:sz w:val="21"/>
          <w:szCs w:val="21"/>
          <w:highlight w:val="none"/>
          <w:u w:val="single"/>
          <w:lang w:val="en-US" w:eastAsia="zh-CN"/>
        </w:rPr>
        <w:t xml:space="preserve">采购包   ）：技术要求</w:t>
      </w:r>
      <w:r>
        <w:rPr>
          <w:rFonts w:ascii="宋体" w:hAnsi="宋体"/>
          <w:b/>
          <w:color w:val="000000"/>
          <w:sz w:val="21"/>
          <w:szCs w:val="21"/>
          <w:highlight w:val="none"/>
          <w:lang w:val="en-US"/>
        </w:rPr>
      </w:r>
      <w:r/>
    </w:p>
    <w:p>
      <w:pPr>
        <w:pStyle w:val="831"/>
        <w:rPr>
          <w:rFonts w:hint="eastAsia"/>
          <w:color w:val="000000"/>
          <w:highlight w:val="none"/>
        </w:rPr>
      </w:pPr>
      <w:r>
        <w:rPr>
          <w:rFonts w:hint="eastAsia"/>
          <w:color w:val="000000"/>
          <w:highlight w:val="none"/>
        </w:rPr>
      </w:r>
      <w:r/>
    </w:p>
    <w:tbl>
      <w:tblPr>
        <w:tblW w:w="100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4019"/>
        <w:gridCol w:w="3053"/>
        <w:gridCol w:w="1072"/>
        <w:gridCol w:w="1250"/>
      </w:tblGrid>
      <w:tr>
        <w:trPr>
          <w:cantSplit/>
          <w:tblHeader/>
        </w:trPr>
        <w:tc>
          <w:tcPr>
            <w:tcW w:w="65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4019" w:type="dxa"/>
            <w:vAlign w:val="center"/>
            <w:textDirection w:val="lrTb"/>
            <w:noWrap w:val="false"/>
          </w:tcPr>
          <w:p>
            <w:pPr>
              <w:pStyle w:val="831"/>
              <w:jc w:val="left"/>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招标文件（技术</w:t>
            </w:r>
            <w:r>
              <w:rPr>
                <w:rFonts w:ascii="宋体" w:hAnsi="宋体"/>
                <w:color w:val="000000"/>
                <w:sz w:val="21"/>
                <w:szCs w:val="21"/>
                <w:highlight w:val="none"/>
              </w:rPr>
              <w:t xml:space="preserve">要求</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中的实质性要求</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lang w:val="en-US" w:eastAsia="zh-CN"/>
              </w:rPr>
              <w:t xml:space="preserve">标注</w:t>
            </w:r>
            <w:r>
              <w:rPr>
                <w:rFonts w:hint="eastAsia" w:ascii="宋体" w:hAnsi="宋体" w:eastAsia="宋体" w:cs="宋体"/>
                <w:b/>
                <w:bCs/>
                <w:color w:val="000000"/>
                <w:sz w:val="21"/>
                <w:szCs w:val="21"/>
                <w:highlight w:val="none"/>
              </w:rPr>
              <w:t xml:space="preserve">“★”</w:t>
            </w:r>
            <w:r>
              <w:rPr>
                <w:rFonts w:hint="eastAsia" w:ascii="宋体" w:hAnsi="宋体"/>
                <w:b/>
                <w:bCs/>
                <w:color w:val="000000"/>
                <w:sz w:val="21"/>
                <w:szCs w:val="21"/>
                <w:highlight w:val="none"/>
              </w:rPr>
              <w:t xml:space="preserve">条款</w:t>
            </w:r>
            <w:r>
              <w:rPr>
                <w:rFonts w:hint="eastAsia" w:ascii="宋体" w:hAnsi="宋体"/>
                <w:b/>
                <w:bCs/>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tc>
        <w:tc>
          <w:tcPr>
            <w:tcW w:w="3053"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投标响应情况</w:t>
            </w:r>
            <w:r>
              <w:rPr>
                <w:rFonts w:hint="eastAsia" w:ascii="宋体" w:hAnsi="宋体"/>
                <w:color w:val="000000"/>
                <w:sz w:val="21"/>
                <w:szCs w:val="21"/>
                <w:highlight w:val="none"/>
              </w:rPr>
            </w:r>
            <w:r/>
          </w:p>
        </w:tc>
        <w:tc>
          <w:tcPr>
            <w:tcW w:w="1072" w:type="dxa"/>
            <w:vAlign w:val="center"/>
            <w:textDirection w:val="lrTb"/>
            <w:noWrap w:val="false"/>
          </w:tcPr>
          <w:p>
            <w:pPr>
              <w:pStyle w:val="831"/>
              <w:jc w:val="center"/>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偏离说明</w:t>
            </w:r>
            <w:r>
              <w:rPr>
                <w:rFonts w:ascii="宋体" w:hAnsi="宋体" w:eastAsia="宋体"/>
                <w:color w:val="000000"/>
                <w:sz w:val="21"/>
                <w:szCs w:val="21"/>
                <w:highlight w:val="none"/>
                <w:lang w:val="en-US" w:eastAsia="zh-CN"/>
              </w:rPr>
            </w:r>
            <w:r/>
          </w:p>
        </w:tc>
        <w:tc>
          <w:tcPr>
            <w:tcW w:w="1250" w:type="dxa"/>
            <w:vAlign w:val="center"/>
            <w:textDirection w:val="lrTb"/>
            <w:noWrap w:val="false"/>
          </w:tcPr>
          <w:p>
            <w:pPr>
              <w:pStyle w:val="831"/>
              <w:jc w:val="center"/>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证明资料位置页码</w:t>
            </w:r>
            <w:r>
              <w:rPr>
                <w:rFonts w:ascii="宋体" w:hAnsi="宋体"/>
                <w:color w:val="000000"/>
                <w:sz w:val="21"/>
                <w:szCs w:val="21"/>
                <w:highlight w:val="none"/>
                <w:lang w:val="en-US" w:eastAsia="zh-CN"/>
              </w:rPr>
            </w:r>
            <w:r/>
          </w:p>
        </w:tc>
      </w:tr>
      <w:tr>
        <w:trPr>
          <w:cantSplit/>
          <w:trHeight w:val="640"/>
        </w:trPr>
        <w:tc>
          <w:tcPr>
            <w:tcW w:w="652" w:type="dxa"/>
            <w:vAlign w:val="center"/>
            <w:textDirection w:val="lrTb"/>
            <w:noWrap w:val="false"/>
          </w:tcPr>
          <w:p>
            <w:pPr>
              <w:pStyle w:val="831"/>
              <w:jc w:val="center"/>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val="en-US" w:eastAsia="zh-CN"/>
              </w:rPr>
            </w:r>
            <w:r/>
          </w:p>
        </w:tc>
        <w:tc>
          <w:tcPr>
            <w:tcW w:w="4019" w:type="dxa"/>
            <w:vAlign w:val="center"/>
            <w:textDirection w:val="lrTb"/>
            <w:noWrap w:val="false"/>
          </w:tcPr>
          <w:p>
            <w:pPr>
              <w:pStyle w:val="831"/>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3053"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7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50"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tc>
        <w:tc>
          <w:tcPr>
            <w:tcW w:w="4019" w:type="dxa"/>
            <w:vAlign w:val="center"/>
            <w:textDirection w:val="lrTb"/>
            <w:noWrap w:val="false"/>
          </w:tcPr>
          <w:p>
            <w:pPr>
              <w:pStyle w:val="831"/>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3053"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7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50"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w:t>
            </w:r>
            <w:r>
              <w:rPr>
                <w:rFonts w:ascii="宋体" w:hAnsi="宋体"/>
                <w:color w:val="000000"/>
                <w:sz w:val="21"/>
                <w:szCs w:val="21"/>
                <w:highlight w:val="none"/>
                <w:lang w:val="en-US" w:eastAsia="zh-CN"/>
              </w:rPr>
            </w:r>
            <w:r/>
          </w:p>
        </w:tc>
        <w:tc>
          <w:tcPr>
            <w:tcW w:w="4019" w:type="dxa"/>
            <w:vAlign w:val="center"/>
            <w:textDirection w:val="lrTb"/>
            <w:noWrap w:val="false"/>
          </w:tcPr>
          <w:p>
            <w:pPr>
              <w:pStyle w:val="831"/>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3053"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7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50"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w:t>
            </w:r>
            <w:r>
              <w:rPr>
                <w:rFonts w:ascii="宋体" w:hAnsi="宋体"/>
                <w:color w:val="000000"/>
                <w:sz w:val="21"/>
                <w:szCs w:val="21"/>
                <w:highlight w:val="none"/>
                <w:lang w:val="en-US" w:eastAsia="zh-CN"/>
              </w:rPr>
            </w:r>
            <w:r/>
          </w:p>
        </w:tc>
        <w:tc>
          <w:tcPr>
            <w:tcW w:w="4019" w:type="dxa"/>
            <w:vAlign w:val="center"/>
            <w:textDirection w:val="lrTb"/>
            <w:noWrap w:val="false"/>
          </w:tcPr>
          <w:p>
            <w:pPr>
              <w:pStyle w:val="831"/>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3053"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7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50"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5</w:t>
            </w:r>
            <w:r>
              <w:rPr>
                <w:rFonts w:ascii="宋体" w:hAnsi="宋体"/>
                <w:color w:val="000000"/>
                <w:sz w:val="21"/>
                <w:szCs w:val="21"/>
                <w:highlight w:val="none"/>
                <w:lang w:val="en-US" w:eastAsia="zh-CN"/>
              </w:rPr>
            </w:r>
            <w:r/>
          </w:p>
        </w:tc>
        <w:tc>
          <w:tcPr>
            <w:tcW w:w="4019" w:type="dxa"/>
            <w:vAlign w:val="center"/>
            <w:textDirection w:val="lrTb"/>
            <w:noWrap w:val="false"/>
          </w:tcPr>
          <w:p>
            <w:pPr>
              <w:pStyle w:val="831"/>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3053"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7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50"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w:t>
            </w:r>
            <w:r>
              <w:rPr>
                <w:rFonts w:ascii="宋体" w:hAnsi="宋体"/>
                <w:color w:val="000000"/>
                <w:sz w:val="21"/>
                <w:szCs w:val="21"/>
                <w:highlight w:val="none"/>
                <w:lang w:val="en-US" w:eastAsia="zh-CN"/>
              </w:rPr>
            </w:r>
            <w:r/>
          </w:p>
        </w:tc>
        <w:tc>
          <w:tcPr>
            <w:tcW w:w="4019" w:type="dxa"/>
            <w:vAlign w:val="center"/>
            <w:textDirection w:val="lrTb"/>
            <w:noWrap w:val="false"/>
          </w:tcPr>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r>
            <w:r/>
          </w:p>
        </w:tc>
        <w:tc>
          <w:tcPr>
            <w:tcW w:w="3053"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7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50"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640"/>
        </w:trPr>
        <w:tc>
          <w:tcPr>
            <w:tcW w:w="652" w:type="dxa"/>
            <w:vAlign w:val="center"/>
            <w:textDirection w:val="lrTb"/>
            <w:noWrap w:val="false"/>
          </w:tcPr>
          <w:p>
            <w:pPr>
              <w:pStyle w:val="831"/>
              <w:jc w:val="center"/>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7</w:t>
            </w:r>
            <w:r>
              <w:rPr>
                <w:rFonts w:ascii="宋体" w:hAnsi="宋体"/>
                <w:color w:val="000000"/>
                <w:sz w:val="21"/>
                <w:szCs w:val="21"/>
                <w:highlight w:val="none"/>
                <w:lang w:val="en-US" w:eastAsia="zh-CN"/>
              </w:rPr>
            </w:r>
            <w:r/>
          </w:p>
        </w:tc>
        <w:tc>
          <w:tcPr>
            <w:tcW w:w="4019" w:type="dxa"/>
            <w:vAlign w:val="center"/>
            <w:textDirection w:val="lrTb"/>
            <w:noWrap w:val="false"/>
          </w:tcPr>
          <w:p>
            <w:pPr>
              <w:pStyle w:val="831"/>
              <w:jc w:val="left"/>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r>
            <w:r/>
          </w:p>
        </w:tc>
        <w:tc>
          <w:tcPr>
            <w:tcW w:w="3053"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72"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50" w:type="dxa"/>
            <w:vAlign w:val="center"/>
            <w:textDirection w:val="lrTb"/>
            <w:noWrap w:val="false"/>
          </w:tcPr>
          <w:p>
            <w:pPr>
              <w:pStyle w:val="831"/>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831"/>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831"/>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t xml:space="preserve">：</w:t>
      </w:r>
      <w:r>
        <w:rPr>
          <w:rFonts w:ascii="宋体" w:hAnsi="宋体"/>
          <w:color w:val="000000"/>
          <w:sz w:val="21"/>
          <w:szCs w:val="21"/>
          <w:highlight w:val="none"/>
        </w:rPr>
      </w:r>
      <w:r/>
    </w:p>
    <w:p>
      <w:pPr>
        <w:pStyle w:val="831"/>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1.投标人必须</w:t>
      </w:r>
      <w:r>
        <w:rPr>
          <w:rFonts w:ascii="宋体" w:hAnsi="宋体"/>
          <w:color w:val="000000"/>
          <w:sz w:val="21"/>
          <w:szCs w:val="21"/>
          <w:highlight w:val="none"/>
        </w:rPr>
        <w:t xml:space="preserve">对</w:t>
      </w:r>
      <w:r>
        <w:rPr>
          <w:rFonts w:hint="eastAsia" w:ascii="宋体" w:hAnsi="宋体"/>
          <w:color w:val="000000"/>
          <w:sz w:val="21"/>
          <w:szCs w:val="21"/>
          <w:highlight w:val="none"/>
        </w:rPr>
        <w:t xml:space="preserve">招标文件</w:t>
      </w:r>
      <w:r>
        <w:rPr>
          <w:rFonts w:ascii="宋体" w:hAnsi="宋体"/>
          <w:color w:val="000000"/>
          <w:sz w:val="21"/>
          <w:szCs w:val="21"/>
          <w:highlight w:val="none"/>
        </w:rPr>
        <w:t xml:space="preserve">中的实质性要求</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lang w:val="en-US" w:eastAsia="zh-CN"/>
        </w:rPr>
        <w:t xml:space="preserve">标注</w:t>
      </w:r>
      <w:r>
        <w:rPr>
          <w:rFonts w:hint="eastAsia" w:ascii="宋体" w:hAnsi="宋体" w:eastAsia="宋体" w:cs="宋体"/>
          <w:b/>
          <w:bCs/>
          <w:color w:val="000000"/>
          <w:sz w:val="21"/>
          <w:szCs w:val="21"/>
          <w:highlight w:val="none"/>
        </w:rPr>
        <w:t xml:space="preserve">“★”</w:t>
      </w:r>
      <w:r>
        <w:rPr>
          <w:rFonts w:hint="eastAsia" w:ascii="宋体" w:hAnsi="宋体"/>
          <w:b/>
          <w:bCs/>
          <w:color w:val="000000"/>
          <w:sz w:val="21"/>
          <w:szCs w:val="21"/>
          <w:highlight w:val="none"/>
        </w:rPr>
        <w:t xml:space="preserve">条款</w:t>
      </w:r>
      <w:r>
        <w:rPr>
          <w:rFonts w:hint="eastAsia" w:ascii="宋体" w:hAnsi="宋体"/>
          <w:b/>
          <w:bCs/>
          <w:color w:val="000000"/>
          <w:sz w:val="21"/>
          <w:szCs w:val="21"/>
          <w:highlight w:val="none"/>
          <w:lang w:eastAsia="zh-CN"/>
        </w:rPr>
        <w:t xml:space="preserve">】</w:t>
      </w:r>
      <w:r>
        <w:rPr>
          <w:rFonts w:ascii="宋体" w:hAnsi="宋体"/>
          <w:color w:val="000000"/>
          <w:sz w:val="21"/>
          <w:szCs w:val="21"/>
          <w:highlight w:val="none"/>
        </w:rPr>
        <w:t xml:space="preserve">逐条做出明确响应</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831"/>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2.如果招标</w:t>
      </w:r>
      <w:r>
        <w:rPr>
          <w:rFonts w:ascii="宋体" w:hAnsi="宋体"/>
          <w:color w:val="000000"/>
          <w:sz w:val="21"/>
          <w:szCs w:val="21"/>
          <w:highlight w:val="none"/>
        </w:rPr>
        <w:t xml:space="preserve">文件要求提供</w:t>
      </w:r>
      <w:r>
        <w:rPr>
          <w:rFonts w:hint="eastAsia" w:ascii="宋体" w:hAnsi="宋体"/>
          <w:color w:val="000000"/>
          <w:sz w:val="21"/>
          <w:szCs w:val="21"/>
          <w:highlight w:val="none"/>
        </w:rPr>
        <w:t xml:space="preserve">证明</w:t>
      </w:r>
      <w:r>
        <w:rPr>
          <w:rFonts w:ascii="宋体" w:hAnsi="宋体"/>
          <w:color w:val="000000"/>
          <w:sz w:val="21"/>
          <w:szCs w:val="21"/>
          <w:highlight w:val="none"/>
        </w:rPr>
        <w:t xml:space="preserve">材料，投标人</w:t>
      </w:r>
      <w:r>
        <w:rPr>
          <w:rFonts w:hint="eastAsia" w:ascii="宋体" w:hAnsi="宋体"/>
          <w:color w:val="000000"/>
          <w:sz w:val="21"/>
          <w:szCs w:val="21"/>
          <w:highlight w:val="none"/>
        </w:rPr>
        <w:t xml:space="preserve">必须</w:t>
      </w:r>
      <w:r>
        <w:rPr>
          <w:rFonts w:ascii="宋体" w:hAnsi="宋体"/>
          <w:color w:val="000000"/>
          <w:sz w:val="21"/>
          <w:szCs w:val="21"/>
          <w:highlight w:val="none"/>
        </w:rPr>
        <w:t xml:space="preserve">将证明材料</w:t>
      </w:r>
      <w:r>
        <w:rPr>
          <w:rFonts w:hint="eastAsia" w:ascii="宋体" w:hAnsi="宋体"/>
          <w:color w:val="000000"/>
          <w:sz w:val="21"/>
          <w:szCs w:val="21"/>
          <w:highlight w:val="none"/>
        </w:rPr>
        <w:t xml:space="preserve">列于</w:t>
      </w:r>
      <w:r>
        <w:rPr>
          <w:rFonts w:ascii="宋体" w:hAnsi="宋体"/>
          <w:color w:val="000000"/>
          <w:sz w:val="21"/>
          <w:szCs w:val="21"/>
          <w:highlight w:val="none"/>
        </w:rPr>
        <w:t xml:space="preserve">该表之下。</w:t>
      </w:r>
      <w:r>
        <w:rPr>
          <w:rFonts w:ascii="宋体" w:hAnsi="宋体"/>
          <w:color w:val="000000"/>
          <w:sz w:val="21"/>
          <w:szCs w:val="21"/>
          <w:highlight w:val="none"/>
        </w:rPr>
      </w:r>
      <w:r/>
    </w:p>
    <w:p>
      <w:pPr>
        <w:pStyle w:val="831"/>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eastAsia="宋体" w:cs="Times New Roman"/>
          <w:color w:val="000000"/>
          <w:sz w:val="21"/>
          <w:szCs w:val="21"/>
          <w:highlight w:val="none"/>
          <w:lang w:val="en-US" w:eastAsia="zh-CN" w:bidi="ar-SA"/>
        </w:rPr>
        <w:t xml:space="preserve">投标人应在本表中对照招标文件技术要求逐项对应列出投标实际响应的内容，并在“偏离说明”项下填写以下内容：优于的，填写“正偏离”；符合的，填写“无偏离”；低于的，填写“负偏离”。</w:t>
      </w:r>
      <w:r>
        <w:rPr>
          <w:rFonts w:hint="eastAsia" w:ascii="宋体" w:hAnsi="宋体"/>
          <w:color w:val="000000"/>
          <w:sz w:val="21"/>
          <w:szCs w:val="21"/>
          <w:highlight w:val="none"/>
        </w:rPr>
      </w:r>
      <w:r/>
    </w:p>
    <w:p>
      <w:pPr>
        <w:pStyle w:val="847"/>
        <w:ind w:left="0" w:firstLine="0"/>
        <w:rPr>
          <w:rFonts w:hint="eastAsia" w:ascii="宋体" w:hAnsi="宋体"/>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4.</w:t>
      </w:r>
      <w:r>
        <w:rPr>
          <w:rFonts w:hint="eastAsia" w:ascii="宋体" w:hAnsi="宋体"/>
          <w:color w:val="000000"/>
          <w:sz w:val="21"/>
          <w:szCs w:val="21"/>
          <w:highlight w:val="none"/>
        </w:rPr>
        <w:t xml:space="preserve">投标人未对实质性要求逐条作出明确响应的，或未按招标文件要求提供证明材料的，该采购包</w:t>
      </w:r>
      <w:r>
        <w:rPr>
          <w:rFonts w:hint="eastAsia" w:ascii="宋体" w:hAnsi="宋体"/>
          <w:color w:val="000000"/>
          <w:sz w:val="21"/>
          <w:szCs w:val="21"/>
          <w:highlight w:val="none"/>
          <w:lang w:val="en-US" w:eastAsia="zh-CN"/>
        </w:rPr>
        <w:t xml:space="preserve">投标</w:t>
      </w:r>
      <w:r>
        <w:rPr>
          <w:rFonts w:hint="eastAsia" w:ascii="宋体" w:hAnsi="宋体"/>
          <w:color w:val="000000"/>
          <w:sz w:val="21"/>
          <w:szCs w:val="21"/>
          <w:highlight w:val="none"/>
        </w:rPr>
        <w:t xml:space="preserve">作无效处理。</w:t>
      </w:r>
      <w:r>
        <w:rPr>
          <w:rFonts w:hint="eastAsia" w:ascii="宋体" w:hAnsi="宋体"/>
          <w:color w:val="000000"/>
          <w:sz w:val="21"/>
          <w:szCs w:val="21"/>
          <w:highlight w:val="none"/>
        </w:rPr>
      </w:r>
      <w:r/>
    </w:p>
    <w:p>
      <w:pPr>
        <w:pStyle w:val="831"/>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以上表格内容不够的请自行添加。</w:t>
      </w:r>
      <w:r>
        <w:rPr>
          <w:rFonts w:ascii="宋体" w:hAnsi="宋体"/>
          <w:color w:val="000000"/>
          <w:sz w:val="21"/>
          <w:szCs w:val="21"/>
          <w:highlight w:val="none"/>
        </w:rPr>
      </w:r>
      <w:r/>
    </w:p>
    <w:p>
      <w:pPr>
        <w:pStyle w:val="831"/>
        <w:rPr>
          <w:rFonts w:hint="eastAsia"/>
          <w:color w:val="000000"/>
          <w:highlight w:val="none"/>
        </w:rPr>
      </w:pPr>
      <w:r>
        <w:rPr>
          <w:rFonts w:hint="eastAsia"/>
          <w:color w:val="000000"/>
          <w:highlight w:val="none"/>
        </w:rPr>
      </w:r>
      <w:r/>
    </w:p>
    <w:p>
      <w:pPr>
        <w:pStyle w:val="1153"/>
        <w:spacing w:line="440" w:lineRule="exact"/>
        <w:rPr>
          <w:rFonts w:hint="eastAsia" w:hAnsi="宋体"/>
          <w:color w:val="000000"/>
          <w:highlight w:val="none"/>
        </w:rPr>
      </w:pPr>
      <w:r>
        <w:rPr>
          <w:rFonts w:hint="eastAsia" w:hAnsi="宋体"/>
          <w:color w:val="000000"/>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1"/>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831"/>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831"/>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847"/>
        <w:rPr>
          <w:rFonts w:hint="eastAsia" w:ascii="宋体" w:hAnsi="宋体"/>
          <w:color w:val="000000"/>
          <w:sz w:val="21"/>
          <w:szCs w:val="21"/>
          <w:highlight w:val="none"/>
        </w:rPr>
      </w:pPr>
      <w:r>
        <w:rPr>
          <w:rFonts w:hint="eastAsia" w:ascii="宋体" w:hAnsi="宋体"/>
          <w:color w:val="000000"/>
          <w:sz w:val="21"/>
          <w:szCs w:val="21"/>
          <w:highlight w:val="none"/>
        </w:rPr>
      </w:r>
      <w:r/>
    </w:p>
    <w:p>
      <w:pPr>
        <w:pStyle w:val="831"/>
        <w:rPr>
          <w:rFonts w:hint="eastAsia" w:ascii="宋体" w:hAnsi="宋体"/>
          <w:color w:val="000000"/>
          <w:sz w:val="21"/>
          <w:szCs w:val="21"/>
          <w:highlight w:val="none"/>
        </w:rPr>
      </w:pPr>
      <w:r>
        <w:rPr>
          <w:rFonts w:hint="eastAsia" w:ascii="宋体" w:hAnsi="宋体"/>
          <w:color w:val="000000"/>
          <w:sz w:val="21"/>
          <w:szCs w:val="21"/>
          <w:highlight w:val="none"/>
        </w:rPr>
      </w:r>
      <w:r/>
    </w:p>
    <w:p>
      <w:pPr>
        <w:pStyle w:val="847"/>
        <w:rPr>
          <w:rFonts w:hint="eastAsia"/>
          <w:color w:val="000000"/>
          <w:highlight w:val="none"/>
        </w:rPr>
      </w:pPr>
      <w:r>
        <w:rPr>
          <w:rFonts w:hint="eastAsia"/>
          <w:color w:val="000000"/>
          <w:highlight w:val="none"/>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ascii="宋体" w:hAnsi="宋体"/>
          <w:b/>
          <w:bCs/>
          <w:color w:val="000000"/>
          <w:sz w:val="21"/>
          <w:szCs w:val="21"/>
          <w:highlight w:val="none"/>
        </w:rPr>
      </w:pPr>
      <w:r>
        <w:rPr>
          <w:rFonts w:hint="eastAsia"/>
          <w:b/>
          <w:bCs/>
          <w:color w:val="000000"/>
          <w:sz w:val="21"/>
          <w:szCs w:val="21"/>
          <w:highlight w:val="none"/>
          <w:lang w:val="en-US" w:eastAsia="zh-CN"/>
        </w:rPr>
        <w:t xml:space="preserve">格式</w:t>
      </w:r>
      <w:r>
        <w:rPr>
          <w:rFonts w:hint="eastAsia" w:hAnsi="宋体"/>
          <w:b/>
          <w:color w:val="000000"/>
          <w:sz w:val="21"/>
          <w:szCs w:val="21"/>
          <w:highlight w:val="none"/>
          <w:lang w:val="en-US" w:eastAsia="zh-CN"/>
        </w:rPr>
        <w:t xml:space="preserve">十一</w:t>
      </w:r>
      <w:r>
        <w:rPr>
          <w:rFonts w:hint="eastAsia" w:hAnsi="宋体"/>
          <w:b/>
          <w:color w:val="000000"/>
          <w:sz w:val="21"/>
          <w:szCs w:val="21"/>
          <w:highlight w:val="none"/>
        </w:rPr>
        <w:t xml:space="preserve">、</w:t>
      </w:r>
      <w:r>
        <w:rPr>
          <w:rFonts w:hint="eastAsia" w:ascii="宋体" w:hAnsi="宋体"/>
          <w:b/>
          <w:bCs/>
          <w:color w:val="000000"/>
          <w:sz w:val="21"/>
          <w:szCs w:val="21"/>
          <w:highlight w:val="none"/>
        </w:rPr>
        <w:t xml:space="preserve">类似项目</w:t>
      </w:r>
      <w:r>
        <w:rPr>
          <w:rFonts w:hint="eastAsia" w:ascii="宋体" w:hAnsi="宋体"/>
          <w:b/>
          <w:bCs/>
          <w:color w:val="000000"/>
          <w:sz w:val="21"/>
          <w:szCs w:val="21"/>
          <w:highlight w:val="none"/>
          <w:lang w:val="en-US" w:eastAsia="zh-CN"/>
        </w:rPr>
        <w:t xml:space="preserve">业绩</w:t>
      </w:r>
      <w:r>
        <w:rPr>
          <w:rFonts w:hint="eastAsia" w:ascii="宋体" w:hAnsi="宋体"/>
          <w:b/>
          <w:bCs/>
          <w:color w:val="000000"/>
          <w:sz w:val="21"/>
          <w:szCs w:val="21"/>
          <w:highlight w:val="none"/>
        </w:rPr>
        <w:t xml:space="preserve">一览表（格式可自行编写）</w:t>
      </w:r>
      <w:r>
        <w:rPr>
          <w:rFonts w:ascii="宋体" w:hAnsi="宋体"/>
          <w:b/>
          <w:bCs/>
          <w:color w:val="000000"/>
          <w:sz w:val="21"/>
          <w:szCs w:val="21"/>
          <w:highlight w:val="none"/>
        </w:rPr>
      </w:r>
      <w:r/>
    </w:p>
    <w:p>
      <w:pPr>
        <w:pStyle w:val="831"/>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31"/>
        <w:ind w:left="-48" w:right="35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类似项目</w:t>
      </w:r>
      <w:r>
        <w:rPr>
          <w:rFonts w:hint="eastAsia" w:ascii="宋体" w:hAnsi="宋体"/>
          <w:b/>
          <w:bCs/>
          <w:color w:val="000000"/>
          <w:sz w:val="21"/>
          <w:szCs w:val="21"/>
          <w:highlight w:val="none"/>
          <w:lang w:val="en-US" w:eastAsia="zh-CN"/>
        </w:rPr>
        <w:t xml:space="preserve">业绩</w:t>
      </w:r>
      <w:r>
        <w:rPr>
          <w:rFonts w:hint="eastAsia" w:ascii="宋体" w:hAnsi="宋体" w:eastAsia="宋体" w:cs="宋体"/>
          <w:b/>
          <w:color w:val="000000"/>
          <w:sz w:val="21"/>
          <w:szCs w:val="21"/>
          <w:highlight w:val="none"/>
        </w:rPr>
        <w:t xml:space="preserve">一览表</w:t>
      </w:r>
      <w:r>
        <w:rPr>
          <w:rFonts w:hint="eastAsia" w:ascii="宋体" w:hAnsi="宋体" w:cs="宋体"/>
          <w:b/>
          <w:bCs/>
          <w:color w:val="000000"/>
          <w:sz w:val="21"/>
          <w:szCs w:val="21"/>
          <w:highlight w:val="none"/>
          <w:u w:val="single"/>
          <w:lang w:eastAsia="zh-CN"/>
        </w:rPr>
        <w:t xml:space="preserve">（</w:t>
      </w:r>
      <w:r>
        <w:rPr>
          <w:rFonts w:hint="eastAsia" w:hAnsi="宋体" w:eastAsia="宋体"/>
          <w:b/>
          <w:bCs/>
          <w:color w:val="000000"/>
          <w:sz w:val="21"/>
          <w:szCs w:val="21"/>
          <w:highlight w:val="none"/>
          <w:u w:val="single"/>
          <w:lang w:val="en-US" w:eastAsia="zh-CN"/>
        </w:rPr>
        <w:t xml:space="preserve">采购包   ）</w:t>
      </w:r>
      <w:r>
        <w:rPr>
          <w:rFonts w:hint="eastAsia" w:ascii="宋体" w:hAnsi="宋体" w:eastAsia="宋体" w:cs="宋体"/>
          <w:b/>
          <w:color w:val="000000"/>
          <w:sz w:val="21"/>
          <w:szCs w:val="21"/>
          <w:highlight w:val="none"/>
        </w:rPr>
      </w:r>
      <w:r/>
    </w:p>
    <w:p>
      <w:pPr>
        <w:pStyle w:val="933"/>
        <w:rPr>
          <w:rFonts w:hint="eastAsia"/>
          <w:color w:val="000000"/>
          <w:highlight w:val="none"/>
        </w:rPr>
      </w:pPr>
      <w:r>
        <w:rPr>
          <w:rFonts w:hint="eastAsia"/>
          <w:color w:val="000000"/>
          <w:highlight w:val="none"/>
        </w:rPr>
      </w:r>
      <w:r/>
    </w:p>
    <w:tbl>
      <w:tblPr>
        <w:tblW w:w="8998"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8"/>
        <w:gridCol w:w="1536"/>
        <w:gridCol w:w="1380"/>
        <w:gridCol w:w="1354"/>
        <w:gridCol w:w="2318"/>
        <w:gridCol w:w="1732"/>
      </w:tblGrid>
      <w:tr>
        <w:trPr>
          <w:cantSplit/>
          <w:trHeight w:val="748"/>
        </w:trPr>
        <w:tc>
          <w:tcPr>
            <w:tcW w:w="67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380" w:type="dxa"/>
            <w:vAlign w:val="center"/>
            <w:textDirection w:val="lrTb"/>
            <w:noWrap w:val="false"/>
          </w:tcPr>
          <w:p>
            <w:pPr>
              <w:pStyle w:val="83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采购单位</w:t>
            </w:r>
            <w:r>
              <w:rPr>
                <w:rFonts w:hint="eastAsia" w:ascii="宋体" w:hAnsi="宋体" w:cs="宋体"/>
                <w:color w:val="000000"/>
                <w:sz w:val="21"/>
                <w:szCs w:val="21"/>
                <w:highlight w:val="none"/>
                <w:lang w:val="en-US" w:eastAsia="zh-CN"/>
              </w:rPr>
              <w:t xml:space="preserve">名称</w:t>
            </w:r>
            <w:r>
              <w:rPr>
                <w:rFonts w:hint="eastAsia" w:ascii="宋体" w:hAnsi="宋体" w:eastAsia="宋体" w:cs="宋体"/>
                <w:color w:val="000000"/>
                <w:sz w:val="21"/>
                <w:szCs w:val="21"/>
                <w:highlight w:val="none"/>
                <w:lang w:val="en-US" w:eastAsia="zh-CN"/>
              </w:rPr>
            </w:r>
            <w:r/>
          </w:p>
        </w:tc>
        <w:tc>
          <w:tcPr>
            <w:tcW w:w="1354"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c>
          <w:tcPr>
            <w:tcW w:w="231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起止日期</w:t>
            </w:r>
            <w:r>
              <w:rPr>
                <w:rFonts w:hint="eastAsia" w:ascii="宋体" w:hAnsi="宋体" w:eastAsia="宋体" w:cs="宋体"/>
                <w:color w:val="000000"/>
                <w:sz w:val="21"/>
                <w:szCs w:val="21"/>
                <w:highlight w:val="none"/>
              </w:rPr>
            </w:r>
            <w:r/>
          </w:p>
        </w:tc>
        <w:tc>
          <w:tcPr>
            <w:tcW w:w="1732"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cantSplit/>
          <w:trHeight w:val="505" w:hRule="exact"/>
        </w:trPr>
        <w:tc>
          <w:tcPr>
            <w:tcW w:w="67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2"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05" w:hRule="exact"/>
        </w:trPr>
        <w:tc>
          <w:tcPr>
            <w:tcW w:w="67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2"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05" w:hRule="exact"/>
        </w:trPr>
        <w:tc>
          <w:tcPr>
            <w:tcW w:w="67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2"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05" w:hRule="exact"/>
        </w:trPr>
        <w:tc>
          <w:tcPr>
            <w:tcW w:w="67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2"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05" w:hRule="exact"/>
        </w:trPr>
        <w:tc>
          <w:tcPr>
            <w:tcW w:w="67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2"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05" w:hRule="exact"/>
        </w:trPr>
        <w:tc>
          <w:tcPr>
            <w:tcW w:w="678" w:type="dxa"/>
            <w:vAlign w:val="center"/>
            <w:textDirection w:val="tbRlV"/>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2"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05" w:hRule="exact"/>
        </w:trPr>
        <w:tc>
          <w:tcPr>
            <w:tcW w:w="67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2"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1219"/>
        <w:ind w:firstLine="420"/>
        <w:rPr>
          <w:rFonts w:ascii="宋体" w:hAnsi="宋体"/>
          <w:color w:val="000000"/>
          <w:sz w:val="21"/>
          <w:szCs w:val="21"/>
          <w:highlight w:val="none"/>
        </w:rPr>
      </w:pPr>
      <w:r>
        <w:rPr>
          <w:rFonts w:ascii="宋体" w:hAnsi="宋体"/>
          <w:color w:val="000000"/>
          <w:sz w:val="21"/>
          <w:szCs w:val="21"/>
          <w:highlight w:val="none"/>
        </w:rPr>
      </w:r>
      <w:r/>
    </w:p>
    <w:p>
      <w:pPr>
        <w:pStyle w:val="115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831"/>
        <w:ind w:right="300"/>
        <w:spacing w:line="240" w:lineRule="exact"/>
        <w:rPr>
          <w:rFonts w:hAnsi="宋体"/>
          <w:b/>
          <w:color w:val="000000"/>
          <w:szCs w:val="21"/>
          <w:highlight w:val="none"/>
        </w:rPr>
      </w:pPr>
      <w:r>
        <w:rPr>
          <w:rFonts w:hAnsi="宋体"/>
          <w:b/>
          <w:color w:val="000000"/>
          <w:szCs w:val="21"/>
          <w:highlight w:val="none"/>
        </w:rPr>
      </w:r>
      <w:r/>
    </w:p>
    <w:p>
      <w:pPr>
        <w:pStyle w:val="1219"/>
        <w:numPr>
          <w:ilvl w:val="0"/>
          <w:numId w:val="0"/>
        </w:numPr>
        <w:ind w:firstLine="0"/>
        <w:keepLines w:val="0"/>
        <w:keepNext w:val="0"/>
        <w:pageBreakBefore w:val="0"/>
        <w:spacing w:line="360" w:lineRule="auto"/>
        <w:rPr>
          <w:rFonts w:hint="eastAsia" w:hAnsi="宋体"/>
          <w:b/>
          <w:color w:val="000000"/>
          <w:sz w:val="21"/>
          <w:szCs w:val="21"/>
          <w:highlight w:val="none"/>
        </w:rPr>
      </w:pPr>
      <w:r>
        <w:rPr>
          <w:rFonts w:hint="eastAsia" w:hAnsi="宋体"/>
          <w:b/>
          <w:color w:val="000000"/>
          <w:sz w:val="21"/>
          <w:szCs w:val="21"/>
          <w:highlight w:val="none"/>
        </w:rPr>
        <w:br w:type="page" w:clear="all"/>
      </w:r>
      <w:bookmarkEnd w:id="72"/>
      <w:r/>
      <w:bookmarkEnd w:id="73"/>
      <w:r/>
      <w:bookmarkEnd w:id="74"/>
      <w:r/>
      <w:bookmarkEnd w:id="75"/>
      <w:r/>
      <w:bookmarkEnd w:id="76"/>
      <w:r/>
      <w:bookmarkEnd w:id="77"/>
      <w:r/>
      <w:bookmarkEnd w:id="78"/>
      <w:r/>
      <w:bookmarkEnd w:id="79"/>
      <w:r>
        <w:rPr>
          <w:rFonts w:hint="eastAsia"/>
          <w:b/>
          <w:bCs/>
          <w:color w:val="000000"/>
          <w:sz w:val="21"/>
          <w:szCs w:val="21"/>
          <w:highlight w:val="none"/>
          <w:lang w:val="en-US" w:eastAsia="zh-CN"/>
        </w:rPr>
        <w:t xml:space="preserve">格式</w:t>
      </w:r>
      <w:r>
        <w:rPr>
          <w:rFonts w:hint="eastAsia" w:hAnsi="宋体"/>
          <w:b/>
          <w:color w:val="000000"/>
          <w:sz w:val="21"/>
          <w:szCs w:val="21"/>
          <w:highlight w:val="none"/>
        </w:rPr>
        <w:t xml:space="preserve">十</w:t>
      </w:r>
      <w:r>
        <w:rPr>
          <w:rFonts w:hint="eastAsia" w:hAnsi="宋体"/>
          <w:b/>
          <w:color w:val="000000"/>
          <w:sz w:val="21"/>
          <w:szCs w:val="21"/>
          <w:highlight w:val="none"/>
          <w:lang w:val="en-US" w:eastAsia="zh-CN"/>
        </w:rPr>
        <w:t xml:space="preserve">二</w:t>
      </w:r>
      <w:r>
        <w:rPr>
          <w:rFonts w:hAnsi="宋体"/>
          <w:b/>
          <w:color w:val="000000"/>
          <w:sz w:val="21"/>
          <w:szCs w:val="21"/>
          <w:highlight w:val="none"/>
        </w:rPr>
        <w:t xml:space="preserve">、</w:t>
      </w:r>
      <w:r>
        <w:rPr>
          <w:rFonts w:hint="eastAsia" w:hAnsi="宋体"/>
          <w:b/>
          <w:color w:val="000000"/>
          <w:sz w:val="21"/>
          <w:szCs w:val="21"/>
          <w:highlight w:val="none"/>
        </w:rPr>
        <w:t xml:space="preserve">中小企业声明函</w:t>
      </w:r>
      <w:r>
        <w:rPr>
          <w:rFonts w:hint="eastAsia" w:hAnsi="宋体"/>
          <w:b/>
          <w:color w:val="000000"/>
          <w:sz w:val="21"/>
          <w:szCs w:val="21"/>
          <w:highlight w:val="none"/>
        </w:rPr>
      </w:r>
      <w:r/>
    </w:p>
    <w:p>
      <w:pPr>
        <w:pStyle w:val="1219"/>
        <w:numPr>
          <w:ilvl w:val="0"/>
          <w:numId w:val="0"/>
        </w:numPr>
        <w:ind w:firstLine="0"/>
        <w:keepLines w:val="0"/>
        <w:keepNext w:val="0"/>
        <w:pageBreakBefore w:val="0"/>
        <w:spacing w:line="360" w:lineRule="auto"/>
        <w:rPr>
          <w:rFonts w:hint="eastAsia" w:hAnsi="宋体"/>
          <w:b/>
          <w:color w:val="000000"/>
          <w:sz w:val="21"/>
          <w:szCs w:val="21"/>
          <w:highlight w:val="none"/>
        </w:rPr>
      </w:pPr>
      <w:r>
        <w:rPr>
          <w:rFonts w:hint="eastAsia" w:hAnsi="宋体"/>
          <w:b/>
          <w:color w:val="000000"/>
          <w:sz w:val="21"/>
          <w:szCs w:val="21"/>
          <w:highlight w:val="none"/>
        </w:rPr>
      </w:r>
      <w:r/>
    </w:p>
    <w:p>
      <w:pPr>
        <w:pStyle w:val="959"/>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1" w:name="_Toc27664"/>
      <w:r/>
      <w:bookmarkStart w:id="82" w:name="_Toc6737"/>
      <w:r/>
      <w:bookmarkStart w:id="83" w:name="_Toc23646"/>
      <w:r>
        <w:rPr>
          <w:rFonts w:hint="eastAsia" w:ascii="宋体" w:hAnsi="宋体" w:eastAsia="宋体" w:cs="宋体"/>
          <w:b/>
          <w:bCs/>
          <w:color w:val="000000"/>
          <w:sz w:val="21"/>
          <w:szCs w:val="21"/>
          <w:highlight w:val="none"/>
        </w:rPr>
        <w:t xml:space="preserve">中小企业声明函</w:t>
      </w:r>
      <w:r>
        <w:rPr>
          <w:color w:val="000000"/>
          <w:sz w:val="21"/>
          <w:szCs w:val="21"/>
          <w:highlight w:val="none"/>
        </w:rPr>
        <w:t xml:space="preserve"> </w:t>
      </w:r>
      <w:r>
        <w:rPr>
          <w:rFonts w:hint="eastAsia" w:ascii="宋体" w:hAnsi="宋体" w:cs="宋体"/>
          <w:b/>
          <w:bCs/>
          <w:color w:val="000000"/>
          <w:sz w:val="21"/>
          <w:szCs w:val="21"/>
          <w:highlight w:val="none"/>
          <w:u w:val="single"/>
          <w:lang w:eastAsia="zh-CN"/>
        </w:rPr>
        <w:t xml:space="preserve">（</w:t>
      </w:r>
      <w:r>
        <w:rPr>
          <w:rFonts w:hint="eastAsia" w:hAnsi="宋体" w:eastAsia="宋体"/>
          <w:b/>
          <w:bCs/>
          <w:color w:val="000000"/>
          <w:sz w:val="21"/>
          <w:szCs w:val="21"/>
          <w:highlight w:val="none"/>
          <w:u w:val="single"/>
          <w:lang w:val="en-US" w:eastAsia="zh-CN"/>
        </w:rPr>
        <w:t xml:space="preserve">采购包   ）</w:t>
      </w:r>
      <w:r>
        <w:rPr>
          <w:color w:val="000000"/>
          <w:sz w:val="21"/>
          <w:szCs w:val="21"/>
          <w:highlight w:val="none"/>
        </w:rPr>
      </w:r>
      <w:r/>
    </w:p>
    <w:p>
      <w:pPr>
        <w:pStyle w:val="959"/>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r>
      <w:r/>
    </w:p>
    <w:p>
      <w:pPr>
        <w:pStyle w:val="959"/>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u w:val="none"/>
        </w:rPr>
        <w:t xml:space="preserve">本公司郑重声明，根据《政府采购促进中小企业发展管理办法》（财库﹝2020﹞46号）的规定，本公司参加</w:t>
      </w:r>
      <w:r>
        <w:rPr>
          <w:rFonts w:hint="eastAsia" w:ascii="宋体" w:hAnsi="宋体" w:eastAsia="宋体" w:cs="宋体"/>
          <w:b/>
          <w:bCs/>
          <w:color w:val="000000"/>
          <w:sz w:val="21"/>
          <w:szCs w:val="21"/>
          <w:highlight w:val="none"/>
          <w:u w:val="single"/>
        </w:rPr>
        <w:t xml:space="preserve">苏州市姑苏区应急管理局</w:t>
      </w:r>
      <w:r>
        <w:rPr>
          <w:rFonts w:hAnsi="宋体"/>
          <w:color w:val="000000"/>
          <w:sz w:val="21"/>
          <w:szCs w:val="21"/>
          <w:highlight w:val="none"/>
        </w:rPr>
        <w:t xml:space="preserve">的</w:t>
      </w:r>
      <w:r>
        <w:rPr>
          <w:rFonts w:hint="eastAsia" w:hAnsi="宋体"/>
          <w:b/>
          <w:bCs/>
          <w:color w:val="000000"/>
          <w:sz w:val="21"/>
          <w:szCs w:val="21"/>
          <w:highlight w:val="none"/>
          <w:u w:val="single"/>
        </w:rPr>
        <w:t xml:space="preserve">政府专职队器材装备采购项目</w:t>
      </w:r>
      <w:r>
        <w:rPr>
          <w:rFonts w:hint="eastAsia" w:hAnsi="宋体"/>
          <w:b/>
          <w:bCs/>
          <w:color w:val="000000"/>
          <w:sz w:val="21"/>
          <w:szCs w:val="21"/>
          <w:highlight w:val="none"/>
          <w:u w:val="single"/>
          <w:lang w:eastAsia="zh-CN"/>
        </w:rPr>
        <w:t xml:space="preserve">（</w:t>
      </w:r>
      <w:r>
        <w:rPr>
          <w:rFonts w:hint="eastAsia" w:hAnsi="宋体"/>
          <w:b/>
          <w:bCs/>
          <w:color w:val="000000"/>
          <w:sz w:val="21"/>
          <w:szCs w:val="21"/>
          <w:highlight w:val="none"/>
          <w:u w:val="single"/>
          <w:lang w:val="en-US" w:eastAsia="zh-CN"/>
        </w:rPr>
        <w:t xml:space="preserve">采购包   ）</w:t>
      </w:r>
      <w:r>
        <w:rPr>
          <w:rFonts w:hint="eastAsia" w:ascii="宋体" w:hAnsi="宋体" w:eastAsia="宋体" w:cs="宋体"/>
          <w:color w:val="000000"/>
          <w:sz w:val="21"/>
          <w:szCs w:val="21"/>
          <w:highlight w:val="none"/>
        </w:rPr>
        <w:t xml:space="preserve">采购活动，提供的货物全部由符合政策要求的中小企业制造。相关企业的具体情况如下：</w:t>
      </w:r>
      <w:r>
        <w:rPr>
          <w:color w:val="000000"/>
          <w:sz w:val="21"/>
          <w:szCs w:val="21"/>
          <w:highlight w:val="none"/>
        </w:rPr>
      </w:r>
      <w:r/>
    </w:p>
    <w:p>
      <w:pPr>
        <w:pStyle w:val="959"/>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b/>
          <w:bCs/>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cs="宋体"/>
          <w:b/>
          <w:bCs/>
          <w:color w:val="000000"/>
          <w:sz w:val="21"/>
          <w:szCs w:val="21"/>
          <w:highlight w:val="none"/>
          <w:u w:val="single"/>
          <w:lang w:val="en-US" w:eastAsia="zh-CN"/>
        </w:rPr>
        <w:t xml:space="preserve">工</w:t>
      </w:r>
      <w:r>
        <w:rPr>
          <w:rFonts w:hint="eastAsia" w:ascii="宋体" w:hAnsi="宋体" w:eastAsia="宋体" w:cs="宋体"/>
          <w:b/>
          <w:bCs/>
          <w:color w:val="000000"/>
          <w:sz w:val="21"/>
          <w:szCs w:val="21"/>
          <w:highlight w:val="none"/>
          <w:u w:val="single"/>
        </w:rPr>
        <w:t xml:space="preserve">业</w:t>
      </w:r>
      <w:r>
        <w:rPr>
          <w:rFonts w:hint="eastAsia" w:ascii="宋体" w:hAnsi="宋体" w:eastAsia="宋体" w:cs="宋体"/>
          <w:color w:val="000000"/>
          <w:sz w:val="21"/>
          <w:szCs w:val="21"/>
          <w:highlight w:val="none"/>
        </w:rPr>
        <w:t xml:space="preserve">；制造商为</w:t>
      </w:r>
      <w:r>
        <w:rPr>
          <w:rFonts w:hint="eastAsia" w:ascii="宋体" w:hAnsi="宋体" w:eastAsia="宋体" w:cs="宋体"/>
          <w:b/>
          <w:bCs/>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（中型企业、小型企业、微型企业，三者选一填写）</w:t>
      </w:r>
      <w:r>
        <w:rPr>
          <w:rFonts w:hint="eastAsia" w:ascii="宋体" w:hAnsi="宋体" w:eastAsia="宋体" w:cs="宋体"/>
          <w:color w:val="000000"/>
          <w:sz w:val="21"/>
          <w:szCs w:val="21"/>
          <w:highlight w:val="none"/>
          <w:u w:val="single"/>
        </w:rPr>
        <w:t xml:space="preserve">；</w:t>
      </w:r>
      <w:r>
        <w:rPr>
          <w:color w:val="000000"/>
          <w:sz w:val="21"/>
          <w:szCs w:val="21"/>
          <w:highlight w:val="none"/>
        </w:rPr>
      </w:r>
      <w:r/>
    </w:p>
    <w:p>
      <w:pPr>
        <w:pStyle w:val="959"/>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b/>
          <w:bCs/>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cs="宋体"/>
          <w:b/>
          <w:bCs/>
          <w:color w:val="000000"/>
          <w:sz w:val="21"/>
          <w:szCs w:val="21"/>
          <w:highlight w:val="none"/>
          <w:u w:val="single"/>
          <w:lang w:val="en-US" w:eastAsia="zh-CN"/>
        </w:rPr>
        <w:t xml:space="preserve">工</w:t>
      </w:r>
      <w:r>
        <w:rPr>
          <w:rFonts w:hint="eastAsia" w:ascii="宋体" w:hAnsi="宋体" w:eastAsia="宋体" w:cs="宋体"/>
          <w:b/>
          <w:bCs/>
          <w:color w:val="000000"/>
          <w:sz w:val="21"/>
          <w:szCs w:val="21"/>
          <w:highlight w:val="none"/>
          <w:u w:val="single"/>
        </w:rPr>
        <w:t xml:space="preserve">业</w:t>
      </w:r>
      <w:r>
        <w:rPr>
          <w:rFonts w:hint="eastAsia" w:ascii="宋体" w:hAnsi="宋体" w:eastAsia="宋体" w:cs="宋体"/>
          <w:color w:val="000000"/>
          <w:sz w:val="21"/>
          <w:szCs w:val="21"/>
          <w:highlight w:val="none"/>
        </w:rPr>
        <w:t xml:space="preserve">；制造商为</w:t>
      </w:r>
      <w:r>
        <w:rPr>
          <w:rFonts w:hint="eastAsia" w:ascii="宋体" w:hAnsi="宋体" w:eastAsia="宋体" w:cs="宋体"/>
          <w:b/>
          <w:bCs/>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（中型企业、小型企业、微型企业，三者选一填写）</w:t>
      </w:r>
      <w:r>
        <w:rPr>
          <w:rFonts w:hint="eastAsia" w:ascii="宋体" w:hAnsi="宋体" w:eastAsia="宋体" w:cs="宋体"/>
          <w:color w:val="000000"/>
          <w:sz w:val="21"/>
          <w:szCs w:val="21"/>
          <w:highlight w:val="none"/>
          <w:u w:val="single"/>
        </w:rPr>
        <w:t xml:space="preserve">；</w:t>
      </w:r>
      <w:r>
        <w:rPr>
          <w:color w:val="000000"/>
          <w:sz w:val="21"/>
          <w:szCs w:val="21"/>
          <w:highlight w:val="none"/>
        </w:rPr>
      </w:r>
      <w:r/>
    </w:p>
    <w:p>
      <w:pPr>
        <w:pStyle w:val="959"/>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w:t>
      </w:r>
      <w:r>
        <w:rPr>
          <w:color w:val="000000"/>
          <w:sz w:val="21"/>
          <w:szCs w:val="21"/>
          <w:highlight w:val="none"/>
        </w:rPr>
      </w:r>
      <w:r/>
    </w:p>
    <w:p>
      <w:pPr>
        <w:pStyle w:val="959"/>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color w:val="000000"/>
          <w:sz w:val="21"/>
          <w:szCs w:val="21"/>
          <w:highlight w:val="none"/>
        </w:rPr>
      </w:r>
      <w:r/>
    </w:p>
    <w:p>
      <w:pPr>
        <w:pStyle w:val="959"/>
        <w:ind w:left="0" w:firstLine="360"/>
        <w:jc w:val="both"/>
        <w:keepLines w:val="0"/>
        <w:keepNext w:val="0"/>
        <w:spacing w:before="0" w:beforeAutospacing="0" w:after="0" w:afterAutospacing="0" w:line="360" w:lineRule="auto"/>
        <w:widowControl w:val="off"/>
        <w:rPr>
          <w:rFonts w:hint="eastAsia" w:eastAsia="宋体"/>
          <w:color w:val="000000"/>
          <w:sz w:val="21"/>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lang w:eastAsia="zh-CN"/>
        </w:rPr>
        <w:t xml:space="preserve">。</w:t>
      </w:r>
      <w:r>
        <w:rPr>
          <w:rFonts w:hint="eastAsia" w:eastAsia="宋体"/>
          <w:color w:val="000000"/>
          <w:sz w:val="21"/>
          <w:szCs w:val="21"/>
          <w:highlight w:val="none"/>
          <w:lang w:eastAsia="zh-CN"/>
        </w:rPr>
      </w:r>
      <w:r/>
    </w:p>
    <w:p>
      <w:pPr>
        <w:pStyle w:val="959"/>
        <w:ind w:right="72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959"/>
        <w:ind w:left="0" w:right="180" w:firstLine="36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企业名称（加盖CA电子公章）：</w:t>
      </w:r>
      <w:r>
        <w:rPr>
          <w:color w:val="000000"/>
          <w:sz w:val="21"/>
          <w:szCs w:val="21"/>
          <w:highlight w:val="none"/>
        </w:rPr>
      </w:r>
      <w:r/>
    </w:p>
    <w:p>
      <w:pPr>
        <w:pStyle w:val="959"/>
        <w:ind w:left="0" w:right="180" w:firstLine="36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w:t>
      </w:r>
      <w:r>
        <w:rPr>
          <w:rFonts w:hint="eastAsia" w:ascii="宋体" w:hAnsi="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年</w:t>
      </w:r>
      <w:r>
        <w:rPr>
          <w:rFonts w:hint="eastAsia" w:ascii="宋体" w:hAnsi="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月</w:t>
      </w:r>
      <w:r>
        <w:rPr>
          <w:rFonts w:hint="eastAsia" w:ascii="宋体" w:hAnsi="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日 </w:t>
      </w:r>
      <w:r>
        <w:rPr>
          <w:color w:val="000000"/>
          <w:sz w:val="21"/>
          <w:szCs w:val="21"/>
          <w:highlight w:val="none"/>
        </w:rPr>
      </w:r>
      <w:r/>
    </w:p>
    <w:p>
      <w:pPr>
        <w:pStyle w:val="959"/>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959"/>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备注：</w:t>
      </w:r>
      <w:r>
        <w:rPr>
          <w:color w:val="000000"/>
          <w:sz w:val="21"/>
          <w:szCs w:val="21"/>
          <w:highlight w:val="none"/>
        </w:rPr>
      </w:r>
      <w:r/>
    </w:p>
    <w:p>
      <w:pPr>
        <w:pStyle w:val="1228"/>
        <w:ind w:firstLine="36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1.</w:t>
      </w:r>
      <w:r>
        <w:rPr>
          <w:rFonts w:hint="eastAsia" w:hAnsi="宋体" w:eastAsia="宋体" w:cs="宋体"/>
          <w:b/>
          <w:bCs/>
          <w:color w:val="000000"/>
          <w:sz w:val="21"/>
          <w:szCs w:val="21"/>
          <w:highlight w:val="none"/>
          <w:lang w:val="en-US" w:eastAsia="zh-CN"/>
        </w:rPr>
        <w:t xml:space="preserve">所投产品制造商</w:t>
      </w:r>
      <w:r>
        <w:rPr>
          <w:rFonts w:hint="eastAsia" w:hAnsi="宋体" w:eastAsia="宋体" w:cs="宋体"/>
          <w:color w:val="000000"/>
          <w:sz w:val="21"/>
          <w:szCs w:val="21"/>
          <w:highlight w:val="none"/>
        </w:rPr>
        <w:t xml:space="preserve">从业人员、营业收入、资产总额填报上一年度数据，无上一年度数据的新成立企业可不填报。</w:t>
      </w:r>
      <w:r>
        <w:rPr>
          <w:rFonts w:hAnsi="宋体" w:eastAsia="宋体" w:cs="宋体"/>
          <w:color w:val="000000"/>
          <w:sz w:val="21"/>
          <w:szCs w:val="21"/>
          <w:highlight w:val="none"/>
        </w:rPr>
      </w:r>
      <w:r/>
    </w:p>
    <w:p>
      <w:pPr>
        <w:pStyle w:val="1228"/>
        <w:ind w:firstLine="360"/>
        <w:spacing w:line="360" w:lineRule="auto"/>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rPr>
        <w:t xml:space="preserve">2.</w:t>
      </w:r>
      <w:r>
        <w:rPr>
          <w:rFonts w:hint="eastAsia" w:hAnsi="宋体" w:eastAsia="宋体" w:cs="宋体"/>
          <w:b/>
          <w:bCs/>
          <w:color w:val="000000"/>
          <w:sz w:val="21"/>
          <w:szCs w:val="21"/>
          <w:highlight w:val="none"/>
          <w:lang w:val="zh-CN"/>
        </w:rPr>
        <w:t xml:space="preserve">若一个采购项目或采购包中含有多个货物采购标的，则</w:t>
      </w:r>
      <w:r>
        <w:rPr>
          <w:rFonts w:hint="eastAsia" w:hAnsi="宋体" w:eastAsia="宋体" w:cs="宋体"/>
          <w:b/>
          <w:bCs/>
          <w:color w:val="000000"/>
          <w:sz w:val="21"/>
          <w:szCs w:val="21"/>
          <w:highlight w:val="none"/>
          <w:u w:val="single"/>
          <w:lang w:val="zh-CN"/>
        </w:rPr>
        <w:t xml:space="preserve">每个货物采购标的</w:t>
      </w:r>
      <w:r>
        <w:rPr>
          <w:rFonts w:hint="eastAsia" w:hAnsi="宋体" w:eastAsia="宋体" w:cs="宋体"/>
          <w:b/>
          <w:bCs/>
          <w:color w:val="000000"/>
          <w:sz w:val="21"/>
          <w:szCs w:val="21"/>
          <w:highlight w:val="none"/>
          <w:lang w:val="zh-CN"/>
        </w:rPr>
        <w:t xml:space="preserve">均应由中小企业制造</w:t>
      </w:r>
      <w:r>
        <w:rPr>
          <w:rFonts w:hint="eastAsia" w:hAnsi="宋体" w:eastAsia="宋体" w:cs="宋体"/>
          <w:b/>
          <w:bCs/>
          <w:color w:val="000000"/>
          <w:sz w:val="21"/>
          <w:szCs w:val="21"/>
          <w:highlight w:val="none"/>
        </w:rPr>
        <w:t xml:space="preserve">，即货物由中小企业生产且使用该中小企业商号或者注册商标。</w:t>
      </w:r>
      <w:r>
        <w:rPr>
          <w:rFonts w:hint="eastAsia" w:hAnsi="宋体" w:eastAsia="宋体" w:cs="宋体"/>
          <w:b/>
          <w:bCs/>
          <w:color w:val="000000"/>
          <w:sz w:val="21"/>
          <w:szCs w:val="21"/>
          <w:highlight w:val="none"/>
          <w:u w:val="single"/>
        </w:rPr>
        <w:t xml:space="preserve">供应商提供的货物既有中小企业制造货物，也有大型企业制造货物的，不享受中小企业扶持政策。</w:t>
      </w:r>
      <w:r>
        <w:rPr>
          <w:rFonts w:hint="eastAsia" w:hAnsi="宋体" w:eastAsia="宋体" w:cs="宋体"/>
          <w:b/>
          <w:bCs/>
          <w:color w:val="000000"/>
          <w:sz w:val="21"/>
          <w:szCs w:val="21"/>
          <w:highlight w:val="none"/>
          <w:lang w:val="zh-CN"/>
        </w:rPr>
        <w:t xml:space="preserve">声明函中</w:t>
      </w:r>
      <w:r>
        <w:rPr>
          <w:rFonts w:hint="eastAsia" w:hAnsi="宋体" w:eastAsia="宋体" w:cs="宋体"/>
          <w:b/>
          <w:bCs/>
          <w:color w:val="000000"/>
          <w:sz w:val="21"/>
          <w:szCs w:val="21"/>
          <w:highlight w:val="none"/>
          <w:u w:val="single"/>
          <w:lang w:val="zh-CN"/>
        </w:rPr>
        <w:t xml:space="preserve">未包含采购的所有货物的制造商的，视为未提供中小企业声明函</w:t>
      </w:r>
      <w:r>
        <w:rPr>
          <w:rFonts w:hint="eastAsia" w:hAnsi="宋体" w:eastAsia="宋体" w:cs="宋体"/>
          <w:b/>
          <w:bCs/>
          <w:color w:val="000000"/>
          <w:sz w:val="21"/>
          <w:szCs w:val="21"/>
          <w:highlight w:val="none"/>
          <w:lang w:val="zh-CN"/>
        </w:rPr>
        <w:t xml:space="preserve">，不享受</w:t>
      </w:r>
      <w:r>
        <w:rPr>
          <w:rFonts w:hint="eastAsia" w:hAnsi="宋体" w:eastAsia="宋体" w:cs="宋体"/>
          <w:b/>
          <w:bCs/>
          <w:color w:val="000000"/>
          <w:sz w:val="21"/>
          <w:szCs w:val="21"/>
          <w:highlight w:val="none"/>
        </w:rPr>
        <w:t xml:space="preserve">促进中小企业发展的相关政府采购政策</w:t>
      </w:r>
      <w:r>
        <w:rPr>
          <w:rFonts w:hint="eastAsia" w:hAnsi="宋体" w:eastAsia="宋体" w:cs="宋体"/>
          <w:b/>
          <w:bCs/>
          <w:color w:val="000000"/>
          <w:sz w:val="21"/>
          <w:szCs w:val="21"/>
          <w:highlight w:val="none"/>
          <w:lang w:val="zh-CN"/>
        </w:rPr>
        <w:t xml:space="preserve">。</w:t>
      </w:r>
      <w:r>
        <w:rPr>
          <w:rFonts w:hint="eastAsia" w:hAnsi="宋体" w:eastAsia="宋体" w:cs="宋体"/>
          <w:color w:val="000000"/>
          <w:sz w:val="21"/>
          <w:szCs w:val="21"/>
          <w:highlight w:val="none"/>
          <w:lang w:val="zh-CN"/>
        </w:rPr>
      </w:r>
      <w:r/>
    </w:p>
    <w:p>
      <w:pPr>
        <w:pStyle w:val="1228"/>
        <w:ind w:firstLine="360"/>
        <w:spacing w:line="360" w:lineRule="auto"/>
        <w:rPr>
          <w:rFonts w:hAnsi="宋体" w:eastAsia="宋体" w:cs="宋体"/>
          <w:b/>
          <w:bCs/>
          <w:color w:val="000000"/>
          <w:sz w:val="21"/>
          <w:szCs w:val="21"/>
          <w:highlight w:val="none"/>
          <w:lang w:val="en-US"/>
        </w:rPr>
      </w:pPr>
      <w:r>
        <w:rPr>
          <w:rFonts w:hint="eastAsia" w:hAnsi="宋体" w:eastAsia="宋体" w:cs="宋体"/>
          <w:color w:val="000000"/>
          <w:sz w:val="21"/>
          <w:szCs w:val="21"/>
          <w:highlight w:val="none"/>
          <w:lang w:val="en-US" w:eastAsia="zh-CN"/>
        </w:rPr>
        <w:t xml:space="preserve">3.</w:t>
      </w:r>
      <w:r>
        <w:rPr>
          <w:rFonts w:hint="eastAsia" w:hAnsi="宋体" w:eastAsia="宋体" w:cs="宋体"/>
          <w:b/>
          <w:bCs/>
          <w:color w:val="000000"/>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w:t>
      </w:r>
      <w:r>
        <w:rPr>
          <w:rFonts w:hint="eastAsia" w:hAnsi="宋体" w:eastAsia="宋体" w:cs="宋体"/>
          <w:b/>
          <w:bCs/>
          <w:color w:val="000000"/>
          <w:sz w:val="21"/>
          <w:szCs w:val="21"/>
          <w:highlight w:val="none"/>
          <w:lang w:val="en-US" w:eastAsia="zh-CN"/>
        </w:rPr>
        <w:t xml:space="preserve">的，</w:t>
      </w:r>
      <w:r>
        <w:rPr>
          <w:rFonts w:hint="eastAsia" w:hAnsi="宋体" w:eastAsia="宋体" w:cs="宋体"/>
          <w:b/>
          <w:bCs/>
          <w:color w:val="000000"/>
          <w:sz w:val="21"/>
          <w:szCs w:val="21"/>
          <w:highlight w:val="none"/>
        </w:rPr>
        <w:t xml:space="preserve">不享受促进中小企业发展的相关政府采购政策。本采购标的对应的中小企业划分标准所属行业</w:t>
      </w:r>
      <w:r>
        <w:rPr>
          <w:rFonts w:hint="eastAsia" w:hAnsi="宋体" w:eastAsia="宋体" w:cs="宋体"/>
          <w:b/>
          <w:bCs/>
          <w:color w:val="000000"/>
          <w:sz w:val="21"/>
          <w:szCs w:val="21"/>
          <w:highlight w:val="none"/>
          <w:lang w:val="en-US" w:eastAsia="zh-CN"/>
        </w:rPr>
        <w:t xml:space="preserve">为工业。</w:t>
      </w:r>
      <w:r>
        <w:rPr>
          <w:rFonts w:hAnsi="宋体" w:eastAsia="宋体" w:cs="宋体"/>
          <w:b/>
          <w:bCs/>
          <w:color w:val="000000"/>
          <w:sz w:val="21"/>
          <w:szCs w:val="21"/>
          <w:highlight w:val="none"/>
          <w:lang w:val="en-US"/>
        </w:rPr>
      </w:r>
      <w:r/>
    </w:p>
    <w:p>
      <w:pPr>
        <w:pStyle w:val="1228"/>
        <w:ind w:firstLine="36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4</w:t>
      </w:r>
      <w:r>
        <w:rPr>
          <w:rFonts w:hint="eastAsia" w:hAnsi="宋体" w:eastAsia="宋体" w:cs="宋体"/>
          <w:color w:val="000000"/>
          <w:sz w:val="21"/>
          <w:szCs w:val="21"/>
          <w:highlight w:val="none"/>
        </w:rPr>
        <w:t xml:space="preserve">.</w:t>
      </w:r>
      <w:r>
        <w:rPr>
          <w:rFonts w:hint="eastAsia" w:hAnsi="宋体" w:eastAsia="宋体" w:cs="宋体"/>
          <w:color w:val="000000"/>
          <w:sz w:val="21"/>
          <w:szCs w:val="21"/>
          <w:highlight w:val="none"/>
          <w:lang w:val="en-US" w:eastAsia="zh-CN"/>
        </w:rPr>
        <w:t xml:space="preserve">投标</w:t>
      </w:r>
      <w:r>
        <w:rPr>
          <w:rFonts w:hint="eastAsia" w:hAnsi="宋体" w:eastAsia="宋体" w:cs="宋体"/>
          <w:color w:val="000000"/>
          <w:sz w:val="21"/>
          <w:szCs w:val="21"/>
          <w:highlight w:val="none"/>
        </w:rPr>
        <w:t xml:space="preserve">文件中的电子签章视为</w:t>
      </w:r>
      <w:r>
        <w:rPr>
          <w:rFonts w:hint="eastAsia" w:hAnsi="宋体" w:eastAsia="宋体" w:cs="宋体"/>
          <w:color w:val="000000"/>
          <w:sz w:val="21"/>
          <w:szCs w:val="21"/>
          <w:highlight w:val="none"/>
          <w:lang w:val="en-US" w:eastAsia="zh-CN"/>
        </w:rPr>
        <w:t xml:space="preserve">投标人</w:t>
      </w:r>
      <w:r>
        <w:rPr>
          <w:rFonts w:hint="eastAsia" w:hAnsi="宋体" w:eastAsia="宋体" w:cs="宋体"/>
          <w:color w:val="000000"/>
          <w:sz w:val="21"/>
          <w:szCs w:val="21"/>
          <w:highlight w:val="none"/>
        </w:rPr>
        <w:t xml:space="preserve">对本声明进行了签署盖章并承担相应责任。</w:t>
      </w:r>
      <w:r>
        <w:rPr>
          <w:rFonts w:hAnsi="宋体" w:eastAsia="宋体" w:cs="宋体"/>
          <w:color w:val="000000"/>
          <w:sz w:val="21"/>
          <w:szCs w:val="21"/>
          <w:highlight w:val="none"/>
        </w:rPr>
      </w:r>
      <w:r/>
    </w:p>
    <w:p>
      <w:pPr>
        <w:pStyle w:val="1228"/>
        <w:ind w:firstLine="360"/>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5.中小企业是指在中华人民共和国境内依法设立，依据国务院批准的中小企业划分标准确定的中型企业、小型企业和微型企业，但与大企业的负责人为同一人，或者与大企业存在直接控股、管理关系的除外。</w:t>
      </w:r>
      <w:bookmarkStart w:id="84" w:name="_Hlk72923453"/>
      <w:r>
        <w:rPr>
          <w:rFonts w:hint="eastAsia" w:hAnsi="宋体" w:eastAsia="宋体" w:cs="宋体"/>
          <w:color w:val="000000"/>
          <w:sz w:val="21"/>
          <w:szCs w:val="21"/>
          <w:highlight w:val="none"/>
          <w:lang w:val="en-US" w:eastAsia="zh-CN"/>
        </w:rPr>
        <w:t xml:space="preserve">符合中小企业划分标准的个体工商户，在政府采购活动中视同中小企业</w:t>
      </w:r>
      <w:bookmarkEnd w:id="84"/>
      <w:r>
        <w:rPr>
          <w:rFonts w:hint="eastAsia" w:hAnsi="宋体" w:eastAsia="宋体" w:cs="宋体"/>
          <w:color w:val="000000"/>
          <w:sz w:val="21"/>
          <w:szCs w:val="21"/>
          <w:highlight w:val="none"/>
          <w:lang w:val="en-US" w:eastAsia="zh-CN"/>
        </w:rPr>
        <w:t xml:space="preserve">。</w:t>
      </w:r>
      <w:r>
        <w:rPr>
          <w:rFonts w:hint="eastAsia" w:hAnsi="宋体" w:eastAsia="宋体" w:cs="宋体"/>
          <w:color w:val="000000"/>
          <w:sz w:val="21"/>
          <w:szCs w:val="21"/>
          <w:highlight w:val="none"/>
          <w:lang w:val="en-US" w:eastAsia="zh-CN"/>
        </w:rPr>
      </w:r>
      <w:r/>
    </w:p>
    <w:p>
      <w:pPr>
        <w:pStyle w:val="1228"/>
        <w:ind w:firstLine="360"/>
        <w:spacing w:line="360" w:lineRule="auto"/>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lang w:val="en-US" w:eastAsia="zh-CN"/>
        </w:rPr>
        <w:t xml:space="preserve">中标人</w:t>
      </w:r>
      <w:r>
        <w:rPr>
          <w:rFonts w:hint="eastAsia" w:hAnsi="宋体" w:eastAsia="宋体" w:cs="宋体"/>
          <w:b/>
          <w:bCs/>
          <w:color w:val="000000"/>
          <w:sz w:val="21"/>
          <w:szCs w:val="21"/>
          <w:highlight w:val="none"/>
        </w:rPr>
        <w:t xml:space="preserve">享受中小企业扶持政策的，《中小企业声明函》将随</w:t>
      </w:r>
      <w:r>
        <w:rPr>
          <w:rFonts w:hint="eastAsia" w:hAnsi="宋体" w:eastAsia="宋体" w:cs="宋体"/>
          <w:b/>
          <w:bCs/>
          <w:color w:val="000000"/>
          <w:sz w:val="21"/>
          <w:szCs w:val="21"/>
          <w:highlight w:val="none"/>
          <w:lang w:val="en-US" w:eastAsia="zh-CN"/>
        </w:rPr>
        <w:t xml:space="preserve">中标</w:t>
      </w:r>
      <w:r>
        <w:rPr>
          <w:rFonts w:hint="eastAsia" w:hAnsi="宋体" w:eastAsia="宋体" w:cs="宋体"/>
          <w:b/>
          <w:bCs/>
          <w:color w:val="000000"/>
          <w:sz w:val="21"/>
          <w:szCs w:val="21"/>
          <w:highlight w:val="none"/>
        </w:rPr>
        <w:t xml:space="preserve">结果同时公告，接受社会监督。</w:t>
      </w:r>
      <w:r>
        <w:rPr>
          <w:rFonts w:hAnsi="宋体" w:eastAsia="宋体" w:cs="宋体"/>
          <w:b/>
          <w:bCs/>
          <w:color w:val="000000"/>
          <w:sz w:val="21"/>
          <w:szCs w:val="21"/>
          <w:highlight w:val="none"/>
        </w:rPr>
      </w:r>
      <w:r/>
    </w:p>
    <w:p>
      <w:pPr>
        <w:pStyle w:val="831"/>
        <w:ind w:firstLine="422"/>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附：中小企业划型标准规定</w:t>
      </w:r>
      <w:r>
        <w:rPr>
          <w:rFonts w:ascii="宋体" w:hAnsi="宋体" w:cs="宋体"/>
          <w:b/>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rPr>
          <w:rFonts w:ascii="宋体" w:hAnsi="宋体" w:cs="宋体"/>
          <w:color w:val="000000"/>
          <w:sz w:val="20"/>
          <w:szCs w:val="20"/>
          <w:highlight w:val="none"/>
        </w:rPr>
      </w:r>
      <w:r/>
    </w:p>
    <w:p>
      <w:pPr>
        <w:pStyle w:val="831"/>
        <w:jc w:val="both"/>
        <w:spacing w:line="28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 w:val="20"/>
          <w:szCs w:val="20"/>
          <w:highlight w:val="none"/>
        </w:rPr>
      </w:r>
      <w:r/>
    </w:p>
    <w:p>
      <w:pPr>
        <w:pStyle w:val="83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sz w:val="20"/>
          <w:szCs w:val="20"/>
          <w:highlight w:val="none"/>
        </w:rPr>
      </w:r>
      <w:r/>
    </w:p>
    <w:p>
      <w:pPr>
        <w:pStyle w:val="1228"/>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228"/>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228"/>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228"/>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rPr>
          <w:rFonts w:hAnsi="宋体" w:eastAsia="宋体" w:cs="宋体"/>
          <w:color w:val="000000"/>
          <w:sz w:val="21"/>
          <w:szCs w:val="21"/>
          <w:highlight w:val="none"/>
        </w:rPr>
      </w:r>
      <w:r/>
    </w:p>
    <w:p>
      <w:pPr>
        <w:pStyle w:val="1228"/>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rPr>
          <w:rFonts w:hAnsi="宋体" w:eastAsia="宋体" w:cs="宋体"/>
          <w:color w:val="000000"/>
          <w:sz w:val="21"/>
          <w:szCs w:val="21"/>
          <w:highlight w:val="none"/>
        </w:rPr>
      </w:r>
      <w:r/>
    </w:p>
    <w:p>
      <w:pPr>
        <w:pStyle w:val="1228"/>
        <w:spacing w:line="360" w:lineRule="auto"/>
        <w:rPr>
          <w:rFonts w:hAnsi="宋体" w:eastAsia="宋体" w:cs="宋体"/>
          <w:color w:val="000000"/>
          <w:sz w:val="21"/>
          <w:szCs w:val="21"/>
          <w:highlight w:val="none"/>
        </w:rPr>
      </w:pPr>
      <w:r>
        <w:rPr>
          <w:rFonts w:hint="eastAsia" w:hAnsi="宋体" w:eastAsia="宋体"/>
          <w:b/>
          <w:bCs/>
          <w:color w:val="000000"/>
          <w:sz w:val="21"/>
          <w:szCs w:val="21"/>
          <w:highlight w:val="none"/>
          <w:lang w:val="en-US" w:eastAsia="zh-CN"/>
        </w:rPr>
        <w:t xml:space="preserve">格式</w:t>
      </w:r>
      <w:r>
        <w:rPr>
          <w:rFonts w:hint="eastAsia" w:hAnsi="宋体" w:eastAsia="宋体"/>
          <w:b/>
          <w:bCs/>
          <w:color w:val="000000"/>
          <w:sz w:val="21"/>
          <w:szCs w:val="21"/>
          <w:highlight w:val="none"/>
        </w:rPr>
        <w:t xml:space="preserve">十</w:t>
      </w:r>
      <w:r>
        <w:rPr>
          <w:rFonts w:hint="eastAsia" w:hAnsi="宋体" w:eastAsia="宋体"/>
          <w:b/>
          <w:bCs/>
          <w:color w:val="000000"/>
          <w:sz w:val="21"/>
          <w:szCs w:val="21"/>
          <w:highlight w:val="none"/>
          <w:lang w:val="en-US" w:eastAsia="zh-CN"/>
        </w:rPr>
        <w:t xml:space="preserve">三</w:t>
      </w:r>
      <w:r>
        <w:rPr>
          <w:rFonts w:hint="eastAsia" w:hAnsi="宋体" w:eastAsia="宋体"/>
          <w:b/>
          <w:bCs/>
          <w:color w:val="000000"/>
          <w:sz w:val="21"/>
          <w:szCs w:val="21"/>
          <w:highlight w:val="none"/>
        </w:rPr>
        <w:t xml:space="preserve">、残疾人福利性单位声明函</w:t>
      </w:r>
      <w:bookmarkEnd w:id="81"/>
      <w:r/>
      <w:bookmarkEnd w:id="82"/>
      <w:r/>
      <w:bookmarkEnd w:id="83"/>
      <w:r>
        <w:rPr>
          <w:rFonts w:hAnsi="宋体" w:eastAsia="宋体" w:cs="宋体"/>
          <w:color w:val="000000"/>
          <w:sz w:val="21"/>
          <w:szCs w:val="21"/>
          <w:highlight w:val="none"/>
        </w:rPr>
      </w:r>
      <w:r/>
    </w:p>
    <w:p>
      <w:pPr>
        <w:pStyle w:val="1228"/>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228"/>
        <w:jc w:val="center"/>
        <w:spacing w:line="360" w:lineRule="auto"/>
        <w:rPr>
          <w:rFonts w:hint="eastAsia" w:ascii="宋体" w:hAnsi="宋体" w:eastAsia="宋体" w:cs="宋体"/>
          <w:b/>
          <w:bCs/>
          <w:color w:val="000000"/>
          <w:sz w:val="21"/>
          <w:szCs w:val="21"/>
          <w:highlight w:val="none"/>
        </w:rPr>
      </w:pPr>
      <w:r>
        <w:rPr>
          <w:rFonts w:hint="eastAsia" w:hAnsi="宋体" w:eastAsia="宋体"/>
          <w:b/>
          <w:bCs/>
          <w:color w:val="000000"/>
          <w:sz w:val="21"/>
          <w:szCs w:val="21"/>
          <w:highlight w:val="none"/>
        </w:rPr>
        <w:t xml:space="preserve">残疾人</w:t>
      </w:r>
      <w:r>
        <w:rPr>
          <w:rFonts w:hint="eastAsia" w:ascii="宋体" w:hAnsi="宋体" w:eastAsia="宋体" w:cs="宋体"/>
          <w:b/>
          <w:bCs/>
          <w:color w:val="000000"/>
          <w:sz w:val="21"/>
          <w:szCs w:val="21"/>
          <w:highlight w:val="none"/>
        </w:rPr>
        <w:t xml:space="preserve">福利性单位声明函</w:t>
      </w:r>
      <w:r>
        <w:rPr>
          <w:rFonts w:hint="eastAsia" w:ascii="宋体" w:hAnsi="宋体" w:cs="宋体"/>
          <w:b/>
          <w:bCs/>
          <w:color w:val="000000"/>
          <w:sz w:val="21"/>
          <w:szCs w:val="21"/>
          <w:highlight w:val="none"/>
          <w:u w:val="single"/>
          <w:lang w:eastAsia="zh-CN"/>
        </w:rPr>
        <w:t xml:space="preserve">（</w:t>
      </w:r>
      <w:r>
        <w:rPr>
          <w:rFonts w:hint="eastAsia" w:hAnsi="宋体" w:eastAsia="宋体"/>
          <w:b/>
          <w:bCs/>
          <w:color w:val="000000"/>
          <w:sz w:val="21"/>
          <w:szCs w:val="21"/>
          <w:highlight w:val="none"/>
          <w:u w:val="single"/>
          <w:lang w:val="en-US" w:eastAsia="zh-CN"/>
        </w:rPr>
        <w:t xml:space="preserve">采购包   ）</w:t>
      </w:r>
      <w:r>
        <w:rPr>
          <w:rFonts w:hint="eastAsia" w:ascii="宋体" w:hAnsi="宋体" w:eastAsia="宋体" w:cs="宋体"/>
          <w:b/>
          <w:bCs/>
          <w:color w:val="000000"/>
          <w:sz w:val="21"/>
          <w:szCs w:val="21"/>
          <w:highlight w:val="none"/>
        </w:rPr>
      </w:r>
      <w:r/>
    </w:p>
    <w:p>
      <w:pPr>
        <w:pStyle w:val="1228"/>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831"/>
        <w:ind w:firstLine="504"/>
        <w:spacing w:line="580" w:lineRule="exact"/>
        <w:widowControl w:val="off"/>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号）的规定，本单位提供的货物</w:t>
      </w:r>
      <w:r>
        <w:rPr>
          <w:rFonts w:hint="eastAsia" w:ascii="宋体" w:hAnsi="宋体" w:cs="宋体"/>
          <w:color w:val="000000"/>
          <w:spacing w:val="6"/>
          <w:szCs w:val="21"/>
          <w:highlight w:val="none"/>
          <w:lang w:val="en-US" w:eastAsia="zh-CN"/>
        </w:rPr>
        <w:t xml:space="preserve">制造商</w:t>
      </w:r>
      <w:r>
        <w:rPr>
          <w:rFonts w:hint="eastAsia" w:ascii="宋体" w:hAnsi="宋体" w:cs="宋体"/>
          <w:color w:val="000000"/>
          <w:spacing w:val="6"/>
          <w:szCs w:val="21"/>
          <w:highlight w:val="none"/>
        </w:rPr>
        <w:t xml:space="preserve">为符合条件的残疾人福利性单位，且本单位参加</w:t>
      </w:r>
      <w:r>
        <w:rPr>
          <w:rFonts w:hint="eastAsia" w:ascii="宋体" w:hAnsi="宋体" w:cs="宋体"/>
          <w:b/>
          <w:bCs/>
          <w:color w:val="000000"/>
          <w:spacing w:val="6"/>
          <w:szCs w:val="21"/>
          <w:highlight w:val="none"/>
          <w:u w:val="single"/>
        </w:rPr>
        <w:t xml:space="preserve">苏州市姑苏区应急管理局</w:t>
      </w:r>
      <w:r>
        <w:rPr>
          <w:rFonts w:hint="eastAsia" w:ascii="宋体" w:hAnsi="宋体" w:cs="宋体"/>
          <w:color w:val="000000"/>
          <w:spacing w:val="6"/>
          <w:szCs w:val="21"/>
          <w:highlight w:val="none"/>
        </w:rPr>
        <w:t xml:space="preserve">的</w:t>
      </w:r>
      <w:r>
        <w:rPr>
          <w:rFonts w:hint="eastAsia" w:ascii="宋体" w:hAnsi="宋体" w:cs="宋体"/>
          <w:b/>
          <w:bCs/>
          <w:color w:val="000000"/>
          <w:spacing w:val="6"/>
          <w:szCs w:val="21"/>
          <w:highlight w:val="none"/>
          <w:u w:val="single"/>
        </w:rPr>
        <w:t xml:space="preserve">政府专职队器材装备采购项目</w:t>
      </w:r>
      <w:r>
        <w:rPr>
          <w:rFonts w:hint="eastAsia" w:ascii="宋体" w:hAnsi="宋体" w:cs="宋体"/>
          <w:b/>
          <w:bCs/>
          <w:color w:val="000000"/>
          <w:spacing w:val="6"/>
          <w:szCs w:val="21"/>
          <w:highlight w:val="none"/>
          <w:u w:val="single"/>
          <w:lang w:eastAsia="zh-CN"/>
        </w:rPr>
        <w:t xml:space="preserve">（</w:t>
      </w:r>
      <w:r>
        <w:rPr>
          <w:rFonts w:hint="eastAsia" w:ascii="宋体" w:hAnsi="宋体" w:cs="宋体"/>
          <w:b/>
          <w:bCs/>
          <w:color w:val="000000"/>
          <w:spacing w:val="6"/>
          <w:szCs w:val="21"/>
          <w:highlight w:val="none"/>
          <w:u w:val="single"/>
          <w:lang w:val="en-US" w:eastAsia="zh-CN"/>
        </w:rPr>
        <w:t xml:space="preserve">采购包   ）</w:t>
      </w:r>
      <w:r>
        <w:rPr>
          <w:rFonts w:hint="eastAsia" w:ascii="宋体" w:hAnsi="宋体" w:cs="宋体"/>
          <w:color w:val="000000"/>
          <w:spacing w:val="6"/>
          <w:szCs w:val="21"/>
          <w:highlight w:val="none"/>
        </w:rPr>
        <w:t xml:space="preserve">采购活动提供</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u w:val="none"/>
          <w:lang w:val="en-US" w:eastAsia="zh-CN"/>
        </w:rPr>
        <w:t xml:space="preserve">单位</w:t>
      </w:r>
      <w:r>
        <w:rPr>
          <w:rFonts w:hint="eastAsia" w:ascii="宋体" w:hAnsi="宋体" w:cs="宋体"/>
          <w:color w:val="000000"/>
          <w:spacing w:val="6"/>
          <w:szCs w:val="21"/>
          <w:highlight w:val="none"/>
        </w:rPr>
        <w:t xml:space="preserve">制造的货物，或者提供其他残疾人福利性单位制造的货物（不包括使用非残疾人福利性单位注册商标的货物）。</w:t>
      </w:r>
      <w:r>
        <w:rPr>
          <w:rFonts w:ascii="宋体" w:hAnsi="宋体" w:cs="宋体"/>
          <w:color w:val="000000"/>
          <w:spacing w:val="6"/>
          <w:szCs w:val="21"/>
          <w:highlight w:val="none"/>
        </w:rPr>
      </w:r>
      <w:r/>
    </w:p>
    <w:p>
      <w:pPr>
        <w:pStyle w:val="831"/>
        <w:ind w:firstLine="504"/>
        <w:spacing w:line="580" w:lineRule="exact"/>
        <w:widowControl w:val="off"/>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ascii="宋体" w:hAnsi="宋体" w:cs="宋体"/>
          <w:color w:val="000000"/>
          <w:spacing w:val="6"/>
          <w:szCs w:val="21"/>
          <w:highlight w:val="none"/>
        </w:rPr>
      </w:r>
      <w:r/>
    </w:p>
    <w:p>
      <w:pPr>
        <w:pStyle w:val="831"/>
        <w:ind w:firstLine="504"/>
        <w:spacing w:line="580" w:lineRule="exact"/>
        <w:widowControl w:val="off"/>
        <w:rPr>
          <w:rFonts w:ascii="宋体" w:hAnsi="宋体" w:cs="宋体"/>
          <w:color w:val="000000"/>
          <w:spacing w:val="6"/>
          <w:szCs w:val="21"/>
          <w:highlight w:val="none"/>
        </w:rPr>
      </w:pPr>
      <w:r>
        <w:rPr>
          <w:rFonts w:ascii="宋体" w:hAnsi="宋体" w:cs="宋体"/>
          <w:color w:val="000000"/>
          <w:spacing w:val="6"/>
          <w:szCs w:val="21"/>
          <w:highlight w:val="none"/>
        </w:rPr>
      </w:r>
      <w:r/>
    </w:p>
    <w:p>
      <w:pPr>
        <w:pStyle w:val="831"/>
        <w:ind w:firstLine="504"/>
        <w:spacing w:line="580" w:lineRule="exact"/>
        <w:widowControl w:val="off"/>
        <w:rPr>
          <w:rFonts w:ascii="宋体" w:hAnsi="宋体" w:cs="宋体"/>
          <w:color w:val="000000"/>
          <w:spacing w:val="6"/>
          <w:szCs w:val="21"/>
          <w:highlight w:val="none"/>
        </w:rPr>
      </w:pPr>
      <w:r>
        <w:rPr>
          <w:rFonts w:ascii="宋体" w:hAnsi="宋体" w:cs="宋体"/>
          <w:color w:val="000000"/>
          <w:spacing w:val="6"/>
          <w:szCs w:val="21"/>
          <w:highlight w:val="none"/>
        </w:rPr>
      </w:r>
      <w:r/>
    </w:p>
    <w:p>
      <w:pPr>
        <w:pStyle w:val="831"/>
        <w:ind w:right="1560" w:firstLine="504"/>
        <w:jc w:val="right"/>
        <w:spacing w:line="580" w:lineRule="exact"/>
        <w:widowControl w:val="off"/>
        <w:tabs>
          <w:tab w:val="left" w:pos="4860" w:leader="none"/>
        </w:tabs>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                    </w:t>
      </w:r>
      <w:r>
        <w:rPr>
          <w:rFonts w:hint="eastAsia" w:ascii="宋体" w:hAnsi="宋体" w:cs="宋体"/>
          <w:b w:val="0"/>
          <w:bCs w:val="0"/>
          <w:color w:val="000000"/>
          <w:spacing w:val="6"/>
          <w:szCs w:val="21"/>
          <w:highlight w:val="none"/>
        </w:rPr>
        <w:t xml:space="preserve">单位名称</w:t>
      </w:r>
      <w:r>
        <w:rPr>
          <w:rFonts w:hint="eastAsia" w:ascii="宋体" w:hAnsi="宋体" w:cs="宋体"/>
          <w:color w:val="000000"/>
          <w:spacing w:val="6"/>
          <w:szCs w:val="21"/>
          <w:highlight w:val="none"/>
        </w:rPr>
        <w:t xml:space="preserve">（</w:t>
      </w:r>
      <w:r>
        <w:rPr>
          <w:rFonts w:hint="eastAsia" w:ascii="宋体" w:hAnsi="宋体" w:eastAsia="宋体" w:cs="宋体"/>
          <w:color w:val="000000"/>
          <w:sz w:val="21"/>
          <w:szCs w:val="21"/>
          <w:highlight w:val="none"/>
        </w:rPr>
        <w:t xml:space="preserve">加盖CA电子公章</w:t>
      </w:r>
      <w:r>
        <w:rPr>
          <w:rFonts w:hint="eastAsia" w:ascii="宋体" w:hAnsi="宋体" w:cs="宋体"/>
          <w:color w:val="000000"/>
          <w:spacing w:val="6"/>
          <w:szCs w:val="21"/>
          <w:highlight w:val="none"/>
        </w:rPr>
        <w:t xml:space="preserve">）：</w:t>
      </w:r>
      <w:r>
        <w:rPr>
          <w:rFonts w:ascii="宋体" w:hAnsi="宋体" w:cs="宋体"/>
          <w:color w:val="000000"/>
          <w:spacing w:val="6"/>
          <w:szCs w:val="21"/>
          <w:highlight w:val="none"/>
        </w:rPr>
      </w:r>
      <w:r/>
    </w:p>
    <w:p>
      <w:pPr>
        <w:pStyle w:val="1184"/>
        <w:ind w:firstLine="7497"/>
        <w:jc w:val="left"/>
        <w:spacing w:before="0" w:beforeAutospacing="0" w:after="0" w:afterAutospacing="0" w:line="360" w:lineRule="auto"/>
        <w:rPr>
          <w:rFonts w:cs="宋体"/>
          <w:color w:val="000000"/>
          <w:sz w:val="21"/>
          <w:szCs w:val="21"/>
          <w:highlight w:val="none"/>
        </w:rPr>
      </w:pPr>
      <w:r>
        <w:rPr>
          <w:rFonts w:hint="eastAsia" w:ascii="宋体" w:hAnsi="宋体" w:eastAsia="宋体" w:cs="宋体"/>
          <w:b w:val="0"/>
          <w:bCs w:val="0"/>
          <w:color w:val="000000"/>
          <w:spacing w:val="6"/>
          <w:sz w:val="24"/>
          <w:szCs w:val="21"/>
          <w:highlight w:val="none"/>
          <w:lang w:val="en-US" w:eastAsia="zh-CN" w:bidi="ar-SA"/>
        </w:rPr>
        <w:t xml:space="preserve">日期：  </w:t>
      </w:r>
      <w:r>
        <w:rPr>
          <w:rFonts w:cs="宋体"/>
          <w:color w:val="000000"/>
          <w:sz w:val="21"/>
          <w:szCs w:val="21"/>
          <w:highlight w:val="none"/>
        </w:rPr>
        <w:t xml:space="preserve">  </w:t>
      </w: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831"/>
        <w:rPr>
          <w:rFonts w:hint="eastAsia" w:ascii="宋体" w:hAnsi="宋体" w:eastAsia="宋体" w:cs="宋体"/>
          <w:b/>
          <w:color w:val="000000"/>
          <w:sz w:val="21"/>
          <w:szCs w:val="21"/>
          <w:highlight w:val="none"/>
          <w:lang w:eastAsia="zh-CN"/>
        </w:rPr>
      </w:pPr>
      <w:r>
        <w:rPr>
          <w:rFonts w:hint="eastAsia"/>
          <w:b/>
          <w:bCs/>
          <w:color w:val="000000"/>
          <w:sz w:val="21"/>
          <w:szCs w:val="21"/>
          <w:highlight w:val="none"/>
          <w:lang w:val="en-US" w:eastAsia="zh-CN"/>
        </w:rPr>
        <w:t xml:space="preserve">格式</w:t>
      </w:r>
      <w:r>
        <w:rPr>
          <w:b/>
          <w:bCs/>
          <w:color w:val="000000"/>
          <w:sz w:val="21"/>
          <w:szCs w:val="21"/>
          <w:highlight w:val="none"/>
        </w:rPr>
        <w:t xml:space="preserve">十</w:t>
      </w:r>
      <w:r>
        <w:rPr>
          <w:rFonts w:hint="eastAsia"/>
          <w:b/>
          <w:bCs/>
          <w:color w:val="000000"/>
          <w:sz w:val="21"/>
          <w:szCs w:val="21"/>
          <w:highlight w:val="none"/>
          <w:lang w:val="en-US" w:eastAsia="zh-CN"/>
        </w:rPr>
        <w:t xml:space="preserve">四</w:t>
      </w:r>
      <w:r>
        <w:rPr>
          <w:b/>
          <w:bCs/>
          <w:color w:val="000000"/>
          <w:sz w:val="21"/>
          <w:szCs w:val="21"/>
          <w:highlight w:val="none"/>
        </w:rPr>
        <w:t xml:space="preserve">、</w:t>
      </w:r>
      <w:r>
        <w:rPr>
          <w:rFonts w:hint="eastAsia" w:ascii="宋体" w:hAnsi="宋体" w:eastAsia="宋体" w:cs="宋体"/>
          <w:b/>
          <w:color w:val="000000"/>
          <w:sz w:val="21"/>
          <w:szCs w:val="21"/>
          <w:highlight w:val="none"/>
        </w:rPr>
        <w:t xml:space="preserve">关于符合本国产品标准的声明函</w:t>
      </w:r>
      <w:r>
        <w:rPr>
          <w:rFonts w:hint="eastAsia" w:ascii="宋体" w:hAnsi="宋体" w:eastAsia="宋体" w:cs="宋体"/>
          <w:b/>
          <w:color w:val="000000"/>
          <w:sz w:val="21"/>
          <w:szCs w:val="21"/>
          <w:highlight w:val="none"/>
          <w:lang w:eastAsia="zh-CN"/>
        </w:rPr>
      </w:r>
      <w:r/>
    </w:p>
    <w:p>
      <w:pPr>
        <w:pStyle w:val="1253"/>
        <w:jc w:val="left"/>
        <w:spacing w:line="520" w:lineRule="exac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1253"/>
        <w:jc w:val="center"/>
        <w:spacing w:line="5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关于符合本国产品标准的声明函</w:t>
      </w:r>
      <w:r>
        <w:rPr>
          <w:rFonts w:hint="eastAsia" w:ascii="宋体" w:hAnsi="宋体" w:cs="宋体"/>
          <w:b/>
          <w:bCs/>
          <w:color w:val="000000"/>
          <w:sz w:val="21"/>
          <w:szCs w:val="21"/>
          <w:highlight w:val="none"/>
          <w:u w:val="single"/>
          <w:lang w:eastAsia="zh-CN"/>
        </w:rPr>
        <w:t xml:space="preserve">（</w:t>
      </w:r>
      <w:r>
        <w:rPr>
          <w:rFonts w:hint="eastAsia" w:hAnsi="宋体" w:eastAsia="宋体"/>
          <w:b/>
          <w:bCs/>
          <w:color w:val="000000"/>
          <w:sz w:val="21"/>
          <w:szCs w:val="21"/>
          <w:highlight w:val="none"/>
          <w:u w:val="single"/>
          <w:lang w:val="en-US" w:eastAsia="zh-CN"/>
        </w:rPr>
        <w:t xml:space="preserve">采购包   ）</w:t>
      </w:r>
      <w:r>
        <w:rPr>
          <w:rFonts w:ascii="宋体" w:hAnsi="宋体" w:eastAsia="宋体" w:cs="宋体"/>
          <w:b/>
          <w:bCs/>
          <w:color w:val="000000"/>
          <w:sz w:val="21"/>
          <w:szCs w:val="21"/>
          <w:highlight w:val="none"/>
          <w:lang w:val="en-US" w:eastAsia="zh-CN"/>
        </w:rPr>
      </w:r>
      <w:r/>
    </w:p>
    <w:p>
      <w:pPr>
        <w:pStyle w:val="1253"/>
        <w:jc w:val="left"/>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53"/>
        <w:ind w:firstLine="48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1253"/>
        <w:ind w:firstLine="48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i/>
          <w:color w:val="000000"/>
          <w:sz w:val="21"/>
          <w:szCs w:val="21"/>
          <w:highlight w:val="none"/>
          <w:u w:val="single"/>
          <w:shd w:val="clear" w:color="auto" w:fill="ffffff"/>
        </w:rPr>
        <w:t xml:space="preserve"> </w:t>
      </w:r>
      <w:r>
        <w:rPr>
          <w:rStyle w:val="1254"/>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，生产厂为 </w:t>
      </w:r>
      <w:r>
        <w:rPr>
          <w:rStyle w:val="1254"/>
          <w:rFonts w:hint="eastAsia" w:ascii="宋体" w:hAnsi="宋体" w:eastAsia="宋体" w:cs="宋体"/>
          <w:i w:val="0"/>
          <w:color w:val="000000"/>
          <w:sz w:val="21"/>
          <w:szCs w:val="21"/>
          <w:highlight w:val="none"/>
          <w:u w:val="single"/>
          <w:shd w:val="clear" w:color="auto" w:fill="ffffff"/>
        </w:rPr>
        <w:t xml:space="preserve">（厂 名） </w:t>
      </w:r>
      <w:r>
        <w:rPr>
          <w:rFonts w:hint="eastAsia" w:ascii="宋体" w:hAnsi="宋体" w:eastAsia="宋体" w:cs="宋体"/>
          <w:color w:val="000000"/>
          <w:sz w:val="21"/>
          <w:szCs w:val="21"/>
          <w:highlight w:val="none"/>
          <w:vertAlign w:val="superscript"/>
        </w:rPr>
        <w:t xml:space="preserve">2</w:t>
      </w:r>
      <w:r>
        <w:rPr>
          <w:rFonts w:hint="eastAsia" w:ascii="宋体" w:hAnsi="宋体" w:eastAsia="宋体" w:cs="宋体"/>
          <w:color w:val="000000"/>
          <w:sz w:val="21"/>
          <w:szCs w:val="21"/>
          <w:highlight w:val="none"/>
        </w:rPr>
        <w:t xml:space="preserve">，厂址为</w:t>
      </w:r>
      <w:r>
        <w:rPr>
          <w:rStyle w:val="1254"/>
          <w:rFonts w:hint="eastAsia" w:ascii="宋体" w:hAnsi="宋体" w:eastAsia="宋体" w:cs="宋体"/>
          <w:i w:val="0"/>
          <w:color w:val="000000"/>
          <w:sz w:val="21"/>
          <w:szCs w:val="21"/>
          <w:highlight w:val="none"/>
          <w:u w:val="single"/>
          <w:shd w:val="clear" w:color="auto" w:fill="ffffff"/>
        </w:rPr>
        <w:t xml:space="preserve">（生产厂址） </w:t>
      </w:r>
      <w:r>
        <w:rPr>
          <w:rFonts w:hint="eastAsia" w:ascii="宋体" w:hAnsi="宋体" w:eastAsia="宋体" w:cs="宋体"/>
          <w:color w:val="000000"/>
          <w:sz w:val="21"/>
          <w:szCs w:val="21"/>
          <w:highlight w:val="none"/>
        </w:rPr>
        <w:t xml:space="preserve">。 </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的中国境内生产的组件成本占比≥</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rPr>
        <w:t xml:space="preserve">。</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4</w:t>
      </w:r>
      <w:r>
        <w:rPr>
          <w:rFonts w:hint="eastAsia" w:ascii="宋体" w:hAnsi="宋体" w:eastAsia="宋体" w:cs="宋体"/>
          <w:color w:val="000000"/>
          <w:sz w:val="21"/>
          <w:szCs w:val="21"/>
          <w:highlight w:val="none"/>
        </w:rPr>
        <w:t xml:space="preserve">在中国境内生产。</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5</w:t>
      </w:r>
      <w:r>
        <w:rPr>
          <w:rFonts w:hint="eastAsia" w:ascii="宋体" w:hAnsi="宋体" w:eastAsia="宋体" w:cs="宋体"/>
          <w:color w:val="000000"/>
          <w:sz w:val="21"/>
          <w:szCs w:val="21"/>
          <w:highlight w:val="none"/>
        </w:rPr>
        <w:t xml:space="preserve">在中国境内完成。</w:t>
      </w:r>
      <w:r>
        <w:rPr>
          <w:rFonts w:hint="eastAsia" w:ascii="宋体" w:hAnsi="宋体" w:eastAsia="宋体" w:cs="宋体"/>
          <w:color w:val="000000"/>
          <w:sz w:val="21"/>
          <w:szCs w:val="21"/>
          <w:highlight w:val="none"/>
        </w:rPr>
      </w:r>
      <w:r/>
    </w:p>
    <w:p>
      <w:pPr>
        <w:pStyle w:val="1253"/>
        <w:ind w:firstLine="48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i/>
          <w:color w:val="000000"/>
          <w:sz w:val="21"/>
          <w:szCs w:val="21"/>
          <w:highlight w:val="none"/>
          <w:u w:val="single"/>
          <w:shd w:val="clear" w:color="auto" w:fill="ffffff"/>
        </w:rPr>
        <w:t xml:space="preserve"> </w:t>
      </w:r>
      <w:r>
        <w:rPr>
          <w:rStyle w:val="1254"/>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，生产厂为 </w:t>
      </w:r>
      <w:r>
        <w:rPr>
          <w:rStyle w:val="1254"/>
          <w:rFonts w:hint="eastAsia" w:ascii="宋体" w:hAnsi="宋体" w:eastAsia="宋体" w:cs="宋体"/>
          <w:i w:val="0"/>
          <w:color w:val="000000"/>
          <w:sz w:val="21"/>
          <w:szCs w:val="21"/>
          <w:highlight w:val="none"/>
          <w:u w:val="single"/>
          <w:shd w:val="clear" w:color="auto" w:fill="ffffff"/>
        </w:rPr>
        <w:t xml:space="preserve">（厂 名） </w:t>
      </w:r>
      <w:r>
        <w:rPr>
          <w:rFonts w:hint="eastAsia" w:ascii="宋体" w:hAnsi="宋体" w:eastAsia="宋体" w:cs="宋体"/>
          <w:color w:val="000000"/>
          <w:sz w:val="21"/>
          <w:szCs w:val="21"/>
          <w:highlight w:val="none"/>
          <w:vertAlign w:val="superscript"/>
        </w:rPr>
        <w:t xml:space="preserve">2</w:t>
      </w:r>
      <w:r>
        <w:rPr>
          <w:rFonts w:hint="eastAsia" w:ascii="宋体" w:hAnsi="宋体" w:eastAsia="宋体" w:cs="宋体"/>
          <w:color w:val="000000"/>
          <w:sz w:val="21"/>
          <w:szCs w:val="21"/>
          <w:highlight w:val="none"/>
        </w:rPr>
        <w:t xml:space="preserve">，厂址为</w:t>
      </w:r>
      <w:r>
        <w:rPr>
          <w:rStyle w:val="1254"/>
          <w:rFonts w:hint="eastAsia" w:ascii="宋体" w:hAnsi="宋体" w:eastAsia="宋体" w:cs="宋体"/>
          <w:i w:val="0"/>
          <w:color w:val="000000"/>
          <w:sz w:val="21"/>
          <w:szCs w:val="21"/>
          <w:highlight w:val="none"/>
          <w:u w:val="single"/>
          <w:shd w:val="clear" w:color="auto" w:fill="ffffff"/>
        </w:rPr>
        <w:t xml:space="preserve">（生产厂址） </w:t>
      </w:r>
      <w:r>
        <w:rPr>
          <w:rFonts w:hint="eastAsia" w:ascii="宋体" w:hAnsi="宋体" w:eastAsia="宋体" w:cs="宋体"/>
          <w:color w:val="000000"/>
          <w:sz w:val="21"/>
          <w:szCs w:val="21"/>
          <w:highlight w:val="none"/>
        </w:rPr>
        <w:t xml:space="preserve">。 </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的中国境内生产的组件成本占比≥</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rPr>
        <w:t xml:space="preserve">。</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4</w:t>
      </w:r>
      <w:r>
        <w:rPr>
          <w:rFonts w:hint="eastAsia" w:ascii="宋体" w:hAnsi="宋体" w:eastAsia="宋体" w:cs="宋体"/>
          <w:color w:val="000000"/>
          <w:sz w:val="21"/>
          <w:szCs w:val="21"/>
          <w:highlight w:val="none"/>
        </w:rPr>
        <w:t xml:space="preserve">在中国境内生产。</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w:t>
      </w:r>
      <w:r>
        <w:rPr>
          <w:rStyle w:val="1254"/>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5</w:t>
      </w:r>
      <w:r>
        <w:rPr>
          <w:rFonts w:hint="eastAsia" w:ascii="宋体" w:hAnsi="宋体" w:eastAsia="宋体" w:cs="宋体"/>
          <w:color w:val="000000"/>
          <w:sz w:val="21"/>
          <w:szCs w:val="21"/>
          <w:highlight w:val="none"/>
        </w:rPr>
        <w:t xml:space="preserve">在中国境内完成。</w:t>
      </w:r>
      <w:r>
        <w:rPr>
          <w:rFonts w:hint="eastAsia" w:ascii="宋体" w:hAnsi="宋体" w:eastAsia="宋体" w:cs="宋体"/>
          <w:color w:val="000000"/>
          <w:sz w:val="21"/>
          <w:szCs w:val="21"/>
          <w:highlight w:val="none"/>
        </w:rPr>
      </w:r>
      <w:r/>
    </w:p>
    <w:p>
      <w:pPr>
        <w:pStyle w:val="1253"/>
        <w:ind w:firstLine="48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53"/>
        <w:ind w:firstLine="48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1253"/>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53"/>
        <w:ind w:firstLine="384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公司（单位）名称（加盖CA电子公章）： </w:t>
      </w:r>
      <w:r>
        <w:rPr>
          <w:rFonts w:hint="eastAsia" w:ascii="宋体" w:hAnsi="宋体" w:eastAsia="宋体" w:cs="宋体"/>
          <w:color w:val="000000"/>
          <w:sz w:val="21"/>
          <w:szCs w:val="21"/>
          <w:highlight w:val="none"/>
        </w:rPr>
      </w:r>
      <w:r/>
    </w:p>
    <w:p>
      <w:pPr>
        <w:pStyle w:val="1253"/>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日期：　 年  月 　日      </w:t>
      </w:r>
      <w:r>
        <w:rPr>
          <w:rFonts w:hint="eastAsia" w:ascii="宋体" w:hAnsi="宋体" w:eastAsia="宋体" w:cs="宋体"/>
          <w:color w:val="000000"/>
          <w:sz w:val="21"/>
          <w:szCs w:val="21"/>
          <w:highlight w:val="none"/>
        </w:rPr>
      </w:r>
      <w:r/>
    </w:p>
    <w:p>
      <w:pPr>
        <w:pStyle w:val="1253"/>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253"/>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本项目符合本国产品标准需声明的产品为采购包所有产品，</w:t>
      </w:r>
      <w:r>
        <w:rPr>
          <w:rFonts w:hint="eastAsia" w:ascii="宋体" w:hAnsi="宋体" w:eastAsia="宋体" w:cs="宋体"/>
          <w:color w:val="000000"/>
          <w:sz w:val="21"/>
          <w:szCs w:val="21"/>
          <w:highlight w:val="none"/>
        </w:rPr>
        <w:t xml:space="preserve">供应商需按照招标文件的要求提供《关于符合本国产品标准的声明函》，</w:t>
      </w:r>
      <w:r>
        <w:rPr>
          <w:rFonts w:hint="eastAsia" w:ascii="宋体" w:hAnsi="宋体" w:eastAsia="宋体" w:cs="宋体"/>
          <w:b/>
          <w:color w:val="000000"/>
          <w:sz w:val="21"/>
          <w:szCs w:val="21"/>
          <w:highlight w:val="none"/>
        </w:rPr>
        <w:t xml:space="preserve">如不提供</w:t>
      </w:r>
      <w:r>
        <w:rPr>
          <w:rFonts w:hint="eastAsia" w:ascii="宋体" w:hAnsi="宋体" w:cs="宋体"/>
          <w:b/>
          <w:color w:val="000000"/>
          <w:sz w:val="21"/>
          <w:szCs w:val="21"/>
          <w:highlight w:val="none"/>
          <w:lang w:val="en-US" w:eastAsia="zh-CN"/>
        </w:rPr>
        <w:t xml:space="preserve">或提供不全的</w:t>
      </w:r>
      <w:r>
        <w:rPr>
          <w:rFonts w:hint="eastAsia" w:ascii="宋体" w:hAnsi="宋体" w:eastAsia="宋体" w:cs="宋体"/>
          <w:b/>
          <w:color w:val="000000"/>
          <w:sz w:val="21"/>
          <w:szCs w:val="21"/>
          <w:highlight w:val="none"/>
        </w:rPr>
        <w:t xml:space="preserve">将不享受本国产品价格评审优惠。</w:t>
      </w:r>
      <w:r>
        <w:rPr>
          <w:rFonts w:hint="eastAsia" w:ascii="宋体" w:hAnsi="宋体" w:eastAsia="宋体" w:cs="宋体"/>
          <w:b/>
          <w:bCs/>
          <w:color w:val="000000"/>
          <w:sz w:val="21"/>
          <w:szCs w:val="21"/>
          <w:highlight w:val="none"/>
          <w:lang w:val="en-US"/>
        </w:rPr>
      </w:r>
      <w:r/>
    </w:p>
    <w:p>
      <w:pPr>
        <w:pStyle w:val="1255"/>
        <w:keepLines w:val="0"/>
        <w:keepNext w:val="0"/>
        <w:pageBreakBefore w:val="0"/>
        <w:spacing w:before="30" w:after="30"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color w:val="000000"/>
          <w:sz w:val="21"/>
          <w:szCs w:val="21"/>
          <w:highlight w:val="none"/>
          <w:lang w:eastAsia="zh-CN"/>
        </w:rPr>
      </w:r>
      <w:r/>
    </w:p>
    <w:p>
      <w:pPr>
        <w:pStyle w:val="1255"/>
        <w:keepLines w:val="0"/>
        <w:keepNext w:val="0"/>
        <w:pageBreakBefore w:val="0"/>
        <w:spacing w:before="30" w:after="30" w:line="40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1.产品如有型号，请在“产品名称”栏一并填写。</w:t>
      </w:r>
      <w:r>
        <w:rPr>
          <w:rFonts w:hint="eastAsia" w:ascii="宋体" w:hAnsi="宋体" w:eastAsia="宋体" w:cs="宋体"/>
          <w:b/>
          <w:bCs/>
          <w:color w:val="000000"/>
          <w:sz w:val="21"/>
          <w:szCs w:val="21"/>
          <w:highlight w:val="none"/>
          <w:lang w:eastAsia="zh-CN"/>
        </w:rPr>
      </w:r>
      <w:r/>
    </w:p>
    <w:p>
      <w:pPr>
        <w:pStyle w:val="1255"/>
        <w:keepLines w:val="0"/>
        <w:keepNext w:val="0"/>
        <w:pageBreakBefore w:val="0"/>
        <w:spacing w:before="30" w:after="30" w:line="40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2.生产厂名与厂址应与生产厂营业执照载明的相关信息保持一致。</w:t>
      </w:r>
      <w:r>
        <w:rPr>
          <w:rFonts w:hint="eastAsia" w:ascii="宋体" w:hAnsi="宋体" w:eastAsia="宋体" w:cs="宋体"/>
          <w:b/>
          <w:bCs/>
          <w:color w:val="000000"/>
          <w:sz w:val="21"/>
          <w:szCs w:val="21"/>
          <w:highlight w:val="none"/>
          <w:lang w:eastAsia="zh-CN"/>
        </w:rPr>
      </w:r>
      <w:r/>
    </w:p>
    <w:p>
      <w:pPr>
        <w:pStyle w:val="1255"/>
        <w:keepLines w:val="0"/>
        <w:keepNext w:val="0"/>
        <w:pageBreakBefore w:val="0"/>
        <w:spacing w:before="30" w:after="30" w:line="40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3.该产品的中国境内生产的组件成本占比相关要求实施前，“规定比例”栏可不填，下同。</w:t>
      </w:r>
      <w:r>
        <w:rPr>
          <w:rFonts w:hint="eastAsia" w:ascii="宋体" w:hAnsi="宋体" w:eastAsia="宋体" w:cs="宋体"/>
          <w:b/>
          <w:bCs/>
          <w:color w:val="000000"/>
          <w:sz w:val="21"/>
          <w:szCs w:val="21"/>
          <w:highlight w:val="none"/>
          <w:lang w:eastAsia="zh-CN"/>
        </w:rPr>
      </w:r>
      <w:r/>
    </w:p>
    <w:p>
      <w:pPr>
        <w:pStyle w:val="1255"/>
        <w:keepLines w:val="0"/>
        <w:keepNext w:val="0"/>
        <w:pageBreakBefore w:val="0"/>
        <w:spacing w:before="30" w:after="30" w:line="40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4.该产品的关键组件要求实施前，“关键组件”栏可不填，下同。</w:t>
      </w:r>
      <w:r>
        <w:rPr>
          <w:rFonts w:hint="eastAsia" w:ascii="宋体" w:hAnsi="宋体" w:eastAsia="宋体" w:cs="宋体"/>
          <w:b/>
          <w:bCs/>
          <w:color w:val="000000"/>
          <w:sz w:val="21"/>
          <w:szCs w:val="21"/>
          <w:highlight w:val="none"/>
          <w:lang w:eastAsia="zh-CN"/>
        </w:rPr>
      </w:r>
      <w:r/>
    </w:p>
    <w:p>
      <w:pPr>
        <w:pStyle w:val="1255"/>
        <w:keepLines w:val="0"/>
        <w:keepNext w:val="0"/>
        <w:pageBreakBefore w:val="0"/>
        <w:spacing w:before="30" w:after="30" w:line="40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5.该产品的关键工序要求实施前，“关键工序”栏可不填，下同。</w:t>
      </w:r>
      <w:r>
        <w:rPr>
          <w:rFonts w:hint="eastAsia" w:ascii="宋体" w:hAnsi="宋体" w:eastAsia="宋体" w:cs="宋体"/>
          <w:b/>
          <w:bCs/>
          <w:color w:val="000000"/>
          <w:sz w:val="21"/>
          <w:szCs w:val="21"/>
          <w:highlight w:val="none"/>
          <w:lang w:eastAsia="zh-CN"/>
        </w:rPr>
      </w:r>
      <w:r/>
    </w:p>
    <w:p>
      <w:pPr>
        <w:pStyle w:val="1255"/>
        <w:keepLines w:val="0"/>
        <w:keepNext w:val="0"/>
        <w:pageBreakBefore w:val="0"/>
        <w:spacing w:before="30" w:after="30" w:line="40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6.《声明函》中标注“</w:t>
      </w:r>
      <w:r>
        <w:rPr>
          <w:rFonts w:hint="eastAsia" w:ascii="宋体" w:hAnsi="宋体" w:eastAsia="宋体" w:cs="宋体"/>
          <w:b/>
          <w:bCs/>
          <w:color w:val="000000"/>
          <w:sz w:val="21"/>
          <w:szCs w:val="21"/>
          <w:highlight w:val="none"/>
          <w:u w:val="single"/>
          <w:lang w:eastAsia="zh-CN"/>
        </w:rPr>
        <w:t xml:space="preserve">  /  </w:t>
      </w:r>
      <w:r>
        <w:rPr>
          <w:rFonts w:hint="eastAsia" w:ascii="宋体" w:hAnsi="宋体" w:eastAsia="宋体" w:cs="宋体"/>
          <w:b/>
          <w:bCs/>
          <w:color w:val="000000"/>
          <w:sz w:val="21"/>
          <w:szCs w:val="21"/>
          <w:highlight w:val="none"/>
          <w:lang w:eastAsia="zh-CN"/>
        </w:rPr>
        <w:t xml:space="preserve">”的地方无需填写。</w:t>
      </w:r>
      <w:r>
        <w:rPr>
          <w:rFonts w:hint="eastAsia" w:ascii="宋体" w:hAnsi="宋体" w:eastAsia="宋体" w:cs="宋体"/>
          <w:b/>
          <w:bCs/>
          <w:color w:val="000000"/>
          <w:sz w:val="21"/>
          <w:szCs w:val="21"/>
          <w:highlight w:val="none"/>
          <w:lang w:eastAsia="zh-CN"/>
        </w:rPr>
      </w:r>
      <w:r/>
    </w:p>
    <w:p>
      <w:pPr>
        <w:pStyle w:val="1184"/>
        <w:ind w:firstLine="420"/>
        <w:jc w:val="both"/>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84"/>
        <w:ind w:firstLine="420"/>
        <w:jc w:val="both"/>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84"/>
        <w:ind w:firstLine="420"/>
        <w:jc w:val="both"/>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831"/>
        <w:rPr>
          <w:rFonts w:cs="宋体"/>
          <w:color w:val="000000"/>
          <w:sz w:val="21"/>
          <w:szCs w:val="21"/>
          <w:highlight w:val="none"/>
        </w:rPr>
      </w:pPr>
      <w:r>
        <w:rPr>
          <w:rFonts w:hint="eastAsia"/>
          <w:b/>
          <w:bCs/>
          <w:color w:val="000000"/>
          <w:sz w:val="21"/>
          <w:szCs w:val="21"/>
          <w:highlight w:val="none"/>
          <w:lang w:val="en-US" w:eastAsia="zh-CN"/>
        </w:rPr>
        <w:t xml:space="preserve">格式十五、</w:t>
      </w:r>
      <w:r>
        <w:rPr>
          <w:rFonts w:cs="宋体"/>
          <w:b/>
          <w:bCs/>
          <w:color w:val="000000"/>
          <w:sz w:val="21"/>
          <w:szCs w:val="21"/>
          <w:highlight w:val="none"/>
        </w:rPr>
        <w:t xml:space="preserve">投标保证承诺书</w:t>
      </w:r>
      <w:r>
        <w:rPr>
          <w:rFonts w:cs="宋体"/>
          <w:color w:val="000000"/>
          <w:sz w:val="21"/>
          <w:szCs w:val="21"/>
          <w:highlight w:val="none"/>
        </w:rPr>
      </w:r>
      <w:r/>
    </w:p>
    <w:p>
      <w:pPr>
        <w:pStyle w:val="831"/>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831"/>
        <w:jc w:val="center"/>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投标保证承诺书</w:t>
      </w:r>
      <w:r>
        <w:rPr>
          <w:rFonts w:ascii="宋体" w:hAnsi="宋体" w:cs="宋体"/>
          <w:b/>
          <w:bCs/>
          <w:color w:val="000000"/>
          <w:sz w:val="21"/>
          <w:szCs w:val="21"/>
          <w:highlight w:val="none"/>
        </w:rPr>
      </w:r>
      <w:r/>
    </w:p>
    <w:p>
      <w:pPr>
        <w:pStyle w:val="1205"/>
        <w:ind w:firstLine="0"/>
        <w:jc w:val="center"/>
        <w:rPr>
          <w:rFonts w:hAnsi="宋体"/>
          <w:color w:val="000000"/>
          <w:sz w:val="21"/>
          <w:szCs w:val="21"/>
          <w:highlight w:val="none"/>
        </w:rPr>
      </w:pPr>
      <w:r>
        <w:rPr>
          <w:rFonts w:hAnsi="宋体"/>
          <w:color w:val="000000"/>
          <w:sz w:val="21"/>
          <w:szCs w:val="21"/>
          <w:highlight w:val="none"/>
        </w:rPr>
      </w:r>
      <w:r/>
    </w:p>
    <w:p>
      <w:pPr>
        <w:pStyle w:val="1237"/>
        <w:jc w:val="left"/>
        <w:spacing w:line="360" w:lineRule="auto"/>
        <w:rPr>
          <w:rFonts w:hint="eastAsia" w:ascii="宋体" w:hAnsi="宋体" w:eastAsia="宋体" w:cs="宋体"/>
          <w:color w:val="000000"/>
          <w:sz w:val="21"/>
          <w:szCs w:val="21"/>
          <w:highlight w:val="none"/>
        </w:rPr>
      </w:pPr>
      <w:r>
        <w:rPr>
          <w:rFonts w:hint="eastAsia" w:ascii="Times New Roman" w:hAnsi="宋体" w:eastAsia="宋体"/>
          <w:color w:val="000000"/>
          <w:sz w:val="21"/>
          <w:szCs w:val="21"/>
          <w:highlight w:val="none"/>
          <w:u w:val="single"/>
          <w:lang w:eastAsia="zh-CN"/>
        </w:rPr>
        <w:t xml:space="preserve">苏州市姑苏区应急管理局、</w:t>
      </w:r>
      <w:r>
        <w:rPr>
          <w:rFonts w:hint="eastAsia" w:ascii="宋体" w:hAnsi="宋体" w:eastAsia="宋体" w:cs="宋体"/>
          <w:color w:val="000000"/>
          <w:sz w:val="21"/>
          <w:szCs w:val="21"/>
          <w:highlight w:val="none"/>
          <w:u w:val="single"/>
        </w:rPr>
        <w:t xml:space="preserve">诚德天工建设咨询（苏州）有限公司</w:t>
      </w:r>
      <w:r>
        <w:rPr>
          <w:rFonts w:hint="eastAsia" w:ascii="宋体" w:hAnsi="宋体" w:eastAsia="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（项目名称和项目编号）</w:t>
      </w:r>
      <w:r>
        <w:rPr>
          <w:rFonts w:hint="eastAsia" w:ascii="宋体" w:hAnsi="宋体" w:cs="宋体"/>
          <w:color w:val="000000"/>
          <w:sz w:val="21"/>
          <w:szCs w:val="21"/>
          <w:highlight w:val="none"/>
        </w:rPr>
        <w:t xml:space="preserve">的投标，并做出如下承诺：</w:t>
      </w: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w:t>
      </w:r>
      <w:r>
        <w:rPr>
          <w:rFonts w:hint="eastAsia" w:ascii="Times New Roman" w:hAnsi="宋体" w:eastAsia="宋体"/>
          <w:color w:val="000000"/>
          <w:sz w:val="21"/>
          <w:szCs w:val="21"/>
          <w:highlight w:val="none"/>
          <w:u w:val="single"/>
          <w:lang w:eastAsia="zh-CN"/>
        </w:rPr>
        <w:t xml:space="preserve">苏州市姑苏区应急管理局</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支付本招标文件公布的预算金额的2%作为违约赔偿金（数量不确定的单价采购须约定具体金额）。</w:t>
      </w: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1.自投标截止时间至本项目发布中标公告为止，撤销投标；</w:t>
      </w: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2.中标后不依法与采购人签订合同；</w:t>
      </w: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3.中标后不按本招标文件规定向采购人提交履约保证金</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4.中标后不按本招标文件规定向贵方缴纳</w:t>
      </w:r>
      <w:r>
        <w:rPr>
          <w:rFonts w:hint="eastAsia" w:ascii="宋体" w:hAnsi="宋体" w:cs="宋体"/>
          <w:color w:val="000000"/>
          <w:sz w:val="21"/>
          <w:szCs w:val="21"/>
          <w:highlight w:val="none"/>
          <w:lang w:eastAsia="zh-CN"/>
        </w:rPr>
        <w:t xml:space="preserve">代理服务费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w:t>
      </w:r>
      <w:r>
        <w:rPr>
          <w:rFonts w:hint="eastAsia" w:ascii="Times New Roman" w:hAnsi="宋体" w:eastAsia="宋体"/>
          <w:color w:val="000000"/>
          <w:sz w:val="21"/>
          <w:szCs w:val="21"/>
          <w:highlight w:val="none"/>
          <w:u w:val="single"/>
          <w:lang w:eastAsia="zh-CN"/>
        </w:rPr>
        <w:t xml:space="preserve">苏州市姑苏区应急管理局</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要求我单位履行违约赔偿义务的依据作用。</w:t>
      </w: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w:t>
      </w:r>
      <w:r>
        <w:rPr>
          <w:rFonts w:hint="eastAsia" w:ascii="宋体" w:hAnsi="宋体" w:eastAsia="宋体" w:cs="宋体"/>
          <w:color w:val="000000"/>
          <w:sz w:val="21"/>
          <w:szCs w:val="21"/>
          <w:highlight w:val="none"/>
        </w:rPr>
        <w:t xml:space="preserve">加盖CA电子公章</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83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118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法定代表人或委托代理人（签字或盖章）：</w:t>
      </w:r>
      <w:r>
        <w:rPr>
          <w:rFonts w:cs="宋体"/>
          <w:color w:val="000000"/>
          <w:sz w:val="21"/>
          <w:szCs w:val="21"/>
          <w:highlight w:val="none"/>
        </w:rPr>
      </w:r>
      <w:r/>
    </w:p>
    <w:p>
      <w:pPr>
        <w:pStyle w:val="1184"/>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184"/>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hint="eastAsia"/>
          <w:b/>
          <w:bCs/>
          <w:color w:val="000000"/>
          <w:sz w:val="21"/>
          <w:szCs w:val="21"/>
          <w:highlight w:val="none"/>
          <w:lang w:val="en-US" w:eastAsia="zh-CN"/>
        </w:rPr>
        <w:outlineLvl w:val="0"/>
      </w:pPr>
      <w:r>
        <w:rPr>
          <w:rFonts w:hint="eastAsia"/>
          <w:b/>
          <w:bCs/>
          <w:color w:val="000000"/>
          <w:sz w:val="21"/>
          <w:szCs w:val="21"/>
          <w:highlight w:val="none"/>
          <w:lang w:val="en-US" w:eastAsia="zh-CN"/>
        </w:rPr>
      </w:r>
      <w:r/>
    </w:p>
    <w:p>
      <w:pPr>
        <w:pStyle w:val="831"/>
        <w:jc w:val="center"/>
        <w:spacing w:line="360" w:lineRule="auto"/>
        <w:rPr>
          <w:rFonts w:eastAsia="黑体" w:cs="宋体"/>
          <w:color w:val="000000"/>
          <w:sz w:val="21"/>
          <w:szCs w:val="21"/>
          <w:highlight w:val="none"/>
        </w:rPr>
        <w:outlineLvl w:val="0"/>
      </w:pPr>
      <w:r/>
      <w:bookmarkStart w:id="85" w:name="_Toc18528"/>
      <w:r/>
      <w:bookmarkStart w:id="86" w:name="_Toc7098"/>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四</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招标书</w:t>
      </w:r>
      <w:bookmarkEnd w:id="85"/>
      <w:r/>
      <w:bookmarkEnd w:id="86"/>
      <w:r>
        <w:rPr>
          <w:rFonts w:eastAsia="黑体" w:cs="宋体"/>
          <w:color w:val="000000"/>
          <w:sz w:val="21"/>
          <w:szCs w:val="21"/>
          <w:highlight w:val="none"/>
        </w:rPr>
      </w:r>
      <w:r/>
    </w:p>
    <w:p>
      <w:pPr>
        <w:pStyle w:val="117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诚德天工建设咨询（苏州）有限公司受苏州市姑苏区应急管理局的委托，就其所需</w:t>
      </w:r>
      <w:r>
        <w:rPr>
          <w:rFonts w:hint="eastAsia" w:ascii="宋体" w:hAnsi="宋体" w:cs="宋体"/>
          <w:color w:val="000000"/>
          <w:sz w:val="21"/>
          <w:szCs w:val="21"/>
          <w:highlight w:val="none"/>
          <w:lang w:val="en-US" w:eastAsia="zh-CN"/>
        </w:rPr>
        <w:t xml:space="preserve">招标</w:t>
      </w:r>
      <w:r>
        <w:rPr>
          <w:rFonts w:hint="eastAsia" w:ascii="宋体" w:hAnsi="宋体" w:cs="宋体"/>
          <w:color w:val="000000"/>
          <w:sz w:val="21"/>
          <w:szCs w:val="21"/>
          <w:highlight w:val="none"/>
        </w:rPr>
        <w:t xml:space="preserve">的政府专职队器材装备采购项目</w:t>
      </w:r>
      <w:r>
        <w:rPr>
          <w:rFonts w:hint="eastAsia" w:hAnsi="宋体"/>
          <w:color w:val="000000"/>
          <w:sz w:val="21"/>
          <w:szCs w:val="21"/>
          <w:highlight w:val="none"/>
        </w:rPr>
        <w:t xml:space="preserve">进行公开招标</w:t>
      </w:r>
      <w:r>
        <w:rPr>
          <w:rFonts w:hint="eastAsia" w:ascii="宋体" w:hAnsi="宋体" w:cs="宋体"/>
          <w:color w:val="000000"/>
          <w:sz w:val="21"/>
          <w:szCs w:val="21"/>
          <w:highlight w:val="none"/>
        </w:rPr>
        <w:t xml:space="preserve">。欢迎符合资格条件的投标人前来参加投标。</w:t>
      </w:r>
      <w:r>
        <w:rPr>
          <w:rFonts w:ascii="宋体" w:hAnsi="宋体" w:cs="宋体"/>
          <w:color w:val="000000"/>
          <w:sz w:val="21"/>
          <w:szCs w:val="21"/>
          <w:highlight w:val="none"/>
        </w:rPr>
      </w:r>
      <w:r/>
    </w:p>
    <w:p>
      <w:pPr>
        <w:pStyle w:val="1179"/>
        <w:ind w:left="0" w:firstLine="422"/>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一、项目概况</w:t>
      </w:r>
      <w:r>
        <w:rPr>
          <w:rFonts w:ascii="宋体" w:hAnsi="宋体" w:cs="宋体"/>
          <w:color w:val="000000"/>
          <w:sz w:val="21"/>
          <w:szCs w:val="21"/>
          <w:highlight w:val="none"/>
        </w:rPr>
      </w:r>
      <w:r/>
    </w:p>
    <w:p>
      <w:pPr>
        <w:pStyle w:val="831"/>
        <w:ind w:left="0" w:firstLine="422"/>
        <w:jc w:val="both"/>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1.项目编号：</w:t>
      </w:r>
      <w:r>
        <w:rPr>
          <w:rFonts w:hint="eastAsia" w:ascii="宋体" w:hAnsi="宋体" w:cs="宋体"/>
          <w:color w:val="000000"/>
          <w:sz w:val="21"/>
          <w:szCs w:val="21"/>
          <w:highlight w:val="none"/>
          <w:lang w:val="zh-CN"/>
        </w:rPr>
        <w:t xml:space="preserve">JSZC-320508-SZCD-G2026-0021</w:t>
      </w:r>
      <w:r>
        <w:rPr>
          <w:rFonts w:hint="eastAsia" w:ascii="宋体" w:hAnsi="宋体" w:cs="宋体"/>
          <w:color w:val="000000"/>
          <w:sz w:val="21"/>
          <w:szCs w:val="21"/>
          <w:highlight w:val="none"/>
          <w:lang w:val="zh-CN"/>
        </w:rPr>
      </w:r>
      <w:r/>
    </w:p>
    <w:p>
      <w:pPr>
        <w:pStyle w:val="831"/>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2.项目名称：</w:t>
      </w:r>
      <w:r>
        <w:rPr>
          <w:rFonts w:hint="eastAsia" w:ascii="宋体" w:hAnsi="宋体" w:cs="宋体"/>
          <w:b w:val="0"/>
          <w:bCs w:val="0"/>
          <w:color w:val="000000"/>
          <w:sz w:val="21"/>
          <w:szCs w:val="21"/>
          <w:highlight w:val="none"/>
        </w:rPr>
        <w:t xml:space="preserve">政府专职队器材装备采购项目</w:t>
      </w:r>
      <w:r>
        <w:rPr>
          <w:rFonts w:hint="eastAsia" w:ascii="宋体" w:hAnsi="宋体" w:eastAsia="宋体" w:cs="宋体"/>
          <w:color w:val="000000"/>
          <w:sz w:val="21"/>
          <w:szCs w:val="21"/>
          <w:highlight w:val="none"/>
          <w:lang w:eastAsia="zh-CN"/>
        </w:rPr>
      </w:r>
      <w:r/>
    </w:p>
    <w:p>
      <w:pPr>
        <w:pStyle w:val="831"/>
        <w:ind w:left="0" w:firstLine="422"/>
        <w:keepLines w:val="0"/>
        <w:keepNext w:val="0"/>
        <w:pageBreakBefore w:val="0"/>
        <w:spacing w:line="360" w:lineRule="auto"/>
        <w:widowControl/>
        <w:rPr>
          <w:rFonts w:hint="eastAsia" w:ascii="宋体" w:hAnsi="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采购方式：公开招标</w:t>
      </w:r>
      <w:r>
        <w:rPr>
          <w:rFonts w:hint="eastAsia" w:ascii="宋体" w:hAnsi="宋体" w:cs="宋体"/>
          <w:b/>
          <w:bCs/>
          <w:color w:val="000000"/>
          <w:sz w:val="21"/>
          <w:szCs w:val="21"/>
          <w:highlight w:val="none"/>
          <w:lang w:val="en-US" w:eastAsia="zh-CN"/>
        </w:rPr>
      </w:r>
      <w:r/>
    </w:p>
    <w:p>
      <w:pPr>
        <w:pStyle w:val="831"/>
        <w:ind w:left="0" w:firstLine="422"/>
        <w:keepLines w:val="0"/>
        <w:keepNext w:val="0"/>
        <w:pageBreakBefore w:val="0"/>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采购预算</w:t>
      </w:r>
      <w:r>
        <w:rPr>
          <w:rFonts w:hint="eastAsia" w:ascii="宋体" w:hAnsi="宋体" w:cs="宋体"/>
          <w:b/>
          <w:bCs/>
          <w:color w:val="000000"/>
          <w:sz w:val="21"/>
          <w:szCs w:val="21"/>
          <w:highlight w:val="none"/>
          <w:lang w:val="en-US" w:eastAsia="zh-CN"/>
        </w:rPr>
        <w:t xml:space="preserve">金额</w:t>
      </w:r>
      <w:r>
        <w:rPr>
          <w:rFonts w:hint="eastAsia" w:ascii="宋体" w:hAnsi="宋体" w:eastAsia="宋体" w:cs="宋体"/>
          <w:b/>
          <w:bCs/>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人民币贰佰</w:t>
      </w:r>
      <w:r>
        <w:rPr>
          <w:rFonts w:hint="eastAsia" w:ascii="宋体" w:hAnsi="宋体" w:cs="宋体"/>
          <w:b w:val="0"/>
          <w:bCs w:val="0"/>
          <w:color w:val="000000"/>
          <w:sz w:val="21"/>
          <w:szCs w:val="21"/>
          <w:highlight w:val="none"/>
          <w:lang w:val="en-US" w:eastAsia="zh-CN"/>
        </w:rPr>
        <w:t xml:space="preserve">叁</w:t>
      </w:r>
      <w:r>
        <w:rPr>
          <w:rFonts w:hint="eastAsia" w:ascii="宋体" w:hAnsi="宋体" w:cs="宋体"/>
          <w:b w:val="0"/>
          <w:bCs w:val="0"/>
          <w:color w:val="000000"/>
          <w:sz w:val="21"/>
          <w:szCs w:val="21"/>
          <w:highlight w:val="none"/>
          <w:lang w:val="en-US" w:eastAsia="zh-CN"/>
        </w:rPr>
        <w:t xml:space="preserve">拾</w:t>
      </w:r>
      <w:r>
        <w:rPr>
          <w:rFonts w:hint="eastAsia" w:ascii="宋体" w:hAnsi="宋体" w:eastAsia="宋体" w:cs="宋体"/>
          <w:b w:val="0"/>
          <w:bCs w:val="0"/>
          <w:color w:val="000000"/>
          <w:sz w:val="21"/>
          <w:szCs w:val="21"/>
          <w:highlight w:val="none"/>
          <w:lang w:val="en-US" w:eastAsia="zh-CN"/>
        </w:rPr>
        <w:t xml:space="preserve">玖万元整（¥2300000.00</w:t>
      </w:r>
      <w:r>
        <w:rPr>
          <w:rFonts w:hint="eastAsia" w:ascii="宋体" w:hAnsi="宋体" w:eastAsia="宋体" w:cs="宋体"/>
          <w:b w:val="0"/>
          <w:bCs w:val="0"/>
          <w:color w:val="000000"/>
          <w:sz w:val="21"/>
          <w:szCs w:val="21"/>
          <w:highlight w:val="none"/>
        </w:rPr>
        <w:t xml:space="preserve">元</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31"/>
        <w:ind w:left="0" w:firstLine="422"/>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采购包1采购预算金额：人民币肆拾肆万元整（¥440000.00</w:t>
      </w:r>
      <w:r>
        <w:rPr>
          <w:rFonts w:hint="eastAsia" w:ascii="宋体" w:hAnsi="宋体" w:eastAsia="宋体" w:cs="宋体"/>
          <w:b w:val="0"/>
          <w:bCs w:val="0"/>
          <w:color w:val="000000"/>
          <w:sz w:val="21"/>
          <w:szCs w:val="21"/>
          <w:highlight w:val="none"/>
        </w:rPr>
        <w:t xml:space="preserve">元</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left="0" w:firstLine="422"/>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采购包2采购预算金额：人民币壹佰贰拾</w:t>
      </w:r>
      <w:r>
        <w:rPr>
          <w:rFonts w:hint="eastAsia" w:ascii="宋体" w:hAnsi="宋体" w:eastAsia="宋体" w:cs="宋体"/>
          <w:b w:val="0"/>
          <w:bCs w:val="0"/>
          <w:color w:val="000000"/>
          <w:sz w:val="21"/>
          <w:szCs w:val="21"/>
          <w:highlight w:val="none"/>
          <w:lang w:val="en-US" w:eastAsia="zh-CN"/>
        </w:rPr>
        <w:t xml:space="preserve">贰</w:t>
      </w:r>
      <w:r>
        <w:rPr>
          <w:rFonts w:hint="eastAsia" w:ascii="宋体" w:hAnsi="宋体" w:eastAsia="宋体" w:cs="宋体"/>
          <w:b w:val="0"/>
          <w:bCs w:val="0"/>
          <w:color w:val="000000"/>
          <w:sz w:val="21"/>
          <w:szCs w:val="21"/>
          <w:highlight w:val="none"/>
          <w:lang w:val="en-US" w:eastAsia="zh-CN"/>
        </w:rPr>
        <w:t xml:space="preserve">万元整（¥12</w:t>
      </w:r>
      <w:r>
        <w:rPr>
          <w:rFonts w:hint="eastAsia" w:ascii="宋体" w:hAnsi="宋体" w:cs="宋体"/>
          <w:b w:val="0"/>
          <w:bCs w:val="0"/>
          <w:color w:val="000000"/>
          <w:sz w:val="21"/>
          <w:szCs w:val="21"/>
          <w:highlight w:val="none"/>
          <w:lang w:val="en-US" w:eastAsia="zh-CN"/>
        </w:rPr>
        <w:t xml:space="preserve">2000</w:t>
      </w:r>
      <w:r>
        <w:rPr>
          <w:rFonts w:hint="eastAsia" w:ascii="宋体" w:hAnsi="宋体" w:eastAsia="宋体" w:cs="宋体"/>
          <w:b w:val="0"/>
          <w:bCs w:val="0"/>
          <w:color w:val="000000"/>
          <w:sz w:val="21"/>
          <w:szCs w:val="21"/>
          <w:highlight w:val="none"/>
          <w:lang w:val="en-US" w:eastAsia="zh-CN"/>
        </w:rPr>
        <w:t xml:space="preserve">0.00</w:t>
      </w:r>
      <w:r>
        <w:rPr>
          <w:rFonts w:hint="eastAsia" w:ascii="宋体" w:hAnsi="宋体" w:eastAsia="宋体" w:cs="宋体"/>
          <w:b w:val="0"/>
          <w:bCs w:val="0"/>
          <w:color w:val="000000"/>
          <w:sz w:val="21"/>
          <w:szCs w:val="21"/>
          <w:highlight w:val="none"/>
        </w:rPr>
        <w:t xml:space="preserve">元</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left="0" w:firstLine="422"/>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采购包3采购预算金额：人民币壹拾陆万元整（¥160000.00</w:t>
      </w:r>
      <w:r>
        <w:rPr>
          <w:rFonts w:hint="eastAsia" w:ascii="宋体" w:hAnsi="宋体" w:eastAsia="宋体" w:cs="宋体"/>
          <w:b w:val="0"/>
          <w:bCs w:val="0"/>
          <w:color w:val="000000"/>
          <w:sz w:val="21"/>
          <w:szCs w:val="21"/>
          <w:highlight w:val="none"/>
        </w:rPr>
        <w:t xml:space="preserve">元</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left="0" w:firstLine="422"/>
        <w:keepLines w:val="0"/>
        <w:keepNext w:val="0"/>
        <w:pageBreakBefore w:val="0"/>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采购包4采购预算金额：人民币肆拾捌万元整（¥480000.00</w:t>
      </w:r>
      <w:r>
        <w:rPr>
          <w:rFonts w:hint="eastAsia" w:ascii="宋体" w:hAnsi="宋体" w:eastAsia="宋体" w:cs="宋体"/>
          <w:b w:val="0"/>
          <w:bCs w:val="0"/>
          <w:color w:val="000000"/>
          <w:sz w:val="21"/>
          <w:szCs w:val="21"/>
          <w:highlight w:val="none"/>
        </w:rPr>
        <w:t xml:space="preserve">元</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r>
      <w:r/>
    </w:p>
    <w:p>
      <w:pPr>
        <w:pStyle w:val="831"/>
        <w:ind w:left="0" w:firstLine="422"/>
        <w:keepLines w:val="0"/>
        <w:keepNext w:val="0"/>
        <w:pageBreakBefore w:val="0"/>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最高限价：</w:t>
      </w:r>
      <w:r>
        <w:rPr>
          <w:rFonts w:hint="eastAsia" w:ascii="宋体" w:hAnsi="宋体" w:eastAsia="宋体" w:cs="宋体"/>
          <w:b w:val="0"/>
          <w:bCs w:val="0"/>
          <w:color w:val="000000"/>
          <w:sz w:val="21"/>
          <w:szCs w:val="21"/>
          <w:highlight w:val="none"/>
          <w:lang w:val="en-US" w:eastAsia="zh-CN"/>
        </w:rPr>
        <w:t xml:space="preserve">人民币贰佰贰拾玖万玖仟玖佰陆拾元整（¥2299960.00</w:t>
      </w:r>
      <w:r>
        <w:rPr>
          <w:rFonts w:hint="eastAsia" w:ascii="宋体" w:hAnsi="宋体" w:eastAsia="宋体" w:cs="宋体"/>
          <w:b w:val="0"/>
          <w:bCs w:val="0"/>
          <w:color w:val="000000"/>
          <w:sz w:val="21"/>
          <w:szCs w:val="21"/>
          <w:highlight w:val="none"/>
        </w:rPr>
        <w:t xml:space="preserve">元</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31"/>
        <w:ind w:left="0" w:firstLine="422"/>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采购包1最高限价：人民币肆拾肆万元整（¥440000.00</w:t>
      </w:r>
      <w:r>
        <w:rPr>
          <w:rFonts w:hint="eastAsia" w:ascii="宋体" w:hAnsi="宋体" w:eastAsia="宋体" w:cs="宋体"/>
          <w:b w:val="0"/>
          <w:bCs w:val="0"/>
          <w:color w:val="000000"/>
          <w:sz w:val="21"/>
          <w:szCs w:val="21"/>
          <w:highlight w:val="none"/>
        </w:rPr>
        <w:t xml:space="preserve">元</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left="0" w:firstLine="422"/>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采购包2最高限价：人民币壹佰贰拾壹万玖仟玖佰陆拾元整（¥1219960.00</w:t>
      </w:r>
      <w:r>
        <w:rPr>
          <w:rFonts w:hint="eastAsia" w:ascii="宋体" w:hAnsi="宋体" w:eastAsia="宋体" w:cs="宋体"/>
          <w:b w:val="0"/>
          <w:bCs w:val="0"/>
          <w:color w:val="000000"/>
          <w:sz w:val="21"/>
          <w:szCs w:val="21"/>
          <w:highlight w:val="none"/>
        </w:rPr>
        <w:t xml:space="preserve">元</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left="0" w:firstLine="422"/>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采购包3最高限价：人民币壹拾陆万元整（¥160000.00</w:t>
      </w:r>
      <w:r>
        <w:rPr>
          <w:rFonts w:hint="eastAsia" w:ascii="宋体" w:hAnsi="宋体" w:eastAsia="宋体" w:cs="宋体"/>
          <w:b w:val="0"/>
          <w:bCs w:val="0"/>
          <w:color w:val="000000"/>
          <w:sz w:val="21"/>
          <w:szCs w:val="21"/>
          <w:highlight w:val="none"/>
        </w:rPr>
        <w:t xml:space="preserve">元</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left="0" w:firstLine="422"/>
        <w:keepLines w:val="0"/>
        <w:keepNext w:val="0"/>
        <w:pageBreakBefore w:val="0"/>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采购包4最高限价：人民币肆拾捌万元整（¥480000.00</w:t>
      </w:r>
      <w:r>
        <w:rPr>
          <w:rFonts w:hint="eastAsia" w:ascii="宋体" w:hAnsi="宋体" w:eastAsia="宋体" w:cs="宋体"/>
          <w:b w:val="0"/>
          <w:bCs w:val="0"/>
          <w:color w:val="000000"/>
          <w:sz w:val="21"/>
          <w:szCs w:val="21"/>
          <w:highlight w:val="none"/>
        </w:rPr>
        <w:t xml:space="preserve">元</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r>
      <w:r/>
    </w:p>
    <w:p>
      <w:pPr>
        <w:pStyle w:val="831"/>
        <w:ind w:firstLine="420"/>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en-US" w:eastAsia="zh-CN"/>
        </w:rPr>
        <w:t xml:space="preserve">采购清单及分项预算</w:t>
      </w:r>
      <w:r>
        <w:rPr>
          <w:rFonts w:hint="eastAsia" w:ascii="宋体" w:hAnsi="宋体" w:eastAsia="宋体" w:cs="宋体"/>
          <w:b/>
          <w:bCs/>
          <w:color w:val="000000"/>
          <w:sz w:val="21"/>
          <w:szCs w:val="21"/>
          <w:highlight w:val="none"/>
          <w:lang w:val="en-US" w:eastAsia="zh-CN"/>
        </w:rPr>
      </w:r>
      <w:r/>
    </w:p>
    <w:tbl>
      <w:tblPr>
        <w:tblW w:w="975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718"/>
        <w:gridCol w:w="2702"/>
        <w:gridCol w:w="1668"/>
        <w:gridCol w:w="756"/>
        <w:gridCol w:w="744"/>
        <w:gridCol w:w="1230"/>
        <w:gridCol w:w="1218"/>
      </w:tblGrid>
      <w:tr>
        <w:trPr>
          <w:trHeight w:val="576"/>
        </w:trPr>
        <w:tc>
          <w:tcPr>
            <w:tcW w:w="718" w:type="dxa"/>
            <w:vAlign w:val="center"/>
            <w:textDirection w:val="lrTb"/>
            <w:noWrap w:val="false"/>
          </w:tcPr>
          <w:p>
            <w:pPr>
              <w:pStyle w:val="831"/>
              <w:jc w:val="center"/>
              <w:keepLines w:val="0"/>
              <w:keepNext w:val="0"/>
              <w:widowControl/>
              <w:rPr>
                <w:rStyle w:val="1246"/>
                <w:rFonts w:hint="eastAsia" w:ascii="宋体" w:hAnsi="宋体" w:eastAsia="宋体" w:cs="宋体"/>
                <w:color w:val="000000"/>
                <w:sz w:val="21"/>
                <w:szCs w:val="21"/>
                <w:highlight w:val="none"/>
                <w:lang w:val="en-US" w:eastAsia="zh-CN" w:bidi="ar"/>
              </w:rPr>
              <w:suppressLineNumbers w:val="0"/>
            </w:pPr>
            <w:r>
              <w:rPr>
                <w:rStyle w:val="1246"/>
                <w:rFonts w:hint="eastAsia" w:ascii="宋体" w:hAnsi="宋体" w:eastAsia="宋体" w:cs="宋体"/>
                <w:color w:val="000000"/>
                <w:sz w:val="21"/>
                <w:szCs w:val="21"/>
                <w:highlight w:val="none"/>
                <w:lang w:val="en-US" w:eastAsia="zh-CN" w:bidi="ar"/>
              </w:rPr>
              <w:t xml:space="preserve">采购包号</w:t>
            </w:r>
            <w:r>
              <w:rPr>
                <w:rStyle w:val="1246"/>
                <w:rFonts w:hint="eastAsia" w:ascii="宋体" w:hAnsi="宋体" w:eastAsia="宋体" w:cs="宋体"/>
                <w:color w:val="000000"/>
                <w:sz w:val="21"/>
                <w:szCs w:val="21"/>
                <w:highlight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246"/>
                <w:rFonts w:hint="eastAsia" w:ascii="宋体" w:hAnsi="宋体" w:eastAsia="宋体" w:cs="宋体"/>
                <w:color w:val="000000"/>
                <w:sz w:val="21"/>
                <w:szCs w:val="21"/>
                <w:highlight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246"/>
                <w:rFonts w:hint="eastAsia" w:ascii="宋体" w:hAnsi="宋体" w:eastAsia="宋体" w:cs="宋体"/>
                <w:color w:val="000000"/>
                <w:sz w:val="21"/>
                <w:szCs w:val="21"/>
                <w:highlight w:val="none"/>
                <w:lang w:val="en-US" w:eastAsia="zh-CN" w:bidi="ar"/>
              </w:rPr>
              <w:t xml:space="preserve">器材装备名称</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val="false"/>
          </w:tcPr>
          <w:p>
            <w:pPr>
              <w:pStyle w:val="831"/>
              <w:jc w:val="center"/>
              <w:keepLines w:val="0"/>
              <w:keepNext w:val="0"/>
              <w:widowControl/>
              <w:rPr>
                <w:rStyle w:val="1246"/>
                <w:rFonts w:hint="eastAsia" w:ascii="宋体" w:hAnsi="宋体" w:eastAsia="宋体" w:cs="宋体"/>
                <w:color w:val="000000"/>
                <w:sz w:val="21"/>
                <w:szCs w:val="21"/>
                <w:highlight w:val="none"/>
                <w:lang w:val="en-US" w:eastAsia="zh-CN" w:bidi="ar"/>
              </w:rPr>
              <w:suppressLineNumbers w:val="0"/>
            </w:pPr>
            <w:r>
              <w:rPr>
                <w:rStyle w:val="1246"/>
                <w:rFonts w:hint="eastAsia" w:ascii="宋体" w:hAnsi="宋体" w:eastAsia="宋体" w:cs="宋体"/>
                <w:color w:val="000000"/>
                <w:sz w:val="21"/>
                <w:szCs w:val="21"/>
                <w:highlight w:val="none"/>
                <w:lang w:val="en-US" w:eastAsia="zh-CN" w:bidi="ar"/>
              </w:rPr>
              <w:t xml:space="preserve">预算单价</w:t>
            </w:r>
            <w:r>
              <w:rPr>
                <w:rStyle w:val="1246"/>
                <w:rFonts w:hint="eastAsia" w:ascii="宋体" w:hAnsi="宋体" w:eastAsia="宋体" w:cs="宋体"/>
                <w:color w:val="000000"/>
                <w:sz w:val="21"/>
                <w:szCs w:val="21"/>
                <w:highlight w:val="none"/>
                <w:lang w:val="en-US" w:eastAsia="zh-CN" w:bidi="ar"/>
              </w:rPr>
            </w:r>
            <w:r/>
          </w:p>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246"/>
                <w:rFonts w:hint="eastAsia" w:ascii="宋体" w:hAnsi="宋体" w:eastAsia="宋体" w:cs="宋体"/>
                <w:color w:val="000000"/>
                <w:sz w:val="21"/>
                <w:szCs w:val="21"/>
                <w:highlight w:val="none"/>
                <w:lang w:val="en-US" w:eastAsia="zh-CN" w:bidi="ar"/>
              </w:rPr>
              <w:t xml:space="preserve">（万元）</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预算小计</w:t>
            </w:r>
            <w:r>
              <w:rPr>
                <w:rFonts w:hint="eastAsia" w:ascii="宋体" w:hAnsi="宋体" w:eastAsia="宋体" w:cs="宋体"/>
                <w:i w:val="0"/>
                <w:iCs w:val="0"/>
                <w:color w:val="000000"/>
                <w:sz w:val="21"/>
                <w:szCs w:val="21"/>
                <w:highlight w:val="none"/>
                <w:u w:val="none"/>
                <w:lang w:val="en-US" w:eastAsia="zh-CN" w:bidi="ar"/>
              </w:rPr>
            </w:r>
            <w:r/>
          </w:p>
          <w:p>
            <w:pPr>
              <w:pStyle w:val="831"/>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（万元）</w:t>
            </w:r>
            <w:r>
              <w:rPr>
                <w:rFonts w:hint="eastAsia" w:ascii="宋体" w:hAnsi="宋体" w:eastAsia="宋体" w:cs="宋体"/>
                <w:i w:val="0"/>
                <w:iCs w:val="0"/>
                <w:color w:val="000000"/>
                <w:sz w:val="21"/>
                <w:szCs w:val="21"/>
                <w:highlight w:val="none"/>
                <w:u w:val="none"/>
                <w:lang w:val="en-US"/>
              </w:rPr>
            </w:r>
            <w:r/>
          </w:p>
        </w:tc>
        <w:tc>
          <w:tcPr>
            <w:tcW w:w="12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hint="eastAsia" w:ascii="宋体" w:hAnsi="宋体" w:eastAsia="宋体" w:cs="宋体"/>
                <w:i w:val="0"/>
                <w:iCs w:val="0"/>
                <w:color w:val="000000"/>
                <w:sz w:val="21"/>
                <w:szCs w:val="21"/>
                <w:highlight w:val="none"/>
                <w:u w:val="none"/>
                <w:lang w:val="en-US" w:eastAsia="zh-CN" w:bidi="ar"/>
              </w:rPr>
            </w:r>
            <w:r/>
          </w:p>
        </w:tc>
      </w:tr>
      <w:tr>
        <w:trPr>
          <w:trHeight w:val="210"/>
        </w:trPr>
        <w:tc>
          <w:tcPr>
            <w:tcW w:w="718" w:type="dxa"/>
            <w:vAlign w:val="center"/>
            <w:vMerge w:val="restart"/>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手持电台</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0.55</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shd w:val="clear" w:color="auto" w:fill="ffffff"/>
            <w:tcW w:w="121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22"/>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shd w:val="clear" w:color="auto" w:fill="ffffff"/>
            <w:tcW w:w="2702"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5G无线数据终端</w:t>
            </w:r>
            <w:r>
              <w:rPr>
                <w:rFonts w:hint="eastAsia" w:ascii="宋体" w:hAnsi="宋体" w:eastAsia="宋体" w:cs="宋体"/>
                <w:i w:val="0"/>
                <w:iCs w:val="0"/>
                <w:color w:val="000000"/>
                <w:sz w:val="21"/>
                <w:szCs w:val="21"/>
                <w:highlight w:val="none"/>
                <w:u w:val="none"/>
              </w:rPr>
            </w:r>
            <w:r/>
          </w:p>
        </w:tc>
        <w:tc>
          <w:tcPr>
            <w:shd w:val="clear" w:color="auto" w:fill="ffffff"/>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shd w:val="clear" w:color="auto" w:fill="ffffff"/>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shd w:val="clear" w:color="auto" w:fill="ffffff"/>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核心产品</w:t>
            </w:r>
            <w:r>
              <w:rPr>
                <w:rFonts w:hint="eastAsia" w:ascii="宋体" w:hAnsi="宋体" w:eastAsia="宋体" w:cs="宋体"/>
                <w:i w:val="0"/>
                <w:iCs w:val="0"/>
                <w:color w:val="000000"/>
                <w:sz w:val="21"/>
                <w:szCs w:val="21"/>
                <w:highlight w:val="none"/>
                <w:u w:val="none"/>
                <w:lang w:val="en-US" w:eastAsia="zh-CN"/>
              </w:rPr>
            </w:r>
            <w:r/>
          </w:p>
        </w:tc>
      </w:tr>
      <w:tr>
        <w:trPr>
          <w:trHeight w:val="90"/>
        </w:trPr>
        <w:tc>
          <w:tcPr>
            <w:tcW w:w="718" w:type="dxa"/>
            <w:vAlign w:val="center"/>
            <w:vMerge w:val="restart"/>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消防头盔（半盔）</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核心产品</w:t>
            </w:r>
            <w:r>
              <w:rPr>
                <w:rFonts w:hint="eastAsia" w:ascii="宋体" w:hAnsi="宋体" w:eastAsia="宋体" w:cs="宋体"/>
                <w:i w:val="0"/>
                <w:iCs w:val="0"/>
                <w:color w:val="000000"/>
                <w:sz w:val="21"/>
                <w:szCs w:val="21"/>
                <w:highlight w:val="none"/>
                <w:u w:val="none"/>
                <w:lang w:val="en-US" w:eastAsia="zh-CN" w:bidi="ar-SA"/>
              </w:rPr>
            </w:r>
            <w:r/>
          </w:p>
        </w:tc>
      </w:tr>
      <w:tr>
        <w:trPr>
          <w:trHeight w:val="102"/>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消防员灭火防护服</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0.25</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8.25</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消防员抢险救援头盔</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16.06</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消防员抢险救援防护服（夏款）</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0.036</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消防员抢险救援靴</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0.055</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color w:val="000000"/>
                <w:sz w:val="21"/>
                <w:szCs w:val="21"/>
                <w:highlight w:val="none"/>
                <w:lang w:val="en-US" w:eastAsia="zh-CN"/>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消防手套</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0.078</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消防员抢险救援手套</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0.074</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绳索作业手套</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0.036</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应急逃生自救安全绳</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0.065</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佩戴式防爆照明灯</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0.049</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消防员防蜂服</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蓄冷型消防员降温背心</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6"/>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激流救生衣</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247"/>
                <w:rFonts w:hint="eastAsia" w:ascii="宋体" w:hAnsi="宋体" w:eastAsia="宋体" w:cs="宋体"/>
                <w:color w:val="000000"/>
                <w:sz w:val="21"/>
                <w:szCs w:val="21"/>
                <w:highlight w:val="none"/>
                <w:lang w:val="en-US" w:eastAsia="zh-CN" w:bidi="ar"/>
              </w:rPr>
              <w:t xml:space="preserve">环形扁带（</w:t>
            </w:r>
            <w:r>
              <w:rPr>
                <w:rStyle w:val="1248"/>
                <w:rFonts w:hint="eastAsia" w:ascii="宋体" w:hAnsi="宋体" w:eastAsia="宋体" w:cs="宋体"/>
                <w:color w:val="000000"/>
                <w:sz w:val="21"/>
                <w:szCs w:val="21"/>
                <w:highlight w:val="none"/>
                <w:lang w:val="en-US" w:eastAsia="zh-CN" w:bidi="ar"/>
              </w:rPr>
              <w:t xml:space="preserve">80cm</w:t>
            </w:r>
            <w:r>
              <w:rPr>
                <w:rStyle w:val="1247"/>
                <w:rFonts w:hint="eastAsia" w:ascii="宋体" w:hAnsi="宋体" w:eastAsia="宋体" w:cs="宋体"/>
                <w:color w:val="000000"/>
                <w:sz w:val="21"/>
                <w:szCs w:val="21"/>
                <w:highlight w:val="none"/>
                <w:lang w:val="en-US" w:eastAsia="zh-CN" w:bidi="ar"/>
              </w:rPr>
              <w:t xml:space="preserve">款）</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0.011</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0.33</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98"/>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水域救援漂浮绳</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0.075</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0.075</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水域救援头盔</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0.048</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0.192</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2"/>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水域救援靴</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0.068</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0.272</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水域救援抛绳包</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0.03</w:t>
            </w:r>
            <w:r>
              <w:rPr>
                <w:rFonts w:hint="eastAsia" w:ascii="宋体" w:hAnsi="宋体" w:eastAsia="宋体" w:cs="宋体"/>
                <w:i w:val="0"/>
                <w:iCs w:val="0"/>
                <w:color w:val="000000"/>
                <w:sz w:val="21"/>
                <w:szCs w:val="21"/>
                <w:highlight w:val="none"/>
                <w:u w:val="none"/>
                <w:lang w:val="en-US" w:eastAsia="zh-CN" w:bidi="ar"/>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0.12</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9"/>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水域救援高音哨</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0.007</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0.077</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手持式钢筋速断器</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8"/>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防盗门破拆工具组</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0.98</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2"/>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249"/>
                <w:rFonts w:hint="eastAsia" w:ascii="宋体" w:hAnsi="宋体" w:eastAsia="宋体" w:cs="宋体"/>
                <w:color w:val="000000"/>
                <w:sz w:val="21"/>
                <w:szCs w:val="21"/>
                <w:highlight w:val="none"/>
                <w:lang w:val="en-US" w:eastAsia="zh-CN" w:bidi="ar"/>
              </w:rPr>
              <w:t xml:space="preserve">消防用红外热像仪</w:t>
            </w:r>
            <w:r>
              <w:rPr>
                <w:rStyle w:val="1250"/>
                <w:rFonts w:hint="eastAsia" w:ascii="宋体" w:hAnsi="宋体" w:eastAsia="宋体" w:cs="宋体"/>
                <w:color w:val="000000"/>
                <w:sz w:val="21"/>
                <w:szCs w:val="21"/>
                <w:highlight w:val="none"/>
                <w:lang w:val="en-US" w:eastAsia="zh-CN" w:bidi="ar"/>
              </w:rPr>
              <w:t xml:space="preserve"> </w:t>
            </w:r>
            <w:r>
              <w:rPr>
                <w:rStyle w:val="1249"/>
                <w:rFonts w:hint="eastAsia" w:ascii="宋体" w:hAnsi="宋体" w:eastAsia="宋体" w:cs="宋体"/>
                <w:color w:val="000000"/>
                <w:sz w:val="21"/>
                <w:szCs w:val="21"/>
                <w:highlight w:val="none"/>
                <w:lang w:val="en-US" w:eastAsia="zh-CN" w:bidi="ar"/>
              </w:rPr>
              <w:t xml:space="preserve">（单兵）</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6"/>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漏电探测仪（手持棒）</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46"/>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激光测距仪</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6"/>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便携式移动式排烟机</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4"/>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移动发电机</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8"/>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排污水泵</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6"/>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高压森林泵</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247"/>
                <w:rFonts w:hint="eastAsia" w:ascii="宋体" w:hAnsi="宋体" w:eastAsia="宋体" w:cs="宋体"/>
                <w:color w:val="000000"/>
                <w:sz w:val="21"/>
                <w:szCs w:val="21"/>
                <w:highlight w:val="none"/>
                <w:lang w:val="en-US" w:eastAsia="zh-CN" w:bidi="ar"/>
              </w:rPr>
              <w:t xml:space="preserve">消防水带</w:t>
            </w:r>
            <w:r>
              <w:rPr>
                <w:rStyle w:val="1248"/>
                <w:rFonts w:hint="eastAsia" w:ascii="宋体" w:hAnsi="宋体" w:eastAsia="宋体" w:cs="宋体"/>
                <w:color w:val="000000"/>
                <w:sz w:val="21"/>
                <w:szCs w:val="21"/>
                <w:highlight w:val="none"/>
                <w:lang w:val="en-US" w:eastAsia="zh-CN" w:bidi="ar"/>
              </w:rPr>
              <w:t xml:space="preserve">20-65-20</w:t>
            </w:r>
            <w:r>
              <w:rPr>
                <w:rStyle w:val="1247"/>
                <w:rFonts w:hint="eastAsia" w:ascii="宋体" w:hAnsi="宋体" w:eastAsia="宋体" w:cs="宋体"/>
                <w:color w:val="000000"/>
                <w:sz w:val="21"/>
                <w:szCs w:val="21"/>
                <w:highlight w:val="none"/>
                <w:lang w:val="en-US" w:eastAsia="zh-CN" w:bidi="ar"/>
              </w:rPr>
              <w:t xml:space="preserve">（含接口）</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0.043</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1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247"/>
                <w:rFonts w:hint="eastAsia" w:ascii="宋体" w:hAnsi="宋体" w:eastAsia="宋体" w:cs="宋体"/>
                <w:color w:val="000000"/>
                <w:sz w:val="21"/>
                <w:szCs w:val="21"/>
                <w:highlight w:val="none"/>
                <w:lang w:val="en-US" w:eastAsia="zh-CN" w:bidi="ar"/>
              </w:rPr>
              <w:t xml:space="preserve">消防水带</w:t>
            </w:r>
            <w:r>
              <w:rPr>
                <w:rStyle w:val="1248"/>
                <w:rFonts w:hint="eastAsia" w:ascii="宋体" w:hAnsi="宋体" w:eastAsia="宋体" w:cs="宋体"/>
                <w:color w:val="000000"/>
                <w:sz w:val="21"/>
                <w:szCs w:val="21"/>
                <w:highlight w:val="none"/>
                <w:lang w:val="en-US" w:eastAsia="zh-CN" w:bidi="ar"/>
              </w:rPr>
              <w:t xml:space="preserve">20-80-20</w:t>
            </w:r>
            <w:r>
              <w:rPr>
                <w:rStyle w:val="1247"/>
                <w:rFonts w:hint="eastAsia" w:ascii="宋体" w:hAnsi="宋体" w:eastAsia="宋体" w:cs="宋体"/>
                <w:color w:val="000000"/>
                <w:sz w:val="21"/>
                <w:szCs w:val="21"/>
                <w:highlight w:val="none"/>
                <w:lang w:val="en-US" w:eastAsia="zh-CN" w:bidi="ar"/>
              </w:rPr>
              <w:t xml:space="preserve">（含接口）</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0.046</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22"/>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消防水带30-40-20（含接口）</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0.04</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22"/>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多功能水枪</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0.18</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248"/>
                <w:rFonts w:hint="eastAsia" w:ascii="宋体" w:hAnsi="宋体" w:eastAsia="宋体" w:cs="宋体"/>
                <w:color w:val="000000"/>
                <w:sz w:val="21"/>
                <w:szCs w:val="21"/>
                <w:highlight w:val="none"/>
                <w:lang w:val="en-US" w:eastAsia="zh-CN" w:bidi="ar"/>
              </w:rPr>
              <w:t xml:space="preserve">65</w:t>
            </w:r>
            <w:r>
              <w:rPr>
                <w:rStyle w:val="1247"/>
                <w:rFonts w:hint="eastAsia" w:ascii="宋体" w:hAnsi="宋体" w:eastAsia="宋体" w:cs="宋体"/>
                <w:color w:val="000000"/>
                <w:sz w:val="21"/>
                <w:szCs w:val="21"/>
                <w:highlight w:val="none"/>
                <w:lang w:val="en-US" w:eastAsia="zh-CN" w:bidi="ar"/>
              </w:rPr>
              <w:t xml:space="preserve">止水器</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0.08</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0.48 </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4"/>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折叠式救援梯</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vMerge w:val="continue"/>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SA"/>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背负式新能源灭火装置</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便携式消防机器人</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20"/>
        </w:trPr>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71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702"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高空作业车</w:t>
            </w:r>
            <w:r>
              <w:rPr>
                <w:rFonts w:hint="eastAsia" w:ascii="宋体" w:hAnsi="宋体" w:eastAsia="宋体" w:cs="宋体"/>
                <w:i w:val="0"/>
                <w:iCs w:val="0"/>
                <w:color w:val="000000"/>
                <w:sz w:val="21"/>
                <w:szCs w:val="21"/>
                <w:highlight w:val="none"/>
                <w:u w:val="none"/>
              </w:rPr>
            </w:r>
            <w:r/>
          </w:p>
        </w:tc>
        <w:tc>
          <w:tcPr>
            <w:tcW w:w="166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辆</w:t>
            </w:r>
            <w:r>
              <w:rPr>
                <w:rFonts w:hint="eastAsia" w:ascii="宋体" w:hAnsi="宋体" w:eastAsia="宋体" w:cs="宋体"/>
                <w:i w:val="0"/>
                <w:iCs w:val="0"/>
                <w:color w:val="000000"/>
                <w:sz w:val="21"/>
                <w:szCs w:val="21"/>
                <w:highlight w:val="none"/>
                <w:u w:val="none"/>
                <w:lang w:val="en-US" w:eastAsia="zh-CN" w:bidi="ar"/>
              </w:rPr>
            </w:r>
            <w:r/>
          </w:p>
        </w:tc>
        <w:tc>
          <w:tcPr>
            <w:tcW w:w="744"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0"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21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831"/>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注1：各投标人投标总报价超出所投采购包预算金额</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最高限价或投标单价超出所投采购包预算单价的，视为无效报价，按无效投标处理。</w:t>
      </w:r>
      <w:r>
        <w:rPr>
          <w:rFonts w:hint="eastAsia" w:ascii="宋体" w:hAnsi="宋体" w:eastAsia="宋体" w:cs="宋体"/>
          <w:b/>
          <w:bCs/>
          <w:color w:val="000000"/>
          <w:sz w:val="21"/>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2：核心产品提供相同品牌产品且通过资格审查、符合性审查的不同投标人参加同一合同项下投标的，按1家投标人‌计算，评审后得分最高的同品牌投标人获得中标人推荐资格；评审得分相同的，由采购人委托评标委员会采取随机抽取方式确定，其他同品牌投标人不作为中标候选人。非单一产品采购项目，多家投标人提供的核心产品品牌相同的，按照前款规定处理。</w:t>
      </w:r>
      <w:r>
        <w:rPr>
          <w:rFonts w:hint="eastAsia" w:ascii="宋体" w:hAnsi="宋体" w:eastAsia="宋体" w:cs="宋体"/>
          <w:b w:val="0"/>
          <w:bCs w:val="0"/>
          <w:color w:val="000000"/>
          <w:sz w:val="21"/>
          <w:szCs w:val="21"/>
          <w:highlight w:val="none"/>
          <w:lang w:val="en-US" w:eastAsia="zh-CN"/>
        </w:rPr>
      </w:r>
      <w:r/>
    </w:p>
    <w:p>
      <w:pPr>
        <w:pStyle w:val="1235"/>
        <w:ind w:firstLine="422"/>
        <w:jc w:val="both"/>
        <w:keepLines w:val="0"/>
        <w:keepNext w:val="0"/>
        <w:pageBreakBefore w:val="0"/>
        <w:spacing w:line="360" w:lineRule="auto"/>
        <w:widowControl/>
        <w:rPr>
          <w:rFonts w:cs="宋体"/>
          <w:b/>
          <w:bCs/>
          <w:color w:val="000000"/>
          <w:sz w:val="21"/>
          <w:szCs w:val="21"/>
          <w:highlight w:val="none"/>
          <w:lang w:val="en-US" w:eastAsia="zh-CN"/>
        </w:rPr>
      </w:pPr>
      <w:r>
        <w:rPr>
          <w:rFonts w:hint="eastAsia" w:cs="宋体"/>
          <w:b/>
          <w:bCs/>
          <w:color w:val="000000"/>
          <w:sz w:val="21"/>
          <w:szCs w:val="21"/>
          <w:highlight w:val="none"/>
          <w:lang w:val="en-US" w:eastAsia="zh-CN"/>
        </w:rPr>
        <w:t xml:space="preserve">三、招标要求</w:t>
      </w:r>
      <w:r>
        <w:rPr>
          <w:rFonts w:cs="宋体"/>
          <w:b/>
          <w:bCs/>
          <w:color w:val="000000"/>
          <w:sz w:val="21"/>
          <w:szCs w:val="21"/>
          <w:highlight w:val="none"/>
          <w:lang w:val="en-US" w:eastAsia="zh-CN"/>
        </w:rPr>
      </w:r>
      <w:r/>
    </w:p>
    <w:p>
      <w:pPr>
        <w:pStyle w:val="831"/>
        <w:ind w:firstLine="632"/>
        <w:jc w:val="both"/>
        <w:keepLines w:val="0"/>
        <w:keepNext w:val="0"/>
        <w:pageBreakBefore w:val="0"/>
        <w:spacing w:line="360" w:lineRule="auto"/>
        <w:widowControl/>
        <w:rPr>
          <w:rFonts w:hint="eastAsia" w:ascii="宋体" w:hAnsi="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招标要求中各采购包器材装备标记星号“★”的条款为核心技术要求，各投标人投标文件中不得出现负偏离，否则视为无效投标。各采购包具体要求如下：</w:t>
      </w:r>
      <w:r>
        <w:rPr>
          <w:rFonts w:hint="eastAsia" w:ascii="宋体" w:hAnsi="宋体" w:cs="宋体"/>
          <w:b/>
          <w:bCs/>
          <w:color w:val="000000"/>
          <w:sz w:val="21"/>
          <w:szCs w:val="21"/>
          <w:highlight w:val="none"/>
          <w:lang w:val="en-US" w:eastAsia="zh-CN"/>
        </w:rPr>
      </w:r>
      <w:r/>
    </w:p>
    <w:p>
      <w:pPr>
        <w:pStyle w:val="873"/>
        <w:rPr>
          <w:rFonts w:ascii="Calibri" w:hAnsi="Calibri" w:cs="Times New Roman"/>
          <w:b w:val="0"/>
          <w:bCs w:val="0"/>
          <w:color w:val="000000"/>
          <w:sz w:val="21"/>
          <w:szCs w:val="24"/>
          <w:highlight w:val="none"/>
          <w:lang w:val="en-US" w:eastAsia="zh-CN"/>
        </w:rPr>
      </w:pPr>
      <w:r>
        <w:rPr>
          <w:rFonts w:ascii="Calibri" w:hAnsi="Calibri" w:cs="Times New Roman"/>
          <w:b w:val="0"/>
          <w:bCs w:val="0"/>
          <w:color w:val="000000"/>
          <w:sz w:val="21"/>
          <w:szCs w:val="24"/>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t xml:space="preserve">采购包1</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手持电台、5G无线数据终端</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tbl>
      <w:tblPr>
        <w:tblW w:w="850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78"/>
        <w:gridCol w:w="2752"/>
        <w:gridCol w:w="1128"/>
        <w:gridCol w:w="660"/>
        <w:gridCol w:w="720"/>
        <w:gridCol w:w="1152"/>
        <w:gridCol w:w="1116"/>
      </w:tblGrid>
      <w:tr>
        <w:trPr>
          <w:trHeight w:val="576"/>
        </w:trPr>
        <w:tc>
          <w:tcPr>
            <w:tcW w:w="978" w:type="dxa"/>
            <w:vAlign w:val="center"/>
            <w:textDirection w:val="lrTb"/>
            <w:noWrap w:val="false"/>
          </w:tcPr>
          <w:p>
            <w:pPr>
              <w:pStyle w:val="831"/>
              <w:jc w:val="center"/>
              <w:keepLines w:val="0"/>
              <w:keepNext w:val="0"/>
              <w:spacing w:line="240" w:lineRule="auto"/>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color w:val="000000"/>
                <w:sz w:val="21"/>
                <w:szCs w:val="21"/>
                <w:highlight w:val="none"/>
                <w:lang w:val="en-US" w:eastAsia="zh-CN"/>
              </w:rPr>
              <w:t xml:space="preserve">序号</w:t>
            </w:r>
            <w:r>
              <w:rPr>
                <w:rFonts w:ascii="宋体" w:hAnsi="宋体" w:eastAsia="宋体" w:cs="宋体"/>
                <w:b/>
                <w:bCs/>
                <w:i w:val="0"/>
                <w:iCs w:val="0"/>
                <w:color w:val="000000"/>
                <w:sz w:val="21"/>
                <w:szCs w:val="21"/>
                <w:highlight w:val="none"/>
                <w:u w:val="none"/>
                <w:lang w:val="en-US"/>
              </w:rPr>
            </w:r>
            <w:r/>
          </w:p>
        </w:tc>
        <w:tc>
          <w:tcPr>
            <w:tcW w:w="2752"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Style w:val="1246"/>
                <w:rFonts w:hint="eastAsia" w:ascii="宋体" w:hAnsi="宋体" w:eastAsia="宋体" w:cs="宋体"/>
                <w:b/>
                <w:bCs/>
                <w:color w:val="000000"/>
                <w:sz w:val="21"/>
                <w:szCs w:val="21"/>
                <w:highlight w:val="none"/>
                <w:lang w:val="en-US" w:eastAsia="zh-CN" w:bidi="ar"/>
              </w:rPr>
              <w:t xml:space="preserve">器材装备名称</w:t>
            </w:r>
            <w:r>
              <w:rPr>
                <w:rFonts w:hint="eastAsia" w:ascii="宋体" w:hAnsi="宋体" w:eastAsia="宋体" w:cs="宋体"/>
                <w:b/>
                <w:bCs/>
                <w:i w:val="0"/>
                <w:iCs w:val="0"/>
                <w:color w:val="000000"/>
                <w:sz w:val="21"/>
                <w:szCs w:val="21"/>
                <w:highlight w:val="none"/>
                <w:u w:val="none"/>
              </w:rPr>
            </w:r>
            <w:r/>
          </w:p>
        </w:tc>
        <w:tc>
          <w:tcPr>
            <w:tcW w:w="1128" w:type="dxa"/>
            <w:vAlign w:val="center"/>
            <w:textDirection w:val="lrTb"/>
            <w:noWrap w:val="false"/>
          </w:tcPr>
          <w:p>
            <w:pPr>
              <w:pStyle w:val="831"/>
              <w:jc w:val="center"/>
              <w:keepLines w:val="0"/>
              <w:keepNext w:val="0"/>
              <w:spacing w:line="240" w:lineRule="auto"/>
              <w:widowControl/>
              <w:rPr>
                <w:rStyle w:val="1246"/>
                <w:rFonts w:hint="eastAsia" w:ascii="宋体" w:hAnsi="宋体" w:eastAsia="宋体" w:cs="宋体"/>
                <w:b/>
                <w:bCs/>
                <w:color w:val="000000"/>
                <w:sz w:val="21"/>
                <w:szCs w:val="21"/>
                <w:highlight w:val="none"/>
                <w:lang w:val="en-US" w:eastAsia="zh-CN" w:bidi="ar"/>
              </w:rPr>
              <w:suppressLineNumbers w:val="0"/>
            </w:pPr>
            <w:r>
              <w:rPr>
                <w:rStyle w:val="1246"/>
                <w:rFonts w:hint="eastAsia" w:ascii="宋体" w:hAnsi="宋体" w:eastAsia="宋体" w:cs="宋体"/>
                <w:b/>
                <w:bCs/>
                <w:color w:val="000000"/>
                <w:sz w:val="21"/>
                <w:szCs w:val="21"/>
                <w:highlight w:val="none"/>
                <w:lang w:val="en-US" w:eastAsia="zh-CN" w:bidi="ar"/>
              </w:rPr>
              <w:t xml:space="preserve">预算单价</w:t>
            </w:r>
            <w:r>
              <w:rPr>
                <w:rStyle w:val="1246"/>
                <w:rFonts w:hint="eastAsia" w:ascii="宋体" w:hAnsi="宋体" w:eastAsia="宋体" w:cs="宋体"/>
                <w:b/>
                <w:bCs/>
                <w:color w:val="000000"/>
                <w:sz w:val="21"/>
                <w:szCs w:val="21"/>
                <w:highlight w:val="none"/>
                <w:lang w:val="en-US" w:eastAsia="zh-CN" w:bidi="ar"/>
              </w:rPr>
            </w:r>
            <w:r/>
          </w:p>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Style w:val="1246"/>
                <w:rFonts w:hint="eastAsia" w:ascii="宋体" w:hAnsi="宋体" w:eastAsia="宋体" w:cs="宋体"/>
                <w:b/>
                <w:bCs/>
                <w:color w:val="000000"/>
                <w:sz w:val="21"/>
                <w:szCs w:val="21"/>
                <w:highlight w:val="none"/>
                <w:lang w:val="en-US" w:eastAsia="zh-CN" w:bidi="ar"/>
              </w:rPr>
              <w:t xml:space="preserve">（万元）</w:t>
            </w:r>
            <w:r>
              <w:rPr>
                <w:rFonts w:hint="eastAsia" w:ascii="宋体" w:hAnsi="宋体" w:eastAsia="宋体" w:cs="宋体"/>
                <w:b/>
                <w:bCs/>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预算小计</w:t>
            </w:r>
            <w:r>
              <w:rPr>
                <w:rFonts w:hint="eastAsia" w:ascii="宋体" w:hAnsi="宋体" w:eastAsia="宋体" w:cs="宋体"/>
                <w:b/>
                <w:bCs/>
                <w:i w:val="0"/>
                <w:iCs w:val="0"/>
                <w:color w:val="000000"/>
                <w:sz w:val="21"/>
                <w:szCs w:val="21"/>
                <w:highlight w:val="none"/>
                <w:u w:val="none"/>
                <w:lang w:val="en-US" w:eastAsia="zh-CN" w:bidi="ar"/>
              </w:rPr>
            </w:r>
            <w:r/>
          </w:p>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（万元）</w:t>
            </w:r>
            <w:r>
              <w:rPr>
                <w:rFonts w:hint="eastAsia" w:ascii="宋体" w:hAnsi="宋体" w:eastAsia="宋体" w:cs="宋体"/>
                <w:b/>
                <w:bCs/>
                <w:i w:val="0"/>
                <w:iCs w:val="0"/>
                <w:color w:val="000000"/>
                <w:sz w:val="21"/>
                <w:szCs w:val="21"/>
                <w:highlight w:val="none"/>
                <w:u w:val="none"/>
                <w:lang w:val="en-US"/>
              </w:rPr>
            </w:r>
            <w:r/>
          </w:p>
        </w:tc>
        <w:tc>
          <w:tcPr>
            <w:tcW w:w="1116"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lang w:val="en-US" w:eastAsia="zh-CN" w:bidi="ar"/>
              </w:rPr>
            </w:r>
            <w:r/>
          </w:p>
        </w:tc>
      </w:tr>
      <w:tr>
        <w:trPr>
          <w:trHeight w:val="210"/>
        </w:trPr>
        <w:tc>
          <w:tcPr>
            <w:tcW w:w="978"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27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手持电台</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0.55</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shd w:val="clear" w:color="auto" w:fill="ffffff"/>
            <w:tcW w:w="1116"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22"/>
        </w:trPr>
        <w:tc>
          <w:tcPr>
            <w:tcW w:w="978"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c>
          <w:tcPr>
            <w:shd w:val="clear" w:color="auto" w:fill="ffffff"/>
            <w:tcW w:w="2752"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5G无线数据终端</w:t>
            </w:r>
            <w:r>
              <w:rPr>
                <w:rFonts w:hint="eastAsia" w:ascii="宋体" w:hAnsi="宋体" w:eastAsia="宋体" w:cs="宋体"/>
                <w:i w:val="0"/>
                <w:iCs w:val="0"/>
                <w:color w:val="000000"/>
                <w:sz w:val="21"/>
                <w:szCs w:val="21"/>
                <w:highlight w:val="none"/>
                <w:u w:val="none"/>
              </w:rPr>
            </w:r>
            <w:r/>
          </w:p>
        </w:tc>
        <w:tc>
          <w:tcPr>
            <w:shd w:val="clear" w:color="auto" w:fill="ffffff"/>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shd w:val="clear" w:color="auto" w:fill="ffffff"/>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shd w:val="clear" w:color="auto" w:fill="ffffff"/>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核心产品</w:t>
            </w:r>
            <w:r>
              <w:rPr>
                <w:rFonts w:hint="eastAsia" w:ascii="宋体" w:hAnsi="宋体" w:eastAsia="宋体" w:cs="宋体"/>
                <w:i w:val="0"/>
                <w:iCs w:val="0"/>
                <w:color w:val="000000"/>
                <w:sz w:val="21"/>
                <w:szCs w:val="21"/>
                <w:highlight w:val="none"/>
                <w:u w:val="none"/>
                <w:lang w:val="en-US" w:eastAsia="zh-CN"/>
              </w:rPr>
            </w:r>
            <w:r/>
          </w:p>
        </w:tc>
      </w:tr>
    </w:tbl>
    <w:p>
      <w:pPr>
        <w:pStyle w:val="847"/>
        <w:rPr>
          <w:rFonts w:hint="eastAsia"/>
          <w:color w:val="000000"/>
          <w:highlight w:val="none"/>
          <w:lang w:val="en-US" w:eastAsia="zh-CN"/>
        </w:rPr>
      </w:pPr>
      <w:r>
        <w:rPr>
          <w:rFonts w:hint="eastAsia"/>
          <w:color w:val="000000"/>
          <w:highlight w:val="none"/>
          <w:lang w:val="en-US" w:eastAsia="zh-CN"/>
        </w:rPr>
      </w:r>
      <w:r/>
    </w:p>
    <w:p>
      <w:pPr>
        <w:pStyle w:val="831"/>
        <w:numPr>
          <w:ilvl w:val="0"/>
          <w:numId w:val="0"/>
        </w:numPr>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val="en-US" w:eastAsia="zh-CN"/>
        </w:rPr>
        <w:t xml:space="preserve">手持电台</w:t>
      </w:r>
      <w:r>
        <w:rPr>
          <w:rFonts w:hint="eastAsia" w:ascii="宋体" w:hAnsi="宋体" w:eastAsia="宋体" w:cs="宋体"/>
          <w:b/>
          <w:bCs/>
          <w:color w:val="000000"/>
          <w:sz w:val="21"/>
          <w:szCs w:val="21"/>
          <w:highlight w:val="none"/>
          <w:lang w:val="en-US" w:eastAsia="zh-CN"/>
        </w:rPr>
      </w:r>
      <w:r/>
    </w:p>
    <w:p>
      <w:pPr>
        <w:pStyle w:val="831"/>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1、产品防尘防水等级≥IP68（外壳完全防尘，可长期在高粉尘环境稳定运行，水下2米、30分钟），产品配备无线电型号核准证，PDT数字集群入网适配报告。</w:t>
      </w:r>
      <w:r>
        <w:rPr>
          <w:rFonts w:hint="eastAsia" w:ascii="宋体" w:hAnsi="宋体" w:eastAsia="宋体" w:cs="宋体"/>
          <w:b/>
          <w:bCs/>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▲2、采用350-400MHz工作频段。</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▲3、电池容量2600mAh到3200mAh。</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4、整机尺寸150 x 70 x 40mm（允许偏离±5%）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重量（含天线和标配电池）≤360g</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屏幕≥1.6英寸</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、手持电台兼容模拟常规、数字常规、PDT数字集群多种通信模式，切换过程中无需重启对讲机。</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、内置智能降噪、北斗定位模块，搭配高强度工程塑料机身与安全封装电池。</w:t>
      </w:r>
      <w:r>
        <w:rPr>
          <w:rFonts w:hint="eastAsia" w:ascii="宋体" w:hAnsi="宋体" w:eastAsia="宋体" w:cs="宋体"/>
          <w:color w:val="000000"/>
          <w:sz w:val="21"/>
          <w:szCs w:val="21"/>
          <w:highlight w:val="none"/>
          <w:lang w:val="en-US" w:eastAsia="zh-CN"/>
        </w:rPr>
      </w:r>
      <w:r/>
    </w:p>
    <w:p>
      <w:pPr>
        <w:pStyle w:val="831"/>
        <w:numPr>
          <w:ilvl w:val="0"/>
          <w:numId w:val="0"/>
        </w:numPr>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5G无线数据终端</w:t>
      </w:r>
      <w:r>
        <w:rPr>
          <w:rFonts w:hint="eastAsia" w:ascii="宋体" w:hAnsi="宋体" w:eastAsia="宋体" w:cs="宋体"/>
          <w:b/>
          <w:bCs/>
          <w:color w:val="000000"/>
          <w:sz w:val="21"/>
          <w:szCs w:val="21"/>
          <w:highlight w:val="none"/>
          <w:lang w:val="en-US" w:eastAsia="zh-CN"/>
        </w:rPr>
      </w:r>
      <w:r/>
    </w:p>
    <w:p>
      <w:pPr>
        <w:pStyle w:val="831"/>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1、拥有3C认证、进网许可证、无委核准证、IP68等级≥IP68（外壳完全防尘，可长期在高粉尘环境稳定运行，可在水下1-6米浸泡最长30分钟）、单北斗认证，支持北斗定位功能。</w:t>
      </w:r>
      <w:r>
        <w:rPr>
          <w:rFonts w:hint="eastAsia" w:ascii="宋体" w:hAnsi="宋体" w:eastAsia="宋体" w:cs="宋体"/>
          <w:b/>
          <w:bCs/>
          <w:color w:val="000000"/>
          <w:sz w:val="21"/>
          <w:szCs w:val="21"/>
          <w:highlight w:val="none"/>
          <w:u w:val="singl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2、尺寸105mm×65mm×25mm（允许偏离±5%），重量≤210g（带电池、带背夹），屏幕≥2.8英寸，多点触摸电容屏，分辨率≥480×640。</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3、SIM卡:nano Sim×1</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4、网络模式</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2G：GSM 850/900/1800/1900</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2G：CDMA 1x 800(BCO)</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3G：WCDMA 850/900/1900/2100/1700</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3G：EVDO 800 (BCO)</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4G：TD‑LTE B34/B38/B39/B40/B41</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4G：FDD LTE: B1/B2/B3/B4/B5/B7/B12/B17/B20</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5G NR: n1/n3/n41/n77/n78/n79</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5、操作系统</w:t>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≥Android Q（10.0）</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▲6、处理器≥8核，≥主频2.0GHZ</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▲7、机身内存≥4GB RAM+64GB ROM</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8、存储卡支持外部T卡，可扩展至128GB</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9、电池容量≥3000mAh可拆卸锂聚合物</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10、定位支持单北斗定位功能</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11、NFC支持，发射频率: 13.56MHZ</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▲12、后摄像头≥1300万像素/FF，前摄像头≥500万像素/FF，闪光灯：高亮闪光灯</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13、数据接口：支持USB3.0</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14、无线功能:支持2.4G/5.0G双模WIFI（WIFI 802.11 a/b/g/n/ac）</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15、USB接口：支持Type‑C标准接口，支持Type‑C对讲耳机</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16、蓝牙传输：支持BT 5.0</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▲17、物理按键具备拍摄键、拍照键、SOS键、对讲键</w:t>
      </w:r>
      <w:r>
        <w:rPr>
          <w:rFonts w:hint="eastAsia" w:ascii="宋体" w:hAnsi="宋体" w:eastAsia="宋体" w:cs="宋体"/>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▲18、系统软件功能</w:t>
      </w:r>
      <w:r>
        <w:rPr>
          <w:rFonts w:hint="eastAsia" w:ascii="宋体" w:hAnsi="宋体" w:eastAsia="宋体" w:cs="宋体"/>
          <w:b w:val="0"/>
          <w:bCs w:val="0"/>
          <w:color w:val="000000"/>
          <w:sz w:val="21"/>
          <w:szCs w:val="21"/>
          <w:highlight w:val="none"/>
          <w:lang w:val="en-US" w:eastAsia="zh-CN"/>
        </w:rPr>
        <w:tab/>
      </w:r>
      <w:r>
        <w:rPr>
          <w:rFonts w:hint="eastAsia" w:ascii="宋体" w:hAnsi="宋体" w:eastAsia="宋体" w:cs="宋体"/>
          <w:b w:val="0"/>
          <w:bCs w:val="0"/>
          <w:color w:val="000000"/>
          <w:sz w:val="21"/>
          <w:szCs w:val="21"/>
          <w:highlight w:val="none"/>
          <w:lang w:val="en-US" w:eastAsia="zh-CN"/>
        </w:rPr>
        <w:t xml:space="preserve">配套系统软件功能: AI智能调度、AI警情分析、无人机视频联动、巡更管理、工单管理、考勤管理、多群组监听及视频直播，支持与支队POC系统融合互联互通，全面支撑消防应急指挥调度与日常勤务管理。</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t xml:space="preserve">采购包2</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消防头盔（半盔）、消防员灭火防护服、消防员抢险救援头盔、消防员抢险救援防护服（夏款）</w:t>
      </w:r>
      <w:r>
        <w:rPr>
          <w:rFonts w:hint="eastAsia" w:ascii="宋体" w:hAnsi="宋体" w:cs="宋体"/>
          <w:b/>
          <w:bCs/>
          <w:color w:val="000000"/>
          <w:sz w:val="21"/>
          <w:szCs w:val="21"/>
          <w:highlight w:val="none"/>
          <w:lang w:val="en-US" w:eastAsia="zh-CN"/>
        </w:rPr>
        <w:t xml:space="preserve">等器材装备）</w:t>
      </w:r>
      <w:r>
        <w:rPr>
          <w:rFonts w:hint="eastAsia" w:ascii="宋体" w:hAnsi="宋体" w:eastAsia="宋体" w:cs="宋体"/>
          <w:b/>
          <w:bCs/>
          <w:color w:val="000000"/>
          <w:sz w:val="21"/>
          <w:szCs w:val="21"/>
          <w:highlight w:val="none"/>
          <w:lang w:val="en-US" w:eastAsia="zh-CN"/>
        </w:rPr>
      </w:r>
      <w:r/>
    </w:p>
    <w:tbl>
      <w:tblPr>
        <w:tblW w:w="902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3"/>
        <w:gridCol w:w="3437"/>
        <w:gridCol w:w="1128"/>
        <w:gridCol w:w="660"/>
        <w:gridCol w:w="720"/>
        <w:gridCol w:w="1152"/>
        <w:gridCol w:w="1116"/>
      </w:tblGrid>
      <w:tr>
        <w:trPr>
          <w:trHeight w:val="576"/>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Style w:val="1246"/>
                <w:rFonts w:hint="eastAsia" w:ascii="宋体" w:hAnsi="宋体" w:eastAsia="宋体" w:cs="宋体"/>
                <w:b/>
                <w:bCs/>
                <w:color w:val="000000"/>
                <w:sz w:val="21"/>
                <w:szCs w:val="21"/>
                <w:highlight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Style w:val="1246"/>
                <w:rFonts w:hint="eastAsia" w:ascii="宋体" w:hAnsi="宋体" w:eastAsia="宋体" w:cs="宋体"/>
                <w:b/>
                <w:bCs/>
                <w:color w:val="000000"/>
                <w:sz w:val="21"/>
                <w:szCs w:val="21"/>
                <w:highlight w:val="none"/>
                <w:lang w:val="en-US" w:eastAsia="zh-CN" w:bidi="ar"/>
              </w:rPr>
              <w:t xml:space="preserve">器材装备名称</w:t>
            </w:r>
            <w:r>
              <w:rPr>
                <w:rFonts w:hint="eastAsia" w:ascii="宋体" w:hAnsi="宋体" w:eastAsia="宋体" w:cs="宋体"/>
                <w:b/>
                <w:bCs/>
                <w:i w:val="0"/>
                <w:iCs w:val="0"/>
                <w:color w:val="000000"/>
                <w:sz w:val="21"/>
                <w:szCs w:val="21"/>
                <w:highlight w:val="none"/>
                <w:u w:val="none"/>
              </w:rPr>
            </w:r>
            <w:r/>
          </w:p>
        </w:tc>
        <w:tc>
          <w:tcPr>
            <w:tcW w:w="1128" w:type="dxa"/>
            <w:vAlign w:val="center"/>
            <w:textDirection w:val="lrTb"/>
            <w:noWrap w:val="false"/>
          </w:tcPr>
          <w:p>
            <w:pPr>
              <w:pStyle w:val="831"/>
              <w:jc w:val="center"/>
              <w:keepLines w:val="0"/>
              <w:keepNext w:val="0"/>
              <w:spacing w:line="240" w:lineRule="auto"/>
              <w:widowControl/>
              <w:rPr>
                <w:rStyle w:val="1246"/>
                <w:rFonts w:hint="eastAsia" w:ascii="宋体" w:hAnsi="宋体" w:eastAsia="宋体" w:cs="宋体"/>
                <w:b/>
                <w:bCs/>
                <w:color w:val="000000"/>
                <w:sz w:val="21"/>
                <w:szCs w:val="21"/>
                <w:highlight w:val="none"/>
                <w:lang w:val="en-US" w:eastAsia="zh-CN" w:bidi="ar"/>
              </w:rPr>
              <w:suppressLineNumbers w:val="0"/>
            </w:pPr>
            <w:r>
              <w:rPr>
                <w:rStyle w:val="1246"/>
                <w:rFonts w:hint="eastAsia" w:ascii="宋体" w:hAnsi="宋体" w:eastAsia="宋体" w:cs="宋体"/>
                <w:b/>
                <w:bCs/>
                <w:color w:val="000000"/>
                <w:sz w:val="21"/>
                <w:szCs w:val="21"/>
                <w:highlight w:val="none"/>
                <w:lang w:val="en-US" w:eastAsia="zh-CN" w:bidi="ar"/>
              </w:rPr>
              <w:t xml:space="preserve">预算单价</w:t>
            </w:r>
            <w:r>
              <w:rPr>
                <w:rStyle w:val="1246"/>
                <w:rFonts w:hint="eastAsia" w:ascii="宋体" w:hAnsi="宋体" w:eastAsia="宋体" w:cs="宋体"/>
                <w:b/>
                <w:bCs/>
                <w:color w:val="000000"/>
                <w:sz w:val="21"/>
                <w:szCs w:val="21"/>
                <w:highlight w:val="none"/>
                <w:lang w:val="en-US" w:eastAsia="zh-CN" w:bidi="ar"/>
              </w:rPr>
            </w:r>
            <w:r/>
          </w:p>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Style w:val="1246"/>
                <w:rFonts w:hint="eastAsia" w:ascii="宋体" w:hAnsi="宋体" w:eastAsia="宋体" w:cs="宋体"/>
                <w:b/>
                <w:bCs/>
                <w:color w:val="000000"/>
                <w:sz w:val="21"/>
                <w:szCs w:val="21"/>
                <w:highlight w:val="none"/>
                <w:lang w:val="en-US" w:eastAsia="zh-CN" w:bidi="ar"/>
              </w:rPr>
              <w:t xml:space="preserve">（万元）</w:t>
            </w:r>
            <w:r>
              <w:rPr>
                <w:rFonts w:hint="eastAsia" w:ascii="宋体" w:hAnsi="宋体" w:eastAsia="宋体" w:cs="宋体"/>
                <w:b/>
                <w:bCs/>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预算小计</w:t>
            </w:r>
            <w:r>
              <w:rPr>
                <w:rFonts w:hint="eastAsia" w:ascii="宋体" w:hAnsi="宋体" w:eastAsia="宋体" w:cs="宋体"/>
                <w:b/>
                <w:bCs/>
                <w:i w:val="0"/>
                <w:iCs w:val="0"/>
                <w:color w:val="000000"/>
                <w:sz w:val="21"/>
                <w:szCs w:val="21"/>
                <w:highlight w:val="none"/>
                <w:u w:val="none"/>
                <w:lang w:val="en-US" w:eastAsia="zh-CN" w:bidi="ar"/>
              </w:rPr>
            </w:r>
            <w:r/>
          </w:p>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（万元）</w:t>
            </w:r>
            <w:r>
              <w:rPr>
                <w:rFonts w:hint="eastAsia" w:ascii="宋体" w:hAnsi="宋体" w:eastAsia="宋体" w:cs="宋体"/>
                <w:b/>
                <w:bCs/>
                <w:i w:val="0"/>
                <w:iCs w:val="0"/>
                <w:color w:val="000000"/>
                <w:sz w:val="21"/>
                <w:szCs w:val="21"/>
                <w:highlight w:val="none"/>
                <w:u w:val="none"/>
                <w:lang w:val="en-US"/>
              </w:rPr>
            </w:r>
            <w:r/>
          </w:p>
        </w:tc>
        <w:tc>
          <w:tcPr>
            <w:tcW w:w="1116"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lang w:val="en-US" w:eastAsia="zh-CN" w:bidi="ar"/>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消防头盔（半盔）</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核心产品</w:t>
            </w:r>
            <w:r>
              <w:rPr>
                <w:rFonts w:hint="eastAsia" w:ascii="宋体" w:hAnsi="宋体" w:eastAsia="宋体" w:cs="宋体"/>
                <w:i w:val="0"/>
                <w:iCs w:val="0"/>
                <w:color w:val="000000"/>
                <w:sz w:val="21"/>
                <w:szCs w:val="21"/>
                <w:highlight w:val="none"/>
                <w:u w:val="none"/>
                <w:lang w:val="en-US" w:eastAsia="zh-CN" w:bidi="ar-SA"/>
              </w:rPr>
            </w:r>
            <w:r/>
          </w:p>
        </w:tc>
      </w:tr>
      <w:tr>
        <w:trPr>
          <w:trHeight w:val="102"/>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消防员灭火防护服</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0.25</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8.25</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消防员抢险救援头盔</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16.06</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消防员抢险救援防护服</w:t>
            </w:r>
            <w:r>
              <w:rPr>
                <w:rFonts w:hint="eastAsia" w:ascii="宋体" w:hAnsi="宋体" w:eastAsia="宋体" w:cs="宋体"/>
                <w:b w:val="0"/>
                <w:bCs w:val="0"/>
                <w:color w:val="000000"/>
                <w:sz w:val="21"/>
                <w:szCs w:val="21"/>
                <w:highlight w:val="none"/>
                <w:lang w:val="en-US" w:eastAsia="zh-CN"/>
              </w:rPr>
              <w:t xml:space="preserve">（夏款）</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0.036</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消防员抢险救援靴</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0.055</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消防手套</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0.078</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消防员抢险救援手套</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0.074</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绳索作业手套</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0.036</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应急逃生自救安全绳</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0.065</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佩戴式防爆照明灯</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0.049</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消防员防蜂服</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蓄冷型消防员降温背心</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6"/>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激流救生衣</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Style w:val="1247"/>
                <w:rFonts w:hint="eastAsia" w:ascii="宋体" w:hAnsi="宋体" w:eastAsia="宋体" w:cs="宋体"/>
                <w:color w:val="000000"/>
                <w:sz w:val="21"/>
                <w:szCs w:val="21"/>
                <w:highlight w:val="none"/>
                <w:lang w:val="en-US" w:eastAsia="zh-CN" w:bidi="ar"/>
              </w:rPr>
              <w:t xml:space="preserve">环形扁带（</w:t>
            </w:r>
            <w:r>
              <w:rPr>
                <w:rStyle w:val="1248"/>
                <w:rFonts w:hint="eastAsia" w:ascii="宋体" w:hAnsi="宋体" w:eastAsia="宋体" w:cs="宋体"/>
                <w:color w:val="000000"/>
                <w:sz w:val="21"/>
                <w:szCs w:val="21"/>
                <w:highlight w:val="none"/>
                <w:lang w:val="en-US" w:eastAsia="zh-CN" w:bidi="ar"/>
              </w:rPr>
              <w:t xml:space="preserve">80cm</w:t>
            </w:r>
            <w:r>
              <w:rPr>
                <w:rStyle w:val="1247"/>
                <w:rFonts w:hint="eastAsia" w:ascii="宋体" w:hAnsi="宋体" w:eastAsia="宋体" w:cs="宋体"/>
                <w:color w:val="000000"/>
                <w:sz w:val="21"/>
                <w:szCs w:val="21"/>
                <w:highlight w:val="none"/>
                <w:lang w:val="en-US" w:eastAsia="zh-CN" w:bidi="ar"/>
              </w:rPr>
              <w:t xml:space="preserve">款）</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0.011</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0.33</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98"/>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水域救援漂浮绳</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0.075</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0.075</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水域救援头盔</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0.048</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0.192</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2"/>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水域救援靴</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0.068</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0.272</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水域救援抛绳包</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0.03</w:t>
            </w:r>
            <w:r>
              <w:rPr>
                <w:rFonts w:hint="eastAsia" w:ascii="宋体" w:hAnsi="宋体" w:eastAsia="宋体" w:cs="宋体"/>
                <w:i w:val="0"/>
                <w:iCs w:val="0"/>
                <w:color w:val="000000"/>
                <w:sz w:val="21"/>
                <w:szCs w:val="21"/>
                <w:highlight w:val="none"/>
                <w:u w:val="none"/>
                <w:lang w:val="en-US" w:eastAsia="zh-CN" w:bidi="ar"/>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0.12</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9"/>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水域救援高音哨</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0.007</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0.077</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手持式钢筋速断器</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8"/>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防盗门破拆工具组</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0.98</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2"/>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Style w:val="1249"/>
                <w:rFonts w:hint="eastAsia" w:ascii="宋体" w:hAnsi="宋体" w:eastAsia="宋体" w:cs="宋体"/>
                <w:color w:val="000000"/>
                <w:sz w:val="21"/>
                <w:szCs w:val="21"/>
                <w:highlight w:val="none"/>
                <w:lang w:val="en-US" w:eastAsia="zh-CN" w:bidi="ar"/>
              </w:rPr>
              <w:t xml:space="preserve">消防用红外热像仪</w:t>
            </w:r>
            <w:r>
              <w:rPr>
                <w:rStyle w:val="1250"/>
                <w:rFonts w:hint="eastAsia" w:ascii="宋体" w:hAnsi="宋体" w:eastAsia="宋体" w:cs="宋体"/>
                <w:color w:val="000000"/>
                <w:sz w:val="21"/>
                <w:szCs w:val="21"/>
                <w:highlight w:val="none"/>
                <w:lang w:val="en-US" w:eastAsia="zh-CN" w:bidi="ar"/>
              </w:rPr>
              <w:t xml:space="preserve"> </w:t>
            </w:r>
            <w:r>
              <w:rPr>
                <w:rStyle w:val="1249"/>
                <w:rFonts w:hint="eastAsia" w:ascii="宋体" w:hAnsi="宋体" w:eastAsia="宋体" w:cs="宋体"/>
                <w:color w:val="000000"/>
                <w:sz w:val="21"/>
                <w:szCs w:val="21"/>
                <w:highlight w:val="none"/>
                <w:lang w:val="en-US" w:eastAsia="zh-CN" w:bidi="ar"/>
              </w:rPr>
              <w:t xml:space="preserve">（单兵）</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6"/>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漏电探测仪（手持棒）</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46"/>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激光测距仪</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6"/>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便携式移动式排烟机</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4"/>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移动发电机</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8"/>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排污水泵</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6"/>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高压森林泵</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Style w:val="1247"/>
                <w:rFonts w:hint="eastAsia" w:ascii="宋体" w:hAnsi="宋体" w:eastAsia="宋体" w:cs="宋体"/>
                <w:color w:val="000000"/>
                <w:sz w:val="21"/>
                <w:szCs w:val="21"/>
                <w:highlight w:val="none"/>
                <w:lang w:val="en-US" w:eastAsia="zh-CN" w:bidi="ar"/>
              </w:rPr>
              <w:t xml:space="preserve">消防水带</w:t>
            </w:r>
            <w:r>
              <w:rPr>
                <w:rStyle w:val="1248"/>
                <w:rFonts w:hint="eastAsia" w:ascii="宋体" w:hAnsi="宋体" w:eastAsia="宋体" w:cs="宋体"/>
                <w:color w:val="000000"/>
                <w:sz w:val="21"/>
                <w:szCs w:val="21"/>
                <w:highlight w:val="none"/>
                <w:lang w:val="en-US" w:eastAsia="zh-CN" w:bidi="ar"/>
              </w:rPr>
              <w:t xml:space="preserve">20-65-20</w:t>
            </w:r>
            <w:r>
              <w:rPr>
                <w:rStyle w:val="1247"/>
                <w:rFonts w:hint="eastAsia" w:ascii="宋体" w:hAnsi="宋体" w:eastAsia="宋体" w:cs="宋体"/>
                <w:color w:val="000000"/>
                <w:sz w:val="21"/>
                <w:szCs w:val="21"/>
                <w:highlight w:val="none"/>
                <w:lang w:val="en-US" w:eastAsia="zh-CN" w:bidi="ar"/>
              </w:rPr>
              <w:t xml:space="preserve">（含接口）</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0.043</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1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Style w:val="1247"/>
                <w:rFonts w:hint="eastAsia" w:ascii="宋体" w:hAnsi="宋体" w:eastAsia="宋体" w:cs="宋体"/>
                <w:color w:val="000000"/>
                <w:sz w:val="21"/>
                <w:szCs w:val="21"/>
                <w:highlight w:val="none"/>
                <w:lang w:val="en-US" w:eastAsia="zh-CN" w:bidi="ar"/>
              </w:rPr>
              <w:t xml:space="preserve">消防水带</w:t>
            </w:r>
            <w:r>
              <w:rPr>
                <w:rStyle w:val="1248"/>
                <w:rFonts w:hint="eastAsia" w:ascii="宋体" w:hAnsi="宋体" w:eastAsia="宋体" w:cs="宋体"/>
                <w:color w:val="000000"/>
                <w:sz w:val="21"/>
                <w:szCs w:val="21"/>
                <w:highlight w:val="none"/>
                <w:lang w:val="en-US" w:eastAsia="zh-CN" w:bidi="ar"/>
              </w:rPr>
              <w:t xml:space="preserve">20-80-20</w:t>
            </w:r>
            <w:r>
              <w:rPr>
                <w:rStyle w:val="1247"/>
                <w:rFonts w:hint="eastAsia" w:ascii="宋体" w:hAnsi="宋体" w:eastAsia="宋体" w:cs="宋体"/>
                <w:color w:val="000000"/>
                <w:sz w:val="21"/>
                <w:szCs w:val="21"/>
                <w:highlight w:val="none"/>
                <w:lang w:val="en-US" w:eastAsia="zh-CN" w:bidi="ar"/>
              </w:rPr>
              <w:t xml:space="preserve">（含接口）</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0.046</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22"/>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消防水带30-40-20（含接口）</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0.04</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22"/>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多功能水枪</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0.18</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Style w:val="1248"/>
                <w:rFonts w:hint="eastAsia" w:ascii="宋体" w:hAnsi="宋体" w:eastAsia="宋体" w:cs="宋体"/>
                <w:color w:val="000000"/>
                <w:sz w:val="21"/>
                <w:szCs w:val="21"/>
                <w:highlight w:val="none"/>
                <w:lang w:val="en-US" w:eastAsia="zh-CN" w:bidi="ar"/>
              </w:rPr>
              <w:t xml:space="preserve">65</w:t>
            </w:r>
            <w:r>
              <w:rPr>
                <w:rStyle w:val="1247"/>
                <w:rFonts w:hint="eastAsia" w:ascii="宋体" w:hAnsi="宋体" w:eastAsia="宋体" w:cs="宋体"/>
                <w:color w:val="000000"/>
                <w:sz w:val="21"/>
                <w:szCs w:val="21"/>
                <w:highlight w:val="none"/>
                <w:lang w:val="en-US" w:eastAsia="zh-CN" w:bidi="ar"/>
              </w:rPr>
              <w:t xml:space="preserve">止水器</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0.08</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0.48 </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4"/>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折叠式救援梯</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813"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SA"/>
              </w:rPr>
            </w:r>
            <w:r/>
          </w:p>
        </w:tc>
        <w:tc>
          <w:tcPr>
            <w:tcW w:w="3437"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背负式新能源灭火装置</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消防头盔（半盔）</w:t>
      </w:r>
      <w:r>
        <w:rPr>
          <w:rFonts w:hint="eastAsia" w:ascii="宋体" w:hAnsi="宋体" w:eastAsia="宋体" w:cs="宋体"/>
          <w:b/>
          <w:bCs/>
          <w:color w:val="000000"/>
          <w:sz w:val="21"/>
          <w:szCs w:val="21"/>
          <w:highlight w:val="none"/>
          <w:lang w:val="en-US" w:eastAsia="zh-CN"/>
        </w:rPr>
      </w:r>
      <w:r/>
    </w:p>
    <w:p>
      <w:pPr>
        <w:pStyle w:val="831"/>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u w:val="single"/>
        </w:rPr>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rPr>
        <w:t xml:space="preserve">1、产品应符合XF44-2015《消防头盔》标准要求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检测报告；检测标准依据XF44-2015《消防头盔》）。</w:t>
      </w:r>
      <w:r>
        <w:rPr>
          <w:rFonts w:hint="eastAsia" w:ascii="宋体" w:hAnsi="宋体" w:eastAsia="宋体" w:cs="宋体"/>
          <w:b/>
          <w:bCs/>
          <w:color w:val="000000"/>
          <w:sz w:val="21"/>
          <w:szCs w:val="21"/>
          <w:highlight w:val="none"/>
          <w:u w:val="singl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2、产品组成：由帽壳、缓冲层、舒适衬垫、佩戴装置、面罩、披肩和附件等组成，头盔质量</w:t>
      </w:r>
      <w:r>
        <w:rPr>
          <w:rFonts w:hint="eastAsia" w:ascii="宋体" w:hAnsi="宋体" w:eastAsia="宋体" w:cs="宋体"/>
          <w:color w:val="000000"/>
          <w:sz w:val="21"/>
          <w:szCs w:val="21"/>
          <w:highlight w:val="none"/>
          <w:lang w:val="en-US" w:eastAsia="zh-CN"/>
        </w:rPr>
        <w:t xml:space="preserve">≤1.38kg。</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主要材质：帽壳应采用质地坚韧，具有阻燃、防水、绝缘、耐热、耐寒、耐冲击、耐热辐射的材料制成。缓冲层：应采用能吸收冲击能量，对人体无毒、无刺激性的材料制成。舒适衬垫：应使用体感舒适、吸汗、透气、对人体无毒、无刺激性的材料制成。帽箍、帽托和下颏带，应采用体感舒适、对人体无毒、无刺激性的材料制成。下颏带抗拉强度：延伸长度≤</w:t>
      </w: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mm，无断裂、连接件脱落。</w:t>
      </w:r>
      <w:r>
        <w:rPr>
          <w:rFonts w:hint="eastAsia" w:ascii="宋体" w:hAnsi="宋体" w:eastAsia="宋体" w:cs="宋体"/>
          <w:color w:val="000000"/>
          <w:sz w:val="21"/>
          <w:szCs w:val="21"/>
          <w:highlight w:val="none"/>
        </w:rPr>
      </w:r>
      <w:r/>
    </w:p>
    <w:p>
      <w:pPr>
        <w:pStyle w:val="831"/>
        <w:ind w:firstLine="420"/>
        <w:spacing w:line="24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rPr>
        <w:t xml:space="preserve">4、面罩：采用透光、耐冲击、耐热和耐刮擦的材料制成，伸缩或翻转应灵活，开合过程应能随意保持定位。</w:t>
      </w:r>
      <w:r>
        <w:rPr>
          <w:rFonts w:hint="eastAsia" w:ascii="宋体" w:hAnsi="宋体" w:eastAsia="宋体" w:cs="宋体"/>
          <w:color w:val="000000"/>
          <w:sz w:val="21"/>
          <w:szCs w:val="21"/>
          <w:highlight w:val="none"/>
          <w:vertAlign w:val="baseline"/>
        </w:rPr>
        <w:t xml:space="preserve">无色</w:t>
      </w:r>
      <w:r>
        <w:rPr>
          <w:rFonts w:hint="eastAsia" w:ascii="宋体" w:hAnsi="宋体" w:eastAsia="宋体" w:cs="宋体"/>
          <w:color w:val="000000"/>
          <w:sz w:val="21"/>
          <w:szCs w:val="21"/>
          <w:highlight w:val="none"/>
        </w:rPr>
        <w:t xml:space="preserve">面罩透光率</w:t>
      </w:r>
      <w:r>
        <w:rPr>
          <w:rFonts w:hint="eastAsia" w:ascii="宋体" w:hAnsi="宋体" w:eastAsia="宋体" w:cs="宋体"/>
          <w:color w:val="000000"/>
          <w:sz w:val="21"/>
          <w:szCs w:val="21"/>
          <w:highlight w:val="none"/>
          <w:vertAlign w:val="baseline"/>
        </w:rPr>
        <w:t xml:space="preserve">≥85%或浅色</w:t>
      </w:r>
      <w:r>
        <w:rPr>
          <w:rFonts w:hint="eastAsia" w:ascii="宋体" w:hAnsi="宋体" w:eastAsia="宋体" w:cs="宋体"/>
          <w:color w:val="000000"/>
          <w:sz w:val="21"/>
          <w:szCs w:val="21"/>
          <w:highlight w:val="none"/>
        </w:rPr>
        <w:t xml:space="preserve">面罩透光率</w:t>
      </w:r>
      <w:r>
        <w:rPr>
          <w:rFonts w:hint="eastAsia" w:ascii="宋体" w:hAnsi="宋体" w:eastAsia="宋体" w:cs="宋体"/>
          <w:color w:val="000000"/>
          <w:sz w:val="21"/>
          <w:szCs w:val="21"/>
          <w:highlight w:val="none"/>
          <w:vertAlign w:val="baseline"/>
        </w:rPr>
        <w:t xml:space="preserve">≥60%。</w:t>
      </w:r>
      <w:r>
        <w:rPr>
          <w:rFonts w:hint="eastAsia" w:ascii="宋体" w:hAnsi="宋体" w:eastAsia="宋体" w:cs="宋体"/>
          <w:color w:val="000000"/>
          <w:sz w:val="21"/>
          <w:szCs w:val="21"/>
          <w:highlight w:val="none"/>
          <w:vertAlign w:val="baseli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▲5、披肩：应采用具有阻燃、耐热和防水性能的黑色纤维织物和铝箔复合制成，披肩尺寸：长60cm×宽30cm</w:t>
      </w:r>
      <w:r>
        <w:rPr>
          <w:rFonts w:hint="eastAsia" w:ascii="宋体" w:hAnsi="宋体" w:eastAsia="宋体" w:cs="宋体"/>
          <w:color w:val="000000"/>
          <w:sz w:val="21"/>
          <w:szCs w:val="21"/>
          <w:highlight w:val="none"/>
          <w:lang w:val="en-US" w:eastAsia="zh-CN"/>
        </w:rPr>
        <w:t xml:space="preserve">（允许偏离±5%）</w:t>
      </w:r>
      <w:r>
        <w:rPr>
          <w:rFonts w:hint="eastAsia" w:ascii="宋体" w:hAnsi="宋体" w:eastAsia="宋体" w:cs="宋体"/>
          <w:color w:val="000000"/>
          <w:sz w:val="21"/>
          <w:szCs w:val="21"/>
          <w:highlight w:val="none"/>
        </w:rPr>
        <w:t xml:space="preserve">，披肩可收进头盔内。披肩防水性能：耐静水压力≥17kPa。</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▲6、冲击吸收性能：高温预处理最大冲击力≤3300N，低温预处理最大冲击力≤3400N，浸水预处理最大冲击力≤3400N，辐射热预处理后，最大冲击力≤3300N，试</w:t>
      </w:r>
      <w:r>
        <w:rPr>
          <w:rFonts w:hint="eastAsia" w:ascii="宋体" w:hAnsi="宋体" w:eastAsia="宋体" w:cs="宋体"/>
          <w:color w:val="000000"/>
          <w:sz w:val="21"/>
          <w:szCs w:val="21"/>
          <w:highlight w:val="none"/>
          <w:vertAlign w:val="baseline"/>
        </w:rPr>
        <w:t xml:space="preserve">验后帽壳不得有碎片脱落，帽托不得有损坏或断裂，帽箍与帽壳的连接机构不得有损坏或断裂。</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抗冲击加速度性能：</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帽顶部：最大冲击加速度120～135gn；</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帽前部：最大冲击加速度295～360gn，加速度＞150gn,持续时间＜5.5ms；加速度＞200gn,持续时间＜2.5ms；帽侧部：最大冲击加速度310～335gn；加速度＞150gn,持续时间＜5.5ms；加速度＞200gn,持续时间＜2.5ms；帽后部：最大冲击加速度305～350gn，加速度＞150gn,持续时间＜5.5ms；加速度＞200gn,持续时间＜2.5ms。</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8、阻燃性能：下颏带损毁长度≤30mm，续燃时间为≤1.5s；披肩损毁长度≤30mm，续燃时间为≤1.5s。面罩续燃时间为≤1s，以上试验现象均无熔融、滴落现象。</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9、电绝缘性能：帽壳泄露电流≤2.0mA。</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10、侧向刚性：帽壳最大变形≤40mm，卸载后变形≤10mm，帽壳无碎片脱落。</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11、安装在头盔上的任何附件均应牢固可靠，不应通过打孔等损坏帽壳的方式固定，不应对头盔的性能带来不利影响或对头盔佩戴者造成伤害。</w:t>
      </w:r>
      <w:r>
        <w:rPr>
          <w:rFonts w:hint="eastAsia" w:ascii="宋体" w:hAnsi="宋体" w:eastAsia="宋体" w:cs="宋体"/>
          <w:color w:val="000000"/>
          <w:sz w:val="21"/>
          <w:szCs w:val="21"/>
          <w:highlight w:val="none"/>
        </w:rPr>
      </w:r>
      <w:r/>
    </w:p>
    <w:p>
      <w:pPr>
        <w:pStyle w:val="831"/>
        <w:ind w:firstLine="42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rPr>
        <w:t xml:space="preserve">12、提供红、黄两种颜色头盔供用户选择。配齐帽徽、贴字、反光条（帽徽式样、贴字内容、反光条颜色由用户确定）。</w:t>
      </w:r>
      <w:r>
        <w:rPr>
          <w:rFonts w:hint="eastAsia" w:ascii="宋体" w:hAnsi="宋体" w:eastAsia="宋体" w:cs="宋体"/>
          <w:color w:val="000000"/>
          <w:sz w:val="21"/>
          <w:szCs w:val="21"/>
          <w:highlight w:val="none"/>
          <w:vertAlign w:val="baseline"/>
        </w:rPr>
      </w:r>
      <w:r/>
    </w:p>
    <w:p>
      <w:pPr>
        <w:pStyle w:val="831"/>
        <w:ind w:firstLine="42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13、标志：永久性中文标识。</w:t>
      </w:r>
      <w:r>
        <w:rPr>
          <w:rFonts w:hint="eastAsia" w:ascii="宋体" w:hAnsi="宋体" w:eastAsia="宋体" w:cs="宋体"/>
          <w:color w:val="000000"/>
          <w:sz w:val="21"/>
          <w:szCs w:val="21"/>
          <w:highlight w:val="none"/>
          <w:vertAlign w:val="baseline"/>
        </w:rPr>
      </w:r>
      <w:r/>
    </w:p>
    <w:p>
      <w:pPr>
        <w:pStyle w:val="831"/>
        <w:ind w:firstLine="42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14、每个头盔应配备可更换配件的头灯架，方便拆卸，耐磨损，不易松弛。配备不少于一条的备用披肩</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cs="宋体"/>
          <w:color w:val="000000"/>
          <w:sz w:val="21"/>
          <w:szCs w:val="21"/>
          <w:highlight w:val="none"/>
          <w:vertAlign w:val="baseline"/>
          <w:lang w:val="en-US" w:eastAsia="zh-CN"/>
        </w:rPr>
        <w:t xml:space="preserve">两副</w:t>
      </w:r>
      <w:r>
        <w:rPr>
          <w:rFonts w:hint="eastAsia" w:ascii="宋体" w:hAnsi="宋体" w:eastAsia="宋体" w:cs="宋体"/>
          <w:color w:val="000000"/>
          <w:sz w:val="21"/>
          <w:szCs w:val="21"/>
          <w:highlight w:val="none"/>
          <w:vertAlign w:val="baseline"/>
          <w:lang w:val="en-US" w:eastAsia="zh-CN"/>
        </w:rPr>
        <w:t xml:space="preserve">备用</w:t>
      </w:r>
      <w:r>
        <w:rPr>
          <w:rFonts w:hint="eastAsia" w:ascii="宋体" w:hAnsi="宋体" w:eastAsia="宋体" w:cs="宋体"/>
          <w:color w:val="000000"/>
          <w:sz w:val="21"/>
          <w:szCs w:val="21"/>
          <w:highlight w:val="none"/>
          <w:vertAlign w:val="baseline"/>
        </w:rPr>
        <w:t xml:space="preserve">插扣。</w:t>
      </w:r>
      <w:r>
        <w:rPr>
          <w:rFonts w:hint="eastAsia" w:ascii="宋体" w:hAnsi="宋体" w:eastAsia="宋体" w:cs="宋体"/>
          <w:color w:val="000000"/>
          <w:sz w:val="21"/>
          <w:szCs w:val="21"/>
          <w:highlight w:val="none"/>
          <w:vertAlign w:val="baseline"/>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消防员灭火防护服</w:t>
      </w:r>
      <w:r>
        <w:rPr>
          <w:rFonts w:hint="eastAsia" w:ascii="宋体" w:hAnsi="宋体" w:eastAsia="宋体" w:cs="宋体"/>
          <w:b/>
          <w:bCs/>
          <w:color w:val="000000"/>
          <w:sz w:val="21"/>
          <w:szCs w:val="21"/>
          <w:highlight w:val="none"/>
          <w:lang w:val="en-US" w:eastAsia="zh-CN"/>
        </w:rPr>
      </w:r>
      <w:r/>
    </w:p>
    <w:p>
      <w:pPr>
        <w:pStyle w:val="831"/>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rPr>
        <w:t xml:space="preserve">1、产品应符合XF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10-2014《消防员灭火防护服》标准要求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10-2014《消防员灭火防护服》）</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2、整套服装符合款式设计要求，颜色为藏蓝色，色差≥4级（按《纺织品色牢度试验 评定变色用灰色样卡》GB/T250-2008 标准评判）。质量≤3.2kg。</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3、主要组成部分：采用外层、防水透气层、舒适层三层面料结构，配套符合标准的救生拖拉带。</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主体结构：上下分体式结构，上衣和裤子间重叠部分应≥200mm。衣领为立领，前部设护领，衣领内侧采用顺色贴肤舒适面料。反光标识带：上衣在胸部、下摆、袖口各设1条360度环形反光标识带，裤子在小腿部各设1条360度环形反光标志带。反光标志带宽度≥50mm，颜色为黄银黄，通过反复清洗后颜色不会严重脱落或褪色，反光标志背面需印有品牌标识，具有防伪功能。裤子裆部采用一体式设计，配H型背带，背带应可调节长度，可拆卸。门襟拉链采用≥8号的树脂拉链，拉动顺滑，颜色与外层材料相匹配。</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附属结构：上衣的衣领高度应≥100mm，并有搭接或扣牢配件。上衣左胸外设电台立体口袋，门襟内侧设防水插袋，下摆设置外贴袋。大腿外侧各设工具袋1个。所有外口袋均设置漏水孔。脚口处采用圆弧形设计，脚口做防水处理（袖口防水面料长度适中，便于穿脱，解决回拉问题）。裤脚后侧按弧度设计（如马蹄形），避免脚后跟踩踏。肩、肘、膝部应采用耐磨层加厚处理，耐磨层应柔软且易于清洗。左右肩部设有两个挂袢（长6cm）。（左胸口袋内翻盖处增加电台挂袢，便于电台携带，具体位置由用户确认）</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▲6、阻燃性能：外层经向≤20mm、纬向≤25mm；防水透气层经向≤40mm、纬向≤40mm；舒适层经向≤45mm、纬向≤45mm；所有试验续燃时间0s，无熔融滴落现象。整体热防护能力的TPP值≥32cal/c㎡</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▲7、防水透气层：耐静水压≥50kpa、透湿率≥7000g/（㎡•24h）、拒油性能≥4级。</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8、表面抗湿性能：外层材料洗涤5次，沾水等级不小于3级。</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▲9、断裂强力：外层经向≥2800N、纬向≥2400N；舒适层经向≥500N、纬向≥400N；救生拖拉带≥18000N。</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▲10、撕破强力：外层经向≥900N、纬向≥850N。</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▲11、接缝断裂强力：经向≥1100N、纬向≥900N。</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▲12、色牢度：耐洗沾色≥4级、耐水摩擦≥4级、耐光色牢度≥4级，颜色稳定。</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13、针距密度：明暗线≥12针/3cm，缝制工艺牢固。</w:t>
      </w:r>
      <w:r>
        <w:rPr>
          <w:rFonts w:hint="eastAsia" w:ascii="宋体" w:hAnsi="宋体" w:eastAsia="宋体" w:cs="宋体"/>
          <w:color w:val="000000"/>
          <w:sz w:val="21"/>
          <w:szCs w:val="21"/>
          <w:highlight w:val="none"/>
        </w:rPr>
      </w:r>
      <w:r/>
    </w:p>
    <w:p>
      <w:pPr>
        <w:pStyle w:val="831"/>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14、其他性能：标识、款式、颜色必须符合国家消防救援局最新标准要求。</w:t>
      </w:r>
      <w:r>
        <w:rPr>
          <w:rFonts w:hint="eastAsia" w:ascii="宋体" w:hAnsi="宋体" w:eastAsia="宋体" w:cs="宋体"/>
          <w:b/>
          <w:bCs/>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消防员抢险救援头盔</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val="0"/>
          <w:bCs w:val="0"/>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1、产品应符合XF 633-2006《消防员抢险救援防护服装》</w:t>
      </w:r>
      <w:r>
        <w:rPr>
          <w:rFonts w:hint="eastAsia" w:ascii="宋体" w:hAnsi="宋体" w:cs="宋体"/>
          <w:b/>
          <w:bCs/>
          <w:color w:val="000000"/>
          <w:sz w:val="21"/>
          <w:szCs w:val="21"/>
          <w:highlight w:val="none"/>
          <w:u w:val="single"/>
          <w:lang w:val="en-US" w:eastAsia="zh-CN"/>
        </w:rPr>
        <w:t xml:space="preserve">之</w:t>
      </w:r>
      <w:r>
        <w:rPr>
          <w:rFonts w:hint="eastAsia" w:ascii="宋体" w:hAnsi="宋体" w:eastAsia="宋体" w:cs="宋体"/>
          <w:b/>
          <w:bCs/>
          <w:color w:val="000000"/>
          <w:sz w:val="21"/>
          <w:szCs w:val="21"/>
          <w:highlight w:val="none"/>
          <w:u w:val="single"/>
          <w:lang w:val="en-US" w:eastAsia="zh-CN"/>
        </w:rPr>
        <w:t xml:space="preserve">救援头盔标准要求（须提供国家认可的检测机构出具与所投产品型号一致、完整有效的检验/检测报告；检测标准依据XF 633-2006《消防员抢险救援防护服装》）。</w:t>
      </w:r>
      <w:r>
        <w:rPr>
          <w:rFonts w:hint="eastAsia" w:ascii="宋体" w:hAnsi="宋体" w:eastAsia="宋体" w:cs="宋体"/>
          <w:b w:val="0"/>
          <w:bCs w:val="0"/>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2、结构组成：由盔壳、缓冲层、舒适衬垫、佩戴装置、护目镜等组成。</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3、冲击吸收性能：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3.1高温预处理:（将头盔置于50℃的温度中保持4h）头盔所受冲击力≤3150N；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3.2低温预处理:（将头盔置于-28℃的温度中保持4h）头盔所受冲击力≤3750N；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3.3浸水预处理:（将头盔置于20℃水槽中保持4h</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头盔所受冲击力≤3550N。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4、耐穿透性能：低温预处理将头盔置于-28℃的温度中保持4小时，钢锥未与头模建立电接触。</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、侧向刚性：救援头盔帽壳最大变形≤40mm，卸载后变形≤5mm。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、阻燃性能：火源离开帽壳后，帽壳火焰在5s内自熄，无熔融、滴落现象。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t xml:space="preserve">、热稳定性能：救援头盔在180℃的烘箱中，保持5min后，其边沿无变形，硬质附件保持功能完好，反光材料表面无碳化脱落现象。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8、下颏带抗拉强度：在测试标准下不会发生断裂、滑脱，延伸长度≤20mm。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、电绝缘性能：帽壳的泄漏电流不应大于3mA。</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val="en-US" w:eastAsia="zh-CN"/>
        </w:rPr>
        <w:t xml:space="preserve">、整体质量（不含护目镜及附件）≤800g。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lang w:val="en-US" w:eastAsia="zh-CN"/>
        </w:rPr>
        <w:t xml:space="preserve">、材料和结构：耐高温阻燃材质注塑成型，耐热辐射，防化学腐蚀；</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、外观要求：头盔采用流线型半盔式设计，带有透气孔。</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、头盔含全封闭式护目镜，带超硬防刮防雾涂层。 </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、帽壳具有反光条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、缓冲层：采用软泡沫并凯夫拉材料增强，配有六点式缓冲带</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、帽箍：帽箍整圈采用软皮包裹，柔软、不脱皮；可调节。</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消防员抢险救援防护服（夏款）</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1、产品应符合XF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633-2006《消防员抢险救援防护服装》标准</w:t>
      </w:r>
      <w:r>
        <w:rPr>
          <w:rFonts w:hint="eastAsia" w:ascii="宋体" w:hAnsi="宋体" w:cs="宋体"/>
          <w:b/>
          <w:bCs/>
          <w:color w:val="000000"/>
          <w:sz w:val="21"/>
          <w:szCs w:val="21"/>
          <w:highlight w:val="none"/>
          <w:u w:val="single"/>
          <w:lang w:val="en-US" w:eastAsia="zh-CN"/>
        </w:rPr>
        <w:t xml:space="preserve">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（须提供国家认可的检测机构出具与所投产品型号一致、完整有效的检验/检测报告；检测标准依据XF 633-2006《消防员抢险救援防护服装》）。</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▲2、采用</w:t>
      </w:r>
      <w:r>
        <w:rPr>
          <w:rFonts w:hint="eastAsia" w:ascii="宋体" w:hAnsi="宋体" w:cs="宋体"/>
          <w:b w:val="0"/>
          <w:bCs w:val="0"/>
          <w:color w:val="000000"/>
          <w:sz w:val="21"/>
          <w:szCs w:val="21"/>
          <w:highlight w:val="none"/>
          <w:lang w:val="en-US" w:eastAsia="zh-CN"/>
        </w:rPr>
        <w:t xml:space="preserve">单层/双</w:t>
      </w:r>
      <w:r>
        <w:rPr>
          <w:rFonts w:hint="eastAsia" w:ascii="宋体" w:hAnsi="宋体" w:eastAsia="宋体" w:cs="宋体"/>
          <w:b w:val="0"/>
          <w:bCs w:val="0"/>
          <w:color w:val="000000"/>
          <w:sz w:val="21"/>
          <w:szCs w:val="21"/>
          <w:highlight w:val="none"/>
          <w:lang w:val="en-US" w:eastAsia="zh-CN"/>
        </w:rPr>
        <w:t xml:space="preserve">层织物，为原液染色芳纶，阻燃粘胶纤维等交织而成的双重组织。具备防静电、阻燃、耐磨、轻便、柔软、弹性，外层拒水防油、内层吸湿等性能。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颜色应为橘红色。整套重量：≤1.3kg（不含帽、腰带）。</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▲3、阻燃性能：损毁长度≤50mm，续燃时间不大于1s，无熔融滴落。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▲4、断裂强力：经向≥800N；纬向≥750N。撕破强力：经向≥210N、纬向≥150N；接缝断裂强力：≥710N。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▲5、热稳定性能：经（180±5）℃热稳定性能试验后，面料沿经、纬方向尺寸变化率≤2%，且试样表面无明显变化。</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▲6、色牢度：防护层面料的耐水摩擦色牢度、耐洗沾色牢度、耐光色牢度≥4级。</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▲7、表面抗湿性：洗涤5次后沾水等级≥4级。</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8、防静电性能：上衣、裤子的带电量每件均≤0.6μC。</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9、针距密度：明暗线每3cm不应小于12针，包缝线每3cm不应小于9针。</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10、拉链：上衣前门襟和裤子前襟处采用≥8号的树脂拉链，颜色与外层面料相匹配。腰带：插扣式腰带，颜色与救援服一致，表面光滑无毛刺和锋利的边缘，五金件须经过防腐蚀处理，佩戴舒适。</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11、每一件服装应有永久性的标签，标明产品执行标准、型号、规格及生产厂名称或商标等信息。</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12、夏款抢险救援服包括上衣、裤子、行军帽和腰带，服装款式、号型等应符合国家消防救援局最新下发的《抢险救援防护服款式标识规范》要求内容，包含款式、标识等。</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13、服装型号、印字、魔术贴形状在满足统型文件要求的基础上，按照使用单位需求加工制作。</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五</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消防员抢险救援靴</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rPr>
        <w:t xml:space="preserve">产品应符合</w:t>
      </w:r>
      <w:r>
        <w:rPr>
          <w:rFonts w:hint="eastAsia" w:ascii="宋体" w:hAnsi="宋体" w:eastAsia="宋体" w:cs="宋体"/>
          <w:b/>
          <w:bCs/>
          <w:color w:val="000000"/>
          <w:sz w:val="21"/>
          <w:szCs w:val="21"/>
          <w:highlight w:val="none"/>
          <w:u w:val="single"/>
        </w:rPr>
        <w:t xml:space="preserve">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633-2006《消防员抢险救援防护服装》</w:t>
      </w:r>
      <w:r>
        <w:rPr>
          <w:rFonts w:hint="eastAsia" w:ascii="宋体" w:hAnsi="宋体" w:eastAsia="宋体" w:cs="宋体"/>
          <w:b/>
          <w:bCs/>
          <w:color w:val="000000"/>
          <w:sz w:val="21"/>
          <w:szCs w:val="21"/>
          <w:highlight w:val="none"/>
          <w:u w:val="single"/>
          <w:lang w:val="en-US" w:eastAsia="zh-CN"/>
        </w:rPr>
        <w:t xml:space="preserve">之救援靴标准</w:t>
      </w:r>
      <w:r>
        <w:rPr>
          <w:rFonts w:hint="eastAsia" w:ascii="宋体" w:hAnsi="宋体" w:eastAsia="宋体" w:cs="宋体"/>
          <w:b/>
          <w:bCs/>
          <w:color w:val="000000"/>
          <w:sz w:val="21"/>
          <w:szCs w:val="21"/>
          <w:highlight w:val="none"/>
          <w:u w:val="single"/>
        </w:rPr>
        <w:t xml:space="preserve">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（须提供国家认可的检测机构出具与所投产品型号一致、完整有效的检验/检测报告；检测标准依据XF 633-2006《消防员抢险救援防护服装》）</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2、主体颜色宜采用黑色，由带舒适层的靴帮、靴外底、靴跟、带防刺穿层的靴内底和靴头等组成。鞋带和“中国消防救援”标志应为橘色。</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▲3、靴底抗刺穿力：≥1800N。鞋帮抗刺穿：≥140N。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▲4、靴头性防砸靴头经15kN静压力或经200J冲击试验冲击试验后，靴头内的间隙高度应≥15mm。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▲5、在隔热性能试验中被加热30min时，救援靴底内表面的温升≤12.0℃。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▲6、电气绝缘性能：击穿电压≥5000V，泄漏电流≤0.15mA。</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7、靴帮应具备耐弯折（20000次无裂纹）、耐磨（20000次不磨穿）、抗切割（不被割穿）三重防护性能。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▲8、防滑性能：始滑角≥15°。质量≤2.1kg。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9、防水渗透性能</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整靴浸水4 h，水面距靴口最低点≤25 mm，靴内无水渗透。</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六</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消防手套</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rPr>
        <w:t xml:space="preserve">产品应符合</w:t>
      </w:r>
      <w:r>
        <w:rPr>
          <w:rFonts w:hint="eastAsia" w:ascii="宋体" w:hAnsi="宋体" w:eastAsia="宋体" w:cs="宋体"/>
          <w:b/>
          <w:bCs/>
          <w:color w:val="000000"/>
          <w:sz w:val="21"/>
          <w:szCs w:val="21"/>
          <w:highlight w:val="none"/>
          <w:u w:val="single"/>
          <w:lang w:val="en-US" w:eastAsia="zh-CN"/>
        </w:rPr>
        <w:t xml:space="preserve">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7-2004《消防手套》标准要求（须提供国家认可的检测机构出具与所投产品型号一致、完整有效的检验/检测报告；检测标准依据XF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7-2004《消防手套》）</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手套为针织罗口灭火手套，整体颜色为黑色，关节配备阻燃反光条。腕关节采用弹力松紧，贴合手臂结构，确保配戴后贴合性。 </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、结构：阻燃、隔热、防水。</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、阻燃性能：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（1）手套掌心面:(经向)续燃时间0S、阴燃时间0S；损毁长度≤6mm；(纬向)续燃时间0S、阴燃时间0S；损毁长度≤6mm；不应有熔融，滴落现象。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（2）手套本体:(经向)续燃时间0S、阴燃时间0S、损毁长度≤20mm；(纬向)续燃时间0S、阴燃时间0S、损毁长度≤19mm；不应有熔融，滴落现象。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（3）衬里：不应有熔融，滴落现象。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、整体热防护性能：≥85cal/cm2；</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、耐热性能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手套收缩率：≤1%；衬里收缩率：≤ 1%；试样表面无明显变化，且无熔融，脱离和燃烧现象。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t xml:space="preserve">、力学性能（掌心、背面为同一材料、可提供同一数据）；耐磨次数：掌心、背面≥8000次；割破力：掌心、背面≥15.0N；撕破力：掌心、背面≥190N；刺穿力：掌心、背面≥170N。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、阻隔性能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耐静水压性能：手套防水层和其线缝在静水压7kpa下试5min后，不出现水滴。</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整体防水性能：无渗漏。</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、人体工学效要求</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灵巧性能：30s内3次拾取钢棒直径≤6.5mm；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握紧性能：拉重力比≥98%；</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穿戴性能：≤2s。</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七</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消防员抢险救援手套</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rPr>
        <w:t xml:space="preserve">产品应符合</w:t>
      </w:r>
      <w:r>
        <w:rPr>
          <w:rFonts w:hint="eastAsia" w:ascii="宋体" w:hAnsi="宋体" w:eastAsia="宋体" w:cs="宋体"/>
          <w:b/>
          <w:bCs/>
          <w:color w:val="000000"/>
          <w:sz w:val="21"/>
          <w:szCs w:val="21"/>
          <w:highlight w:val="none"/>
          <w:u w:val="single"/>
        </w:rPr>
        <w:t xml:space="preserve">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633-2006《消防员抢险救援防护服装》</w:t>
      </w:r>
      <w:r>
        <w:rPr>
          <w:rFonts w:hint="eastAsia" w:ascii="宋体" w:hAnsi="宋体" w:eastAsia="宋体" w:cs="宋体"/>
          <w:b/>
          <w:bCs/>
          <w:color w:val="000000"/>
          <w:sz w:val="21"/>
          <w:szCs w:val="21"/>
          <w:highlight w:val="none"/>
          <w:u w:val="single"/>
          <w:lang w:val="en-US" w:eastAsia="zh-CN"/>
        </w:rPr>
        <w:t xml:space="preserve">之救援</w:t>
      </w:r>
      <w:r>
        <w:rPr>
          <w:rFonts w:hint="eastAsia" w:ascii="宋体" w:hAnsi="宋体" w:cs="宋体"/>
          <w:b/>
          <w:bCs/>
          <w:color w:val="000000"/>
          <w:sz w:val="21"/>
          <w:szCs w:val="21"/>
          <w:highlight w:val="none"/>
          <w:u w:val="single"/>
          <w:lang w:val="en-US" w:eastAsia="zh-CN"/>
        </w:rPr>
        <w:t xml:space="preserve">手套</w:t>
      </w:r>
      <w:r>
        <w:rPr>
          <w:rFonts w:hint="eastAsia" w:ascii="宋体" w:hAnsi="宋体" w:eastAsia="宋体" w:cs="宋体"/>
          <w:b/>
          <w:bCs/>
          <w:color w:val="000000"/>
          <w:sz w:val="21"/>
          <w:szCs w:val="21"/>
          <w:highlight w:val="none"/>
          <w:u w:val="single"/>
          <w:lang w:val="en-US" w:eastAsia="zh-CN"/>
        </w:rPr>
        <w:t xml:space="preserve">标准</w:t>
      </w:r>
      <w:r>
        <w:rPr>
          <w:rFonts w:hint="eastAsia" w:ascii="宋体" w:hAnsi="宋体" w:eastAsia="宋体" w:cs="宋体"/>
          <w:b/>
          <w:bCs/>
          <w:color w:val="000000"/>
          <w:sz w:val="21"/>
          <w:szCs w:val="21"/>
          <w:highlight w:val="none"/>
          <w:u w:val="single"/>
        </w:rPr>
        <w:t xml:space="preserve">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（须提供国家认可的检测机构出具与所投产品型号一致、完整有效的检验/检测报告；检测标准依据XF 633-2006《消防员抢险救援防护服装》）</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用于抢险救援作业中的手部保护，关键部位应有加固设计，指尖部位应具备耐磨补强设计，手指关节应具备耐磨补强设计。内衬采用缓冲撞击力材料。手背关节应具备碳纤维材质保护壳，配备登山扣连接。手背采用具备阻燃防切割性能的芳纶针织弹性材料，并采用阻燃反光材料和反光标志。</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3、阻燃性能：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(经向)续燃时间≤1S；损毁长度≤18mm；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(纬向)续燃时间≤1S；损毁长度≤18mm；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不应有熔融，滴落现象。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4、热稳定性能: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手套尺寸变化率（%）：长方向：≤2，宽方向：≤3。</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手套在180℃温度下保持5min，手套表面无变化，且无熔融、熔滴合剥离现象。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▲5、耐磨性能：手套在9kpa的压力下，经过8000次循环摩擦后，手套未被磨穿。</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▲6、抗切割性能：≥10N。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 耐撕破性能：背部材料经向≥260N、纬向≥80N,掌心面经向≥100N、纬向≥90N。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8、抗机械穿刺性能：≥100N。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9、穿戴性能：≤8S。</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10、握紧性能：≥100%。</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八</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绳索作业手套</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1、颜色：手背橙色，掌心黄色。</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2、材料：手背采用芳纶防静电针织面料 ，掌心采用山羊皮 ，内里采用山羊皮防滑处理。</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3、耐磨性：≥2级</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4、防切割性：≥1 级</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▲5、灵活性：≥5 级</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▲6、耐穿刺性：≥20N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▲7、抗撕破性：≥ 25N</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九</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应急逃生自救安全绳</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rPr>
        <w:t xml:space="preserve">产品应符合</w:t>
      </w:r>
      <w:r>
        <w:rPr>
          <w:rFonts w:hint="eastAsia" w:ascii="宋体" w:hAnsi="宋体" w:eastAsia="宋体" w:cs="宋体"/>
          <w:b/>
          <w:bCs/>
          <w:color w:val="000000"/>
          <w:sz w:val="21"/>
          <w:szCs w:val="21"/>
          <w:highlight w:val="none"/>
          <w:u w:val="single"/>
          <w:lang w:val="en-US" w:eastAsia="zh-CN"/>
        </w:rPr>
        <w:t xml:space="preserve">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494-2023《消防用防坠落装备》标准</w:t>
      </w:r>
      <w:r>
        <w:rPr>
          <w:rFonts w:hint="eastAsia" w:ascii="宋体" w:hAnsi="宋体" w:eastAsia="宋体" w:cs="宋体"/>
          <w:b/>
          <w:bCs/>
          <w:color w:val="000000"/>
          <w:sz w:val="21"/>
          <w:szCs w:val="21"/>
          <w:highlight w:val="none"/>
          <w:u w:val="single"/>
        </w:rPr>
        <w:t xml:space="preserve">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（须提供国家认可的检测机构出具与所投安全绳产品型号一致、完整有效的检验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494-2023《消防用防坠落装备》）</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2、产品组成：包含安全绳</w:t>
      </w:r>
      <w:r>
        <w:rPr>
          <w:rFonts w:hint="eastAsia" w:ascii="宋体" w:hAnsi="宋体" w:eastAsia="宋体" w:cs="宋体"/>
          <w:color w:val="000000"/>
          <w:sz w:val="21"/>
          <w:szCs w:val="21"/>
          <w:highlight w:val="none"/>
        </w:rPr>
        <w:t xml:space="preserve">1根</w:t>
      </w:r>
      <w:r>
        <w:rPr>
          <w:rFonts w:hint="eastAsia" w:ascii="宋体" w:hAnsi="宋体" w:eastAsia="宋体" w:cs="宋体"/>
          <w:b w:val="0"/>
          <w:bCs w:val="0"/>
          <w:color w:val="000000"/>
          <w:sz w:val="21"/>
          <w:szCs w:val="21"/>
          <w:highlight w:val="none"/>
          <w:lang w:val="en-US" w:eastAsia="zh-CN"/>
        </w:rPr>
        <w:t xml:space="preserve">、绳包1个、安全钩2个、下降器1个、扁带1根、排绳器1个等核心部件。</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应急逃生自救安全绳（即具备高温环境承载性能的消防安全绳）：直径8mm±0.5mm，长度≥16m，最小破断强度≥30kN，经204（±5）℃的耐高温性能试验后，不应出现熔融、焦化现象；延伸率：1%～10%（承重10%破断强度时）</w:t>
      </w:r>
      <w:r>
        <w:rPr>
          <w:rFonts w:hint="eastAsia" w:ascii="宋体" w:hAnsi="宋体" w:cs="宋体"/>
          <w:b w:val="0"/>
          <w:bCs w:val="0"/>
          <w:color w:val="000000"/>
          <w:sz w:val="21"/>
          <w:szCs w:val="21"/>
          <w:highlight w:val="none"/>
          <w:lang w:val="en-US" w:eastAsia="zh-CN"/>
        </w:rPr>
        <w:t xml:space="preserve">。</w:t>
      </w:r>
      <w:r>
        <w:rPr>
          <w:rFonts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▲4、安全钩：开口距离≥20mm，在开口闭合状态时，安全钩长轴的破断强度≥30kN；在打开状态时，安全钩长轴的破断强度≥10kN。安全钩短轴的破断强度≥11kN。应有提起、转动、开锁的自保护三锁装置。</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5、下降器：四孔设计，工作负荷≥5kN。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6、扁带规格：工作长度≥1m（周长≥2m），破断强度≥30kN。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7、排绳器：尺寸200mm×110mm×3mm</w:t>
      </w:r>
      <w:r>
        <w:rPr>
          <w:rFonts w:hint="eastAsia" w:ascii="宋体" w:hAnsi="宋体" w:eastAsia="宋体" w:cs="宋体"/>
          <w:color w:val="000000"/>
          <w:sz w:val="21"/>
          <w:szCs w:val="21"/>
          <w:highlight w:val="none"/>
          <w:lang w:val="en-US" w:eastAsia="zh-CN"/>
        </w:rPr>
        <w:t xml:space="preserve">（允许偏离±5%）</w:t>
      </w:r>
      <w:r>
        <w:rPr>
          <w:rFonts w:hint="eastAsia" w:ascii="宋体" w:hAnsi="宋体" w:eastAsia="宋体" w:cs="宋体"/>
          <w:b w:val="0"/>
          <w:bCs w:val="0"/>
          <w:color w:val="000000"/>
          <w:sz w:val="21"/>
          <w:szCs w:val="21"/>
          <w:highlight w:val="none"/>
          <w:lang w:val="en-US" w:eastAsia="zh-CN"/>
        </w:rPr>
        <w:t xml:space="preserve">，单人操作。</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绳包外层应采用耐高温材料，经260（±5）℃高温试验后，无熔融、焦化现象。绳包应具备防止绳索缠绕、垂降墙角保护、防水和泄水功能，可放置安全钩、下降器和扁带，可在消防安全腰带上携带，应有可横放腰斧装置。</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十</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佩戴式防爆照明灯</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1、产品应符合GB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30734-2014 《消防员照明灯具》标准要求（须提供国家认可的检测机构出具与所投产品型号一致、完整有效的检验/检测报告；检测标准依据GB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30734-2014 《消防员照明灯具》）。防爆等级不低于Ex ib IIC T4，本质安全型防爆等级，满足I区、II区安全工作的要求（须提供国家认可的检测机构出具与所投产品型号一致、完整有效的检验/检测报告</w:t>
      </w:r>
      <w:r>
        <w:rPr>
          <w:rFonts w:hint="eastAsia" w:ascii="宋体" w:hAnsi="宋体" w:cs="宋体"/>
          <w:b/>
          <w:bCs/>
          <w:color w:val="000000"/>
          <w:sz w:val="21"/>
          <w:szCs w:val="21"/>
          <w:highlight w:val="none"/>
          <w:u w:val="single"/>
          <w:lang w:val="en-US" w:eastAsia="zh-CN"/>
        </w:rPr>
        <w:t xml:space="preserve">及防爆合格证）</w:t>
      </w:r>
      <w:r>
        <w:rPr>
          <w:rFonts w:hint="eastAsia" w:ascii="宋体" w:hAnsi="宋体" w:eastAsia="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2、光源功率：采用≥3W功率LED光源，平均使用寿命≥100000h。</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▲3、光照度参数：强光均值≥1750Lx、最小≥1000Lx；弱光均值≥600Lx、最小≥580Lx。灯具电路调控由芯片控制，光照度不随电池电量衰减而明显下降，反光杯反射层应采用真空镀膜。</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4、充满电连续稳定工作时间：强光≥4h，弱光≥8h；充电时间（完全放电条件下）≤5h。配备锂离子电池，具有过充、过放和短路保护功能。灯具具有低电量警示功能和剩余电量显示功能。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5、置于（1.5m水深/2h)中，防水等级：IP68等级。</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▲6、灯具（含电池和支架）总质量≤100g。抗跌落性能：1.5m 三轴跌落，功能正常无损伤。</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多种支架可供选择，适合安装在头盔上作为头灯使用，并依据总队在用头盔样式配备1套支架。支架固定装置能够承受4倍灯具重量的力，1.5米高度三轴跌落，无松动、无损伤；在10~150Hg/1g条件下，三轴向各10次扫频，无松动。</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▲8、低温性能：温度-25±2℃，持续时间2h，试验后，灯具应能正常进行开、关和强、弱光切换。高温性能：温度 55±2℃，持续时间2h，试验后，灯具应能正常进行开、关和强、弱光切换。</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9、额定电压DC3.7V，容量≥1900mA。</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10、整机尺寸：28×140mm</w:t>
      </w:r>
      <w:r>
        <w:rPr>
          <w:rFonts w:hint="eastAsia" w:ascii="宋体" w:hAnsi="宋体" w:eastAsia="宋体" w:cs="宋体"/>
          <w:color w:val="000000"/>
          <w:sz w:val="21"/>
          <w:szCs w:val="21"/>
          <w:highlight w:val="none"/>
          <w:lang w:val="en-US" w:eastAsia="zh-CN"/>
        </w:rPr>
        <w:t xml:space="preserve">（允许偏离±5%）</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11、具备强弱光 / 爆闪切换、低电压闪烁告警、尾部防滑大开关、远距离警示、电量实时显示、适配主流消防头盔。</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十一</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消防员防蜂服</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1、产品应符合XF 3008-2020《消防员防蜂服》标准要求（须提供国家认可的检测机构出具与所投产品型号一致、完整有效的检验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检测报告；检测标准依据XF 3008-2020《消防员防蜂服》）</w:t>
      </w:r>
      <w:r>
        <w:rPr>
          <w:rFonts w:hint="eastAsia" w:ascii="宋体" w:hAnsi="宋体" w:cs="宋体"/>
          <w:b/>
          <w:bCs/>
          <w:color w:val="000000"/>
          <w:sz w:val="21"/>
          <w:szCs w:val="21"/>
          <w:highlight w:val="none"/>
          <w:u w:val="single"/>
          <w:lang w:val="en-US" w:eastAsia="zh-CN"/>
        </w:rPr>
        <w:t xml:space="preserve">。</w:t>
      </w:r>
      <w:r>
        <w:rPr>
          <w:rFonts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全包覆一体式/连体式全封闭结构，包含头罩、上衣、裤子、手套、靴子等完整组件；用于消防员蜂类处置任务的全身封闭式防护，可有效防止蜂类攻击、硬物刮擦切割，兼顾防护性能与穿着舒适度；整体重量≤5k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防蜂服面料抗蛰刺性能≥0.8N；面料耐磨性能≥2000次；面料阻燃性能：续燃时间≤2s，损毁长度≤80mm；面料经向断裂强力≥1000N、纬向≥800N；面料经向撕破强力≥90N、纬向≥60N；接缝断裂强力≥600N，面料表面抗湿性能≥4级；拒油性能≥4级；PH值4.0-8.5。</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4、手套抗垫刺性能≥0.8N；耐切割性能≥2N；灵巧性能≥5级；靴帮抗穿刺性能≥80N；靴子电绝缘性能：击穿电压≥5000V时，漏电电流≤0.5mA。</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5、散热风扇数量≥</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个，电源容量≥20000mAh。</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十二</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蓄冷型消防员降温背心</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1、产品应符合XF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1265-2015《蓄冷型消防员降温背心》标准</w:t>
      </w:r>
      <w:r>
        <w:rPr>
          <w:rFonts w:hint="eastAsia" w:ascii="宋体" w:hAnsi="宋体" w:cs="宋体"/>
          <w:b/>
          <w:bCs/>
          <w:color w:val="000000"/>
          <w:sz w:val="21"/>
          <w:szCs w:val="21"/>
          <w:highlight w:val="none"/>
          <w:u w:val="single"/>
          <w:lang w:val="en-US" w:eastAsia="zh-CN"/>
        </w:rPr>
        <w:t xml:space="preserve">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1265-2015《蓄冷型消防员降温背心》）。</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2、产品组成：马甲式设计，由外层、隔冷层、舒适层组成。蓄冷袋置于外层和隔冷层之间的口袋中。</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外层面料阻燃性能：损毁长度≤100mm，续燃时间0s，无熔融、滴落现象。经纬向断裂强力≥350N。经纬向撕破强力≥25N。热稳定性能：外层面料经180℃±5℃热稳定性能试验后，经纬向尺寸变化率＜3%。色牢度：耐洗沾色≥3级、耐水摩擦≥3级。</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4、蓄冷降温袋相变热≥200kJ/kg。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5、降温背心接触温度≥5℃。</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6、总质量≤2.5kg。</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十三</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激流救生衣</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1、应具备紧急快速解脱功能，整体结构具有高强度、耐冲击、耐摩擦、耐拉扯、耐水流冲击的特性。配备多挂载点、多收纳袋、多功能拓展接口，具备夜间、弱光、水雾、逆光环境下的高可视识别能力。</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外观组成：采用人体工学背心式、立体裁剪结构，主体颜色为橘红色。全身设置多处调节点及束缚带，配备裆带（四点式腿带）及下摆固定结构。采用前置高强度拉链与双侧安全插扣双重固定。后领、后背位置设置救援提拉把手及牵引拉点。救生衣的救援属具及配件不应有尖角、毛刺等导致穿着者和被救者受伤的缺陷。</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3、面料材质：外层面料采用高强力尼龙防泼水耐磨复合材料，具备抗裂、抗拉伸、耐摩擦性能。包布、织带的耐摩擦色牢度、耐皂洗色牢度、耐人造光色牢度应≥4级。</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▲4、浮力性能：救生衣的浮力为120N±5N（且不超过125N）。救生衣在淡水中浸泡24h后，其浮力损失≤2%。</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整体强度指标：救生衣衣身主体可承受≥3000N的作用力持续30分钟，不破损、不开裂、不撕裂、不分离。救生衣肩部受力区域可承受≥900N的作用力持续30分钟，不断裂、不脱落、不撕裂。裆带、腿带与衣体连接点可承受≥900N拉力，不脱离、不撕裂、不损坏。拖拽环（背部D型环）破断强度不小于22kN。救生衣包布的接缝断裂强力应≥400N。固有浮力材料抗拉破断强度应≥140kPa。</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▲6、水中漂浮姿态：人员以任意姿态落水，均可自动快速回正为直立安全姿态。在自由放松漂浮状态下，人体口鼻必须高出水面≥120mm。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 反光识别系统：反光带必须均匀分布在衣服前、后和侧面，实现360°全方位无死角可视。</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装备挂载与收纳：应配备多处前置工具挂点，以及多个可拆卸快速排水网袋、对讲机专用袋、后背储物袋。应支持MOLLE战术扩展面板，可挂载模块装备、粘贴姓名贴、标识牌、队徽、单位标签。所有口袋、收纳仓均采用魔术贴、卡扣设计，方便快速开合。预留水仓、牛尾绳、救援绳挂载点位。</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十四</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环形扁带（80cm款）</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rPr>
        <w:t xml:space="preserve">产品应符合</w:t>
      </w:r>
      <w:r>
        <w:rPr>
          <w:rFonts w:hint="eastAsia" w:ascii="宋体" w:hAnsi="宋体" w:eastAsia="宋体" w:cs="宋体"/>
          <w:b/>
          <w:bCs/>
          <w:color w:val="000000"/>
          <w:sz w:val="21"/>
          <w:szCs w:val="21"/>
          <w:highlight w:val="none"/>
          <w:u w:val="single"/>
          <w:lang w:val="en-US" w:eastAsia="zh-CN"/>
        </w:rPr>
        <w:t xml:space="preserve">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494-2023《消防用防坠落装备》标准</w:t>
      </w:r>
      <w:r>
        <w:rPr>
          <w:rFonts w:hint="eastAsia" w:ascii="宋体" w:hAnsi="宋体" w:eastAsia="宋体" w:cs="宋体"/>
          <w:b/>
          <w:bCs/>
          <w:color w:val="000000"/>
          <w:sz w:val="21"/>
          <w:szCs w:val="21"/>
          <w:highlight w:val="none"/>
          <w:u w:val="single"/>
        </w:rPr>
        <w:t xml:space="preserve">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（须提供国家认可的检测机构出具与所投环形扁带产品型号一致、完整有效的检验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检测报告；检测标准依据XF</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494-2023《消防用防坠落装备》）</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2、用于消防救援、高空作业场景的锚点连接、承重保护，应具备快速搭建锚点的功能。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▲3、优先选用高强度聚酯、尼龙纤维材质，应具备耐磨、抗老化性能、织带宽度≥18mm、破断强度≥22kN。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4、长度≥80cm、重量≤100g。</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十五</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水域救援漂浮绳</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1、应具备水面持续漂浮能力，适配各类水域救援；具备夜光反光，自发光，适配夜间、昏暗环境识别与方向指示。</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2、外观结构：外层自带反光材质，色彩鲜亮；连续纤维整体结构，粗细均匀无损伤。</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3、材质性能：夹心绳构造，具有不吸水、拉力强、可漂浮、抗老化、防腐蚀性能；采用优质丙纶、合成纤维，内芯浮性填充；不吸水、化学稳定、耐老化、耐磨。</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4、有效长度：≥50m；直径：10±0.5mm；线密度：≤50g/m</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▲5、破断强度：≥35KN；延伸率：≤3%。</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6、漂浮性能：漂浮性能48h试验持续漂浮无明显下沉。</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十六</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水域救援头盔</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1、适用于水域救援作业时对头部提供全方位防护，应具备抗冲击、防穿刺、漂浮、通风排水、战术拓展等核心功能。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2、外观结构：采用无帽沿、低重心设计，一体式全包护耳结构；主体颜色提供红色，可定制标识、反光字；盔体顶部分布≥6个通风、排水孔，实现快速进水、快速排水；头盔顶部带有3个反光条。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3、材质构成：盔壳采用ABS工程塑料或高强度聚乙烯；缓冲层采用高密度、高弹性EVA闭孔发泡材料；内衬采用柔软透气材质。</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4、佩戴调节系统：应配备单指快速调节系统，调节顺畅、锁紧牢固；头围适配范围覆盖绝大多数成人头型；下颌带应采用快速插扣，穿戴便捷；后脑有尺寸调节装置，固定后不会移位。</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5、战术拓展接口：盔体前部配备通用支架底座；左右两侧配备标准战术导轨，可牢固安装救援头灯、摄像设备等配件。</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▲6、冲击吸收性能：头模所受冲击力最大值≤3780N。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▲7、顶部抗冲击加速度：最大加速度≤180gn且加速度超过150g的持续时间：0ms</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8、耐穿透性能：试验钢锥无法穿透盔体接触头模，应具备可靠防尖锐物穿刺能力。</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▲9、漂浮性能：在静水中连续浸泡24小时不吸水、不下沉、不渗漏、不沉没。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10、重量指标：单顶头盔净重≤550g，轻量化设计，减轻颈部长期佩戴负担。</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11、救援头盔侧向刚性：帽壳的最大变形≤40mm，卸载后变成≤15mm。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12、下颌带抗拉强度：下颏带未发生断裂、滑脱，其延伸长度为≤18mm。</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十七</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水域救援靴</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1、应适用于激流水域、消防救援；对足部全面提供防护具备快速进水，快速排水能力，同时具备防滑性能。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外观结构：采用中帮结构，鞋帮高度超过脚踝；鞋头、鞋侧、鞋跟易磨损区域加厚加固，防踢撞、防刮、防穿刺；鞋身设置专用排水孔、排水通道；足跟部凸起定位结构，可快速卡入脚蹼、固定可靠、不脱落；靴鼻、鞋舌结构阻挡砂石杂物进入靴内。</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3、面料材质：采用氯丁橡胶或皮革双层结构。</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▲4、重量指标：整双成品重量优先控制在≤1.2kg，轻量化不增加救援负担。</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▲5、防滑性能：始滑角≥15°。</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▲6、抗刺穿性能：鞋底抗刺穿力≥1300N，抵御铁钉、碎石、玻璃穿刺；鞋帮抗刺穿力≥140N，防侧面尖锐物划伤刺穿。</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7、靴帮耐弯折性能：无裂纹、松面掉浆等现象。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8、靴帮抗切割性能：未被割穿。</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9、靴帮/外底结合强度：≥4.5N/mm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10、鞋带系统：鞋带应为免系设计，采用包胶钢丝，直径≤1mm，可实现2-3秒穿脱。</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11、踝部设计：踝部处有保暖层，采用魔术贴粘合，穿脱时可便捷打开。</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十八</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水域救援抛绳包</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1、适用于水域救援中抛投和收纳漂浮救生绳，可作为活饵救援的抛投工具，适用于消防员水域救援个人防护装备。</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结构与组成：采用扁平袋状或收口流线型结构；包体设置加宽网眼，网状织物；配备腰带固定系统；包口采用束口绳，筒形卡锁，绳袋锁，魔术贴封盖双重固定；包底、尾部设置高强度织带环。主体采用高强度、耐磨、抗撕裂、防水、抗老化面料；内置浮力泡棉，闭孔浮材，不吸水、不变形、浮力持久；浮材厚度≥15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3、适配绳索直径：直径≤9mm；有效长度：长度≥30m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▲4、破断强度：破断强度≥12kN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5、漂浮性能：完全收纳配用绳索后，经48H的漂浮性能试验，抛绳包能始终漂浮在水面上，使用后可快速干燥。</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6、外观与标识：绳包顶部印有永久性安全使用说明和反光标识，一体化腰带、快速脱离释放装置，激流救援专用。</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十九</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水域救援高音哨</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▲1、哨笛应用细绳系牢在救生衣上方便救援人员使用。高音哨颜色为橙色，环保材质，无涂层，高音贝响声，浸水后可正常使用，可漂浮于水面。</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2、分贝≥110db。</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二十</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手持式钢筋速断器</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1、用于消防救援、狭小空间破拆，可剪切钢筋、钢管、电缆。</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▲2、锂电充电式，自带液压泵；额定电压 ≥DC18V；配置 ≥18V/4.0Ah 锂电池。</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▲3、刀头 / 机身可 360°自由旋转；最大可剪切 ≥Φ22mm Q235 圆钢；开口距离 / 行程≥23mm；切断割Φ22mm圆钢，时间≤5s。</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▲4、不含电池重量≤7.5kg；具备电池电量显示功能。单块电池可连续剪切≥80 次 Φ22mm 钢筋。</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5、工作环境温度：-20℃~55℃。</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6、标配主机、锂电池、充电器、专用工具、包装箱。</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二十一</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防盗门破拆工具组</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拆锁夹设计及配置：夹口设计C型咬合口（可调节大小、拆卸面板、拆卸锁芯），内侧设计凹型（拆卸面板起到防滑作用）手柄设计两个U型口（一个为固定型、U型口用于拆卸、全铜锁芯、带钢梁锁芯、全钢锁芯）另一个U型口设计（快拆式螺丝刀、U型口用于拆卸全铜锁芯、螺丝刀头部用于多角度拨动锁体）螺丝刀前端设计不小于8mm平口型，用于转动带钢梁锁芯。</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▲2、配置：电动扳手、手动扳手、宝塔钻头、强开磨具（十字、C级、王力、安防、锁芯强开磨具）、工具箱、透明训练锁具一套。重量：≤1.4kg。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3、充电式电动扳手。</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4、转速1冲击频率1：≥0-700/0-1400r/min。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5、转速2冲击频率2：≥0-1600/0-2200r/min。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6、转速3冲击频率3：≥0-2800/0-3600r/min。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▲7、最大扭矩：≥300NM。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▲8、电池容量：≥2.0Ah。</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9、充电时间：≤70min。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10、电池包数量：≥1。</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、工具箱尺寸：560*265*100mm</w:t>
      </w:r>
      <w:r>
        <w:rPr>
          <w:rFonts w:hint="eastAsia" w:ascii="宋体" w:hAnsi="宋体" w:eastAsia="宋体" w:cs="宋体"/>
          <w:color w:val="000000"/>
          <w:sz w:val="21"/>
          <w:szCs w:val="21"/>
          <w:highlight w:val="none"/>
          <w:lang w:val="en-US" w:eastAsia="zh-CN"/>
        </w:rPr>
        <w:t xml:space="preserve">（允许偏离±5%）</w:t>
      </w:r>
      <w:r>
        <w:rPr>
          <w:rFonts w:hint="eastAsia" w:ascii="宋体" w:hAnsi="宋体" w:eastAsia="宋体" w:cs="宋体"/>
          <w:b w:val="0"/>
          <w:bCs w:val="0"/>
          <w:color w:val="000000"/>
          <w:sz w:val="21"/>
          <w:szCs w:val="21"/>
          <w:highlight w:val="none"/>
          <w:lang w:val="en-US" w:eastAsia="zh-CN"/>
        </w:rPr>
        <w:t xml:space="preserve">、重量≤7kg。</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二十二</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消防用红外热像仪 （单兵）</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rPr>
        <w:t xml:space="preserve">产品应符合</w:t>
      </w:r>
      <w:r>
        <w:rPr>
          <w:rFonts w:hint="eastAsia" w:ascii="宋体" w:hAnsi="宋体" w:eastAsia="宋体" w:cs="宋体"/>
          <w:b/>
          <w:bCs/>
          <w:color w:val="000000"/>
          <w:sz w:val="21"/>
          <w:szCs w:val="21"/>
          <w:highlight w:val="none"/>
          <w:u w:val="single"/>
          <w:lang w:val="en-US" w:eastAsia="zh-CN"/>
        </w:rPr>
        <w:t xml:space="preserve"> XF/T 635-2023《消防用红外热像仪》标准</w:t>
      </w:r>
      <w:r>
        <w:rPr>
          <w:rFonts w:hint="eastAsia" w:ascii="宋体" w:hAnsi="宋体" w:cs="宋体"/>
          <w:b/>
          <w:bCs/>
          <w:color w:val="000000"/>
          <w:sz w:val="21"/>
          <w:szCs w:val="21"/>
          <w:highlight w:val="none"/>
          <w:u w:val="single"/>
          <w:lang w:val="en-US" w:eastAsia="zh-CN"/>
        </w:rPr>
        <w:t xml:space="preserve">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检测报告；检测标准依据XF/T 635-2023《消防用红外热像仪》）。</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▲2、探测器像素≥384×288；显示屏尺寸≥3.5 英寸；测温范围≥-20℃~1000℃。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▲3、续航时间≥5h。</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▲4、整机重量≤1.5kg。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▲5、防护等级≥IP67。</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6、显示模式种类≥7种（含黑热、白热、消防等模式）。冷热点追踪、激光指示、温度显示、数字变焦。</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7、采样帧速率≥25 帧 /s。</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8、工作波段8μm～14μm。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▲9、一般工作环境温度≥-10℃～50℃；工作环境湿度≤85%（40℃时）；存贮环境温度≥-33℃～60℃。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10、具备声 / 光报警或低电量提示。</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11、具备图像降噪功能；具备拍照和摄像存储功能；具备中文菜单。</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12、噪声等效温差（NETD）≤0.1K。</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13、测温精度≤100℃：±2℃；＞100℃：±2%。</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14、温度漂移≤100℃：≤2℃；＞100℃：≤设定值 ,2%。</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▲15、特定高温持续工作时间：80℃≥30min；120℃≥10min；260℃≥5min。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▲16、1m高度x/y/z三方向跌落混凝土应正常使用。</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17、96h盐雾试验后功能正常。</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二十三</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漏电探测仪（手持棒）</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1、用于检测各类事故造成的漏电，无需接触电源即可探测安全距离范围内泄漏电源的具体位置。</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▲2、具有3档灵敏度探测方式。在最高灵敏度探测方式下，探测46KV的测量距离≥150m，探测120/240V交流电的测量距离≥5m。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3、探测棒采用PVC绝缘材质，长度≤550mm，直径≤50mm。具备声光报警功能，警报声和频率会随着探测到的信号强弱而自动变化。</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4、操作温度范围不低于：-20～50℃。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5、配备可充电电池，满电状态下可持续工作≥8h。</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二十四</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激光测距仪</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1、倍率：≥8倍</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2、物镜口径：≥25mm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▲3、测距范围：≥1000 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▲4、测距误差：300米以内精度≤±0.2m，300米以上≤±1m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5、测量角度范围：±90°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6、弹道补偿角度范围：±20°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7、测角精度：±1°</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8、激光波长：≥905 nm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▲9、测速范围：0-300km/h</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10、工作温度：-20℃-50℃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11、内置和外置LCD双屏数据显示</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12、重量：≤205g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13、外壳防护等级：≥IP55</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14、其他功能：弹道补偿功能+高尔夫旗杆锁定模式+空间任意两点测距+两点测高+扫描功能+角度测量+蓝牙+面积体积测量+直线距离测量+水平距离测量+垂直距离测量+速度测量。</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二十五</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便携式移动式排烟机</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rPr>
        <w:t xml:space="preserve">产品应符合</w:t>
      </w:r>
      <w:r>
        <w:rPr>
          <w:rFonts w:hint="eastAsia" w:ascii="宋体" w:hAnsi="宋体" w:eastAsia="宋体" w:cs="宋体"/>
          <w:b/>
          <w:bCs/>
          <w:color w:val="000000"/>
          <w:sz w:val="21"/>
          <w:szCs w:val="21"/>
          <w:highlight w:val="none"/>
          <w:u w:val="single"/>
          <w:lang w:val="en-US" w:eastAsia="zh-CN"/>
        </w:rPr>
        <w:t xml:space="preserve"> 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27901-2011《移动式消防排烟机》标准</w:t>
      </w:r>
      <w:r>
        <w:rPr>
          <w:rFonts w:hint="eastAsia" w:ascii="宋体" w:hAnsi="宋体" w:cs="宋体"/>
          <w:b/>
          <w:bCs/>
          <w:color w:val="000000"/>
          <w:sz w:val="21"/>
          <w:szCs w:val="21"/>
          <w:highlight w:val="none"/>
          <w:u w:val="single"/>
          <w:lang w:val="en-US" w:eastAsia="zh-CN"/>
        </w:rPr>
        <w:t xml:space="preserve">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27901-2011《移动式消防排烟机》）。</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2、采用变频式电机，锂电池和交流电两种驱动形式，48V和220V两用。</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3、折叠式背负式设计，配有肩带和提手，既可单人背负、也可手提。</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▲4、风量≥8000m³/h</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5、功率≥0.6KW</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6、锂电池运行时间：≥50min（全速运行）</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▲7、噪声≤90dB。</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▲8、产品重量≤25KG（含电池）</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9、配排烟风管：应适配排烟机口径，防阻燃PVC材料，展开后长度≥5m。</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二十六</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移动发电机</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1、输出电压：220/380V</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2、频率：≥50HZ</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3、最大功率：≥10.0KW</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▲4、额定功率：≥8.5KW</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5、类型：汽油发电机</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6、冲程数：四冲程</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7、类型：汽油发电机</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8、排量：≥459CC</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9、点火系统：C.T.I电子打火</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10、汽油容量：≥26L</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11、机油容量：≥1L</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▲12、连续工作时间：≥8小时</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13、噪音：66-74DB</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14、长*宽*高（mm）：620*470*470</w:t>
      </w:r>
      <w:r>
        <w:rPr>
          <w:rFonts w:hint="eastAsia" w:ascii="宋体" w:hAnsi="宋体" w:eastAsia="宋体" w:cs="宋体"/>
          <w:color w:val="000000"/>
          <w:sz w:val="21"/>
          <w:szCs w:val="21"/>
          <w:highlight w:val="none"/>
          <w:lang w:val="en-US" w:eastAsia="zh-CN"/>
        </w:rPr>
        <w:t xml:space="preserve">（允许偏离±5%）</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15、启动方式：手启动/电启动/遥控启动</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16、重量（kg）：≤85kg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▲17、其他功能：输出功率自动调节、汽油油量显示、电压表、过载保护、短路保护、超载保护、机油报警。</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二十七</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排污水泵</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rPr>
        <w:t xml:space="preserve">产品应符合</w:t>
      </w:r>
      <w:r>
        <w:rPr>
          <w:rFonts w:hint="eastAsia" w:ascii="宋体" w:hAnsi="宋体" w:eastAsia="宋体" w:cs="宋体"/>
          <w:b/>
          <w:bCs/>
          <w:color w:val="000000"/>
          <w:sz w:val="21"/>
          <w:szCs w:val="21"/>
          <w:highlight w:val="none"/>
          <w:u w:val="single"/>
          <w:lang w:val="en-US" w:eastAsia="zh-CN"/>
        </w:rPr>
        <w:t xml:space="preserve">GB/T 24674-2021《污水污物潜水电泵》</w:t>
      </w:r>
      <w:r>
        <w:rPr>
          <w:rFonts w:hint="eastAsia" w:ascii="宋体" w:hAnsi="宋体" w:cs="宋体"/>
          <w:b/>
          <w:bCs/>
          <w:color w:val="000000"/>
          <w:sz w:val="21"/>
          <w:szCs w:val="21"/>
          <w:highlight w:val="none"/>
          <w:u w:val="single"/>
          <w:lang w:val="en-US" w:eastAsia="zh-CN"/>
        </w:rPr>
        <w:t xml:space="preserve">标准要求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检测报告；检测标准依据GB/T 24674-2021《污水污物潜水电泵》）。</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2、功率≥5.5kw.电压：220</w:t>
      </w:r>
      <w:r>
        <w:rPr>
          <w:rFonts w:hint="eastAsia" w:ascii="宋体" w:hAnsi="宋体" w:cs="宋体"/>
          <w:b w:val="0"/>
          <w:bCs w:val="0"/>
          <w:color w:val="000000"/>
          <w:sz w:val="21"/>
          <w:szCs w:val="21"/>
          <w:highlight w:val="none"/>
          <w:lang w:val="en-US" w:eastAsia="zh-CN"/>
        </w:rPr>
        <w:t xml:space="preserve">V/380V</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▲3、流量≥200m³/h。</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▲4、扬程：≥ 6.00m。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5、最大通过颗粒≥ 25 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6、电泵防护等级≥IP68。</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▲7、电泵效率≥60%。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8、单泵重量≤25kg。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9、电泵引出电缆≥15m且引出电缆应采取绝缘保护、适当固定、夹持等，防止受拉后发生位移、磨损现象。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10、承压部件应能承受 1.5 倍工作压力，历时 3 分钟，无泄漏。</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11、电机内腔及机械密封腔充 0.20 兆帕保压3 分钟，应无泄漏。</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12、配置与出水口相匹对水带≥20m×5</w:t>
      </w:r>
      <w:r>
        <w:rPr>
          <w:rFonts w:hint="eastAsia" w:ascii="宋体" w:hAnsi="宋体" w:cs="宋体"/>
          <w:b w:val="0"/>
          <w:bCs w:val="0"/>
          <w:color w:val="000000"/>
          <w:sz w:val="21"/>
          <w:szCs w:val="21"/>
          <w:highlight w:val="none"/>
          <w:lang w:val="en-US" w:eastAsia="zh-CN"/>
        </w:rPr>
        <w:t xml:space="preserve">、配置</w:t>
      </w:r>
      <w:r>
        <w:rPr>
          <w:rFonts w:hint="eastAsia" w:ascii="Arial" w:hAnsi="Arial" w:eastAsia="Arial" w:cs="Arial"/>
          <w:color w:val="000000"/>
          <w:sz w:val="21"/>
          <w:szCs w:val="21"/>
          <w:highlight w:val="none"/>
          <w:vertAlign w:val="baseline"/>
        </w:rPr>
        <w:t xml:space="preserve">控制柜</w:t>
      </w:r>
      <w:r>
        <w:rPr>
          <w:rFonts w:hint="eastAsia" w:ascii="Arial" w:hAnsi="Arial" w:eastAsia="宋体" w:cs="Arial"/>
          <w:color w:val="000000"/>
          <w:sz w:val="21"/>
          <w:szCs w:val="21"/>
          <w:highlight w:val="none"/>
          <w:vertAlign w:val="baseline"/>
          <w:lang w:val="en-US" w:eastAsia="zh-CN"/>
        </w:rPr>
        <w:t xml:space="preserve">与</w:t>
      </w:r>
      <w:r>
        <w:rPr>
          <w:rFonts w:hint="eastAsia" w:ascii="Arial" w:hAnsi="Arial" w:eastAsia="Arial" w:cs="Arial"/>
          <w:color w:val="000000"/>
          <w:sz w:val="21"/>
          <w:szCs w:val="21"/>
          <w:highlight w:val="none"/>
          <w:vertAlign w:val="baseline"/>
          <w:lang w:val="en-US" w:eastAsia="zh-CN"/>
        </w:rPr>
        <w:t xml:space="preserve">移动发电机配套使用</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二十八</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高压森林泵</w:t>
      </w:r>
      <w:r>
        <w:rPr>
          <w:rFonts w:hint="eastAsia" w:ascii="宋体" w:hAnsi="宋体" w:eastAsia="宋体" w:cs="宋体"/>
          <w:b/>
          <w:bCs/>
          <w:color w:val="000000"/>
          <w:sz w:val="21"/>
          <w:szCs w:val="21"/>
          <w:highlight w:val="none"/>
          <w:lang w:val="en-US" w:eastAsia="zh-CN"/>
        </w:rPr>
      </w:r>
      <w:r/>
    </w:p>
    <w:p>
      <w:pPr>
        <w:pStyle w:val="845"/>
        <w:ind w:firstLine="422"/>
        <w:rPr>
          <w:color w:val="000000"/>
          <w:highlight w:val="none"/>
        </w:rPr>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rPr>
        <w:t xml:space="preserve">产品应符合</w:t>
      </w:r>
      <w:r>
        <w:rPr>
          <w:rFonts w:hint="eastAsia" w:ascii="Arial" w:hAnsi="Arial" w:eastAsia="Arial" w:cs="Arial"/>
          <w:b/>
          <w:bCs/>
          <w:color w:val="000000"/>
          <w:sz w:val="21"/>
          <w:szCs w:val="21"/>
          <w:highlight w:val="none"/>
          <w:u w:val="single"/>
          <w:vertAlign w:val="baseline"/>
        </w:rPr>
        <w:t xml:space="preserve">GB 6245</w:t>
      </w:r>
      <w:r>
        <w:rPr>
          <w:rFonts w:hint="eastAsia" w:ascii="Arial" w:hAnsi="Arial" w:eastAsia="宋体" w:cs="Arial"/>
          <w:b/>
          <w:bCs/>
          <w:color w:val="000000"/>
          <w:sz w:val="21"/>
          <w:szCs w:val="21"/>
          <w:highlight w:val="none"/>
          <w:u w:val="single"/>
          <w:vertAlign w:val="baseline"/>
          <w:lang w:val="en-US" w:eastAsia="zh-CN"/>
        </w:rPr>
        <w:t xml:space="preserve">-</w:t>
      </w:r>
      <w:r>
        <w:rPr>
          <w:rFonts w:hint="eastAsia" w:ascii="Arial" w:hAnsi="Arial" w:eastAsia="Arial" w:cs="Arial"/>
          <w:b/>
          <w:bCs/>
          <w:color w:val="000000"/>
          <w:sz w:val="21"/>
          <w:szCs w:val="21"/>
          <w:highlight w:val="none"/>
          <w:u w:val="single"/>
          <w:vertAlign w:val="baseline"/>
        </w:rPr>
        <w:t xml:space="preserve">2025《消防泵》</w:t>
      </w:r>
      <w:r>
        <w:rPr>
          <w:rFonts w:hint="eastAsia" w:ascii="宋体" w:hAnsi="宋体" w:cs="宋体"/>
          <w:b/>
          <w:bCs/>
          <w:color w:val="000000"/>
          <w:sz w:val="21"/>
          <w:szCs w:val="21"/>
          <w:highlight w:val="none"/>
          <w:u w:val="single"/>
          <w:lang w:val="en-US" w:eastAsia="zh-CN"/>
        </w:rPr>
        <w:t xml:space="preserve">标准要求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w:t>
      </w:r>
      <w:r>
        <w:rPr>
          <w:rFonts w:hint="eastAsia" w:ascii="Arial" w:hAnsi="Arial" w:eastAsia="Arial" w:cs="Arial"/>
          <w:b/>
          <w:bCs/>
          <w:color w:val="000000"/>
          <w:sz w:val="21"/>
          <w:szCs w:val="21"/>
          <w:highlight w:val="none"/>
          <w:u w:val="single"/>
          <w:vertAlign w:val="baseline"/>
        </w:rPr>
        <w:t xml:space="preserve">GB 6245</w:t>
      </w:r>
      <w:r>
        <w:rPr>
          <w:rFonts w:hint="eastAsia" w:ascii="Arial" w:hAnsi="Arial" w:eastAsia="宋体" w:cs="Arial"/>
          <w:b/>
          <w:bCs/>
          <w:color w:val="000000"/>
          <w:sz w:val="21"/>
          <w:szCs w:val="21"/>
          <w:highlight w:val="none"/>
          <w:u w:val="single"/>
          <w:vertAlign w:val="baseline"/>
          <w:lang w:val="en-US" w:eastAsia="zh-CN"/>
        </w:rPr>
        <w:t xml:space="preserve">-</w:t>
      </w:r>
      <w:r>
        <w:rPr>
          <w:rFonts w:hint="eastAsia" w:ascii="Arial" w:hAnsi="Arial" w:eastAsia="Arial" w:cs="Arial"/>
          <w:b/>
          <w:bCs/>
          <w:color w:val="000000"/>
          <w:sz w:val="21"/>
          <w:szCs w:val="21"/>
          <w:highlight w:val="none"/>
          <w:u w:val="single"/>
          <w:vertAlign w:val="baseline"/>
        </w:rPr>
        <w:t xml:space="preserve">2025《消防泵》</w:t>
      </w:r>
      <w:r>
        <w:rPr>
          <w:rFonts w:hint="eastAsia" w:ascii="宋体" w:hAnsi="宋体" w:eastAsia="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w:t>
      </w:r>
      <w:r>
        <w:rPr>
          <w:color w:val="000000"/>
          <w:highlight w:val="none"/>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发动机：强制风冷二冲程单缸汽油机；汽缸为镍基碳化硅涂层；最大功率：≥14HP（10.29kw）；排量:≥190cc。</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、泵组：可拆卸式四级离心水泵，泵壳与叶轮为耐腐蚀铝合金，泵轴为304不锈钢；卡箍式免工具快速拆卸结构；泵头与发动机可独立分离拆装。</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、启动方式：手启动</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电启动双模式。</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、启动电源：移动式启动电源，快速插头外接式，采用聚合物高倍率锂电池；充放电循环次数≥3000次，放电倍率≥8C;重量:≥400g；满电启动水泵次数≥100次；可作为应急电源:带有EC5接口，同时具备 12V 汽车启动电源；自带照明灯（照明、爆闪、SOS三种模式切换）,LED面板数码显示电量百分比、充电IN、放电OUT。</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、工作压力：≥2.7MPa，最大压力：≥3.5MPa；</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工况1：压力≥0.84MPa 流量≥280L/min；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工况2：压力≥1.19MPa 流量≥213L/min；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工况3：压力≥1.98MPa 流量≥128L/min。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t xml:space="preserve">、最大流量：≥360L/min。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、最大扬程：≥350m。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、水枪射程：≥38m</w:t>
      </w:r>
      <w:r>
        <w:rPr>
          <w:rFonts w:hint="eastAsia" w:ascii="宋体" w:hAnsi="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val="en-US" w:eastAsia="zh-CN"/>
        </w:rPr>
        <w:t xml:space="preserve">最大吸程：≥7m。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引水方式：电动引水泵。10.1.电池组电压：≥DC24V；工作电流：≥15A；瞬放电流：≥12C（≤3S）；容量：≥3400mAh。10.2.控制方式：遇水启动/小程序启动，程序设置工作时间：5-60S调节（引水时间：≤20S）。10.3.引水垂直高度：≥9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、进水口径：≥50mm；出水口径：≥40mm。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、汽油机：外置油箱容量≥24L；额定油耗≤4.9L/h；混合油燃料配比：汽油和机油为50:1。</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、设备具有液晶综合一体化监测显示屏及智能型人机互动系统，实时监测压力、转速、温度、累计工作时间、并传输至监控终端。</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、设备配置微信小程序蓝牙连接工控数据模块，应能实时显示设备的运行状态及消防泵工作压力、转速、温度及累计工作时长；实现远程启动/停止。</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、特性：支持高压输出、中流量运行，具备泡沫喷射功能。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t xml:space="preserve">、机架结构：304不锈钢焊接并经过电解抛光处理。</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、检修灯：高亮可漂浮便携聚光灯，整机尺寸≥80x170x175mm，重量：≥600g，可漂浮在水面上，防护等级：≥IP68（可以在2米水深中浸泡90min的情况下仍可正常工作），采用双面可插的 Type-C 快充接口，可采用标配的 TypeC 充电器充电，也可通过其他通用 USB 充电器充电，内部电路设有过充保护、过放保护、短路保护功能。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、外形尺寸：580*400*370mm（长×宽×高）</w:t>
      </w:r>
      <w:r>
        <w:rPr>
          <w:rFonts w:hint="eastAsia" w:ascii="宋体" w:hAnsi="宋体" w:eastAsia="宋体" w:cs="宋体"/>
          <w:color w:val="000000"/>
          <w:sz w:val="21"/>
          <w:szCs w:val="21"/>
          <w:highlight w:val="none"/>
          <w:lang w:val="en-US" w:eastAsia="zh-CN"/>
        </w:rPr>
        <w:t xml:space="preserve">（允许偏离±5%）</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t xml:space="preserve">、整机重量：≤24.5kg。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、整机配置要求：带漂浮过滤底阀的吸水管1套、附件背包 1个、四孔一体直流喷枪 1 把、水雾喷枪1 把、单向阀1个、三通阀1个、底阀1个、止水钳1把、水带扳手2 把、专用工具包 1 套、电动引水泵1套、启动电源1套、4T机油1瓶。</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二十九</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消防水带20-65-20（含接口）</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cs="宋体"/>
          <w:b/>
          <w:bCs/>
          <w:color w:val="000000"/>
          <w:sz w:val="21"/>
          <w:szCs w:val="21"/>
          <w:highlight w:val="none"/>
          <w:u w:val="single"/>
          <w:lang w:val="en-US" w:eastAsia="zh-CN"/>
        </w:rPr>
        <w:t xml:space="preserve">所投</w:t>
      </w:r>
      <w:r>
        <w:rPr>
          <w:rFonts w:hint="eastAsia" w:ascii="宋体" w:hAnsi="宋体" w:eastAsia="宋体" w:cs="宋体"/>
          <w:b/>
          <w:bCs/>
          <w:color w:val="000000"/>
          <w:sz w:val="21"/>
          <w:szCs w:val="21"/>
          <w:highlight w:val="none"/>
          <w:u w:val="single"/>
          <w:lang w:val="en-US" w:eastAsia="zh-CN"/>
        </w:rPr>
        <w:t xml:space="preserve">消防水带和消防接口</w:t>
      </w:r>
      <w:r>
        <w:rPr>
          <w:rFonts w:hint="eastAsia" w:ascii="宋体" w:hAnsi="宋体" w:eastAsia="宋体" w:cs="宋体"/>
          <w:b/>
          <w:bCs/>
          <w:color w:val="000000"/>
          <w:sz w:val="21"/>
          <w:szCs w:val="21"/>
          <w:highlight w:val="none"/>
          <w:u w:val="single"/>
        </w:rPr>
        <w:t xml:space="preserve">产品应符合</w:t>
      </w:r>
      <w:r>
        <w:rPr>
          <w:rFonts w:hint="eastAsia" w:ascii="宋体" w:hAnsi="宋体" w:eastAsia="宋体" w:cs="宋体"/>
          <w:b/>
          <w:bCs/>
          <w:color w:val="000000"/>
          <w:sz w:val="21"/>
          <w:szCs w:val="21"/>
          <w:highlight w:val="none"/>
          <w:u w:val="single"/>
          <w:lang w:val="en-US" w:eastAsia="zh-CN"/>
        </w:rPr>
        <w:t xml:space="preserve">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6246-2011《消防水带》和GB 12514.3-2006《消防接口 第3部分：卡式消防接口型式和基本参数》标准要求（须提供国家认可的检测机构出具与所投产品型号一致、完整有效的检验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6246-2011《消防水带》和GB 12514.3-2006《消防接口 第3部分：卡式消防接口型式和基本参数》）。</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▲2、水带长度：20±0.2米，设计工作压力：2.0MPa，公称内径：65mm。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▲3、单位长度质量≤323g/m，轴向延伸率≤2.7%，直径膨胀率≤6.6%，水带编织层与衬里之间的附着强度≥38.5N/25mm。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▲4、水带衬里层要求：衬里表面应光滑、平整、均匀，水带衬里的扯断伸长率≥295%，扯断强度≥50.2MPa。</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5、每根水带应卷紧成圆盘形，外用耐磨、防潮物封装。</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6、接口要求：卡式接口，工作压力2.5MPa。接口内外表面阳极氧化处理，配备专用护套。</w:t>
      </w:r>
      <w:r>
        <w:rPr>
          <w:rFonts w:hint="eastAsia" w:ascii="宋体" w:hAnsi="宋体" w:eastAsia="宋体" w:cs="宋体"/>
          <w:b/>
          <w:bCs/>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三十</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消防水带20-80-20（含接口）</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cs="宋体"/>
          <w:b/>
          <w:bCs/>
          <w:color w:val="000000"/>
          <w:sz w:val="21"/>
          <w:szCs w:val="21"/>
          <w:highlight w:val="none"/>
          <w:u w:val="single"/>
          <w:lang w:val="en-US" w:eastAsia="zh-CN"/>
        </w:rPr>
        <w:t xml:space="preserve">所投</w:t>
      </w:r>
      <w:r>
        <w:rPr>
          <w:rFonts w:hint="eastAsia" w:ascii="宋体" w:hAnsi="宋体" w:eastAsia="宋体" w:cs="宋体"/>
          <w:b/>
          <w:bCs/>
          <w:color w:val="000000"/>
          <w:sz w:val="21"/>
          <w:szCs w:val="21"/>
          <w:highlight w:val="none"/>
          <w:u w:val="single"/>
          <w:lang w:val="en-US" w:eastAsia="zh-CN"/>
        </w:rPr>
        <w:t xml:space="preserve">消防水带和消防接口</w:t>
      </w:r>
      <w:r>
        <w:rPr>
          <w:rFonts w:hint="eastAsia" w:ascii="宋体" w:hAnsi="宋体" w:eastAsia="宋体" w:cs="宋体"/>
          <w:b/>
          <w:bCs/>
          <w:color w:val="000000"/>
          <w:sz w:val="21"/>
          <w:szCs w:val="21"/>
          <w:highlight w:val="none"/>
          <w:u w:val="single"/>
        </w:rPr>
        <w:t xml:space="preserve">产品应符合</w:t>
      </w:r>
      <w:r>
        <w:rPr>
          <w:rFonts w:hint="eastAsia" w:ascii="宋体" w:hAnsi="宋体" w:eastAsia="宋体" w:cs="宋体"/>
          <w:b/>
          <w:bCs/>
          <w:color w:val="000000"/>
          <w:sz w:val="21"/>
          <w:szCs w:val="21"/>
          <w:highlight w:val="none"/>
          <w:u w:val="single"/>
          <w:lang w:val="en-US" w:eastAsia="zh-CN"/>
        </w:rPr>
        <w:t xml:space="preserve">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6246-2011《消防水带》和GB 12514.3-2006《消防接口 第3部分：卡式消防接口型式和基本参数》标准要求（须提供国家认可的检测机构出具与所投产品型号一致、完整有效的检验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6246-2011《消防水带》和GB 12514.3-2006《消防接口 第3部分：卡式消防接口型式和基本参数》）。</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▲2、水带长度：20±0.2米，设计工作压力：2.0MPa，公称内径：80mm。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▲3、单位长度质量≤428g/m，轴向延伸率≤4.2%，直径膨胀率≤3.6%，水带编织层与衬里之间的附着强度≥44.6N/25mm。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▲4、水带衬里层要求：衬里表面应光滑、平整、均匀，水带衬里的扯断伸长率≥300%，扯断强度≥46MPa。</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5、每根水带应卷紧成圆盘形，外用耐磨、防潮物封装。</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6、接口要求：卡式接口，工作压力2.5MPa。接口内外表面阳极氧化处理，配备专用护套。</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三十一</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消防水带30-40-20（含接口）</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cs="宋体"/>
          <w:b/>
          <w:bCs/>
          <w:color w:val="000000"/>
          <w:sz w:val="21"/>
          <w:szCs w:val="21"/>
          <w:highlight w:val="none"/>
          <w:u w:val="single"/>
          <w:lang w:val="en-US" w:eastAsia="zh-CN"/>
        </w:rPr>
        <w:t xml:space="preserve">所投</w:t>
      </w:r>
      <w:r>
        <w:rPr>
          <w:rFonts w:hint="eastAsia" w:ascii="宋体" w:hAnsi="宋体" w:eastAsia="宋体" w:cs="宋体"/>
          <w:b/>
          <w:bCs/>
          <w:color w:val="000000"/>
          <w:sz w:val="21"/>
          <w:szCs w:val="21"/>
          <w:highlight w:val="none"/>
          <w:u w:val="single"/>
          <w:lang w:val="en-US" w:eastAsia="zh-CN"/>
        </w:rPr>
        <w:t xml:space="preserve">消防水带和消防接口</w:t>
      </w:r>
      <w:r>
        <w:rPr>
          <w:rFonts w:hint="eastAsia" w:ascii="宋体" w:hAnsi="宋体" w:cs="宋体"/>
          <w:b/>
          <w:bCs/>
          <w:color w:val="000000"/>
          <w:sz w:val="21"/>
          <w:szCs w:val="21"/>
          <w:highlight w:val="none"/>
          <w:u w:val="single"/>
          <w:lang w:val="en-US" w:eastAsia="zh-CN"/>
        </w:rPr>
        <w:t xml:space="preserve">应符合</w:t>
      </w:r>
      <w:r>
        <w:rPr>
          <w:rFonts w:hint="eastAsia" w:ascii="宋体" w:hAnsi="宋体" w:eastAsia="宋体" w:cs="宋体"/>
          <w:b/>
          <w:bCs/>
          <w:color w:val="000000"/>
          <w:sz w:val="21"/>
          <w:szCs w:val="21"/>
          <w:highlight w:val="none"/>
          <w:u w:val="single"/>
          <w:lang w:val="en-US" w:eastAsia="zh-CN"/>
        </w:rPr>
        <w:t xml:space="preserve">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6246-2011《消防水带》和GB 12514.3-2006《消防接口 第3部分：卡式消防接口型式和基本参数》标准要求（须提供国家认可的检测机构出具与所投产品型号一致、完整有效的检验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6246-2011《消防水带》和GB 12514.3-2006《消防接口 第3部分：卡式消防接口型式和基本参数》）。</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▲2、水带长度：20±0.2米，设计工作压力：3.0MPa，公称内径：40mm。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▲3、单位长度质量符合标准优等品要求，轴向延伸率≤5%，直径膨胀率≤5%，水带编织层与衬里之间的附着强度≥40N/25mm。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▲4、水带衬里层要求：衬里表面应光滑、平整、均匀，水带衬里的扯断伸长率≥300%，扯断强度≥45MPa。</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5、每根水带应卷紧成圆盘形，外用耐磨、防潮物封装。</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6、接口要求：卡式接口，工作压力4.0MPa。接口内外表面阳极氧化处理，配备专用护套。</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三十二</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多功能水枪</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rPr>
        <w:t xml:space="preserve">产品应符合</w:t>
      </w:r>
      <w:r>
        <w:rPr>
          <w:rFonts w:hint="eastAsia" w:ascii="宋体" w:hAnsi="宋体" w:eastAsia="宋体" w:cs="宋体"/>
          <w:b/>
          <w:bCs/>
          <w:color w:val="000000"/>
          <w:sz w:val="21"/>
          <w:szCs w:val="21"/>
          <w:highlight w:val="none"/>
          <w:u w:val="single"/>
          <w:lang w:val="en-US" w:eastAsia="zh-CN"/>
        </w:rPr>
        <w:t xml:space="preserve">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8181-2025《消防水枪》标准</w:t>
      </w:r>
      <w:r>
        <w:rPr>
          <w:rFonts w:hint="eastAsia" w:ascii="宋体" w:hAnsi="宋体" w:cs="宋体"/>
          <w:b/>
          <w:bCs/>
          <w:color w:val="000000"/>
          <w:sz w:val="21"/>
          <w:szCs w:val="21"/>
          <w:highlight w:val="none"/>
          <w:u w:val="single"/>
          <w:lang w:val="en-US" w:eastAsia="zh-CN"/>
        </w:rPr>
        <w:t xml:space="preserve">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8181-2025《消防水枪》）。</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2、枪体材质：应采用合金型材，表面应作阳极氧化防腐处理。</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3、接口：进水口应采用锻造65mm卡式雄接口。</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4、手柄：应采用优质尼龙材质，注塑一体成型，内有铝合金框架，在高温低温环境本身应不发生变化，强冲击力下应无断裂发生。</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5、雾轮：应采用锻造不锈钢材质，可360°旋转切割水流，抗氧化、在高温低温环境本身应不发生变化，强冲击力下应无断裂发生。</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6、发泡管：应采用合金型材，表面应作阳极氧化防腐处理。</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7、入水口带有不锈钢过滤网，防止杂物进入枪体。</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8、含锻造快速雄(KYKA65)接口的重量：≤2kg。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9、主要技术参数：</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▲（1）喷射压力（Mpa）：≥0.6；</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▲（2）IV档流量（L/S）：≥8.00；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▲（3）喷雾角：≥0～120°；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▲（4）在喷射压力为0.6MPa时流量挡位至少为4档；</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▲（5）操作力矩（N·m）：≤10；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▲（6）水直流射程（m）：≥30，泡沫射程≥30；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▲（7）发泡倍数：≥8倍；</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▲（8）25%析液时间：≥4min。</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三十三</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65止水器</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1、结构组成：产品为65型止水器，由本体、进水口、出水口、阀门、手柄等部件组成，整体采用高强度铝合金材质锻造成型。</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2、接口规格：进水口采用KYKA65Z卡式雄接口，出水口采用KYK65Z卡式雌接口，接口规格符合国家消防标准，与65mm规格消防水带完全配套通用。</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▲3、公称工作压力≥2.5MPa。</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▲4、最高耐压强度≥3.75MPa；阀门开启力≤155N。</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5、整体重量≤2kg。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6、内外表面处理：表面采用阳极氧化处理，增强耐腐蚀性和耐磨性能，接口表面醒目处清晰标注型号、商标或厂名等永久性标志。</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7、配套兼容性：所有接口应与使用方现有65mm卡式接口水带完全配套通用，确保采购后可直接接入现有供水线路使用。</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三十四</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折叠式救援梯</w:t>
      </w:r>
      <w:r>
        <w:rPr>
          <w:rFonts w:hint="eastAsia" w:ascii="宋体" w:hAnsi="宋体" w:eastAsia="宋体" w:cs="宋体"/>
          <w:b/>
          <w:bCs/>
          <w:color w:val="000000"/>
          <w:sz w:val="21"/>
          <w:szCs w:val="21"/>
          <w:highlight w:val="none"/>
          <w:lang w:val="en-US" w:eastAsia="zh-CN"/>
        </w:rPr>
      </w:r>
      <w:r/>
    </w:p>
    <w:p>
      <w:pPr>
        <w:pStyle w:val="831"/>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u w:val="singl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1、产品整体设计、结构强度、安全性能、外观工艺</w:t>
      </w:r>
      <w:r>
        <w:rPr>
          <w:rFonts w:hint="eastAsia" w:ascii="宋体" w:hAnsi="宋体" w:cs="宋体"/>
          <w:b/>
          <w:bCs/>
          <w:color w:val="000000"/>
          <w:sz w:val="21"/>
          <w:szCs w:val="21"/>
          <w:highlight w:val="none"/>
          <w:u w:val="single"/>
          <w:lang w:val="en-US" w:eastAsia="zh-CN"/>
        </w:rPr>
        <w:t xml:space="preserve">应</w:t>
      </w:r>
      <w:r>
        <w:rPr>
          <w:rFonts w:hint="eastAsia" w:ascii="宋体" w:hAnsi="宋体" w:eastAsia="宋体" w:cs="宋体"/>
          <w:b/>
          <w:bCs/>
          <w:color w:val="000000"/>
          <w:sz w:val="21"/>
          <w:szCs w:val="21"/>
          <w:highlight w:val="none"/>
          <w:u w:val="single"/>
          <w:lang w:val="en-US" w:eastAsia="zh-CN"/>
        </w:rPr>
        <w:t xml:space="preserve">完全符合GB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12142-2007《便携式金属梯安全要求》</w:t>
      </w:r>
      <w:r>
        <w:rPr>
          <w:rFonts w:hint="eastAsia" w:ascii="宋体" w:hAnsi="宋体" w:cs="宋体"/>
          <w:b/>
          <w:bCs/>
          <w:color w:val="000000"/>
          <w:sz w:val="21"/>
          <w:szCs w:val="21"/>
          <w:highlight w:val="none"/>
          <w:u w:val="single"/>
          <w:lang w:val="en-US" w:eastAsia="zh-CN"/>
        </w:rPr>
        <w:t xml:space="preserve">标准要求</w:t>
      </w:r>
      <w:r>
        <w:rPr>
          <w:rFonts w:hint="eastAsia" w:ascii="宋体" w:hAnsi="宋体" w:eastAsia="宋体" w:cs="宋体"/>
          <w:b/>
          <w:bCs/>
          <w:color w:val="000000"/>
          <w:sz w:val="21"/>
          <w:szCs w:val="21"/>
          <w:highlight w:val="none"/>
          <w:u w:val="single"/>
          <w:lang w:val="en-US" w:eastAsia="zh-CN"/>
        </w:rPr>
        <w:t xml:space="preserve">（须提供国家认可的检测机构出具与所投产品型号一致、完整有效的检验</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检测报告；检测标准依据GB</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12142-2007《便携式金属梯安全要求》）。</w:t>
      </w:r>
      <w:r>
        <w:rPr>
          <w:rFonts w:hint="eastAsia" w:ascii="宋体" w:hAnsi="宋体" w:eastAsia="宋体" w:cs="宋体"/>
          <w:b/>
          <w:bCs/>
          <w:color w:val="000000"/>
          <w:sz w:val="21"/>
          <w:szCs w:val="21"/>
          <w:highlight w:val="none"/>
          <w:u w:val="singl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2、主体材质采用高强度航空级铝合金材质度≥5mm，活动连接件、锁止结构采用高强度硬尼龙工程塑料+金属加固结构。</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3、采用分体式独立解锁开关，单手可操作，锁止后结构稳固无松动、无晃动。</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4、可根据现场场景灵活变换6种作业形态：直梯模式、人字梯模式、M形梯模式、桥型梯模式、L字梯模式、R字梯模式，满足全场景救援作业需求。</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5、载重负荷≥200kg。</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▲6、完全展开最大尺寸：宽度≤0.4m，高度≥8m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7、完全收缩收纳尺寸：长≤2.5m、宽≤0.4m、高≤0.3m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▲8、整梯自重≤25kg</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三十五</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背负式新能源灭火装置</w:t>
      </w:r>
      <w:r>
        <w:rPr>
          <w:rFonts w:hint="eastAsia" w:ascii="宋体" w:hAnsi="宋体" w:eastAsia="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1、装置为移动式设计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2、可以扑救三元锂电、磷酸铁锂等储能类电池组、车用动力电池包火灾</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3、装置整体采用纯机械结构</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▲4、整机重量≤50公斤</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▲5、装置药剂填充容量≥10升</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6、喷射距离≥10m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7、连续喷射时间≥60s</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▲8、灭火等级、种类：适用于多种类火灾，灭火等级≥3A  55B</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9、装置可以以泡沫、直流等形态进行喷射作业</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10、可以实现现场重复填充药剂</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11、发泡倍数≥5</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12、装置填充毒物洗消清除药剂后具备在新能源火灾处置过程中产生的主要化学毒物（甲烷、二氧化硫、硫化氢、氯磷酸二苯酯）的洗消能力</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13、毒物洗消清除药剂对沾染目标毒物的清除率作用一小时内清除率不低于70%。毒物洗消清除药剂可直接作用于人体皮肤无刺激无损害且经口无毒</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▲14、随装置提供不少于装置核定容量下的不少于4次的可重复填充的灭火药剂，不低于2次的毒物洗消清除药剂。</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t xml:space="preserve">采购包3</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便携式消防机器人</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tbl>
      <w:tblPr>
        <w:tblW w:w="850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8"/>
        <w:gridCol w:w="3062"/>
        <w:gridCol w:w="1128"/>
        <w:gridCol w:w="660"/>
        <w:gridCol w:w="720"/>
        <w:gridCol w:w="1152"/>
        <w:gridCol w:w="1116"/>
      </w:tblGrid>
      <w:tr>
        <w:trPr>
          <w:trHeight w:val="576"/>
        </w:trPr>
        <w:tc>
          <w:tcPr>
            <w:tcW w:w="668"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Style w:val="1246"/>
                <w:rFonts w:hint="eastAsia" w:ascii="宋体" w:hAnsi="宋体" w:eastAsia="宋体" w:cs="宋体"/>
                <w:b/>
                <w:bCs/>
                <w:color w:val="000000"/>
                <w:sz w:val="21"/>
                <w:szCs w:val="21"/>
                <w:highlight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3062"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Style w:val="1246"/>
                <w:rFonts w:hint="eastAsia" w:ascii="宋体" w:hAnsi="宋体" w:eastAsia="宋体" w:cs="宋体"/>
                <w:b/>
                <w:bCs/>
                <w:color w:val="000000"/>
                <w:sz w:val="21"/>
                <w:szCs w:val="21"/>
                <w:highlight w:val="none"/>
                <w:lang w:val="en-US" w:eastAsia="zh-CN" w:bidi="ar"/>
              </w:rPr>
              <w:t xml:space="preserve">器材装备名称</w:t>
            </w:r>
            <w:r>
              <w:rPr>
                <w:rFonts w:hint="eastAsia" w:ascii="宋体" w:hAnsi="宋体" w:eastAsia="宋体" w:cs="宋体"/>
                <w:b/>
                <w:bCs/>
                <w:i w:val="0"/>
                <w:iCs w:val="0"/>
                <w:color w:val="000000"/>
                <w:sz w:val="21"/>
                <w:szCs w:val="21"/>
                <w:highlight w:val="none"/>
                <w:u w:val="none"/>
              </w:rPr>
            </w:r>
            <w:r/>
          </w:p>
        </w:tc>
        <w:tc>
          <w:tcPr>
            <w:tcW w:w="1128" w:type="dxa"/>
            <w:vAlign w:val="center"/>
            <w:textDirection w:val="lrTb"/>
            <w:noWrap w:val="false"/>
          </w:tcPr>
          <w:p>
            <w:pPr>
              <w:pStyle w:val="831"/>
              <w:jc w:val="center"/>
              <w:keepLines w:val="0"/>
              <w:keepNext w:val="0"/>
              <w:spacing w:line="240" w:lineRule="auto"/>
              <w:widowControl/>
              <w:rPr>
                <w:rStyle w:val="1246"/>
                <w:rFonts w:hint="eastAsia" w:ascii="宋体" w:hAnsi="宋体" w:eastAsia="宋体" w:cs="宋体"/>
                <w:b/>
                <w:bCs/>
                <w:color w:val="000000"/>
                <w:sz w:val="21"/>
                <w:szCs w:val="21"/>
                <w:highlight w:val="none"/>
                <w:lang w:val="en-US" w:eastAsia="zh-CN" w:bidi="ar"/>
              </w:rPr>
              <w:suppressLineNumbers w:val="0"/>
            </w:pPr>
            <w:r>
              <w:rPr>
                <w:rStyle w:val="1246"/>
                <w:rFonts w:hint="eastAsia" w:ascii="宋体" w:hAnsi="宋体" w:eastAsia="宋体" w:cs="宋体"/>
                <w:b/>
                <w:bCs/>
                <w:color w:val="000000"/>
                <w:sz w:val="21"/>
                <w:szCs w:val="21"/>
                <w:highlight w:val="none"/>
                <w:lang w:val="en-US" w:eastAsia="zh-CN" w:bidi="ar"/>
              </w:rPr>
              <w:t xml:space="preserve">预算单价</w:t>
            </w:r>
            <w:r>
              <w:rPr>
                <w:rStyle w:val="1246"/>
                <w:rFonts w:hint="eastAsia" w:ascii="宋体" w:hAnsi="宋体" w:eastAsia="宋体" w:cs="宋体"/>
                <w:b/>
                <w:bCs/>
                <w:color w:val="000000"/>
                <w:sz w:val="21"/>
                <w:szCs w:val="21"/>
                <w:highlight w:val="none"/>
                <w:lang w:val="en-US" w:eastAsia="zh-CN" w:bidi="ar"/>
              </w:rPr>
            </w:r>
            <w:r/>
          </w:p>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Style w:val="1246"/>
                <w:rFonts w:hint="eastAsia" w:ascii="宋体" w:hAnsi="宋体" w:eastAsia="宋体" w:cs="宋体"/>
                <w:b/>
                <w:bCs/>
                <w:color w:val="000000"/>
                <w:sz w:val="21"/>
                <w:szCs w:val="21"/>
                <w:highlight w:val="none"/>
                <w:lang w:val="en-US" w:eastAsia="zh-CN" w:bidi="ar"/>
              </w:rPr>
              <w:t xml:space="preserve">（万元）</w:t>
            </w:r>
            <w:r>
              <w:rPr>
                <w:rFonts w:hint="eastAsia" w:ascii="宋体" w:hAnsi="宋体" w:eastAsia="宋体" w:cs="宋体"/>
                <w:b/>
                <w:bCs/>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预算小计</w:t>
            </w:r>
            <w:r>
              <w:rPr>
                <w:rFonts w:hint="eastAsia" w:ascii="宋体" w:hAnsi="宋体" w:eastAsia="宋体" w:cs="宋体"/>
                <w:b/>
                <w:bCs/>
                <w:i w:val="0"/>
                <w:iCs w:val="0"/>
                <w:color w:val="000000"/>
                <w:sz w:val="21"/>
                <w:szCs w:val="21"/>
                <w:highlight w:val="none"/>
                <w:u w:val="none"/>
                <w:lang w:val="en-US" w:eastAsia="zh-CN" w:bidi="ar"/>
              </w:rPr>
            </w:r>
            <w:r/>
          </w:p>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（万元）</w:t>
            </w:r>
            <w:r>
              <w:rPr>
                <w:rFonts w:hint="eastAsia" w:ascii="宋体" w:hAnsi="宋体" w:eastAsia="宋体" w:cs="宋体"/>
                <w:b/>
                <w:bCs/>
                <w:i w:val="0"/>
                <w:iCs w:val="0"/>
                <w:color w:val="000000"/>
                <w:sz w:val="21"/>
                <w:szCs w:val="21"/>
                <w:highlight w:val="none"/>
                <w:u w:val="none"/>
                <w:lang w:val="en-US"/>
              </w:rPr>
            </w:r>
            <w:r/>
          </w:p>
        </w:tc>
        <w:tc>
          <w:tcPr>
            <w:tcW w:w="1116"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lang w:val="en-US" w:eastAsia="zh-CN" w:bidi="ar"/>
              </w:rPr>
            </w:r>
            <w:r/>
          </w:p>
        </w:tc>
      </w:tr>
      <w:tr>
        <w:trPr>
          <w:trHeight w:val="90"/>
        </w:trPr>
        <w:tc>
          <w:tcPr>
            <w:tcW w:w="668"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06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便携式消防机器人</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831"/>
        <w:jc w:val="both"/>
        <w:keepLines w:val="0"/>
        <w:keepNext w:val="0"/>
        <w:pageBreakBefore w:val="0"/>
        <w:spacing w:line="360" w:lineRule="auto"/>
        <w:widowControl/>
        <w:rPr>
          <w:rFonts w:hint="eastAsia" w:ascii="宋体" w:hAnsi="宋体" w:cs="宋体"/>
          <w:b w:val="0"/>
          <w:bCs w:val="0"/>
          <w:color w:val="000000"/>
          <w:sz w:val="21"/>
          <w:szCs w:val="21"/>
          <w:highlight w:val="none"/>
          <w:lang w:val="en-US" w:eastAsia="zh-CN"/>
        </w:rPr>
        <w:outlineLvl w:val="0"/>
      </w:pPr>
      <w:r>
        <w:rPr>
          <w:rFonts w:hint="eastAsia" w:ascii="宋体" w:hAnsi="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（一）</w:t>
      </w:r>
      <w:r>
        <w:rPr>
          <w:rFonts w:hint="eastAsia" w:ascii="宋体" w:hAnsi="宋体" w:eastAsia="宋体" w:cs="宋体"/>
          <w:b/>
          <w:bCs/>
          <w:i w:val="0"/>
          <w:iCs w:val="0"/>
          <w:color w:val="000000"/>
          <w:sz w:val="21"/>
          <w:szCs w:val="21"/>
          <w:highlight w:val="none"/>
          <w:u w:val="none"/>
          <w:lang w:val="en-US" w:eastAsia="zh-CN" w:bidi="ar"/>
        </w:rPr>
        <w:t xml:space="preserve">便携式消防机器人</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产品</w:t>
      </w:r>
      <w:r>
        <w:rPr>
          <w:rFonts w:hint="eastAsia" w:ascii="宋体" w:hAnsi="宋体" w:eastAsia="宋体" w:cs="宋体"/>
          <w:b w:val="0"/>
          <w:bCs w:val="0"/>
          <w:color w:val="000000"/>
          <w:sz w:val="21"/>
          <w:szCs w:val="21"/>
          <w:highlight w:val="none"/>
          <w:lang w:val="en-US" w:eastAsia="zh-CN"/>
        </w:rPr>
        <w:t xml:space="preserve">符合XF</w:t>
      </w:r>
      <w:r>
        <w:rPr>
          <w:rFonts w:hint="eastAsia" w:ascii="宋体" w:hAnsi="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lang w:val="en-US" w:eastAsia="zh-CN"/>
        </w:rPr>
        <w:t xml:space="preserve">892.1-2010《消防机器人第1部分:通用技术条件》</w:t>
      </w:r>
      <w:r>
        <w:rPr>
          <w:rFonts w:hint="eastAsia" w:ascii="宋体" w:hAnsi="宋体" w:cs="宋体"/>
          <w:b w:val="0"/>
          <w:bCs w:val="0"/>
          <w:color w:val="000000"/>
          <w:sz w:val="21"/>
          <w:szCs w:val="21"/>
          <w:highlight w:val="none"/>
          <w:lang w:val="en-US" w:eastAsia="zh-CN"/>
        </w:rPr>
        <w:t xml:space="preserve">标准要求</w:t>
      </w:r>
      <w:r>
        <w:rPr>
          <w:rFonts w:hint="eastAsia" w:ascii="宋体" w:hAnsi="宋体" w:eastAsia="宋体" w:cs="宋体"/>
          <w:color w:val="000000"/>
          <w:sz w:val="21"/>
          <w:szCs w:val="21"/>
          <w:highlight w:val="none"/>
          <w:lang w:val="en-US" w:eastAsia="zh-CN"/>
        </w:rPr>
        <w:t xml:space="preserve">（须提供国家认可的检测机构出具与所投产品型号一致、完整有效的</w:t>
      </w:r>
      <w:r>
        <w:rPr>
          <w:rFonts w:hint="eastAsia" w:ascii="宋体" w:hAnsi="宋体" w:cs="宋体"/>
          <w:color w:val="000000"/>
          <w:sz w:val="21"/>
          <w:szCs w:val="21"/>
          <w:highlight w:val="none"/>
          <w:lang w:val="en-US" w:eastAsia="zh-CN"/>
        </w:rPr>
        <w:t xml:space="preserve">检验/检测报告</w:t>
      </w:r>
      <w:r>
        <w:rPr>
          <w:rFonts w:hint="eastAsia" w:ascii="宋体" w:hAnsi="宋体" w:eastAsia="宋体" w:cs="宋体"/>
          <w:color w:val="000000"/>
          <w:sz w:val="21"/>
          <w:szCs w:val="21"/>
          <w:highlight w:val="none"/>
          <w:lang w:val="en-US" w:eastAsia="zh-CN"/>
        </w:rPr>
        <w:t xml:space="preserve">；检测标准依据</w:t>
      </w:r>
      <w:r>
        <w:rPr>
          <w:rFonts w:hint="eastAsia" w:ascii="宋体" w:hAnsi="宋体" w:eastAsia="宋体" w:cs="宋体"/>
          <w:b w:val="0"/>
          <w:bCs w:val="0"/>
          <w:color w:val="000000"/>
          <w:sz w:val="21"/>
          <w:szCs w:val="21"/>
          <w:highlight w:val="none"/>
          <w:lang w:val="en-US" w:eastAsia="zh-CN"/>
        </w:rPr>
        <w:t xml:space="preserve">XF</w:t>
      </w:r>
      <w:r>
        <w:rPr>
          <w:rFonts w:hint="eastAsia" w:ascii="宋体" w:hAnsi="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lang w:val="en-US" w:eastAsia="zh-CN"/>
        </w:rPr>
        <w:t xml:space="preserve">892.1-2010《消防机器人第1部分:通用技术条件》</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2、外形尺寸（mm）：长750mm×宽520mm×高480mm</w:t>
      </w:r>
      <w:r>
        <w:rPr>
          <w:rFonts w:hint="eastAsia" w:ascii="宋体" w:hAnsi="宋体" w:eastAsia="宋体" w:cs="宋体"/>
          <w:color w:val="000000"/>
          <w:sz w:val="21"/>
          <w:szCs w:val="21"/>
          <w:highlight w:val="none"/>
          <w:lang w:val="en-US" w:eastAsia="zh-CN"/>
        </w:rPr>
        <w:t xml:space="preserve">（允许偏离±5%）</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3、最小离地间隙（mm）：≥30mm 。</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4、整机质量（kg）：≤55kg 。</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5、最大越障高度（mm）：≥100mm 。</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6、爬坡能力（°）：≥30°，侧倾角度（°）：≥30°。</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▲7、直行速度（m/s）：≥1.5。</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8、供水压力≥0.3MPa，可拖拽不少于1条DN65充实水带前进。</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▲9、双边电机：总功率≥5.5Kw。</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▲10、工作时间：连续工作时间≥16h。</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11、本体防护等级：≥IP67。</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12、进水口要求：进水口采用DN65阳极氧化处理快接头。</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13、具备声光报警功能。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14、具备前置双LED高亮度照明功能。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▲15、具备断电自动驻车功能。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16、具备可远程遥控控制的反后坐力制动辅助功能，供水压力≥0.8Mpa时,无翘头，无后移，无后摆等现象。</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17、控制方式：使用无线遥控的方式远距离操控≥300m。</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18、双水幕自动降温系统对机器人本体进行喷淋降温，确保高温下连续长时间作业</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19、水炮挂载高清摄像头，具有远程图传功能，视频传输距离≥300m，搭配高清带屏图传手持遥控器，遥控器尺寸：≤200mm×160mm×100mm，重量：≤660g，具备视频录制、拍照存储功能。</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20、机器人电池容量≥36Ah，遥控器：电池容量≥4000mAh，遥控器工作时间≥20小时。</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▲21、消防水炮：1、喷射方式：水柱/水雾 （连续可调），可远程操控切换；2、射程范围：≥60米；额定工作压力(MPa)：≥0.8；流量(L/s): ≥30 L/s，泡沫混合液(L/s): ≥30 L/s，标配泡沫发泡筒一个；最大喷雾角(°)：≥120°；具备可远程操控的水炮自摆功能，自摆角度范围：-35°～ +35°（角度可调</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允许偏离±5</w:t>
      </w:r>
      <w:r>
        <w:rPr>
          <w:rFonts w:hint="eastAsia" w:ascii="宋体" w:hAnsi="宋体" w:eastAsia="宋体" w:cs="宋体"/>
          <w:b w:val="0"/>
          <w:bCs w:val="0"/>
          <w:color w:val="000000"/>
          <w:sz w:val="21"/>
          <w:szCs w:val="21"/>
          <w:highlight w:val="none"/>
          <w:lang w:val="en-US" w:eastAsia="zh-CN"/>
        </w:rPr>
        <w:t xml:space="preserve">°）；回转角度-35°～ +35°（角度可调</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允许偏离±5</w:t>
      </w:r>
      <w:r>
        <w:rPr>
          <w:rFonts w:hint="eastAsia" w:ascii="宋体" w:hAnsi="宋体" w:eastAsia="宋体" w:cs="宋体"/>
          <w:b w:val="0"/>
          <w:bCs w:val="0"/>
          <w:color w:val="000000"/>
          <w:sz w:val="21"/>
          <w:szCs w:val="21"/>
          <w:highlight w:val="none"/>
          <w:lang w:val="en-US" w:eastAsia="zh-CN"/>
        </w:rPr>
        <w:t xml:space="preserve">°），俯仰角度-10°～+70°（角度可调</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允许偏离±5</w:t>
      </w:r>
      <w:r>
        <w:rPr>
          <w:rFonts w:hint="eastAsia" w:ascii="宋体" w:hAnsi="宋体" w:eastAsia="宋体" w:cs="宋体"/>
          <w:b w:val="0"/>
          <w:bCs w:val="0"/>
          <w:color w:val="000000"/>
          <w:sz w:val="21"/>
          <w:szCs w:val="21"/>
          <w:highlight w:val="none"/>
          <w:lang w:val="en-US" w:eastAsia="zh-CN"/>
        </w:rPr>
        <w:t xml:space="preserve">°），超低射水角度可扑救地面流淌火。</w:t>
      </w:r>
      <w:r>
        <w:rPr>
          <w:rFonts w:hint="eastAsia" w:ascii="宋体" w:hAnsi="宋体" w:eastAsia="宋体" w:cs="宋体"/>
          <w:b w:val="0"/>
          <w:bCs w:val="0"/>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outlineLvl w:val="0"/>
      </w:pPr>
      <w:r>
        <w:rPr>
          <w:rFonts w:hint="eastAsia" w:ascii="宋体" w:hAnsi="宋体" w:eastAsia="宋体" w:cs="宋体"/>
          <w:b w:val="0"/>
          <w:bCs w:val="0"/>
          <w:color w:val="000000"/>
          <w:sz w:val="21"/>
          <w:szCs w:val="21"/>
          <w:highlight w:val="none"/>
          <w:lang w:val="en-US" w:eastAsia="zh-CN"/>
        </w:rPr>
        <w:t xml:space="preserve">22、水带退拽辅助装置≥10个。</w:t>
      </w:r>
      <w:r>
        <w:rPr>
          <w:rFonts w:hint="eastAsia" w:ascii="宋体" w:hAnsi="宋体" w:eastAsia="宋体" w:cs="宋体"/>
          <w:b w:val="0"/>
          <w:bCs w:val="0"/>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r>
      <w:r/>
    </w:p>
    <w:p>
      <w:pPr>
        <w:pStyle w:val="831"/>
        <w:jc w:val="both"/>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outlineLvl w:val="0"/>
      </w:pPr>
      <w:r>
        <w:rPr>
          <w:rFonts w:hint="eastAsia" w:ascii="宋体" w:hAnsi="宋体" w:eastAsia="宋体" w:cs="宋体"/>
          <w:b/>
          <w:bCs/>
          <w:color w:val="000000"/>
          <w:sz w:val="21"/>
          <w:szCs w:val="21"/>
          <w:highlight w:val="none"/>
          <w:lang w:val="en-US" w:eastAsia="zh-CN"/>
        </w:rPr>
        <w:t xml:space="preserve">采购包4</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高空作业车</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tbl>
      <w:tblPr>
        <w:tblW w:w="850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8"/>
        <w:gridCol w:w="3062"/>
        <w:gridCol w:w="1128"/>
        <w:gridCol w:w="660"/>
        <w:gridCol w:w="720"/>
        <w:gridCol w:w="1152"/>
        <w:gridCol w:w="1116"/>
      </w:tblGrid>
      <w:tr>
        <w:trPr>
          <w:trHeight w:val="576"/>
        </w:trPr>
        <w:tc>
          <w:tcPr>
            <w:tcW w:w="668"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Style w:val="1246"/>
                <w:rFonts w:hint="eastAsia" w:ascii="宋体" w:hAnsi="宋体" w:eastAsia="宋体" w:cs="宋体"/>
                <w:b/>
                <w:bCs/>
                <w:color w:val="000000"/>
                <w:sz w:val="21"/>
                <w:szCs w:val="21"/>
                <w:highlight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3062"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Style w:val="1246"/>
                <w:rFonts w:hint="eastAsia" w:ascii="宋体" w:hAnsi="宋体" w:eastAsia="宋体" w:cs="宋体"/>
                <w:b/>
                <w:bCs/>
                <w:color w:val="000000"/>
                <w:sz w:val="21"/>
                <w:szCs w:val="21"/>
                <w:highlight w:val="none"/>
                <w:lang w:val="en-US" w:eastAsia="zh-CN" w:bidi="ar"/>
              </w:rPr>
              <w:t xml:space="preserve">器材装备名称</w:t>
            </w:r>
            <w:r>
              <w:rPr>
                <w:rFonts w:hint="eastAsia" w:ascii="宋体" w:hAnsi="宋体" w:eastAsia="宋体" w:cs="宋体"/>
                <w:b/>
                <w:bCs/>
                <w:i w:val="0"/>
                <w:iCs w:val="0"/>
                <w:color w:val="000000"/>
                <w:sz w:val="21"/>
                <w:szCs w:val="21"/>
                <w:highlight w:val="none"/>
                <w:u w:val="none"/>
              </w:rPr>
            </w:r>
            <w:r/>
          </w:p>
        </w:tc>
        <w:tc>
          <w:tcPr>
            <w:tcW w:w="1128" w:type="dxa"/>
            <w:vAlign w:val="center"/>
            <w:textDirection w:val="lrTb"/>
            <w:noWrap w:val="false"/>
          </w:tcPr>
          <w:p>
            <w:pPr>
              <w:pStyle w:val="831"/>
              <w:jc w:val="center"/>
              <w:keepLines w:val="0"/>
              <w:keepNext w:val="0"/>
              <w:spacing w:line="240" w:lineRule="auto"/>
              <w:widowControl/>
              <w:rPr>
                <w:rStyle w:val="1246"/>
                <w:rFonts w:hint="eastAsia" w:ascii="宋体" w:hAnsi="宋体" w:eastAsia="宋体" w:cs="宋体"/>
                <w:b/>
                <w:bCs/>
                <w:color w:val="000000"/>
                <w:sz w:val="21"/>
                <w:szCs w:val="21"/>
                <w:highlight w:val="none"/>
                <w:lang w:val="en-US" w:eastAsia="zh-CN" w:bidi="ar"/>
              </w:rPr>
              <w:suppressLineNumbers w:val="0"/>
            </w:pPr>
            <w:r>
              <w:rPr>
                <w:rStyle w:val="1246"/>
                <w:rFonts w:hint="eastAsia" w:ascii="宋体" w:hAnsi="宋体" w:eastAsia="宋体" w:cs="宋体"/>
                <w:b/>
                <w:bCs/>
                <w:color w:val="000000"/>
                <w:sz w:val="21"/>
                <w:szCs w:val="21"/>
                <w:highlight w:val="none"/>
                <w:lang w:val="en-US" w:eastAsia="zh-CN" w:bidi="ar"/>
              </w:rPr>
              <w:t xml:space="preserve">预算单价</w:t>
            </w:r>
            <w:r>
              <w:rPr>
                <w:rStyle w:val="1246"/>
                <w:rFonts w:hint="eastAsia" w:ascii="宋体" w:hAnsi="宋体" w:eastAsia="宋体" w:cs="宋体"/>
                <w:b/>
                <w:bCs/>
                <w:color w:val="000000"/>
                <w:sz w:val="21"/>
                <w:szCs w:val="21"/>
                <w:highlight w:val="none"/>
                <w:lang w:val="en-US" w:eastAsia="zh-CN" w:bidi="ar"/>
              </w:rPr>
            </w:r>
            <w:r/>
          </w:p>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Style w:val="1246"/>
                <w:rFonts w:hint="eastAsia" w:ascii="宋体" w:hAnsi="宋体" w:eastAsia="宋体" w:cs="宋体"/>
                <w:b/>
                <w:bCs/>
                <w:color w:val="000000"/>
                <w:sz w:val="21"/>
                <w:szCs w:val="21"/>
                <w:highlight w:val="none"/>
                <w:lang w:val="en-US" w:eastAsia="zh-CN" w:bidi="ar"/>
              </w:rPr>
              <w:t xml:space="preserve">（万元）</w:t>
            </w:r>
            <w:r>
              <w:rPr>
                <w:rFonts w:hint="eastAsia" w:ascii="宋体" w:hAnsi="宋体" w:eastAsia="宋体" w:cs="宋体"/>
                <w:b/>
                <w:bCs/>
                <w:i w:val="0"/>
                <w:iCs w:val="0"/>
                <w:color w:val="000000"/>
                <w:sz w:val="21"/>
                <w:szCs w:val="21"/>
                <w:highlight w:val="none"/>
                <w:u w:val="none"/>
              </w:rPr>
            </w:r>
            <w:r/>
          </w:p>
        </w:tc>
        <w:tc>
          <w:tcPr>
            <w:tcW w:w="660"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lang w:val="en-US" w:eastAsia="zh-CN" w:bidi="ar"/>
              </w:rPr>
            </w:r>
            <w:r/>
          </w:p>
        </w:tc>
        <w:tc>
          <w:tcPr>
            <w:tcW w:w="720"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预算小计</w:t>
            </w:r>
            <w:r>
              <w:rPr>
                <w:rFonts w:hint="eastAsia" w:ascii="宋体" w:hAnsi="宋体" w:eastAsia="宋体" w:cs="宋体"/>
                <w:b/>
                <w:bCs/>
                <w:i w:val="0"/>
                <w:iCs w:val="0"/>
                <w:color w:val="000000"/>
                <w:sz w:val="21"/>
                <w:szCs w:val="21"/>
                <w:highlight w:val="none"/>
                <w:u w:val="none"/>
                <w:lang w:val="en-US" w:eastAsia="zh-CN" w:bidi="ar"/>
              </w:rPr>
            </w:r>
            <w:r/>
          </w:p>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（万元）</w:t>
            </w:r>
            <w:r>
              <w:rPr>
                <w:rFonts w:hint="eastAsia" w:ascii="宋体" w:hAnsi="宋体" w:eastAsia="宋体" w:cs="宋体"/>
                <w:b/>
                <w:bCs/>
                <w:i w:val="0"/>
                <w:iCs w:val="0"/>
                <w:color w:val="000000"/>
                <w:sz w:val="21"/>
                <w:szCs w:val="21"/>
                <w:highlight w:val="none"/>
                <w:u w:val="none"/>
                <w:lang w:val="en-US"/>
              </w:rPr>
            </w:r>
            <w:r/>
          </w:p>
        </w:tc>
        <w:tc>
          <w:tcPr>
            <w:tcW w:w="1116" w:type="dxa"/>
            <w:vAlign w:val="center"/>
            <w:textDirection w:val="lrTb"/>
            <w:noWrap w:val="false"/>
          </w:tcPr>
          <w:p>
            <w:pPr>
              <w:pStyle w:val="831"/>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lang w:val="en-US" w:eastAsia="zh-CN" w:bidi="ar"/>
              </w:rPr>
            </w:r>
            <w:r/>
          </w:p>
        </w:tc>
      </w:tr>
      <w:tr>
        <w:trPr>
          <w:trHeight w:val="220"/>
        </w:trPr>
        <w:tc>
          <w:tcPr>
            <w:tcW w:w="668"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06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高空作业车</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66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辆</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52" w:type="dxa"/>
            <w:vAlign w:val="center"/>
            <w:textDirection w:val="lrTb"/>
            <w:noWrap w:val="false"/>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tcPr>
          <w:p>
            <w:pPr>
              <w:pStyle w:val="831"/>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831"/>
        <w:numPr>
          <w:ilvl w:val="0"/>
          <w:numId w:val="0"/>
        </w:numPr>
        <w:jc w:val="left"/>
        <w:keepLines w:val="0"/>
        <w:keepNext w:val="0"/>
        <w:pageBreakBefore w:val="0"/>
        <w:spacing w:line="400" w:lineRule="atLeast"/>
        <w:widowControl/>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831"/>
        <w:numPr>
          <w:ilvl w:val="0"/>
          <w:numId w:val="0"/>
        </w:numPr>
        <w:jc w:val="left"/>
        <w:keepLines w:val="0"/>
        <w:keepNext w:val="0"/>
        <w:pageBreakBefore w:val="0"/>
        <w:spacing w:line="400" w:lineRule="atLeast"/>
        <w:widowControl/>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（一）</w:t>
      </w:r>
      <w:r>
        <w:rPr>
          <w:rFonts w:hint="eastAsia" w:ascii="宋体" w:hAnsi="宋体" w:eastAsia="宋体" w:cs="宋体"/>
          <w:b/>
          <w:bCs/>
          <w:i w:val="0"/>
          <w:iCs w:val="0"/>
          <w:color w:val="000000"/>
          <w:sz w:val="21"/>
          <w:szCs w:val="21"/>
          <w:highlight w:val="none"/>
          <w:u w:val="none"/>
          <w:lang w:val="en-US" w:eastAsia="zh-CN" w:bidi="ar"/>
        </w:rPr>
        <w:t xml:space="preserve">高空作业车</w:t>
      </w:r>
      <w:r>
        <w:rPr>
          <w:rFonts w:hint="eastAsia" w:ascii="宋体" w:hAnsi="宋体" w:eastAsia="宋体" w:cs="宋体"/>
          <w:b/>
          <w:bCs/>
          <w:color w:val="000000"/>
          <w:sz w:val="21"/>
          <w:szCs w:val="21"/>
          <w:highlight w:val="none"/>
          <w:lang w:val="en-US" w:eastAsia="zh-CN"/>
        </w:rPr>
      </w:r>
      <w:r/>
    </w:p>
    <w:p>
      <w:pPr>
        <w:pStyle w:val="831"/>
        <w:ind w:firstLine="422"/>
        <w:keepLines w:val="0"/>
        <w:keepNext w:val="0"/>
        <w:pageBreakBefore w:val="0"/>
        <w:spacing w:line="400" w:lineRule="atLeast"/>
        <w:widowControl/>
        <w:rPr>
          <w:rFonts w:hint="eastAsia" w:ascii="宋体" w:hAnsi="宋体" w:eastAsia="宋体" w:cs="宋体"/>
          <w:b/>
          <w:bCs/>
          <w:color w:val="000000"/>
          <w:sz w:val="21"/>
          <w:szCs w:val="21"/>
          <w:highlight w:val="none"/>
          <w:u w:val="single"/>
          <w:lang w:eastAsia="zh-CN"/>
        </w:rPr>
      </w:pP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Arial" w:hAnsi="Arial" w:eastAsia="Arial" w:cs="Arial"/>
          <w:b/>
          <w:bCs/>
          <w:color w:val="000000"/>
          <w:sz w:val="21"/>
          <w:szCs w:val="21"/>
          <w:highlight w:val="none"/>
          <w:u w:val="single"/>
          <w:lang w:val="en-US" w:eastAsia="zh-CN"/>
        </w:rPr>
        <w:t xml:space="preserve">高空作业车，在本项目中即为移动升降工作平台，产品应符合GB40160-2021《升降工作平台安全规则》和GB/T25849-2024《移动式升降工作平台 设计、计算、安全要求和试验方法》标准要求（须提供国家认可的检测机构出具与所投产品型号一致、完整有效的检验/检测报告）</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eastAsia="zh-CN"/>
        </w:rPr>
      </w:r>
      <w:r/>
    </w:p>
    <w:p>
      <w:pPr>
        <w:pStyle w:val="831"/>
        <w:ind w:firstLine="420"/>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2、燃油形式：柴油</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3、发动机功率≥10KW</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4、电机：220V功率≥2KW</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5、最大作业高度≥18m</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6、水平作业距离≥10m</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7、回转角度≥360°</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8、工作吊篮可拆卸，最大承重≥230Kg，尺寸≥1200mm×500mm,摆动角度≥1</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9、外形尺寸5580mm×1000mm×2000mm（允许偏离±5%）</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10、总质量≤3500Kg</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11、行走方式：履带式，速度≥1.4km/h。</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12、支腿展开距离≤3500mm×3500mm。</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13、颜色：红色。</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14、上下车辅助装置数量≥1套，在车箱离地间隙≥1.3m时可平稳上下车。</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15、操作方式：面板手柄操作与无线遥控，无线遥控距离≥90m</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16、其他要求：手动应急操作，支腿一键调平，自动限位装置，支腿软腿报警，急停按钮，上下车互锁装置。</w:t>
      </w:r>
      <w:r>
        <w:rPr>
          <w:rFonts w:hint="eastAsia" w:ascii="宋体" w:hAnsi="宋体" w:eastAsia="宋体" w:cs="宋体"/>
          <w:color w:val="000000"/>
          <w:sz w:val="21"/>
          <w:szCs w:val="21"/>
          <w:highlight w:val="none"/>
          <w:lang w:val="en-US" w:eastAsia="zh-CN"/>
        </w:rPr>
      </w:r>
      <w:r/>
    </w:p>
    <w:p>
      <w:pPr>
        <w:pStyle w:val="831"/>
        <w:numPr>
          <w:ilvl w:val="0"/>
          <w:numId w:val="0"/>
        </w:numPr>
        <w:ind w:firstLine="420"/>
        <w:jc w:val="left"/>
        <w:keepLines w:val="0"/>
        <w:keepNext w:val="0"/>
        <w:pageBreakBefore w:val="0"/>
        <w:spacing w:line="400" w:lineRule="atLeas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17、配备附件：驻车器×2，支腿垫木×4。</w:t>
      </w:r>
      <w:r>
        <w:rPr>
          <w:rFonts w:hint="eastAsia" w:ascii="宋体" w:hAnsi="宋体" w:eastAsia="宋体" w:cs="宋体"/>
          <w:b/>
          <w:bCs/>
          <w:color w:val="000000"/>
          <w:sz w:val="21"/>
          <w:szCs w:val="21"/>
          <w:highlight w:val="none"/>
          <w:lang w:val="en-US" w:eastAsia="zh-CN"/>
        </w:rPr>
      </w:r>
      <w:r/>
    </w:p>
    <w:p>
      <w:pPr>
        <w:pStyle w:val="1235"/>
        <w:ind w:firstLine="422"/>
        <w:jc w:val="both"/>
        <w:keepLines w:val="0"/>
        <w:keepNext w:val="0"/>
        <w:pageBreakBefore w:val="0"/>
        <w:spacing w:line="360" w:lineRule="auto"/>
        <w:widowControl/>
        <w:rPr>
          <w:rFonts w:hint="eastAsia" w:cs="宋体"/>
          <w:b/>
          <w:bCs/>
          <w:color w:val="000000"/>
          <w:sz w:val="21"/>
          <w:szCs w:val="21"/>
          <w:highlight w:val="none"/>
          <w:lang w:val="en-US" w:eastAsia="zh-CN"/>
        </w:rPr>
      </w:pPr>
      <w:r>
        <w:rPr>
          <w:rFonts w:hint="eastAsia" w:cs="宋体"/>
          <w:b/>
          <w:bCs/>
          <w:color w:val="000000"/>
          <w:sz w:val="21"/>
          <w:szCs w:val="21"/>
          <w:highlight w:val="none"/>
          <w:lang w:val="en-US" w:eastAsia="zh-CN"/>
        </w:rPr>
      </w:r>
      <w:r/>
    </w:p>
    <w:p>
      <w:pPr>
        <w:pStyle w:val="831"/>
        <w:ind w:firstLine="422"/>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四、商务</w:t>
      </w:r>
      <w:r>
        <w:rPr>
          <w:rFonts w:hint="eastAsia" w:ascii="宋体" w:hAnsi="宋体" w:eastAsia="宋体" w:cs="宋体"/>
          <w:b/>
          <w:bCs/>
          <w:color w:val="000000"/>
          <w:sz w:val="21"/>
          <w:szCs w:val="21"/>
          <w:highlight w:val="none"/>
          <w:lang w:val="en-US" w:eastAsia="zh-CN"/>
        </w:rPr>
        <w:t xml:space="preserve">要求</w:t>
      </w:r>
      <w:r>
        <w:rPr>
          <w:rFonts w:hint="eastAsia" w:ascii="宋体" w:hAnsi="宋体" w:eastAsia="宋体" w:cs="宋体"/>
          <w:b/>
          <w:bCs/>
          <w:color w:val="000000"/>
          <w:sz w:val="21"/>
          <w:szCs w:val="21"/>
          <w:highlight w:val="none"/>
          <w:lang w:val="en-US" w:eastAsia="zh-CN"/>
        </w:rPr>
      </w:r>
      <w:r/>
    </w:p>
    <w:p>
      <w:pPr>
        <w:pStyle w:val="831"/>
        <w:ind w:firstLine="422"/>
        <w:spacing w:line="360" w:lineRule="auto"/>
        <w:widowControl w:val="off"/>
        <w:rPr>
          <w:rFonts w:hint="eastAsia"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投标人所供装备保证是全新的、未使用过的，完全符合合同规定的质量、规格型号和性能要求。中标人保证所提供的装备经正确安装、正常运转和保养，在其使用寿命期内应符合合同约定的性能，并且确保通</w:t>
      </w:r>
      <w:r>
        <w:rPr>
          <w:rFonts w:hint="eastAsia" w:cs="宋体"/>
          <w:b w:val="0"/>
          <w:bCs w:val="0"/>
          <w:color w:val="000000"/>
          <w:sz w:val="21"/>
          <w:szCs w:val="21"/>
          <w:highlight w:val="none"/>
          <w:lang w:val="en-US" w:eastAsia="zh-CN"/>
        </w:rPr>
        <w:t xml:space="preserve">过各项检验和测试。在装备质量保证期内，中标人应对由于设计、工艺、材料和配套件缺陷所产生的任何不足或故障负责。(如因装备质量缺陷等问题导致在使用过程中发生伤亡的，由中标人负责一切后果，并承担法律责任）</w:t>
      </w:r>
      <w:r>
        <w:rPr>
          <w:rFonts w:hint="eastAsia" w:cs="宋体"/>
          <w:b w:val="0"/>
          <w:bCs w:val="0"/>
          <w:color w:val="000000"/>
          <w:sz w:val="21"/>
          <w:szCs w:val="21"/>
          <w:highlight w:val="none"/>
          <w:lang w:val="en-US" w:eastAsia="zh-CN"/>
        </w:rPr>
      </w:r>
      <w:r/>
    </w:p>
    <w:p>
      <w:pPr>
        <w:pStyle w:val="831"/>
        <w:ind w:firstLine="422"/>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交货时间、交货方式、交货状态及交货地点</w:t>
      </w:r>
      <w:r>
        <w:rPr>
          <w:rFonts w:hint="eastAsia" w:ascii="宋体" w:hAnsi="宋体" w:eastAsia="宋体" w:cs="宋体"/>
          <w:b w:val="0"/>
          <w:bCs w:val="0"/>
          <w:color w:val="000000"/>
          <w:sz w:val="21"/>
          <w:szCs w:val="21"/>
          <w:highlight w:val="none"/>
          <w:lang w:val="en-US" w:eastAsia="zh-CN"/>
        </w:rPr>
      </w:r>
      <w:r/>
    </w:p>
    <w:p>
      <w:pPr>
        <w:pStyle w:val="831"/>
        <w:ind w:firstLine="422"/>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1）交货时间：政府采购</w:t>
      </w:r>
      <w:r>
        <w:rPr>
          <w:rFonts w:hint="eastAsia" w:ascii="宋体" w:hAnsi="宋体" w:eastAsia="宋体" w:cs="宋体"/>
          <w:color w:val="000000"/>
          <w:sz w:val="21"/>
          <w:szCs w:val="21"/>
          <w:highlight w:val="none"/>
          <w:lang w:val="en-US" w:eastAsia="zh-CN"/>
        </w:rPr>
        <w:t xml:space="preserve">合同签订生效</w:t>
      </w:r>
      <w:r>
        <w:rPr>
          <w:rFonts w:hint="eastAsia" w:hAnsi="宋体" w:cs="宋体"/>
          <w:color w:val="000000"/>
          <w:sz w:val="21"/>
          <w:szCs w:val="21"/>
          <w:highlight w:val="none"/>
          <w:lang w:val="en-US" w:eastAsia="zh-CN"/>
        </w:rPr>
        <w:t xml:space="preserve">之日起</w:t>
      </w:r>
      <w:r>
        <w:rPr>
          <w:rFonts w:hint="eastAsia" w:hAnsi="宋体" w:cs="宋体"/>
          <w:color w:val="000000"/>
          <w:sz w:val="21"/>
          <w:szCs w:val="21"/>
          <w:highlight w:val="none"/>
          <w:lang w:eastAsia="zh-CN"/>
        </w:rPr>
        <w:t xml:space="preserve">30日历天内将</w:t>
      </w:r>
      <w:r>
        <w:rPr>
          <w:rFonts w:hint="eastAsia" w:hAnsi="宋体" w:cs="宋体"/>
          <w:color w:val="000000"/>
          <w:sz w:val="21"/>
          <w:szCs w:val="21"/>
          <w:highlight w:val="none"/>
          <w:lang w:val="en-US" w:eastAsia="zh-CN"/>
        </w:rPr>
        <w:t xml:space="preserve">全部</w:t>
      </w:r>
      <w:r>
        <w:rPr>
          <w:rFonts w:hint="eastAsia" w:hAnsi="宋体" w:cs="宋体"/>
          <w:color w:val="000000"/>
          <w:sz w:val="21"/>
          <w:szCs w:val="21"/>
          <w:highlight w:val="none"/>
          <w:lang w:eastAsia="zh-CN"/>
        </w:rPr>
        <w:t xml:space="preserve">货物送达</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指定地点</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并完成安装、调试、培训，具备验收条件</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firstLine="422"/>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2）交货地点：</w:t>
      </w:r>
      <w:r>
        <w:rPr>
          <w:rFonts w:hint="eastAsia" w:ascii="宋体" w:hAnsi="宋体"/>
          <w:color w:val="000000"/>
          <w:sz w:val="21"/>
          <w:szCs w:val="21"/>
          <w:highlight w:val="none"/>
          <w:lang w:val="en-US" w:eastAsia="zh-CN"/>
        </w:rPr>
        <w:t xml:space="preserve">苏州市姑苏区行政区域内采购人书面指定的地点（含采购人下属各政府专职消防队驻地）。采购人在合同签订后变更或者增加交付地点的，中标人不得据此要求增加费用或者顺延交付期限</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firstLine="422"/>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3）交货状态：</w:t>
      </w:r>
      <w:r>
        <w:rPr>
          <w:rFonts w:hint="eastAsia" w:ascii="宋体" w:hAnsi="宋体" w:eastAsia="宋体" w:cs="宋体"/>
          <w:color w:val="000000"/>
          <w:sz w:val="21"/>
          <w:szCs w:val="21"/>
          <w:highlight w:val="none"/>
        </w:rPr>
        <w:t xml:space="preserve">货到现场</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完成送货上门、安装、调试、培训</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直至验收合格</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firstLine="422"/>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4）交货方式：</w:t>
      </w:r>
      <w:r>
        <w:rPr>
          <w:rFonts w:hint="eastAsia" w:ascii="宋体" w:hAnsi="宋体" w:eastAsia="宋体" w:cs="宋体"/>
          <w:b w:val="0"/>
          <w:bCs w:val="0"/>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负责将商品送至</w:t>
      </w:r>
      <w:r>
        <w:rPr>
          <w:rFonts w:hint="eastAsia" w:ascii="宋体" w:hAnsi="宋体" w:eastAsia="宋体" w:cs="宋体"/>
          <w:b w:val="0"/>
          <w:bCs w:val="0"/>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指定地点</w:t>
      </w:r>
      <w:r>
        <w:rPr>
          <w:rFonts w:hint="eastAsia" w:ascii="宋体" w:hAnsi="宋体" w:eastAsia="宋体" w:cs="宋体"/>
          <w:color w:val="000000"/>
          <w:sz w:val="21"/>
          <w:szCs w:val="21"/>
          <w:highlight w:val="none"/>
          <w:lang w:val="en-US" w:eastAsia="zh-CN"/>
        </w:rPr>
        <w:t xml:space="preserve">并卸货至</w:t>
      </w:r>
      <w:r>
        <w:rPr>
          <w:rFonts w:hint="eastAsia" w:ascii="宋体" w:hAnsi="宋体" w:eastAsia="宋体" w:cs="宋体"/>
          <w:b w:val="0"/>
          <w:bCs w:val="0"/>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eastAsia="zh-CN"/>
        </w:rPr>
        <w:t xml:space="preserve">指定位置</w:t>
      </w:r>
      <w:r>
        <w:rPr>
          <w:rFonts w:hint="eastAsia" w:ascii="宋体" w:hAnsi="宋体" w:eastAsia="宋体" w:cs="宋体"/>
          <w:color w:val="000000"/>
          <w:sz w:val="21"/>
          <w:szCs w:val="21"/>
          <w:highlight w:val="none"/>
        </w:rPr>
        <w:t xml:space="preserve">，运输</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装卸</w:t>
      </w:r>
      <w:r>
        <w:rPr>
          <w:rFonts w:hint="eastAsia" w:ascii="宋体" w:hAnsi="宋体" w:eastAsia="宋体" w:cs="宋体"/>
          <w:color w:val="000000"/>
          <w:sz w:val="21"/>
          <w:szCs w:val="21"/>
          <w:highlight w:val="none"/>
        </w:rPr>
        <w:t xml:space="preserve">费用</w:t>
      </w:r>
      <w:r>
        <w:rPr>
          <w:rFonts w:hint="eastAsia" w:hAnsi="宋体" w:cs="宋体"/>
          <w:color w:val="000000"/>
          <w:sz w:val="21"/>
          <w:szCs w:val="21"/>
          <w:highlight w:val="none"/>
          <w:lang w:val="en-US" w:eastAsia="zh-CN"/>
        </w:rPr>
        <w:t xml:space="preserve">及卸货所需人员、辅助设备</w:t>
      </w:r>
      <w:r>
        <w:rPr>
          <w:rFonts w:hint="eastAsia" w:ascii="宋体" w:hAnsi="宋体" w:eastAsia="宋体" w:cs="宋体"/>
          <w:color w:val="000000"/>
          <w:sz w:val="21"/>
          <w:szCs w:val="21"/>
          <w:highlight w:val="none"/>
        </w:rPr>
        <w:t xml:space="preserve">由</w:t>
      </w:r>
      <w:r>
        <w:rPr>
          <w:rFonts w:hint="eastAsia" w:ascii="宋体" w:hAnsi="宋体" w:eastAsia="宋体" w:cs="宋体"/>
          <w:b w:val="0"/>
          <w:bCs w:val="0"/>
          <w:color w:val="000000"/>
          <w:sz w:val="21"/>
          <w:szCs w:val="21"/>
          <w:highlight w:val="none"/>
          <w:lang w:val="en-US" w:eastAsia="zh-CN"/>
        </w:rPr>
        <w:t xml:space="preserve">中标人</w:t>
      </w:r>
      <w:r>
        <w:rPr>
          <w:rFonts w:hint="eastAsia" w:hAnsi="宋体" w:cs="宋体"/>
          <w:color w:val="000000"/>
          <w:sz w:val="21"/>
          <w:szCs w:val="21"/>
          <w:highlight w:val="none"/>
          <w:lang w:val="en-US" w:eastAsia="zh-CN"/>
        </w:rPr>
        <w:t xml:space="preserve">负责</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中标人</w:t>
      </w:r>
      <w:r>
        <w:rPr>
          <w:rFonts w:hint="eastAsia" w:hAnsi="宋体" w:cs="宋体"/>
          <w:color w:val="000000"/>
          <w:sz w:val="21"/>
          <w:szCs w:val="21"/>
          <w:highlight w:val="none"/>
          <w:lang w:val="en-US" w:eastAsia="zh-CN"/>
        </w:rPr>
        <w:t xml:space="preserve">发货</w:t>
      </w:r>
      <w:r>
        <w:rPr>
          <w:rFonts w:hint="eastAsia" w:ascii="宋体" w:hAnsi="宋体" w:eastAsia="宋体" w:cs="宋体"/>
          <w:color w:val="000000"/>
          <w:sz w:val="21"/>
          <w:szCs w:val="21"/>
          <w:highlight w:val="none"/>
        </w:rPr>
        <w:t xml:space="preserve">前至少提前3日通知</w:t>
      </w:r>
      <w:r>
        <w:rPr>
          <w:rFonts w:hint="eastAsia" w:ascii="宋体" w:hAnsi="宋体" w:eastAsia="宋体" w:cs="宋体"/>
          <w:b w:val="0"/>
          <w:bCs w:val="0"/>
          <w:color w:val="000000"/>
          <w:sz w:val="21"/>
          <w:szCs w:val="21"/>
          <w:highlight w:val="none"/>
          <w:lang w:val="en-US" w:eastAsia="zh-CN"/>
        </w:rPr>
        <w:t xml:space="preserve">采购人</w:t>
      </w:r>
      <w:r>
        <w:rPr>
          <w:rFonts w:hint="eastAsia" w:hAnsi="宋体" w:cs="宋体"/>
          <w:color w:val="000000"/>
          <w:sz w:val="21"/>
          <w:szCs w:val="21"/>
          <w:highlight w:val="none"/>
          <w:lang w:eastAsia="zh-CN"/>
        </w:rPr>
        <w:t xml:space="preserve">，</w:t>
      </w:r>
      <w:r>
        <w:rPr>
          <w:rFonts w:ascii="宋体" w:hAnsi="宋体" w:eastAsia="宋体" w:cs="宋体"/>
          <w:color w:val="000000"/>
          <w:sz w:val="21"/>
          <w:szCs w:val="21"/>
          <w:highlight w:val="none"/>
          <w:lang w:val="en-US" w:eastAsia="zh-CN"/>
        </w:rPr>
        <w:t xml:space="preserve">以便</w:t>
      </w:r>
      <w:r>
        <w:rPr>
          <w:rFonts w:hint="eastAsia" w:ascii="宋体" w:hAnsi="宋体" w:eastAsia="宋体" w:cs="宋体"/>
          <w:b w:val="0"/>
          <w:bCs w:val="0"/>
          <w:color w:val="000000"/>
          <w:sz w:val="21"/>
          <w:szCs w:val="21"/>
          <w:highlight w:val="none"/>
          <w:lang w:val="en-US" w:eastAsia="zh-CN"/>
        </w:rPr>
        <w:t xml:space="preserve">采购人</w:t>
      </w:r>
      <w:r>
        <w:rPr>
          <w:rFonts w:ascii="宋体" w:hAnsi="宋体" w:eastAsia="宋体" w:cs="宋体"/>
          <w:color w:val="000000"/>
          <w:sz w:val="21"/>
          <w:szCs w:val="21"/>
          <w:highlight w:val="none"/>
          <w:lang w:val="en-US" w:eastAsia="zh-CN"/>
        </w:rPr>
        <w:t xml:space="preserve">准备接货</w:t>
      </w:r>
      <w:r>
        <w:rPr>
          <w:rFonts w:hint="eastAsia" w:ascii="宋体" w:hAnsi="宋体" w:eastAsia="宋体" w:cs="宋体"/>
          <w:color w:val="000000"/>
          <w:sz w:val="21"/>
          <w:szCs w:val="21"/>
          <w:highlight w:val="none"/>
        </w:rPr>
        <w:t xml:space="preserve">。交货时双方均</w:t>
      </w:r>
      <w:r>
        <w:rPr>
          <w:rFonts w:hint="eastAsia" w:hAnsi="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有人在场负责清点移交</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31"/>
        <w:ind w:firstLine="422"/>
        <w:spacing w:line="360" w:lineRule="auto"/>
        <w:widowControl w:val="off"/>
        <w:rPr>
          <w:rFonts w:hint="eastAsia"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3.</w:t>
      </w:r>
      <w:r>
        <w:rPr>
          <w:rFonts w:hint="eastAsia" w:cs="宋体"/>
          <w:b w:val="0"/>
          <w:bCs w:val="0"/>
          <w:color w:val="000000"/>
          <w:sz w:val="21"/>
          <w:szCs w:val="21"/>
          <w:highlight w:val="none"/>
          <w:lang w:val="en-US" w:eastAsia="zh-CN"/>
        </w:rPr>
        <w:t xml:space="preserve">货款支付</w:t>
      </w:r>
      <w:r>
        <w:rPr>
          <w:rFonts w:hint="eastAsia" w:cs="宋体"/>
          <w:b w:val="0"/>
          <w:bCs w:val="0"/>
          <w:color w:val="000000"/>
          <w:sz w:val="21"/>
          <w:szCs w:val="21"/>
          <w:highlight w:val="none"/>
          <w:lang w:val="en-US" w:eastAsia="zh-CN"/>
        </w:rPr>
      </w:r>
      <w:r/>
    </w:p>
    <w:p>
      <w:pPr>
        <w:pStyle w:val="831"/>
        <w:ind w:firstLine="422"/>
        <w:spacing w:line="360" w:lineRule="auto"/>
        <w:widowControl w:val="off"/>
        <w:rPr>
          <w:rFonts w:hint="eastAsia" w:cs="宋体"/>
          <w:b w:val="0"/>
          <w:bCs w:val="0"/>
          <w:color w:val="000000"/>
          <w:sz w:val="21"/>
          <w:szCs w:val="21"/>
          <w:highlight w:val="none"/>
          <w:lang w:val="en-US" w:eastAsia="zh-CN"/>
        </w:rPr>
      </w:pPr>
      <w:r>
        <w:rPr>
          <w:rFonts w:hint="eastAsia" w:cs="宋体"/>
          <w:b w:val="0"/>
          <w:bCs w:val="0"/>
          <w:color w:val="000000"/>
          <w:sz w:val="21"/>
          <w:szCs w:val="21"/>
          <w:highlight w:val="none"/>
          <w:lang w:val="en-US" w:eastAsia="zh-CN"/>
        </w:rPr>
        <w:t xml:space="preserve">1）付款方式：中标人按照合同约定交货，并经采购人对合同中所有装备到货验收合格后，凭中标人等额有效发票及双方签署的验收合格报告，采购人在30天内向中标人一次性付清实际发生合同</w:t>
      </w:r>
      <w:r>
        <w:rPr>
          <w:rFonts w:hint="eastAsia" w:hAnsi="宋体" w:cs="宋体"/>
          <w:color w:val="000000"/>
          <w:sz w:val="21"/>
          <w:szCs w:val="21"/>
          <w:highlight w:val="none"/>
          <w:lang w:val="en-US" w:eastAsia="zh-CN"/>
        </w:rPr>
        <w:t xml:space="preserve">价款</w:t>
      </w:r>
      <w:r>
        <w:rPr>
          <w:rFonts w:hint="eastAsia" w:cs="宋体"/>
          <w:b w:val="0"/>
          <w:bCs w:val="0"/>
          <w:color w:val="000000"/>
          <w:sz w:val="21"/>
          <w:szCs w:val="21"/>
          <w:highlight w:val="none"/>
          <w:lang w:val="en-US" w:eastAsia="zh-CN"/>
        </w:rPr>
        <w:t xml:space="preserve">。</w:t>
      </w:r>
      <w:r>
        <w:rPr>
          <w:rFonts w:hint="eastAsia" w:cs="宋体"/>
          <w:b w:val="0"/>
          <w:bCs w:val="0"/>
          <w:color w:val="000000"/>
          <w:sz w:val="21"/>
          <w:szCs w:val="21"/>
          <w:highlight w:val="none"/>
          <w:lang w:val="en-US" w:eastAsia="zh-CN"/>
        </w:rPr>
      </w:r>
      <w:r/>
    </w:p>
    <w:p>
      <w:pPr>
        <w:pStyle w:val="831"/>
        <w:ind w:firstLine="422"/>
        <w:spacing w:line="360" w:lineRule="auto"/>
        <w:widowControl w:val="off"/>
        <w:rPr>
          <w:rFonts w:hint="eastAsia" w:cs="宋体"/>
          <w:b w:val="0"/>
          <w:bCs w:val="0"/>
          <w:color w:val="000000"/>
          <w:sz w:val="21"/>
          <w:szCs w:val="21"/>
          <w:highlight w:val="none"/>
          <w:lang w:val="en-US" w:eastAsia="zh-CN"/>
        </w:rPr>
      </w:pPr>
      <w:r>
        <w:rPr>
          <w:rFonts w:hint="eastAsia" w:cs="宋体"/>
          <w:b w:val="0"/>
          <w:bCs w:val="0"/>
          <w:color w:val="000000"/>
          <w:sz w:val="21"/>
          <w:szCs w:val="21"/>
          <w:highlight w:val="none"/>
          <w:lang w:val="en-US" w:eastAsia="zh-CN"/>
        </w:rPr>
        <w:t xml:space="preserve">2）当采购数量与实际使用数量不一致时，中标人应根据实际使用量供货，合同的最终结算金额按实际使用量乘以中标单价进行计算。</w:t>
      </w:r>
      <w:r>
        <w:rPr>
          <w:rFonts w:hint="eastAsia" w:cs="宋体"/>
          <w:b w:val="0"/>
          <w:bCs w:val="0"/>
          <w:color w:val="000000"/>
          <w:sz w:val="21"/>
          <w:szCs w:val="21"/>
          <w:highlight w:val="none"/>
          <w:lang w:val="en-US" w:eastAsia="zh-CN"/>
        </w:rPr>
      </w:r>
      <w:r/>
    </w:p>
    <w:p>
      <w:pPr>
        <w:pStyle w:val="831"/>
        <w:ind w:firstLine="422"/>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.质量保证及售后服务要求</w:t>
      </w:r>
      <w:r>
        <w:rPr>
          <w:rFonts w:hint="eastAsia" w:ascii="宋体" w:hAnsi="宋体" w:eastAsia="宋体" w:cs="宋体"/>
          <w:b w:val="0"/>
          <w:bCs w:val="0"/>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（1）中标人应按</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文件规定的货物性能、技术要求、质量标准向</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提供未经使用的近六个月生产的全新产品。</w:t>
      </w:r>
      <w:r>
        <w:rPr>
          <w:rFonts w:hint="eastAsia" w:ascii="宋体" w:hAnsi="宋体" w:eastAsia="宋体" w:cs="宋体"/>
          <w:color w:val="000000"/>
          <w:sz w:val="21"/>
          <w:szCs w:val="21"/>
          <w:highlight w:val="none"/>
        </w:rPr>
      </w:r>
      <w:r/>
    </w:p>
    <w:p>
      <w:pPr>
        <w:pStyle w:val="831"/>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（2）中标人须负责送货上门及安装调试、使用培训。过程中的全部运输、装卸、保管等均由中标人负责。</w:t>
      </w:r>
      <w:r>
        <w:rPr>
          <w:rFonts w:hint="eastAsia" w:ascii="宋体" w:hAnsi="宋体" w:eastAsia="宋体" w:cs="宋体"/>
          <w:color w:val="000000"/>
          <w:sz w:val="21"/>
          <w:szCs w:val="21"/>
          <w:highlight w:val="none"/>
        </w:rPr>
      </w:r>
      <w:r/>
    </w:p>
    <w:p>
      <w:pPr>
        <w:pStyle w:val="831"/>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（3）质量保证期：从验收合格后三十六个月（双方签署验收报告时起算）。</w:t>
      </w:r>
      <w:r>
        <w:rPr>
          <w:rFonts w:hint="eastAsia" w:ascii="宋体" w:hAnsi="宋体" w:eastAsia="宋体" w:cs="宋体"/>
          <w:color w:val="000000"/>
          <w:sz w:val="21"/>
          <w:szCs w:val="21"/>
          <w:highlight w:val="none"/>
        </w:rPr>
      </w:r>
      <w:r/>
    </w:p>
    <w:p>
      <w:pPr>
        <w:pStyle w:val="831"/>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（4）响应时间：质保期内，中标人必须在接到报修电话后8小时内响应，24小时内到达现场免费维修，24小时内修复。如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24小时内无法修复的，必须全免费提供不低于故障产品规格型号档次的备用产品（或采用应急措施）供招标人临时使用，不得影响招标人的正常工作，直到故障产品修复。中标人对所有设备实行终身维护，</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rPr>
        <w:t xml:space="preserve">外发生维修只收配件、材料及维修期人工工时费。</w:t>
      </w:r>
      <w:r>
        <w:rPr>
          <w:rFonts w:hint="eastAsia" w:ascii="宋体" w:hAnsi="宋体" w:eastAsia="宋体" w:cs="宋体"/>
          <w:color w:val="000000"/>
          <w:sz w:val="21"/>
          <w:szCs w:val="21"/>
          <w:highlight w:val="none"/>
        </w:rPr>
      </w:r>
      <w:r/>
    </w:p>
    <w:p>
      <w:pPr>
        <w:pStyle w:val="831"/>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标人须提供全天候7×24的售后服务，中标人提供统一的售后服务受理电话，在投标文件中明确售后服务受理电话号码及专门为招标人服务的客户服务经理姓名、电话。中标人应免费为招标人培训使用及维护人员，确保招标人使用人员能正确使用、维护保养。</w:t>
      </w:r>
      <w:r>
        <w:rPr>
          <w:rFonts w:hint="eastAsia" w:ascii="宋体" w:hAnsi="宋体" w:eastAsia="宋体" w:cs="宋体"/>
          <w:color w:val="000000"/>
          <w:sz w:val="21"/>
          <w:szCs w:val="21"/>
          <w:highlight w:val="none"/>
        </w:rPr>
      </w:r>
      <w:r/>
    </w:p>
    <w:p>
      <w:pPr>
        <w:pStyle w:val="831"/>
        <w:ind w:left="0" w:firstLine="420"/>
        <w:spacing w:line="360" w:lineRule="auto"/>
        <w:rPr>
          <w:rFonts w:hint="eastAsia" w:ascii="Arial" w:hAnsi="Arial" w:eastAsia="Arial" w:cs="Arial"/>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Arial" w:hAnsi="Arial" w:eastAsia="Arial" w:cs="Arial"/>
          <w:color w:val="000000"/>
          <w:sz w:val="21"/>
          <w:szCs w:val="21"/>
          <w:highlight w:val="none"/>
        </w:rPr>
        <w:t xml:space="preserve">投标人须编制质保期</w:t>
      </w:r>
      <w:r>
        <w:rPr>
          <w:rFonts w:hint="eastAsia" w:ascii="Arial" w:hAnsi="Arial" w:eastAsia="宋体" w:cs="Arial"/>
          <w:color w:val="000000"/>
          <w:sz w:val="21"/>
          <w:szCs w:val="21"/>
          <w:highlight w:val="none"/>
          <w:lang w:val="en-US" w:eastAsia="zh-CN"/>
        </w:rPr>
        <w:t xml:space="preserve">满</w:t>
      </w:r>
      <w:r>
        <w:rPr>
          <w:rFonts w:hint="eastAsia" w:ascii="Arial" w:hAnsi="Arial" w:eastAsia="Arial" w:cs="Arial"/>
          <w:color w:val="000000"/>
          <w:sz w:val="21"/>
          <w:szCs w:val="21"/>
          <w:highlight w:val="none"/>
        </w:rPr>
        <w:t xml:space="preserve">后三年内必须的备品备件报价表。</w:t>
      </w:r>
      <w:r>
        <w:rPr>
          <w:rFonts w:hint="eastAsia" w:ascii="Arial" w:hAnsi="Arial" w:eastAsia="Arial" w:cs="Arial"/>
          <w:color w:val="000000"/>
          <w:sz w:val="21"/>
          <w:szCs w:val="21"/>
          <w:highlight w:val="none"/>
        </w:rPr>
      </w:r>
      <w:r/>
    </w:p>
    <w:p>
      <w:pPr>
        <w:pStyle w:val="831"/>
        <w:ind w:left="0" w:firstLine="420"/>
        <w:spacing w:line="360" w:lineRule="auto"/>
        <w:rPr>
          <w:rFonts w:hint="eastAsia" w:ascii="Arial" w:hAnsi="Arial" w:eastAsia="Arial" w:cs="Arial"/>
          <w:color w:val="000000"/>
          <w:sz w:val="21"/>
          <w:szCs w:val="21"/>
          <w:highlight w:val="none"/>
          <w:lang w:val="en-US" w:eastAsia="zh-CN"/>
        </w:rPr>
      </w:pPr>
      <w:r>
        <w:rPr>
          <w:rFonts w:hint="eastAsia" w:ascii="Arial" w:hAnsi="Arial" w:eastAsia="Arial" w:cs="Arial"/>
          <w:color w:val="000000"/>
          <w:sz w:val="21"/>
          <w:szCs w:val="21"/>
          <w:highlight w:val="none"/>
          <w:lang w:val="en-US" w:eastAsia="zh-CN"/>
        </w:rPr>
        <w:t xml:space="preserve">投标人提供的货物在质保期内因货物本身的质量问题发生故障，投标人应负责免费更换。对超过质保期发生故障的货物，投标人应当负责维修并按照成本价收取零配件费用。对达不到技术要求者，根据实际情况，经双方协商，可按以下办法处理：</w:t>
      </w:r>
      <w:r>
        <w:rPr>
          <w:rFonts w:hint="eastAsia" w:ascii="Arial" w:hAnsi="Arial" w:eastAsia="Arial" w:cs="Arial"/>
          <w:color w:val="000000"/>
          <w:sz w:val="21"/>
          <w:szCs w:val="21"/>
          <w:highlight w:val="none"/>
          <w:lang w:val="en-US" w:eastAsia="zh-CN"/>
        </w:rPr>
      </w:r>
      <w:r/>
    </w:p>
    <w:p>
      <w:pPr>
        <w:pStyle w:val="831"/>
        <w:ind w:left="0" w:firstLine="420"/>
        <w:spacing w:line="360" w:lineRule="auto"/>
        <w:rPr>
          <w:rFonts w:hint="eastAsia" w:ascii="Arial" w:hAnsi="Arial" w:eastAsia="Arial" w:cs="Arial"/>
          <w:color w:val="000000"/>
          <w:sz w:val="21"/>
          <w:szCs w:val="21"/>
          <w:highlight w:val="none"/>
          <w:lang w:val="en-US" w:eastAsia="zh-CN"/>
        </w:rPr>
      </w:pPr>
      <w:r>
        <w:rPr>
          <w:rFonts w:hint="eastAsia" w:ascii="Arial" w:hAnsi="Arial" w:eastAsia="Arial" w:cs="Arial"/>
          <w:color w:val="000000"/>
          <w:sz w:val="21"/>
          <w:szCs w:val="21"/>
          <w:highlight w:val="none"/>
          <w:lang w:val="en-US" w:eastAsia="zh-CN"/>
        </w:rPr>
        <w:t xml:space="preserve">①更换：由中标人承担所发生的全部费用。</w:t>
      </w:r>
      <w:r>
        <w:rPr>
          <w:rFonts w:hint="eastAsia" w:ascii="Arial" w:hAnsi="Arial" w:eastAsia="Arial" w:cs="Arial"/>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Arial" w:hAnsi="Arial" w:eastAsia="Arial" w:cs="Arial"/>
          <w:color w:val="000000"/>
          <w:sz w:val="21"/>
          <w:szCs w:val="21"/>
          <w:highlight w:val="none"/>
          <w:lang w:val="en-US" w:eastAsia="zh-CN"/>
        </w:rPr>
        <w:t xml:space="preserve">②退货处理：中标人应退还采购人支付的合同款，同时应承担该货物的直接费用（运输、保险、检验</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投标人根据本项目特点，制定下列</w:t>
      </w:r>
      <w:r>
        <w:rPr>
          <w:rFonts w:hint="eastAsia" w:ascii="宋体" w:hAnsi="宋体" w:eastAsia="宋体" w:cs="宋体"/>
          <w:color w:val="000000"/>
          <w:sz w:val="21"/>
          <w:szCs w:val="21"/>
          <w:highlight w:val="none"/>
          <w:lang w:val="en-US" w:eastAsia="zh-CN"/>
        </w:rPr>
        <w:t xml:space="preserve">培训方案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（1）培训时间计划及培训人员安排</w:t>
      </w: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培训场次不少于2场次</w:t>
      </w:r>
      <w:r>
        <w:rPr>
          <w:rFonts w:hint="eastAsia" w:ascii="宋体" w:hAnsi="宋体" w:eastAsia="宋体" w:cs="宋体"/>
          <w:color w:val="000000"/>
          <w:sz w:val="21"/>
          <w:szCs w:val="21"/>
          <w:highlight w:val="none"/>
          <w:lang w:val="en-US" w:eastAsia="zh-CN"/>
        </w:rPr>
        <w:t xml:space="preserve">，人数由甲方指定</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（2）培训内容包括装备原理、操作使用、日常保养、常见故障排除、安全注意事项等；</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（3）培训质量保障措施。</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投标人根据本项目特点，制定下列</w:t>
      </w:r>
      <w:r>
        <w:rPr>
          <w:rFonts w:hint="eastAsia" w:ascii="宋体" w:hAnsi="宋体" w:eastAsia="宋体" w:cs="宋体"/>
          <w:color w:val="000000"/>
          <w:sz w:val="21"/>
          <w:szCs w:val="21"/>
          <w:highlight w:val="none"/>
          <w:lang w:val="en-US" w:eastAsia="zh-CN"/>
        </w:rPr>
        <w:t xml:space="preserve">售后服务方案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（1）售后服务机构及人员网点配置；</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（2）服务响应时间；</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（3）零配件供应周期、备货储存、工时费等；</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（4）定期安排技术人员针对产品的使用环境、使用频率及更新等进行回访、巡检、维护、保养等方案。</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投标人根据本项目特点，制定下列</w:t>
      </w:r>
      <w:r>
        <w:rPr>
          <w:rFonts w:hint="eastAsia" w:ascii="宋体" w:hAnsi="宋体" w:eastAsia="宋体" w:cs="宋体"/>
          <w:color w:val="000000"/>
          <w:sz w:val="21"/>
          <w:szCs w:val="21"/>
          <w:highlight w:val="none"/>
          <w:lang w:val="en-US" w:eastAsia="zh-CN"/>
        </w:rPr>
        <w:t xml:space="preserve">供货方案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（1）运输方案；</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（2）送货人员配备；</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（3）卸货及搬运人员的配备；</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（4）卸货辅助设备的配备；</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（5）对现场的保护措施等内容。</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.履约验收</w:t>
      </w:r>
      <w:r>
        <w:rPr>
          <w:rFonts w:hint="eastAsia" w:ascii="宋体" w:hAnsi="宋体" w:eastAsia="宋体" w:cs="宋体"/>
          <w:color w:val="000000"/>
          <w:sz w:val="21"/>
          <w:szCs w:val="21"/>
          <w:highlight w:val="none"/>
          <w:lang w:val="en-US" w:eastAsia="zh-CN"/>
        </w:rPr>
      </w:r>
      <w:r/>
    </w:p>
    <w:p>
      <w:pPr>
        <w:pStyle w:val="831"/>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采购人将根据《江苏省财政厅关于印发&lt;江苏省政府采购履约验收管理办法&gt;的通知》(苏财规(2024)7号)相关要求，组织项目履约验收基本工作。</w:t>
      </w:r>
      <w:r>
        <w:rPr>
          <w:rFonts w:hint="eastAsia" w:ascii="宋体" w:hAnsi="宋体" w:eastAsia="宋体" w:cs="宋体"/>
          <w:color w:val="000000"/>
          <w:sz w:val="21"/>
          <w:szCs w:val="21"/>
          <w:highlight w:val="none"/>
        </w:rPr>
      </w:r>
      <w:r/>
    </w:p>
    <w:p>
      <w:pPr>
        <w:pStyle w:val="831"/>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（2）招标</w:t>
      </w:r>
      <w:r>
        <w:rPr>
          <w:rFonts w:hint="eastAsia" w:ascii="宋体" w:hAnsi="宋体" w:eastAsia="宋体" w:cs="宋体"/>
          <w:color w:val="000000"/>
          <w:sz w:val="21"/>
          <w:szCs w:val="21"/>
          <w:highlight w:val="none"/>
        </w:rPr>
        <w:t xml:space="preserve">文件、投标文件、政府采购合同等是履约验收工作的重要依据。在政府采购合同约定的履行验收条件达到时，中标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可以主动联系采购人启动履约验收工作。</w:t>
      </w:r>
      <w:r>
        <w:rPr>
          <w:rFonts w:hint="eastAsia" w:ascii="宋体" w:hAnsi="宋体" w:eastAsia="宋体" w:cs="宋体"/>
          <w:color w:val="000000"/>
          <w:sz w:val="21"/>
          <w:szCs w:val="21"/>
          <w:highlight w:val="none"/>
        </w:rPr>
      </w:r>
      <w:r/>
    </w:p>
    <w:p>
      <w:pPr>
        <w:pStyle w:val="831"/>
        <w:ind w:left="0" w:firstLine="420"/>
        <w:spacing w:line="360" w:lineRule="auto"/>
        <w:rPr>
          <w:rFonts w:hint="eastAsia" w:ascii="Arial" w:hAnsi="Arial" w:eastAsia="Arial" w:cs="Arial"/>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将按照验收标准要求组织验收，供应商所供产品的规格、数量</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符合招标文件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供应商投标承诺及采购合同约定的要求；所供产品的外观完好，无严重碰撞、表皮脱落、五金件生锈等明显瑕疵；所供产品结构牢固，无安全隐患；所有产</w:t>
      </w:r>
      <w:r>
        <w:rPr>
          <w:rFonts w:hint="eastAsia" w:ascii="Arial" w:hAnsi="Arial" w:eastAsia="Arial" w:cs="Arial"/>
          <w:color w:val="000000"/>
          <w:sz w:val="21"/>
          <w:szCs w:val="21"/>
          <w:highlight w:val="none"/>
        </w:rPr>
        <w:t xml:space="preserve">品均已运输至指定地点，并安装调试完毕。</w:t>
      </w:r>
      <w:r>
        <w:rPr>
          <w:rFonts w:hint="eastAsia" w:ascii="Arial" w:hAnsi="Arial" w:eastAsia="Arial" w:cs="Arial"/>
          <w:color w:val="000000"/>
          <w:sz w:val="21"/>
          <w:szCs w:val="21"/>
          <w:highlight w:val="none"/>
          <w:lang w:val="en-US" w:eastAsia="zh-CN"/>
        </w:rPr>
      </w:r>
      <w:r/>
    </w:p>
    <w:p>
      <w:pPr>
        <w:pStyle w:val="831"/>
        <w:ind w:firstLine="422"/>
        <w:spacing w:line="360" w:lineRule="auto"/>
        <w:widowControl w:val="off"/>
        <w:rPr>
          <w:rFonts w:ascii="宋体" w:hAnsi="宋体" w:cs="宋体"/>
          <w:color w:val="000000"/>
          <w:sz w:val="21"/>
          <w:szCs w:val="21"/>
          <w:highlight w:val="none"/>
        </w:rPr>
      </w:pPr>
      <w:r>
        <w:rPr>
          <w:rFonts w:hint="eastAsia" w:cs="宋体"/>
          <w:b/>
          <w:bCs/>
          <w:color w:val="000000"/>
          <w:sz w:val="21"/>
          <w:szCs w:val="21"/>
          <w:highlight w:val="none"/>
          <w:lang w:val="en-US" w:eastAsia="zh-CN"/>
        </w:rPr>
        <w:t xml:space="preserve">五、</w:t>
      </w:r>
      <w:r>
        <w:rPr>
          <w:rFonts w:hint="eastAsia" w:ascii="宋体" w:hAnsi="宋体" w:cs="宋体"/>
          <w:b/>
          <w:bCs/>
          <w:color w:val="000000"/>
          <w:sz w:val="21"/>
          <w:szCs w:val="21"/>
          <w:highlight w:val="none"/>
          <w:lang w:val="zh-CN"/>
        </w:rPr>
        <w:t xml:space="preserve">综合说明及</w:t>
      </w:r>
      <w:r>
        <w:rPr>
          <w:rFonts w:hint="eastAsia" w:ascii="宋体" w:hAnsi="宋体" w:cs="宋体"/>
          <w:b/>
          <w:bCs/>
          <w:color w:val="000000"/>
          <w:sz w:val="21"/>
          <w:szCs w:val="21"/>
          <w:highlight w:val="none"/>
        </w:rPr>
        <w:t xml:space="preserve">其他</w:t>
      </w:r>
      <w:r>
        <w:rPr>
          <w:rFonts w:ascii="宋体" w:hAnsi="宋体" w:cs="宋体"/>
          <w:color w:val="000000"/>
          <w:sz w:val="21"/>
          <w:szCs w:val="21"/>
          <w:highlight w:val="none"/>
        </w:rPr>
      </w:r>
      <w:r/>
    </w:p>
    <w:p>
      <w:pPr>
        <w:pStyle w:val="971"/>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b/>
          <w:bCs/>
          <w:color w:val="000000"/>
          <w:sz w:val="21"/>
          <w:szCs w:val="21"/>
          <w:highlight w:val="none"/>
          <w:lang w:val="en-US" w:eastAsia="zh-CN"/>
        </w:rPr>
        <w:t xml:space="preserve">★1.投标消防产品有国家标准的必须符合国家标准；没有国家标准的，必须符合行业标准。禁止生产、销售或者使用不合格的消防产品以及国家明令淘汰的消防产品。依法实行强制性产品认证的产品，必须由具有法定资质的认证机构按照国家标准、行业标准的强制性要求认证合格。新研制的尚未制定国家标准、行业标准的产品，应当按照国务院产品质量监督部门会同国务院应急管理部门规定的办法，经技术鉴定符合消防安全要求。</w:t>
      </w:r>
      <w:r>
        <w:rPr>
          <w:rFonts w:hint="eastAsia" w:ascii="宋体" w:hAnsi="宋体" w:cs="宋体"/>
          <w:b/>
          <w:bCs/>
          <w:color w:val="000000"/>
          <w:sz w:val="21"/>
          <w:szCs w:val="21"/>
          <w:highlight w:val="none"/>
          <w:lang w:val="en-US" w:eastAsia="zh-CN"/>
        </w:rPr>
        <w:t xml:space="preserve">招标要求中质量标准如有新的国家或行业标准出台，则以最新标准执行</w:t>
      </w:r>
      <w:r>
        <w:rPr>
          <w:rFonts w:hint="eastAsia" w:ascii="宋体" w:hAnsi="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31"/>
        <w:numPr>
          <w:ilvl w:val="0"/>
          <w:numId w:val="0"/>
        </w:numPr>
        <w:ind w:firstLine="422"/>
        <w:spacing w:line="360" w:lineRule="auto"/>
        <w:widowControl w:val="off"/>
        <w:rPr>
          <w:rFonts w:hint="eastAsia" w:ascii="宋体" w:hAnsi="宋体" w:cs="宋体"/>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w:t>
      </w:r>
      <w:r>
        <w:rPr>
          <w:rFonts w:hint="eastAsia" w:ascii="宋体" w:hAnsi="宋体" w:cs="宋体"/>
          <w:bCs/>
          <w:color w:val="000000"/>
          <w:sz w:val="21"/>
          <w:szCs w:val="21"/>
          <w:highlight w:val="none"/>
          <w:lang w:val="en-US" w:eastAsia="zh-CN"/>
        </w:rPr>
        <w:t xml:space="preserve">2.器材应携带永久性标签或标识，标签或标识内容包含厂家名称、规格型号、执行标准、生产日期等装备主要参数。</w:t>
      </w:r>
      <w:r>
        <w:rPr>
          <w:rFonts w:hint="eastAsia" w:ascii="宋体" w:hAnsi="宋体" w:cs="宋体"/>
          <w:bCs/>
          <w:color w:val="000000"/>
          <w:sz w:val="21"/>
          <w:szCs w:val="21"/>
          <w:highlight w:val="none"/>
          <w:lang w:val="en-US" w:eastAsia="zh-CN"/>
        </w:rPr>
      </w:r>
      <w:r/>
    </w:p>
    <w:p>
      <w:pPr>
        <w:pStyle w:val="831"/>
        <w:numPr>
          <w:ilvl w:val="0"/>
          <w:numId w:val="0"/>
        </w:numPr>
        <w:ind w:firstLine="420"/>
        <w:spacing w:line="360" w:lineRule="auto"/>
        <w:widowControl w:val="off"/>
        <w:rPr>
          <w:rFonts w:ascii="宋体" w:hAnsi="宋体" w:cs="宋体"/>
          <w:bCs/>
          <w:color w:val="000000"/>
          <w:sz w:val="21"/>
          <w:szCs w:val="21"/>
          <w:highlight w:val="none"/>
          <w:lang w:val="zh-TW" w:eastAsia="zh-TW"/>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若</w:t>
      </w:r>
      <w:r>
        <w:rPr>
          <w:rFonts w:hint="eastAsia" w:ascii="宋体" w:hAnsi="宋体" w:cs="宋体"/>
          <w:bCs/>
          <w:color w:val="000000"/>
          <w:sz w:val="21"/>
          <w:szCs w:val="21"/>
          <w:highlight w:val="none"/>
          <w:lang w:val="en-US" w:eastAsia="zh-CN"/>
        </w:rPr>
        <w:t xml:space="preserve">中标人</w:t>
      </w:r>
      <w:r>
        <w:rPr>
          <w:rFonts w:hint="eastAsia" w:ascii="宋体" w:hAnsi="宋体" w:cs="宋体"/>
          <w:bCs/>
          <w:color w:val="000000"/>
          <w:sz w:val="21"/>
          <w:szCs w:val="21"/>
          <w:highlight w:val="none"/>
        </w:rPr>
        <w:t xml:space="preserve">在服务期间，违反下列规定将被解除服务合同</w:t>
      </w:r>
      <w:r>
        <w:rPr>
          <w:rFonts w:hint="eastAsia" w:ascii="宋体" w:hAnsi="宋体" w:cs="宋体"/>
          <w:bCs/>
          <w:color w:val="000000"/>
          <w:sz w:val="21"/>
          <w:szCs w:val="21"/>
          <w:highlight w:val="none"/>
          <w:lang w:val="zh-TW" w:eastAsia="zh-TW"/>
        </w:rPr>
        <w:t xml:space="preserve">：</w:t>
      </w:r>
      <w:r>
        <w:rPr>
          <w:rFonts w:ascii="宋体" w:hAnsi="宋体" w:cs="宋体"/>
          <w:bCs/>
          <w:color w:val="000000"/>
          <w:sz w:val="21"/>
          <w:szCs w:val="21"/>
          <w:highlight w:val="none"/>
          <w:lang w:val="zh-TW" w:eastAsia="zh-TW"/>
        </w:rPr>
      </w:r>
      <w:r/>
    </w:p>
    <w:p>
      <w:pPr>
        <w:pStyle w:val="831"/>
        <w:ind w:firstLine="420"/>
        <w:jc w:val="both"/>
        <w:keepLines w:val="0"/>
        <w:keepNext w:val="0"/>
        <w:pageBreakBefore w:val="0"/>
        <w:spacing w:line="360" w:lineRule="auto"/>
        <w:widowControl w:val="off"/>
        <w:rPr>
          <w:rFonts w:hint="eastAsia" w:ascii="宋体" w:hAnsi="宋体" w:cs="宋体"/>
          <w:color w:val="000000"/>
          <w:sz w:val="21"/>
          <w:szCs w:val="21"/>
          <w:highlight w:val="none"/>
          <w:lang w:val="zh-TW" w:eastAsia="zh-TW"/>
        </w:rPr>
      </w:pPr>
      <w:r>
        <w:rPr>
          <w:rFonts w:hint="eastAsia" w:ascii="宋体" w:hAnsi="宋体" w:cs="宋体"/>
          <w:color w:val="000000"/>
          <w:sz w:val="21"/>
          <w:szCs w:val="21"/>
          <w:highlight w:val="none"/>
          <w:lang w:val="zh-TW" w:eastAsia="zh-TW"/>
        </w:rPr>
        <w:t xml:space="preserve">（1）将承包的内容转包或未经采购人同意分包他人；</w:t>
      </w:r>
      <w:r>
        <w:rPr>
          <w:rFonts w:hint="eastAsia" w:ascii="宋体" w:hAnsi="宋体" w:cs="宋体"/>
          <w:color w:val="000000"/>
          <w:sz w:val="21"/>
          <w:szCs w:val="21"/>
          <w:highlight w:val="none"/>
          <w:lang w:val="zh-TW" w:eastAsia="zh-TW"/>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TW" w:eastAsia="zh-CN"/>
        </w:rPr>
      </w:pPr>
      <w:r>
        <w:rPr>
          <w:rFonts w:hint="eastAsia" w:ascii="宋体" w:hAnsi="宋体" w:cs="宋体"/>
          <w:color w:val="000000"/>
          <w:sz w:val="21"/>
          <w:szCs w:val="21"/>
          <w:highlight w:val="none"/>
          <w:lang w:val="zh-TW" w:eastAsia="zh-TW"/>
        </w:rPr>
        <w:t xml:space="preserve">（2）出现重大技术责任问题</w:t>
      </w:r>
      <w:r>
        <w:rPr>
          <w:rFonts w:hint="eastAsia" w:ascii="宋体" w:hAnsi="宋体" w:cs="宋体"/>
          <w:color w:val="000000"/>
          <w:sz w:val="21"/>
          <w:szCs w:val="21"/>
          <w:highlight w:val="none"/>
          <w:lang w:val="zh-TW" w:eastAsia="zh-CN"/>
        </w:rPr>
        <w:t xml:space="preserve">；</w:t>
      </w:r>
      <w:r>
        <w:rPr>
          <w:rFonts w:hint="eastAsia" w:ascii="宋体" w:hAnsi="宋体" w:eastAsia="宋体" w:cs="宋体"/>
          <w:color w:val="000000"/>
          <w:sz w:val="21"/>
          <w:szCs w:val="21"/>
          <w:highlight w:val="none"/>
          <w:lang w:val="zh-TW" w:eastAsia="zh-CN"/>
        </w:rPr>
      </w:r>
      <w:r/>
    </w:p>
    <w:p>
      <w:pPr>
        <w:pStyle w:val="831"/>
        <w:ind w:left="454"/>
        <w:spacing w:line="360" w:lineRule="auto"/>
        <w:widowControl w:val="off"/>
        <w:tabs>
          <w:tab w:val="left" w:pos="432" w:leader="none"/>
        </w:tabs>
        <w:rPr>
          <w:rFonts w:ascii="宋体" w:hAnsi="宋体" w:cs="宋体"/>
          <w:bCs/>
          <w:color w:val="000000"/>
          <w:sz w:val="21"/>
          <w:szCs w:val="21"/>
          <w:highlight w:val="none"/>
          <w:lang w:val="zh-TW" w:eastAsia="zh-TW"/>
        </w:rPr>
      </w:pPr>
      <w:r>
        <w:rPr>
          <w:rFonts w:hint="eastAsia" w:ascii="宋体" w:hAnsi="宋体" w:cs="宋体"/>
          <w:color w:val="000000"/>
          <w:sz w:val="21"/>
          <w:szCs w:val="21"/>
          <w:highlight w:val="none"/>
          <w:lang w:val="zh-TW" w:eastAsia="zh-TW"/>
        </w:rPr>
        <w:t xml:space="preserve">（3）</w:t>
      </w:r>
      <w:r>
        <w:rPr>
          <w:rFonts w:hint="eastAsia" w:ascii="宋体" w:hAnsi="宋体" w:cs="宋体"/>
          <w:bCs/>
          <w:color w:val="000000"/>
          <w:sz w:val="21"/>
          <w:szCs w:val="21"/>
          <w:highlight w:val="none"/>
          <w:lang w:val="zh-TW" w:eastAsia="zh-TW"/>
        </w:rPr>
        <w:t xml:space="preserve">其他</w:t>
      </w:r>
      <w:r>
        <w:rPr>
          <w:rFonts w:hint="eastAsia" w:ascii="宋体" w:hAnsi="宋体" w:cs="宋体"/>
          <w:bCs/>
          <w:color w:val="000000"/>
          <w:sz w:val="21"/>
          <w:szCs w:val="21"/>
          <w:highlight w:val="none"/>
          <w:lang w:val="en-US" w:eastAsia="zh-CN"/>
        </w:rPr>
        <w:t xml:space="preserve">招标</w:t>
      </w:r>
      <w:r>
        <w:rPr>
          <w:rFonts w:hint="eastAsia" w:ascii="宋体" w:hAnsi="宋体" w:cs="宋体"/>
          <w:bCs/>
          <w:color w:val="000000"/>
          <w:sz w:val="21"/>
          <w:szCs w:val="21"/>
          <w:highlight w:val="none"/>
          <w:lang w:val="zh-TW" w:eastAsia="zh-TW"/>
        </w:rPr>
        <w:t xml:space="preserve">文件中约定的可解除合同的情况。</w:t>
      </w:r>
      <w:r>
        <w:rPr>
          <w:rFonts w:ascii="宋体" w:hAnsi="宋体" w:cs="宋体"/>
          <w:bCs/>
          <w:color w:val="000000"/>
          <w:sz w:val="21"/>
          <w:szCs w:val="21"/>
          <w:highlight w:val="none"/>
          <w:lang w:val="zh-TW" w:eastAsia="zh-TW"/>
        </w:rPr>
      </w:r>
      <w:r/>
    </w:p>
    <w:p>
      <w:pPr>
        <w:pStyle w:val="831"/>
        <w:numPr>
          <w:ilvl w:val="0"/>
          <w:numId w:val="0"/>
        </w:numPr>
        <w:ind w:firstLine="420"/>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w:t>
      </w:r>
      <w:bookmarkStart w:id="87" w:name="OLE_LINK20"/>
      <w:r>
        <w:rPr>
          <w:rFonts w:hint="eastAsia" w:ascii="宋体" w:hAnsi="宋体" w:cs="宋体"/>
          <w:bCs/>
          <w:color w:val="000000"/>
          <w:sz w:val="21"/>
          <w:szCs w:val="21"/>
          <w:highlight w:val="none"/>
          <w:lang w:val="en-US" w:eastAsia="zh-CN"/>
        </w:rPr>
        <w:t xml:space="preserve">4.投标</w:t>
      </w:r>
      <w:r>
        <w:rPr>
          <w:rFonts w:hint="eastAsia" w:ascii="宋体" w:hAnsi="宋体" w:cs="宋体"/>
          <w:bCs/>
          <w:color w:val="000000"/>
          <w:sz w:val="21"/>
          <w:szCs w:val="21"/>
          <w:highlight w:val="none"/>
        </w:rPr>
        <w:t xml:space="preserve">报价</w:t>
      </w:r>
      <w:r>
        <w:rPr>
          <w:rFonts w:hint="eastAsia" w:ascii="宋体" w:hAnsi="宋体" w:eastAsia="宋体" w:cs="宋体"/>
          <w:color w:val="000000"/>
          <w:sz w:val="21"/>
          <w:szCs w:val="21"/>
          <w:highlight w:val="none"/>
          <w:shd w:val="clear" w:color="auto" w:fill="ffffff"/>
        </w:rPr>
        <w:t xml:space="preserve">包括全部产品及辅材零配件供应、安装调试、调试、培训、技术支持和人工、机械、包装、运输、装卸、仓储、保险、测试验收、质保期间费用、利润、税金、政策性文件规定及本项目包含的所有风险、责任等各项应有费用。投标报价为最终报价，除非因特殊原因并经买卖双方协商同意，</w:t>
      </w:r>
      <w:r>
        <w:rPr>
          <w:rFonts w:hint="eastAsia" w:ascii="宋体" w:hAnsi="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不得再要求追加任何费用。同时，除非合同条款中另有规定，否则，</w:t>
      </w:r>
      <w:r>
        <w:rPr>
          <w:rFonts w:hint="eastAsia" w:ascii="宋体" w:hAnsi="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所报价格在合同实施期间不因市场变化因素而变动</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1235"/>
        <w:ind w:firstLine="422"/>
        <w:jc w:val="both"/>
        <w:keepLines w:val="0"/>
        <w:keepNext w:val="0"/>
        <w:pageBreakBefore w:val="0"/>
        <w:spacing w:line="360" w:lineRule="auto"/>
        <w:widowControl/>
        <w:rPr>
          <w:rFonts w:hint="eastAsia" w:cs="宋体"/>
          <w:b w:val="0"/>
          <w:bCs w:val="0"/>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5.</w:t>
      </w:r>
      <w:r>
        <w:rPr>
          <w:rFonts w:hint="eastAsia" w:cs="宋体"/>
          <w:b/>
          <w:bCs/>
          <w:color w:val="000000"/>
          <w:sz w:val="21"/>
          <w:szCs w:val="21"/>
          <w:highlight w:val="none"/>
          <w:lang w:val="en-US" w:eastAsia="zh-CN"/>
        </w:rPr>
        <w:t xml:space="preserve">投标产品照片要求</w:t>
      </w:r>
      <w:r>
        <w:rPr>
          <w:rFonts w:hint="eastAsia" w:cs="宋体"/>
          <w:b w:val="0"/>
          <w:bCs w:val="0"/>
          <w:color w:val="000000"/>
          <w:sz w:val="21"/>
          <w:szCs w:val="21"/>
          <w:highlight w:val="none"/>
          <w:lang w:val="en-US" w:eastAsia="zh-CN"/>
        </w:rPr>
      </w:r>
      <w:r/>
    </w:p>
    <w:p>
      <w:pPr>
        <w:pStyle w:val="1235"/>
        <w:ind w:firstLine="422"/>
        <w:jc w:val="both"/>
        <w:keepLines w:val="0"/>
        <w:keepNext w:val="0"/>
        <w:pageBreakBefore w:val="0"/>
        <w:spacing w:line="360" w:lineRule="auto"/>
        <w:widowControl/>
        <w:rPr>
          <w:rFonts w:hint="eastAsia" w:cs="宋体"/>
          <w:b w:val="0"/>
          <w:bCs w:val="0"/>
          <w:color w:val="000000"/>
          <w:sz w:val="21"/>
          <w:szCs w:val="21"/>
          <w:highlight w:val="none"/>
          <w:lang w:val="en-US" w:eastAsia="zh-CN"/>
        </w:rPr>
      </w:pPr>
      <w:r>
        <w:rPr>
          <w:rFonts w:hint="eastAsia" w:cs="宋体"/>
          <w:b/>
          <w:bCs/>
          <w:color w:val="000000"/>
          <w:sz w:val="21"/>
          <w:szCs w:val="21"/>
          <w:highlight w:val="none"/>
          <w:lang w:val="en-US" w:eastAsia="zh-CN"/>
        </w:rPr>
        <w:t xml:space="preserve">提供本次投标的每样产品的照片等电子文件，包括但不限于：</w:t>
      </w:r>
      <w:r>
        <w:rPr>
          <w:rFonts w:hint="eastAsia" w:cs="宋体"/>
          <w:b w:val="0"/>
          <w:bCs w:val="0"/>
          <w:color w:val="000000"/>
          <w:sz w:val="21"/>
          <w:szCs w:val="21"/>
          <w:highlight w:val="none"/>
          <w:lang w:val="en-US" w:eastAsia="zh-CN"/>
        </w:rPr>
        <w:t xml:space="preserve">所投标产品的不同角度的照片彩色扫描件【照片</w:t>
      </w:r>
      <w:r>
        <w:rPr>
          <w:rFonts w:hint="eastAsia" w:cs="宋体"/>
          <w:b/>
          <w:bCs/>
          <w:color w:val="000000"/>
          <w:sz w:val="21"/>
          <w:szCs w:val="21"/>
          <w:highlight w:val="none"/>
          <w:lang w:val="en-US" w:eastAsia="zh-CN"/>
        </w:rPr>
        <w:t xml:space="preserve">至少包含</w:t>
      </w:r>
      <w:r>
        <w:rPr>
          <w:rFonts w:hint="eastAsia" w:cs="宋体"/>
          <w:b w:val="0"/>
          <w:bCs w:val="0"/>
          <w:color w:val="000000"/>
          <w:sz w:val="21"/>
          <w:szCs w:val="21"/>
          <w:highlight w:val="none"/>
          <w:lang w:val="en-US" w:eastAsia="zh-CN"/>
        </w:rPr>
        <w:t xml:space="preserve">产品的正面、背面、侧面45度角，清晰照片不少于三张，图片分辨率不得小于500万有效像素。】、彩页对相应的产品的式样及细节放大图和相应的文字介绍。</w:t>
      </w:r>
      <w:r>
        <w:rPr>
          <w:rFonts w:hint="eastAsia" w:cs="宋体"/>
          <w:b w:val="0"/>
          <w:bCs w:val="0"/>
          <w:color w:val="000000"/>
          <w:sz w:val="21"/>
          <w:szCs w:val="21"/>
          <w:highlight w:val="none"/>
          <w:lang w:val="en-US" w:eastAsia="zh-CN"/>
        </w:rPr>
      </w:r>
      <w:r/>
    </w:p>
    <w:p>
      <w:pPr>
        <w:pStyle w:val="873"/>
        <w:rPr>
          <w:rFonts w:eastAsia="宋体"/>
          <w:color w:val="000000"/>
          <w:highlight w:val="none"/>
          <w:lang w:val="en-US" w:eastAsia="zh-CN"/>
        </w:rPr>
      </w:pPr>
      <w:r>
        <w:rPr>
          <w:rFonts w:eastAsia="宋体"/>
          <w:color w:val="000000"/>
          <w:highlight w:val="none"/>
          <w:lang w:val="en-US" w:eastAsia="zh-CN"/>
        </w:rPr>
      </w:r>
      <w:r/>
    </w:p>
    <w:p>
      <w:pPr>
        <w:pStyle w:val="1235"/>
        <w:ind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bookmarkEnd w:id="87"/>
      <w:r>
        <w:rPr>
          <w:rFonts w:hint="eastAsia"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、凡涉及招标文件的补充说明和修改，均以财政部门指定的政府采购信息发布媒体发布的内容为准。</w:t>
      </w:r>
      <w:r>
        <w:rPr>
          <w:rFonts w:hint="eastAsia" w:ascii="宋体" w:hAnsi="宋体" w:eastAsia="宋体" w:cs="宋体"/>
          <w:b/>
          <w:bCs/>
          <w:color w:val="000000"/>
          <w:sz w:val="21"/>
          <w:szCs w:val="21"/>
          <w:highlight w:val="none"/>
        </w:rPr>
      </w:r>
      <w:r/>
    </w:p>
    <w:p>
      <w:pPr>
        <w:pStyle w:val="1235"/>
        <w:ind w:firstLine="0"/>
        <w:jc w:val="both"/>
        <w:keepLines w:val="0"/>
        <w:keepNext w:val="0"/>
        <w:pageBreakBefore w:val="0"/>
        <w:spacing w:line="360" w:lineRule="auto"/>
        <w:widowControl/>
        <w:rPr>
          <w:rFonts w:hint="eastAsia" w:cs="宋体"/>
          <w:b/>
          <w:bCs/>
          <w:color w:val="000000"/>
          <w:sz w:val="21"/>
          <w:szCs w:val="21"/>
          <w:highlight w:val="none"/>
          <w:lang w:val="en-US" w:eastAsia="zh-CN"/>
        </w:rPr>
      </w:pPr>
      <w:r>
        <w:rPr>
          <w:rFonts w:hint="eastAsia" w:cs="宋体"/>
          <w:b/>
          <w:bCs/>
          <w:color w:val="000000"/>
          <w:sz w:val="21"/>
          <w:szCs w:val="21"/>
          <w:highlight w:val="none"/>
          <w:lang w:val="en-US" w:eastAsia="zh-CN"/>
        </w:rPr>
      </w:r>
      <w:r/>
    </w:p>
    <w:p>
      <w:pPr>
        <w:pStyle w:val="1235"/>
        <w:ind w:firstLine="0"/>
        <w:jc w:val="both"/>
        <w:keepLines w:val="0"/>
        <w:keepNext w:val="0"/>
        <w:pageBreakBefore w:val="0"/>
        <w:spacing w:line="360" w:lineRule="auto"/>
        <w:widowControl/>
        <w:rPr>
          <w:rFonts w:hint="eastAsia" w:cs="宋体"/>
          <w:b/>
          <w:bCs/>
          <w:color w:val="000000"/>
          <w:sz w:val="21"/>
          <w:szCs w:val="21"/>
          <w:highlight w:val="none"/>
          <w:lang w:val="en-US" w:eastAsia="zh-CN"/>
        </w:rPr>
      </w:pPr>
      <w:r>
        <w:rPr>
          <w:rFonts w:hint="eastAsia" w:cs="宋体"/>
          <w:b/>
          <w:bCs/>
          <w:color w:val="000000"/>
          <w:sz w:val="21"/>
          <w:szCs w:val="21"/>
          <w:highlight w:val="none"/>
          <w:lang w:val="en-US" w:eastAsia="zh-CN"/>
        </w:rPr>
      </w:r>
      <w:r/>
    </w:p>
    <w:p>
      <w:pPr>
        <w:pStyle w:val="831"/>
        <w:jc w:val="center"/>
        <w:keepLines w:val="0"/>
        <w:keepNext w:val="0"/>
        <w:pageBreakBefore w:val="0"/>
        <w:spacing w:line="360" w:lineRule="auto"/>
        <w:widowControl/>
        <w:rPr>
          <w:rStyle w:val="1190"/>
          <w:rFonts w:cs="宋体"/>
          <w:color w:val="000000"/>
          <w:sz w:val="43"/>
          <w:szCs w:val="43"/>
          <w:highlight w:val="none"/>
        </w:rPr>
        <w:outlineLvl w:val="0"/>
      </w:pPr>
      <w:r/>
      <w:bookmarkStart w:id="88" w:name="_Toc20926"/>
      <w:r/>
      <w:bookmarkStart w:id="89" w:name="_Toc3848"/>
      <w:r/>
      <w:bookmarkStart w:id="90" w:name="_Toc28276"/>
      <w:r/>
      <w:bookmarkStart w:id="91" w:name="_Toc16984"/>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五</w:t>
      </w:r>
      <w:r>
        <w:rPr>
          <w:rFonts w:ascii="黑体" w:hAnsi="黑体" w:eastAsia="黑体" w:cs="黑体"/>
          <w:b/>
          <w:bCs/>
          <w:color w:val="000000"/>
          <w:sz w:val="32"/>
          <w:szCs w:val="32"/>
          <w:highlight w:val="none"/>
        </w:rPr>
        <w:t xml:space="preserve">章 合同主要条款</w:t>
      </w:r>
      <w:bookmarkEnd w:id="88"/>
      <w:r/>
      <w:bookmarkEnd w:id="89"/>
      <w:r/>
      <w:bookmarkEnd w:id="90"/>
      <w:r/>
      <w:bookmarkEnd w:id="91"/>
      <w:r>
        <w:rPr>
          <w:rStyle w:val="1190"/>
          <w:rFonts w:cs="宋体"/>
          <w:color w:val="000000"/>
          <w:sz w:val="43"/>
          <w:szCs w:val="43"/>
          <w:highlight w:val="none"/>
        </w:rPr>
      </w:r>
      <w:r/>
    </w:p>
    <w:p>
      <w:pPr>
        <w:pStyle w:val="831"/>
        <w:jc w:val="center"/>
        <w:spacing w:line="590" w:lineRule="exact"/>
        <w:rPr>
          <w:rFonts w:ascii="宋体" w:hAnsi="宋体" w:eastAsia="宋体" w:cs="宋体"/>
          <w:b/>
          <w:color w:val="000000"/>
          <w:sz w:val="32"/>
          <w:szCs w:val="32"/>
          <w:highlight w:val="none"/>
          <w:lang w:val="en-US" w:eastAsia="zh-CN"/>
        </w:rPr>
      </w:pPr>
      <w:r/>
      <w:bookmarkStart w:id="92" w:name="_Toc25025"/>
      <w:r/>
      <w:bookmarkStart w:id="93" w:name="_Toc7819"/>
      <w:r>
        <w:rPr>
          <w:rFonts w:hint="eastAsia" w:ascii="宋体" w:hAnsi="宋体" w:eastAsia="宋体" w:cs="宋体"/>
          <w:b/>
          <w:color w:val="000000"/>
          <w:sz w:val="32"/>
          <w:szCs w:val="32"/>
          <w:highlight w:val="none"/>
        </w:rPr>
        <w:t xml:space="preserve">政府采购合同</w:t>
      </w:r>
      <w:r>
        <w:rPr>
          <w:rFonts w:hint="eastAsia" w:ascii="宋体" w:hAnsi="宋体" w:eastAsia="宋体" w:cs="宋体"/>
          <w:b/>
          <w:color w:val="000000"/>
          <w:sz w:val="32"/>
          <w:szCs w:val="32"/>
          <w:highlight w:val="none"/>
          <w:lang w:eastAsia="zh-CN"/>
        </w:rPr>
        <w:t xml:space="preserve">（</w:t>
      </w:r>
      <w:r>
        <w:rPr>
          <w:rFonts w:hint="eastAsia" w:ascii="宋体" w:hAnsi="宋体" w:eastAsia="宋体" w:cs="宋体"/>
          <w:b/>
          <w:color w:val="000000"/>
          <w:sz w:val="32"/>
          <w:szCs w:val="32"/>
          <w:highlight w:val="none"/>
          <w:lang w:val="en-US" w:eastAsia="zh-CN"/>
        </w:rPr>
        <w:t xml:space="preserve">采购包</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lang w:val="en-US" w:eastAsia="zh-CN"/>
        </w:rPr>
        <w:t xml:space="preserve">）</w:t>
      </w:r>
      <w:r>
        <w:rPr>
          <w:rFonts w:ascii="宋体" w:hAnsi="宋体" w:eastAsia="宋体" w:cs="宋体"/>
          <w:b/>
          <w:color w:val="000000"/>
          <w:sz w:val="32"/>
          <w:szCs w:val="32"/>
          <w:highlight w:val="none"/>
          <w:lang w:val="en-US" w:eastAsia="zh-CN"/>
        </w:rPr>
      </w:r>
      <w:r/>
    </w:p>
    <w:p>
      <w:pPr>
        <w:pStyle w:val="831"/>
        <w:jc w:val="right"/>
        <w:keepLines w:val="0"/>
        <w:keepNext w:val="0"/>
        <w:pageBreakBefore w:val="0"/>
        <w:spacing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编号：</w:t>
      </w:r>
      <w:r>
        <w:rPr>
          <w:rFonts w:hint="eastAsia" w:ascii="宋体" w:hAnsi="宋体" w:eastAsia="宋体" w:cs="宋体"/>
          <w:color w:val="000000"/>
          <w:sz w:val="21"/>
          <w:szCs w:val="21"/>
          <w:highlight w:val="none"/>
          <w:lang w:val="en-US" w:eastAsia="zh-CN"/>
        </w:rPr>
      </w:r>
      <w:r/>
    </w:p>
    <w:p>
      <w:pPr>
        <w:pStyle w:val="831"/>
        <w:ind w:firstLine="420"/>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 </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exact"/>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exact"/>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exact"/>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932604" name=""/>
                        <pic:cNvPicPr>
                          <a:picLocks noChangeAspect="1"/>
                        </pic:cNvPicPr>
                        <pic:nvPr/>
                      </pic:nvPicPr>
                      <pic:blipFill>
                        <a:blip r:embed="rId16"/>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6" o:title=""/>
              </v:shape>
            </w:pict>
          </mc:Fallback>
        </mc:AlternateContent>
      </w:r>
      <w:r/>
    </w:p>
    <w:p>
      <w:pPr>
        <w:pStyle w:val="831"/>
        <w:ind w:firstLine="420"/>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乙方（卖方）： </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exact"/>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exact"/>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exact"/>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p>
      <w:pPr>
        <w:pStyle w:val="831"/>
        <w:ind w:firstLine="420"/>
        <w:keepLines w:val="0"/>
        <w:keepNext w:val="0"/>
        <w:pageBreakBefore w:val="0"/>
        <w:spacing w:line="360" w:lineRule="exact"/>
        <w:tabs>
          <w:tab w:val="left" w:pos="3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甲、乙双方根据甲方委托</w:t>
      </w:r>
      <w:r>
        <w:rPr>
          <w:rFonts w:hint="eastAsia" w:ascii="宋体" w:hAnsi="宋体" w:eastAsia="宋体" w:cs="宋体"/>
          <w:b/>
          <w:bCs/>
          <w:color w:val="000000"/>
          <w:sz w:val="21"/>
          <w:szCs w:val="21"/>
          <w:highlight w:val="none"/>
          <w:u w:val="single"/>
        </w:rPr>
        <w:t xml:space="preserve">诚德天工建设咨询（苏州）有限公司</w:t>
      </w:r>
      <w:r>
        <w:rPr>
          <w:rFonts w:hint="eastAsia" w:ascii="宋体" w:hAnsi="宋体" w:eastAsia="宋体" w:cs="宋体"/>
          <w:color w:val="000000"/>
          <w:sz w:val="21"/>
          <w:szCs w:val="21"/>
          <w:highlight w:val="none"/>
        </w:rPr>
        <w:t xml:space="preserve">组织的政府采购</w:t>
      </w:r>
      <w:r>
        <w:rPr>
          <w:rFonts w:hint="eastAsia" w:ascii="宋体" w:hAnsi="宋体" w:eastAsia="宋体" w:cs="宋体"/>
          <w:b/>
          <w:bCs/>
          <w:color w:val="000000"/>
          <w:sz w:val="21"/>
          <w:szCs w:val="21"/>
          <w:highlight w:val="none"/>
          <w:u w:val="single"/>
        </w:rPr>
        <w:t xml:space="preserve">（项目编号：</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w:t>
      </w:r>
      <w:r>
        <w:rPr>
          <w:rFonts w:hint="eastAsia" w:ascii="宋体" w:hAnsi="宋体" w:cs="宋体"/>
          <w:b/>
          <w:bCs/>
          <w:color w:val="000000"/>
          <w:sz w:val="21"/>
          <w:szCs w:val="21"/>
          <w:highlight w:val="none"/>
          <w:u w:val="none"/>
          <w:lang w:eastAsia="zh-CN"/>
        </w:rPr>
        <w:t xml:space="preserve">（</w:t>
      </w:r>
      <w:r>
        <w:rPr>
          <w:rFonts w:hint="eastAsia" w:ascii="宋体" w:hAnsi="宋体" w:cs="宋体"/>
          <w:b/>
          <w:bCs/>
          <w:color w:val="000000"/>
          <w:sz w:val="21"/>
          <w:szCs w:val="21"/>
          <w:highlight w:val="none"/>
          <w:u w:val="none"/>
          <w:lang w:val="en-US" w:eastAsia="zh-CN"/>
        </w:rPr>
        <w:t xml:space="preserve">采购包</w:t>
      </w:r>
      <w:r>
        <w:rPr>
          <w:rFonts w:hint="eastAsia" w:ascii="宋体" w:hAnsi="宋体" w:cs="宋体"/>
          <w:b/>
          <w:bCs/>
          <w:color w:val="000000"/>
          <w:sz w:val="21"/>
          <w:szCs w:val="21"/>
          <w:highlight w:val="none"/>
          <w:u w:val="single"/>
          <w:lang w:val="en-US" w:eastAsia="zh-CN"/>
        </w:rPr>
        <w:t xml:space="preserve">    </w:t>
      </w:r>
      <w:r>
        <w:rPr>
          <w:rFonts w:hint="eastAsia" w:ascii="宋体" w:hAnsi="宋体" w:cs="宋体"/>
          <w:b/>
          <w:bCs/>
          <w:color w:val="000000"/>
          <w:sz w:val="21"/>
          <w:szCs w:val="21"/>
          <w:highlight w:val="none"/>
          <w:u w:val="none"/>
          <w:lang w:val="en-US" w:eastAsia="zh-CN"/>
        </w:rPr>
        <w:t xml:space="preserve">）</w:t>
      </w:r>
      <w:r>
        <w:rPr>
          <w:rFonts w:hint="eastAsia" w:ascii="宋体" w:hAnsi="宋体" w:eastAsia="宋体" w:cs="宋体"/>
          <w:color w:val="000000"/>
          <w:sz w:val="21"/>
          <w:szCs w:val="21"/>
          <w:highlight w:val="none"/>
        </w:rPr>
        <w:t xml:space="preserve">的采购结果，确定乙方为本项目</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的中标人，现依照</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中华人民共和国民法典</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中华人民共和国政府采购法</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招标文件、乙方的投标文件及相关文件的内容，</w:t>
      </w:r>
      <w:r>
        <w:rPr>
          <w:rFonts w:hint="eastAsia" w:ascii="宋体" w:hAnsi="宋体" w:cs="宋体"/>
          <w:color w:val="000000"/>
          <w:sz w:val="21"/>
          <w:szCs w:val="21"/>
          <w:highlight w:val="none"/>
          <w:lang w:val="en-US" w:eastAsia="zh-CN"/>
        </w:rPr>
        <w:t xml:space="preserve">经双方协商一致，</w:t>
      </w:r>
      <w:r>
        <w:rPr>
          <w:rFonts w:hint="eastAsia" w:ascii="宋体" w:hAnsi="宋体" w:eastAsia="宋体" w:cs="宋体"/>
          <w:color w:val="000000"/>
          <w:sz w:val="21"/>
          <w:szCs w:val="21"/>
          <w:highlight w:val="none"/>
        </w:rPr>
        <w:t xml:space="preserve">签订本合同书。</w:t>
      </w:r>
      <w:r>
        <w:rPr>
          <w:rFonts w:hint="eastAsia" w:ascii="宋体" w:hAnsi="宋体" w:eastAsia="宋体" w:cs="宋体"/>
          <w:color w:val="000000"/>
          <w:sz w:val="21"/>
          <w:szCs w:val="21"/>
          <w:highlight w:val="none"/>
        </w:rPr>
      </w:r>
      <w:r/>
    </w:p>
    <w:p>
      <w:pPr>
        <w:pStyle w:val="851"/>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w:t>
      </w:r>
      <w:r>
        <w:rPr>
          <w:rFonts w:hint="eastAsia" w:hAnsi="宋体" w:cs="宋体"/>
          <w:b/>
          <w:bCs/>
          <w:color w:val="000000"/>
          <w:sz w:val="21"/>
          <w:szCs w:val="21"/>
          <w:highlight w:val="none"/>
          <w:lang w:val="en-US" w:eastAsia="zh-CN"/>
        </w:rPr>
        <w:t xml:space="preserve">合同文件及解释顺序</w:t>
      </w:r>
      <w:r>
        <w:rPr>
          <w:rFonts w:hint="eastAsia" w:ascii="宋体" w:hAnsi="宋体" w:eastAsia="宋体" w:cs="宋体"/>
          <w:b/>
          <w:bCs/>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下列文件为本合同不可分割</w:t>
      </w:r>
      <w:r>
        <w:rPr>
          <w:rFonts w:hint="eastAsia" w:hAnsi="宋体" w:cs="宋体"/>
          <w:color w:val="000000"/>
          <w:sz w:val="21"/>
          <w:szCs w:val="21"/>
          <w:highlight w:val="none"/>
          <w:lang w:val="en-US" w:eastAsia="zh-CN"/>
        </w:rPr>
        <w:t xml:space="preserve">的组成</w:t>
      </w:r>
      <w:r>
        <w:rPr>
          <w:rFonts w:hint="eastAsia" w:ascii="宋体" w:hAnsi="宋体" w:eastAsia="宋体" w:cs="宋体"/>
          <w:color w:val="000000"/>
          <w:sz w:val="21"/>
          <w:szCs w:val="21"/>
          <w:highlight w:val="none"/>
        </w:rPr>
        <w:t xml:space="preserve">部分</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与本合同具有同等法律效力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① 本合同及双方另行签署的补充协议</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② </w:t>
      </w:r>
      <w:r>
        <w:rPr>
          <w:rFonts w:hint="eastAsia" w:ascii="宋体" w:hAnsi="宋体" w:eastAsia="宋体" w:cs="宋体"/>
          <w:color w:val="000000"/>
          <w:sz w:val="21"/>
          <w:szCs w:val="21"/>
          <w:highlight w:val="none"/>
        </w:rPr>
        <w:t xml:space="preserve">中标通知书；</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③ </w:t>
      </w:r>
      <w:r>
        <w:rPr>
          <w:rFonts w:hint="eastAsia" w:ascii="宋体" w:hAnsi="宋体" w:eastAsia="宋体" w:cs="宋体"/>
          <w:color w:val="000000"/>
          <w:sz w:val="21"/>
          <w:szCs w:val="21"/>
          <w:highlight w:val="none"/>
        </w:rPr>
        <w:t xml:space="preserve">招标文件及其</w:t>
      </w:r>
      <w:r>
        <w:rPr>
          <w:rFonts w:hint="eastAsia" w:ascii="宋体" w:hAnsi="宋体" w:eastAsia="宋体" w:cs="宋体"/>
          <w:color w:val="000000"/>
          <w:sz w:val="21"/>
          <w:szCs w:val="21"/>
          <w:highlight w:val="none"/>
          <w:lang w:val="en-US" w:eastAsia="zh-CN"/>
        </w:rPr>
        <w:t xml:space="preserve">澄清、修改、更正公告</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④ </w:t>
      </w:r>
      <w:r>
        <w:rPr>
          <w:rFonts w:hint="eastAsia" w:ascii="宋体" w:hAnsi="宋体" w:eastAsia="宋体" w:cs="宋体"/>
          <w:color w:val="000000"/>
          <w:sz w:val="21"/>
          <w:szCs w:val="21"/>
          <w:highlight w:val="none"/>
        </w:rPr>
        <w:t xml:space="preserve">乙方的投标文件</w:t>
      </w:r>
      <w:r>
        <w:rPr>
          <w:rFonts w:hint="eastAsia" w:ascii="宋体" w:hAnsi="宋体" w:eastAsia="宋体" w:cs="宋体"/>
          <w:color w:val="000000"/>
          <w:sz w:val="21"/>
          <w:szCs w:val="21"/>
          <w:highlight w:val="none"/>
          <w:lang w:val="en-US" w:eastAsia="en-US"/>
        </w:rPr>
        <w:t xml:space="preserve">及其澄清、说明、承诺</w:t>
      </w:r>
      <w:r>
        <w:rPr>
          <w:rFonts w:hint="eastAsia" w:ascii="宋体" w:hAnsi="宋体" w:eastAsia="宋体" w:cs="宋体"/>
          <w:color w:val="000000"/>
          <w:sz w:val="21"/>
          <w:szCs w:val="21"/>
          <w:highlight w:val="none"/>
          <w:lang w:val="en-US" w:eastAsia="zh-CN"/>
        </w:rPr>
        <w:t xml:space="preserve">等</w:t>
      </w:r>
      <w:r>
        <w:rPr>
          <w:rFonts w:hint="eastAsia"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t xml:space="preserve">包括但不限于商务条款偏离表、技术条款偏离表、实质性要求响应偏离表、技术支持以及售后服务承诺、培训方案、售后服务方案、备品备件报价表</w:t>
      </w:r>
      <w:r>
        <w:rPr>
          <w:rFonts w:hint="eastAsia"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 </w:t>
      </w:r>
      <w:r>
        <w:rPr>
          <w:rFonts w:hint="eastAsia" w:hAnsi="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合同附件。</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1.2 上述文件相互矛盾时，按第1.1条排列顺序在先者优先；同一顺序的文件之间内容不一致的，以对甲方更为有利、标准更高者优先。</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1.3 乙方的投标文件、澄清说明或者承诺中，技术、商务、服务标准高于招标文件要求的，从其承诺；低于招标文件要求的，以招标文件为准。乙方在投标文件中就招标文件标注“★”的条款作出响应的，视为其对该条款的明确认可。 </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本合同附件包括：</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（1）附件1　履约验收方案；</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（2）附件2　备品备件报价表（质量保证期</w:t>
      </w:r>
      <w:r>
        <w:rPr>
          <w:rFonts w:hint="eastAsia" w:hAnsi="宋体" w:cs="宋体"/>
          <w:color w:val="000000"/>
          <w:sz w:val="21"/>
          <w:szCs w:val="21"/>
          <w:highlight w:val="none"/>
          <w:lang w:val="en-US" w:eastAsia="zh-CN"/>
        </w:rPr>
        <w:t xml:space="preserve">满</w:t>
      </w:r>
      <w:r>
        <w:rPr>
          <w:rFonts w:hint="eastAsia" w:ascii="宋体" w:hAnsi="宋体" w:eastAsia="宋体" w:cs="宋体"/>
          <w:color w:val="000000"/>
          <w:sz w:val="21"/>
          <w:szCs w:val="21"/>
          <w:highlight w:val="none"/>
        </w:rPr>
        <w:t xml:space="preserve">后三年）；</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技术支持以及售后服务承诺；</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无利害关系声明书；</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随机文件、专用工具及随附物品清单。</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ind w:firstLine="422"/>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hAnsi="宋体" w:cs="宋体"/>
          <w:b/>
          <w:bCs/>
          <w:color w:val="000000"/>
          <w:sz w:val="21"/>
          <w:szCs w:val="21"/>
          <w:highlight w:val="none"/>
          <w:lang w:val="en-US" w:eastAsia="zh-CN"/>
        </w:rPr>
        <w:t xml:space="preserve">二、合同标的与合同价款</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hAnsi="宋体" w:cs="宋体"/>
          <w:color w:val="000000"/>
          <w:sz w:val="21"/>
          <w:szCs w:val="21"/>
          <w:highlight w:val="none"/>
          <w:u w:val="single"/>
          <w:lang w:val="en-US" w:eastAsia="zh-CN"/>
        </w:rPr>
      </w:pPr>
      <w:r>
        <w:rPr>
          <w:rFonts w:hint="eastAsia" w:hAnsi="宋体" w:cs="宋体"/>
          <w:color w:val="000000"/>
          <w:sz w:val="21"/>
          <w:szCs w:val="21"/>
          <w:highlight w:val="none"/>
          <w:u w:val="single"/>
          <w:lang w:val="en-US" w:eastAsia="zh-CN"/>
        </w:rPr>
        <w:t xml:space="preserve">2.1 本合同</w:t>
      </w:r>
      <w:r>
        <w:rPr>
          <w:rFonts w:hint="eastAsia" w:ascii="宋体" w:hAnsi="宋体" w:eastAsia="宋体" w:cs="宋体"/>
          <w:color w:val="000000"/>
          <w:sz w:val="21"/>
          <w:szCs w:val="21"/>
          <w:highlight w:val="none"/>
          <w:u w:val="single"/>
          <w:lang w:val="en-US" w:eastAsia="zh-CN"/>
        </w:rPr>
        <w:t xml:space="preserve">采购</w:t>
      </w:r>
      <w:r>
        <w:rPr>
          <w:rFonts w:hint="eastAsia" w:ascii="宋体" w:hAnsi="宋体" w:eastAsia="宋体" w:cs="宋体"/>
          <w:color w:val="000000"/>
          <w:sz w:val="21"/>
          <w:szCs w:val="21"/>
          <w:highlight w:val="none"/>
          <w:u w:val="single"/>
        </w:rPr>
        <w:t xml:space="preserve">包</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标的</w:t>
      </w:r>
      <w:r>
        <w:rPr>
          <w:rFonts w:hint="eastAsia" w:hAnsi="宋体" w:cs="宋体"/>
          <w:color w:val="000000"/>
          <w:sz w:val="21"/>
          <w:szCs w:val="21"/>
          <w:highlight w:val="none"/>
          <w:u w:val="single"/>
          <w:lang w:eastAsia="zh-CN"/>
        </w:rPr>
        <w:t xml:space="preserve">、</w:t>
      </w:r>
      <w:r>
        <w:rPr>
          <w:rFonts w:hint="eastAsia" w:hAnsi="宋体" w:cs="宋体"/>
          <w:color w:val="000000"/>
          <w:sz w:val="21"/>
          <w:szCs w:val="21"/>
          <w:highlight w:val="none"/>
          <w:u w:val="single"/>
          <w:lang w:val="en-US" w:eastAsia="zh-CN"/>
        </w:rPr>
        <w:t xml:space="preserve">品牌规格型号、制造商、单位、数量、单价及价款见下表：</w:t>
      </w:r>
      <w:r>
        <w:rPr>
          <w:rFonts w:hint="eastAsia" w:hAnsi="宋体" w:cs="宋体"/>
          <w:color w:val="000000"/>
          <w:sz w:val="21"/>
          <w:szCs w:val="21"/>
          <w:highlight w:val="none"/>
          <w:u w:val="single"/>
          <w:lang w:val="en-US" w:eastAsia="zh-CN"/>
        </w:rPr>
      </w:r>
      <w:r/>
    </w:p>
    <w:p>
      <w:pPr>
        <w:pStyle w:val="851"/>
        <w:ind w:firstLine="420"/>
        <w:jc w:val="center"/>
        <w:keepLines w:val="0"/>
        <w:keepNext w:val="0"/>
        <w:pageBreakBefore w:val="0"/>
        <w:spacing w:line="420" w:lineRule="exact"/>
        <w:widowControl w:val="off"/>
        <w:rPr>
          <w:rFonts w:hint="eastAsia" w:ascii="宋体" w:hAnsi="宋体" w:eastAsia="宋体" w:cs="宋体"/>
          <w:color w:val="000000"/>
          <w:sz w:val="21"/>
          <w:szCs w:val="21"/>
          <w:highlight w:val="none"/>
          <w:u w:val="single"/>
        </w:rPr>
      </w:pPr>
      <w:r>
        <w:rPr>
          <w:rFonts w:hint="eastAsia" w:hAnsi="宋体" w:cs="宋体"/>
          <w:color w:val="000000"/>
          <w:sz w:val="21"/>
          <w:szCs w:val="21"/>
          <w:highlight w:val="none"/>
          <w:u w:val="single"/>
          <w:lang w:val="en-US" w:eastAsia="zh-CN"/>
        </w:rPr>
        <w:t xml:space="preserve">合同标的清单</w:t>
      </w:r>
      <w:r>
        <w:rPr>
          <w:rFonts w:hint="eastAsia" w:ascii="宋体" w:hAnsi="宋体" w:eastAsia="宋体" w:cs="宋体"/>
          <w:color w:val="000000"/>
          <w:sz w:val="21"/>
          <w:szCs w:val="21"/>
          <w:highlight w:val="none"/>
          <w:u w:val="single"/>
        </w:rPr>
      </w:r>
      <w:r/>
    </w:p>
    <w:tbl>
      <w:tblPr>
        <w:tblpPr w:horzAnchor="text" w:tblpXSpec="center" w:vertAnchor="text" w:tblpY="1" w:leftFromText="180" w:topFromText="0" w:rightFromText="180" w:bottomFromText="0"/>
        <w:tblW w:w="4886" w:type="pct"/>
        <w:tblInd w:w="-6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12"/>
        <w:gridCol w:w="3804"/>
        <w:gridCol w:w="684"/>
        <w:gridCol w:w="672"/>
        <w:gridCol w:w="954"/>
        <w:gridCol w:w="876"/>
        <w:gridCol w:w="888"/>
      </w:tblGrid>
      <w:tr>
        <w:trPr>
          <w:trHeight w:val="546"/>
        </w:trPr>
        <w:tc>
          <w:tcPr>
            <w:tcW w:w="334"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622"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ascii="宋体" w:hAnsi="宋体" w:eastAsia="宋体" w:cs="宋体"/>
                <w:color w:val="000000"/>
                <w:sz w:val="21"/>
                <w:szCs w:val="21"/>
                <w:highlight w:val="none"/>
                <w:lang w:val="en-US" w:eastAsia="zh-CN"/>
              </w:rPr>
              <w:framePr w:vAnchor="margin" w:hAnchor="page" w:xAlign="center" w:y="1"/>
              <w:suppressLineNumbers w:val="0"/>
            </w:pPr>
            <w:r>
              <w:rPr>
                <w:rFonts w:hint="eastAsia" w:ascii="宋体" w:hAnsi="宋体" w:cs="宋体"/>
                <w:color w:val="000000"/>
                <w:sz w:val="21"/>
                <w:szCs w:val="21"/>
                <w:highlight w:val="none"/>
                <w:lang w:val="en-US" w:eastAsia="zh-CN"/>
              </w:rPr>
              <w:t xml:space="preserve">标的名称</w:t>
            </w:r>
            <w:r>
              <w:rPr>
                <w:rFonts w:ascii="宋体" w:hAnsi="宋体" w:eastAsia="宋体" w:cs="宋体"/>
                <w:color w:val="000000"/>
                <w:sz w:val="21"/>
                <w:szCs w:val="21"/>
                <w:highlight w:val="none"/>
                <w:lang w:val="en-US" w:eastAsia="zh-CN"/>
              </w:rPr>
            </w:r>
            <w:r/>
          </w:p>
        </w:tc>
        <w:tc>
          <w:tcPr>
            <w:tcW w:w="1952"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ascii="宋体" w:hAnsi="宋体" w:eastAsia="宋体" w:cs="宋体"/>
                <w:color w:val="000000"/>
                <w:sz w:val="21"/>
                <w:szCs w:val="21"/>
                <w:highlight w:val="none"/>
                <w:lang w:val="en-US"/>
              </w:rPr>
              <w:framePr w:vAnchor="margin" w:hAnchor="page" w:xAlign="center" w:y="1"/>
              <w:suppressLineNumbers w:val="0"/>
            </w:pPr>
            <w:r>
              <w:rPr>
                <w:rFonts w:hint="eastAsia" w:ascii="宋体" w:hAnsi="宋体" w:eastAsia="宋体" w:cs="宋体"/>
                <w:color w:val="000000"/>
                <w:sz w:val="21"/>
                <w:szCs w:val="21"/>
                <w:highlight w:val="none"/>
              </w:rPr>
              <w:t xml:space="preserve">品牌</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规格</w:t>
            </w:r>
            <w:r>
              <w:rPr>
                <w:rFonts w:hint="eastAsia" w:ascii="宋体" w:hAnsi="宋体" w:eastAsia="宋体" w:cs="宋体"/>
                <w:color w:val="000000"/>
                <w:sz w:val="21"/>
                <w:szCs w:val="21"/>
                <w:highlight w:val="none"/>
              </w:rPr>
              <w:t xml:space="preserve">型号</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制造商</w:t>
            </w:r>
            <w:r>
              <w:rPr>
                <w:rFonts w:ascii="宋体" w:hAnsi="宋体" w:eastAsia="宋体" w:cs="宋体"/>
                <w:color w:val="000000"/>
                <w:sz w:val="21"/>
                <w:szCs w:val="21"/>
                <w:highlight w:val="none"/>
                <w:lang w:val="en-US"/>
              </w:rPr>
            </w:r>
            <w:r/>
          </w:p>
        </w:tc>
        <w:tc>
          <w:tcPr>
            <w:tcW w:w="351"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344"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489"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tcW w:w="449"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t xml:space="preserve">合计（元）</w:t>
            </w:r>
            <w:r>
              <w:rPr>
                <w:rFonts w:hint="eastAsia" w:ascii="宋体" w:hAnsi="宋体" w:eastAsia="宋体" w:cs="宋体"/>
                <w:color w:val="000000"/>
                <w:sz w:val="21"/>
                <w:szCs w:val="21"/>
                <w:highlight w:val="none"/>
              </w:rPr>
            </w:r>
            <w:r/>
          </w:p>
        </w:tc>
        <w:tc>
          <w:tcPr>
            <w:tcW w:w="455"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339"/>
        </w:trPr>
        <w:tc>
          <w:tcPr>
            <w:tcW w:w="334"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lang w:val="en-US" w:eastAsia="zh-CN"/>
              </w:rPr>
              <w:framePr w:vAnchor="margin" w:hAnchor="page" w:xAlign="center" w:y="1"/>
              <w:suppressLineNumbers w:val="0"/>
            </w:pPr>
            <w:r>
              <w:rPr>
                <w:rFonts w:hint="eastAsia" w:ascii="宋体" w:hAnsi="宋体" w:eastAsia="宋体" w:cs="宋体"/>
                <w:color w:val="000000"/>
                <w:sz w:val="21"/>
                <w:szCs w:val="21"/>
                <w:highlight w:val="none"/>
                <w:lang w:val="en-US" w:eastAsia="zh-CN"/>
              </w:rPr>
            </w:r>
            <w:r/>
          </w:p>
        </w:tc>
        <w:tc>
          <w:tcPr>
            <w:tcW w:w="622"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r>
            <w:r/>
          </w:p>
        </w:tc>
        <w:tc>
          <w:tcPr>
            <w:tcW w:w="1952" w:type="dxa"/>
            <w:vAlign w:val="center"/>
            <w:textDirection w:val="lrTb"/>
            <w:noWrap w:val="false"/>
          </w:tcPr>
          <w:p>
            <w:pPr>
              <w:pStyle w:val="831"/>
              <w:ind w:left="0" w:right="0"/>
              <w:jc w:val="left"/>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r>
            <w:r/>
          </w:p>
        </w:tc>
        <w:tc>
          <w:tcPr>
            <w:tcW w:w="351"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r>
            <w:r/>
          </w:p>
        </w:tc>
        <w:tc>
          <w:tcPr>
            <w:tcW w:w="344"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r>
            <w:r/>
          </w:p>
        </w:tc>
        <w:tc>
          <w:tcPr>
            <w:tcW w:w="489"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lang w:val="en-US" w:eastAsia="zh-CN"/>
              </w:rPr>
              <w:framePr w:vAnchor="margin" w:hAnchor="page" w:xAlign="center" w:y="1"/>
              <w:suppressLineNumbers w:val="0"/>
            </w:pPr>
            <w:r>
              <w:rPr>
                <w:rFonts w:hint="eastAsia" w:ascii="宋体" w:hAnsi="宋体" w:eastAsia="宋体" w:cs="宋体"/>
                <w:color w:val="000000"/>
                <w:sz w:val="21"/>
                <w:szCs w:val="21"/>
                <w:highlight w:val="none"/>
                <w:lang w:val="en-US" w:eastAsia="zh-CN"/>
              </w:rPr>
            </w:r>
            <w:r/>
          </w:p>
        </w:tc>
        <w:tc>
          <w:tcPr>
            <w:tcW w:w="449"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lang w:val="en-US" w:eastAsia="zh-CN"/>
              </w:rPr>
              <w:framePr w:vAnchor="margin" w:hAnchor="page" w:xAlign="center" w:y="1"/>
              <w:suppressLineNumbers w:val="0"/>
            </w:pPr>
            <w:r>
              <w:rPr>
                <w:rFonts w:hint="eastAsia" w:ascii="宋体" w:hAnsi="宋体" w:eastAsia="宋体" w:cs="宋体"/>
                <w:color w:val="000000"/>
                <w:sz w:val="21"/>
                <w:szCs w:val="21"/>
                <w:highlight w:val="none"/>
                <w:lang w:val="en-US" w:eastAsia="zh-CN"/>
              </w:rPr>
            </w:r>
            <w:r/>
          </w:p>
        </w:tc>
        <w:tc>
          <w:tcPr>
            <w:tcW w:w="455"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r>
            <w:r/>
          </w:p>
        </w:tc>
      </w:tr>
      <w:tr>
        <w:trPr>
          <w:trHeight w:val="383"/>
        </w:trPr>
        <w:tc>
          <w:tcPr>
            <w:tcW w:w="334"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lang w:val="en-US" w:eastAsia="zh-CN"/>
              </w:rPr>
              <w:framePr w:vAnchor="margin" w:hAnchor="page" w:xAlign="center" w:y="1"/>
              <w:suppressLineNumbers w:val="0"/>
            </w:pPr>
            <w:r>
              <w:rPr>
                <w:rFonts w:hint="eastAsia" w:ascii="宋体" w:hAnsi="宋体" w:eastAsia="宋体" w:cs="宋体"/>
                <w:color w:val="000000"/>
                <w:sz w:val="21"/>
                <w:szCs w:val="21"/>
                <w:highlight w:val="none"/>
                <w:lang w:val="en-US" w:eastAsia="zh-CN"/>
              </w:rPr>
            </w:r>
            <w:r/>
          </w:p>
        </w:tc>
        <w:tc>
          <w:tcPr>
            <w:tcW w:w="622"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r>
            <w:r/>
          </w:p>
        </w:tc>
        <w:tc>
          <w:tcPr>
            <w:tcW w:w="1952" w:type="dxa"/>
            <w:vAlign w:val="center"/>
            <w:textDirection w:val="lrTb"/>
            <w:noWrap w:val="false"/>
          </w:tcPr>
          <w:p>
            <w:pPr>
              <w:pStyle w:val="831"/>
              <w:ind w:left="0" w:right="0"/>
              <w:jc w:val="left"/>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r>
            <w:r/>
          </w:p>
        </w:tc>
        <w:tc>
          <w:tcPr>
            <w:tcW w:w="351"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r>
            <w:r/>
          </w:p>
        </w:tc>
        <w:tc>
          <w:tcPr>
            <w:tcW w:w="344"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r>
            <w:r/>
          </w:p>
        </w:tc>
        <w:tc>
          <w:tcPr>
            <w:tcW w:w="489"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lang w:val="en-US" w:eastAsia="zh-CN"/>
              </w:rPr>
              <w:framePr w:vAnchor="margin" w:hAnchor="page" w:xAlign="center" w:y="1"/>
              <w:suppressLineNumbers w:val="0"/>
            </w:pPr>
            <w:r>
              <w:rPr>
                <w:rFonts w:hint="eastAsia" w:ascii="宋体" w:hAnsi="宋体" w:eastAsia="宋体" w:cs="宋体"/>
                <w:color w:val="000000"/>
                <w:sz w:val="21"/>
                <w:szCs w:val="21"/>
                <w:highlight w:val="none"/>
                <w:lang w:val="en-US" w:eastAsia="zh-CN"/>
              </w:rPr>
            </w:r>
            <w:r/>
          </w:p>
        </w:tc>
        <w:tc>
          <w:tcPr>
            <w:tcW w:w="449"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lang w:val="en-US" w:eastAsia="zh-CN"/>
              </w:rPr>
              <w:framePr w:vAnchor="margin" w:hAnchor="page" w:xAlign="center" w:y="1"/>
              <w:suppressLineNumbers w:val="0"/>
            </w:pPr>
            <w:r>
              <w:rPr>
                <w:rFonts w:hint="eastAsia" w:ascii="宋体" w:hAnsi="宋体" w:eastAsia="宋体" w:cs="宋体"/>
                <w:color w:val="000000"/>
                <w:sz w:val="21"/>
                <w:szCs w:val="21"/>
                <w:highlight w:val="none"/>
                <w:lang w:val="en-US" w:eastAsia="zh-CN"/>
              </w:rPr>
            </w:r>
            <w:r/>
          </w:p>
        </w:tc>
        <w:tc>
          <w:tcPr>
            <w:tcW w:w="455" w:type="dxa"/>
            <w:vAlign w:val="center"/>
            <w:textDirection w:val="lrTb"/>
            <w:noWrap w:val="false"/>
          </w:tcPr>
          <w:p>
            <w:pPr>
              <w:pStyle w:val="831"/>
              <w:ind w:left="0" w:right="0"/>
              <w:jc w:val="center"/>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rPr>
              <w:framePr w:vAnchor="margin" w:hAnchor="page" w:xAlign="center" w:y="1"/>
              <w:suppressLineNumbers w:val="0"/>
            </w:pPr>
            <w:r>
              <w:rPr>
                <w:rFonts w:hint="eastAsia" w:ascii="宋体" w:hAnsi="宋体" w:eastAsia="宋体" w:cs="宋体"/>
                <w:color w:val="000000"/>
                <w:sz w:val="21"/>
                <w:szCs w:val="21"/>
                <w:highlight w:val="none"/>
              </w:rPr>
            </w:r>
            <w:r/>
          </w:p>
        </w:tc>
      </w:tr>
      <w:tr>
        <w:trPr>
          <w:trHeight w:val="624"/>
        </w:trPr>
        <w:tc>
          <w:tcPr>
            <w:gridSpan w:val="8"/>
            <w:tcW w:w="9742" w:type="dxa"/>
            <w:vAlign w:val="center"/>
            <w:textDirection w:val="lrTb"/>
            <w:noWrap w:val="false"/>
          </w:tcPr>
          <w:p>
            <w:pPr>
              <w:pStyle w:val="831"/>
              <w:ind w:left="0" w:right="0"/>
              <w:jc w:val="both"/>
              <w:keepLines w:val="0"/>
              <w:keepNext w:val="0"/>
              <w:pageBreakBefore w:val="0"/>
              <w:spacing w:before="0" w:beforeAutospacing="0" w:after="200" w:afterAutospacing="0" w:line="240" w:lineRule="auto"/>
              <w:widowControl w:val="off"/>
              <w:rPr>
                <w:rFonts w:hint="eastAsia" w:ascii="宋体" w:hAnsi="宋体" w:eastAsia="宋体" w:cs="宋体"/>
                <w:color w:val="000000"/>
                <w:sz w:val="21"/>
                <w:szCs w:val="21"/>
                <w:highlight w:val="none"/>
                <w:lang w:val="en-US" w:eastAsia="zh-CN"/>
              </w:rPr>
              <w:framePr w:vAnchor="margin" w:hAnchor="page" w:xAlign="center" w:y="1"/>
              <w:suppressLineNumbers w:val="0"/>
            </w:pPr>
            <w:r>
              <w:rPr>
                <w:rFonts w:hint="eastAsia" w:ascii="宋体" w:hAnsi="宋体" w:cs="宋体"/>
                <w:b/>
                <w:bCs/>
                <w:color w:val="000000"/>
                <w:sz w:val="21"/>
                <w:szCs w:val="21"/>
                <w:highlight w:val="none"/>
                <w:lang w:val="en-US" w:eastAsia="zh-CN"/>
              </w:rPr>
              <w:t xml:space="preserve">注：①本表“单价”“合计”金额单位为人民币元；与乙方投标文件《分项报价表》明细一致；②本表所列标的名称、品牌、规格型号、制造商，构成验收时一致性核查的依据。</w:t>
            </w:r>
            <w:r>
              <w:rPr>
                <w:rFonts w:hint="eastAsia" w:ascii="宋体" w:hAnsi="宋体" w:eastAsia="宋体" w:cs="宋体"/>
                <w:color w:val="000000"/>
                <w:sz w:val="21"/>
                <w:szCs w:val="21"/>
                <w:highlight w:val="none"/>
                <w:lang w:val="en-US" w:eastAsia="zh-CN"/>
              </w:rPr>
            </w:r>
            <w:r/>
          </w:p>
        </w:tc>
      </w:tr>
    </w:tbl>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本合同</w:t>
      </w:r>
      <w:r>
        <w:rPr>
          <w:rFonts w:hint="eastAsia" w:ascii="宋体" w:hAnsi="宋体" w:eastAsia="宋体" w:cs="宋体"/>
          <w:color w:val="000000"/>
          <w:sz w:val="21"/>
          <w:szCs w:val="21"/>
          <w:highlight w:val="none"/>
          <w:lang w:val="en-US" w:eastAsia="zh-CN"/>
        </w:rPr>
        <w:t xml:space="preserve">总价款</w:t>
      </w:r>
      <w:r>
        <w:rPr>
          <w:rFonts w:hint="eastAsia" w:ascii="宋体" w:hAnsi="宋体" w:eastAsia="宋体" w:cs="宋体"/>
          <w:color w:val="000000"/>
          <w:sz w:val="21"/>
          <w:szCs w:val="21"/>
          <w:highlight w:val="none"/>
        </w:rPr>
        <w:t xml:space="preserve">为（大写）：</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u w:val="none"/>
          <w:lang w:val="en-US" w:eastAsia="zh-CN"/>
        </w:rPr>
        <w:t xml:space="preserve">；</w:t>
      </w:r>
      <w:r>
        <w:rPr>
          <w:rFonts w:hint="eastAsia" w:ascii="宋体" w:hAnsi="宋体" w:eastAsia="宋体" w:cs="宋体"/>
          <w:color w:val="000000"/>
          <w:sz w:val="21"/>
          <w:szCs w:val="21"/>
          <w:highlight w:val="none"/>
        </w:rPr>
        <w:t xml:space="preserve">人民币（小写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 本合同</w:t>
      </w:r>
      <w:r>
        <w:rPr>
          <w:rFonts w:hint="eastAsia" w:ascii="宋体" w:hAnsi="宋体" w:eastAsia="宋体" w:cs="宋体"/>
          <w:color w:val="000000"/>
          <w:sz w:val="21"/>
          <w:szCs w:val="21"/>
          <w:highlight w:val="none"/>
          <w:lang w:val="en-US" w:eastAsia="zh-CN"/>
        </w:rPr>
        <w:t xml:space="preserve">总价款</w:t>
      </w:r>
      <w:r>
        <w:rPr>
          <w:rFonts w:hint="eastAsia" w:ascii="宋体" w:hAnsi="宋体" w:eastAsia="宋体" w:cs="宋体"/>
          <w:color w:val="000000"/>
          <w:sz w:val="21"/>
          <w:szCs w:val="21"/>
          <w:highlight w:val="none"/>
          <w:lang w:val="en-US" w:eastAsia="zh-CN"/>
        </w:rPr>
        <w:t xml:space="preserve">已包括全部产品及辅材零配件供应、安装、调试、培训、技术支持、人工、机械、包装、运输、装卸、仓储、保险、测试、验收、质量保证期间的服务费用、利润、税金、政策性文件规定的费用以及本项目包含的所有风险、责任等各项应有费用。除本合同另有约定或者依第6.3条调整外，甲方不再另行支付任何费用。</w:t>
      </w:r>
      <w:r>
        <w:rPr>
          <w:rFonts w:hint="eastAsia" w:ascii="宋体" w:hAnsi="宋体" w:eastAsia="宋体" w:cs="宋体"/>
          <w:color w:val="000000"/>
          <w:sz w:val="21"/>
          <w:szCs w:val="21"/>
          <w:highlight w:val="none"/>
          <w:lang w:val="en-US"/>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本合同履行期间，乙方不得以原材料、配件、人工、运输、仓储成本变动，汇率、税率变动，或者以市场价格上涨、上游供应商涨价等任何理由，要求增加合同价款或者降低履约标准。</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 在招标文件</w:t>
      </w:r>
      <w:r>
        <w:rPr>
          <w:rFonts w:hint="eastAsia" w:ascii="宋体" w:hAnsi="宋体" w:eastAsia="宋体" w:cs="宋体"/>
          <w:color w:val="000000"/>
          <w:sz w:val="21"/>
          <w:szCs w:val="21"/>
          <w:highlight w:val="none"/>
          <w:lang w:val="en-US" w:eastAsia="en-US"/>
        </w:rPr>
        <w:t xml:space="preserve">、乙方投标文件中</w:t>
      </w:r>
      <w:r>
        <w:rPr>
          <w:rFonts w:hint="eastAsia" w:ascii="宋体" w:hAnsi="宋体" w:eastAsia="宋体" w:cs="宋体"/>
          <w:color w:val="000000"/>
          <w:sz w:val="21"/>
          <w:szCs w:val="21"/>
          <w:highlight w:val="none"/>
        </w:rPr>
        <w:t xml:space="preserve">未列明，而乙方认为履行本合同必需的费用</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亦</w:t>
      </w:r>
      <w:r>
        <w:rPr>
          <w:rFonts w:hint="eastAsia" w:ascii="宋体" w:hAnsi="宋体" w:eastAsia="宋体" w:cs="宋体"/>
          <w:color w:val="000000"/>
          <w:sz w:val="21"/>
          <w:szCs w:val="21"/>
          <w:highlight w:val="none"/>
        </w:rPr>
        <w:t xml:space="preserve">包含在合同总</w:t>
      </w:r>
      <w:r>
        <w:rPr>
          <w:rFonts w:hint="eastAsia" w:hAnsi="宋体" w:cs="宋体"/>
          <w:color w:val="000000"/>
          <w:sz w:val="21"/>
          <w:szCs w:val="21"/>
          <w:highlight w:val="none"/>
          <w:lang w:val="en-US" w:eastAsia="zh-CN"/>
        </w:rPr>
        <w:t xml:space="preserve">价款</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2.4 合同标的清单与本合同总价款不一致时，按下列规则处理：</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（1）清单中任一标的与投标文件《分项报价表》不一致的，以投标文件为准；</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（2）合同总价款与清单分项合计数不一致的，以分项合计数为准；</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（3）大写金额与小写金额不一致的，以大写金额为准。</w:t>
      </w:r>
      <w:r>
        <w:rPr>
          <w:rFonts w:ascii="宋体" w:hAnsi="宋体" w:eastAsia="宋体" w:cs="宋体"/>
          <w:color w:val="000000"/>
          <w:sz w:val="21"/>
          <w:szCs w:val="21"/>
          <w:highlight w:val="none"/>
          <w:lang w:val="en-US" w:eastAsia="zh-CN"/>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w:t>
      </w:r>
      <w:r>
        <w:rPr>
          <w:rFonts w:hint="eastAsia" w:hAnsi="宋体" w:cs="宋体"/>
          <w:b/>
          <w:bCs/>
          <w:color w:val="000000"/>
          <w:sz w:val="21"/>
          <w:szCs w:val="21"/>
          <w:highlight w:val="none"/>
          <w:lang w:val="en-US" w:eastAsia="zh-CN"/>
        </w:rPr>
        <w:t xml:space="preserve">标准与</w:t>
      </w:r>
      <w:r>
        <w:rPr>
          <w:rFonts w:hint="eastAsia" w:ascii="宋体" w:hAnsi="宋体" w:eastAsia="宋体" w:cs="宋体"/>
          <w:b/>
          <w:bCs/>
          <w:color w:val="000000"/>
          <w:sz w:val="21"/>
          <w:szCs w:val="21"/>
          <w:highlight w:val="none"/>
        </w:rPr>
        <w:t xml:space="preserve">质量要求</w:t>
      </w:r>
      <w:r>
        <w:rPr>
          <w:rFonts w:hint="eastAsia" w:ascii="宋体" w:hAnsi="宋体" w:eastAsia="宋体" w:cs="宋体"/>
          <w:b/>
          <w:bCs/>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en-US"/>
        </w:rPr>
      </w:pP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 乙方提供的装备必须符合</w:t>
      </w:r>
      <w:r>
        <w:rPr>
          <w:rFonts w:hint="eastAsia" w:ascii="宋体" w:hAnsi="宋体" w:eastAsia="宋体" w:cs="宋体"/>
          <w:color w:val="000000"/>
          <w:sz w:val="21"/>
          <w:szCs w:val="21"/>
          <w:highlight w:val="none"/>
          <w:lang w:val="en-US" w:eastAsia="en-US"/>
        </w:rPr>
        <w:t xml:space="preserve">符合中华人民共和国国家标准、行业标准中的强制性要求，并符合投标文件承诺的技术要求。上述标准存在多个版本时，适用交付时最新有效版本；标准之间要求不一致时，以要求更高者为准。</w:t>
      </w:r>
      <w:r>
        <w:rPr>
          <w:rFonts w:hint="eastAsia" w:ascii="宋体" w:hAnsi="宋体" w:eastAsia="宋体" w:cs="宋体"/>
          <w:color w:val="000000"/>
          <w:sz w:val="21"/>
          <w:szCs w:val="21"/>
          <w:highlight w:val="none"/>
          <w:lang w:val="en-US" w:eastAsia="en-US"/>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3.2 本合同项下货物依法应当取得强制性产品认证、生产许可、无线电发射设备型号核准、电信设备进网许可或者消防产品市场准入证明的，乙方应当在交付时提供有效的认证证书、许可文件或者核准证明。乙方未能提供的，甲方有权拒收，由此产生的全部后果由乙方承担。 </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sz w:val="21"/>
          <w:szCs w:val="21"/>
          <w:lang w:val="en-US"/>
        </w:rPr>
      </w:pP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乙方应保证所提供的货物是原制造厂商制造的、经过合法销售渠道取得的、全新的、未使用过的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非积压库存</w:t>
      </w:r>
      <w:r>
        <w:rPr>
          <w:rFonts w:hint="eastAsia" w:hAnsi="宋体" w:cs="宋体"/>
          <w:color w:val="000000"/>
          <w:sz w:val="21"/>
          <w:szCs w:val="21"/>
          <w:highlight w:val="none"/>
          <w:lang w:val="en-US" w:eastAsia="zh-CN"/>
        </w:rPr>
        <w:t xml:space="preserve">产</w:t>
      </w:r>
      <w:r>
        <w:rPr>
          <w:rFonts w:hint="eastAsia" w:ascii="宋体" w:hAnsi="宋体" w:eastAsia="宋体" w:cs="宋体"/>
          <w:color w:val="000000"/>
          <w:sz w:val="21"/>
          <w:szCs w:val="21"/>
          <w:highlight w:val="none"/>
          <w:lang w:val="en-US" w:eastAsia="zh-CN"/>
        </w:rPr>
        <w:t xml:space="preserve">品</w:t>
      </w:r>
      <w:r>
        <w:rPr>
          <w:rFonts w:hint="eastAsia" w:ascii="宋体" w:hAnsi="宋体" w:eastAsia="宋体" w:cs="宋体"/>
          <w:color w:val="000000"/>
          <w:sz w:val="21"/>
          <w:szCs w:val="21"/>
          <w:highlight w:val="none"/>
        </w:rPr>
        <w:t xml:space="preserve">，</w:t>
      </w:r>
      <w:r>
        <w:rPr>
          <w:rFonts w:hint="eastAsia"/>
          <w:sz w:val="21"/>
          <w:szCs w:val="21"/>
          <w:lang w:val="en-US" w:eastAsia="zh-CN"/>
        </w:rPr>
        <w:t xml:space="preserve">且生产日期距本合同约定的交付之日不超过</w:t>
      </w:r>
      <w:r>
        <w:rPr>
          <w:sz w:val="21"/>
          <w:szCs w:val="21"/>
          <w:lang w:val="en-US" w:eastAsia="zh-CN"/>
        </w:rPr>
        <w:t xml:space="preserve">6</w:t>
      </w:r>
      <w:r>
        <w:rPr>
          <w:rFonts w:hint="eastAsia"/>
          <w:sz w:val="21"/>
          <w:szCs w:val="21"/>
          <w:lang w:val="en-US" w:eastAsia="zh-CN"/>
        </w:rPr>
        <w:t xml:space="preserve">个月；不得提供翻新、返修、样机、展示机、试用品或者国家明令淘汰的产品。</w:t>
      </w:r>
      <w:r>
        <w:rPr>
          <w:sz w:val="21"/>
          <w:szCs w:val="21"/>
          <w:lang w:val="en-US"/>
        </w:rPr>
      </w:r>
      <w:r/>
    </w:p>
    <w:p>
      <w:pPr>
        <w:pStyle w:val="851"/>
        <w:ind w:firstLine="420"/>
        <w:keepLines w:val="0"/>
        <w:keepNext w:val="0"/>
        <w:pageBreakBefore w:val="0"/>
        <w:spacing w:line="420" w:lineRule="exact"/>
        <w:rPr>
          <w:sz w:val="21"/>
          <w:szCs w:val="21"/>
          <w:lang w:val="en-US"/>
        </w:rPr>
      </w:pPr>
      <w:r>
        <w:rPr>
          <w:rFonts w:hint="eastAsia"/>
          <w:sz w:val="21"/>
          <w:szCs w:val="21"/>
          <w:lang w:val="en-US" w:eastAsia="zh-CN"/>
        </w:rPr>
        <w:t xml:space="preserve">生产日期以产品铭牌、永久性标签或者包装标识载明的日期为准；无法确认生产日期的，甲方有权拒收。乙方以篡改、涂改方式变更生产日期标识的，甲方有权解除本合同，并按本合同第十四条追究违约责任。</w:t>
      </w:r>
      <w:r>
        <w:rPr>
          <w:sz w:val="21"/>
          <w:szCs w:val="21"/>
          <w:lang w:val="en-US"/>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3.4 乙方应保证所供货物</w:t>
      </w:r>
      <w:r>
        <w:rPr>
          <w:rFonts w:hint="eastAsia" w:ascii="宋体" w:hAnsi="宋体" w:eastAsia="宋体" w:cs="宋体"/>
          <w:color w:val="000000"/>
          <w:sz w:val="21"/>
          <w:szCs w:val="21"/>
          <w:highlight w:val="none"/>
        </w:rPr>
        <w:t xml:space="preserve">的品牌、规格型号、技术性能、配置、质量、数量等</w:t>
      </w:r>
      <w:r>
        <w:rPr>
          <w:rFonts w:hint="eastAsia" w:hAnsi="宋体" w:cs="宋体"/>
          <w:color w:val="000000"/>
          <w:sz w:val="21"/>
          <w:szCs w:val="21"/>
          <w:highlight w:val="none"/>
          <w:lang w:val="en-US" w:eastAsia="zh-CN"/>
        </w:rPr>
        <w:t xml:space="preserve">完全符合本合同及招标文件的约定</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保证经正确安装、正常运转和保养，在其使用寿命期内应符合合同约定的性能，并且确保通过各项检验和测试。</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3.5 </w:t>
      </w:r>
      <w:r>
        <w:rPr>
          <w:rFonts w:hint="eastAsia" w:ascii="宋体" w:hAnsi="宋体" w:eastAsia="宋体" w:cs="宋体"/>
          <w:color w:val="000000"/>
          <w:sz w:val="21"/>
          <w:szCs w:val="21"/>
          <w:highlight w:val="none"/>
        </w:rPr>
        <w:t xml:space="preserve">在质量保证期内，乙方应对由于设计、工艺、材料和配套件缺陷所产生的任何不足或故障负责。装备质量出现问题，乙方应负责包修、包退、包换，</w:t>
      </w:r>
      <w:r>
        <w:rPr>
          <w:rFonts w:hint="eastAsia" w:hAnsi="宋体" w:cs="宋体"/>
          <w:color w:val="000000"/>
          <w:sz w:val="21"/>
          <w:szCs w:val="21"/>
          <w:highlight w:val="none"/>
          <w:lang w:val="en-US" w:eastAsia="zh-CN"/>
        </w:rPr>
        <w:t xml:space="preserve">全部</w:t>
      </w:r>
      <w:r>
        <w:rPr>
          <w:rFonts w:hint="eastAsia" w:ascii="宋体" w:hAnsi="宋体" w:eastAsia="宋体" w:cs="宋体"/>
          <w:color w:val="000000"/>
          <w:sz w:val="21"/>
          <w:szCs w:val="21"/>
          <w:highlight w:val="none"/>
        </w:rPr>
        <w:t xml:space="preserve">费用由乙方承担。</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3.6 </w:t>
      </w:r>
      <w:r>
        <w:rPr>
          <w:rFonts w:hint="eastAsia" w:ascii="宋体" w:hAnsi="宋体" w:eastAsia="宋体" w:cs="宋体"/>
          <w:color w:val="000000"/>
          <w:sz w:val="21"/>
          <w:szCs w:val="21"/>
          <w:highlight w:val="none"/>
        </w:rPr>
        <w:t xml:space="preserve">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ascii="宋体" w:hAnsi="宋体" w:eastAsia="宋体"/>
          <w:color w:val="000000"/>
          <w:sz w:val="21"/>
          <w:szCs w:val="21"/>
          <w:highlight w:val="none"/>
          <w:lang w:val="en-US" w:eastAsia="zh-CN"/>
        </w:rPr>
      </w:pPr>
      <w:r>
        <w:rPr>
          <w:rFonts w:hint="eastAsia" w:hAnsi="宋体"/>
          <w:color w:val="000000"/>
          <w:sz w:val="21"/>
          <w:szCs w:val="21"/>
          <w:highlight w:val="none"/>
          <w:lang w:val="en-US" w:eastAsia="zh-CN"/>
        </w:rPr>
        <w:t xml:space="preserve">3.7 乙方应当在每件（套）装备的显著位置设置永久性标识，标识内容至少包括制造商名称、产品名称、型号规格、生产日期、出厂编号、执行标准。标识应耐磨损、不褪色，在装备正常使用周期内保持清晰可辨。货物的参数、型号详见招标文件技术要求及乙方的投标承诺。 </w:t>
      </w:r>
      <w:r>
        <w:rPr>
          <w:rFonts w:ascii="宋体" w:hAnsi="宋体" w:eastAsia="宋体"/>
          <w:color w:val="000000"/>
          <w:sz w:val="21"/>
          <w:szCs w:val="21"/>
          <w:highlight w:val="none"/>
          <w:lang w:val="en-US" w:eastAsia="zh-CN"/>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51"/>
        <w:ind w:firstLine="422"/>
        <w:keepLines w:val="0"/>
        <w:keepNext w:val="0"/>
        <w:pageBreakBefore w:val="0"/>
        <w:spacing w:line="420" w:lineRule="exact"/>
        <w:rPr>
          <w:rFonts w:ascii="宋体" w:hAnsi="宋体" w:eastAsia="宋体" w:cs="宋体"/>
          <w:b/>
          <w:bCs/>
          <w:color w:val="000000"/>
          <w:sz w:val="21"/>
          <w:szCs w:val="21"/>
          <w:highlight w:val="none"/>
          <w:lang w:val="en-US" w:eastAsia="zh-CN"/>
        </w:rPr>
      </w:pPr>
      <w:r>
        <w:rPr>
          <w:rFonts w:hint="eastAsia" w:hAnsi="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w:t>
      </w:r>
      <w:r>
        <w:rPr>
          <w:rFonts w:hint="eastAsia" w:hAnsi="宋体" w:cs="宋体"/>
          <w:b/>
          <w:bCs/>
          <w:color w:val="000000"/>
          <w:sz w:val="21"/>
          <w:szCs w:val="21"/>
          <w:highlight w:val="none"/>
          <w:lang w:val="en-US" w:eastAsia="zh-CN"/>
        </w:rPr>
        <w:t xml:space="preserve">包装、运输、交付与风险转移</w:t>
      </w:r>
      <w:r>
        <w:rPr>
          <w:rFonts w:ascii="宋体" w:hAnsi="宋体" w:eastAsia="宋体" w:cs="宋体"/>
          <w:b/>
          <w:bCs/>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4.1</w:t>
      </w:r>
      <w:r>
        <w:rPr>
          <w:rFonts w:hint="eastAsia"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t xml:space="preserve">乙方应在货物发运前对其进行满足运输距离、防潮、防震、防破损装卸等要求的包装，以保证货物安全运达甲方指定地点。包装物不予回收，费用由乙方承担。</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4.2</w:t>
      </w:r>
      <w:r>
        <w:rPr>
          <w:rFonts w:hint="eastAsia"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t xml:space="preserve">乙方应以甲方为共同被保险人投保货物运输一切险（含装卸、转运环节），保险金额不低于合同总价款。保险单复印件应于交付前提交甲方。发生保险事故的，由乙方负责理赔，并保证甲方损失获得足额补偿；理赔期间不免除乙方的交付义务，亦不构成交付期限的顺延。</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4.3</w:t>
      </w:r>
      <w:r>
        <w:rPr>
          <w:rFonts w:hint="eastAsia"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t xml:space="preserve">使用说明书、质量检验证明书、合格证以及随机文件、专用工具、随附物品，应按《随机文件、专用工具及随附物品清单》（附件</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t xml:space="preserve">）一并附于货物内交付。</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交货时间：</w:t>
      </w:r>
      <w:r>
        <w:rPr>
          <w:rFonts w:hint="eastAsia" w:hAnsi="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lang w:val="en-US" w:eastAsia="zh-CN"/>
        </w:rPr>
        <w:t xml:space="preserve">合同签订生效</w:t>
      </w:r>
      <w:r>
        <w:rPr>
          <w:rFonts w:hint="eastAsia" w:hAnsi="宋体" w:cs="宋体"/>
          <w:color w:val="000000"/>
          <w:sz w:val="21"/>
          <w:szCs w:val="21"/>
          <w:highlight w:val="none"/>
          <w:lang w:val="en-US" w:eastAsia="zh-CN"/>
        </w:rPr>
        <w:t xml:space="preserve">之日起</w:t>
      </w:r>
      <w:r>
        <w:rPr>
          <w:rFonts w:hint="eastAsia" w:hAnsi="宋体" w:cs="宋体"/>
          <w:color w:val="000000"/>
          <w:sz w:val="21"/>
          <w:szCs w:val="21"/>
          <w:highlight w:val="none"/>
          <w:lang w:eastAsia="zh-CN"/>
        </w:rPr>
        <w:t xml:space="preserve">30日历天内，</w:t>
      </w:r>
      <w:r>
        <w:rPr>
          <w:rFonts w:hint="eastAsia" w:hAnsi="宋体" w:cs="宋体"/>
          <w:color w:val="000000"/>
          <w:sz w:val="21"/>
          <w:szCs w:val="21"/>
          <w:highlight w:val="none"/>
          <w:lang w:val="en-US" w:eastAsia="zh-CN"/>
        </w:rPr>
        <w:t xml:space="preserve">乙方应</w:t>
      </w:r>
      <w:r>
        <w:rPr>
          <w:rFonts w:hint="eastAsia" w:hAnsi="宋体" w:cs="宋体"/>
          <w:color w:val="000000"/>
          <w:sz w:val="21"/>
          <w:szCs w:val="21"/>
          <w:highlight w:val="none"/>
          <w:lang w:eastAsia="zh-CN"/>
        </w:rPr>
        <w:t xml:space="preserve">将</w:t>
      </w:r>
      <w:r>
        <w:rPr>
          <w:rFonts w:hint="eastAsia" w:hAnsi="宋体" w:cs="宋体"/>
          <w:color w:val="000000"/>
          <w:sz w:val="21"/>
          <w:szCs w:val="21"/>
          <w:highlight w:val="none"/>
          <w:lang w:val="en-US" w:eastAsia="zh-CN"/>
        </w:rPr>
        <w:t xml:space="preserve">全部</w:t>
      </w:r>
      <w:r>
        <w:rPr>
          <w:rFonts w:hint="eastAsia" w:hAnsi="宋体" w:cs="宋体"/>
          <w:color w:val="000000"/>
          <w:sz w:val="21"/>
          <w:szCs w:val="21"/>
          <w:highlight w:val="none"/>
          <w:lang w:eastAsia="zh-CN"/>
        </w:rPr>
        <w:t xml:space="preserve">货物送达</w:t>
      </w:r>
      <w:r>
        <w:rPr>
          <w:rFonts w:hint="eastAsia" w:ascii="宋体" w:hAnsi="宋体" w:eastAsia="宋体" w:cs="宋体"/>
          <w:color w:val="000000"/>
          <w:sz w:val="21"/>
          <w:szCs w:val="21"/>
          <w:highlight w:val="none"/>
        </w:rPr>
        <w:t xml:space="preserve">甲方指定地点</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并完成安装、调试、培训，具备验收条件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 交货地点：</w:t>
      </w:r>
      <w:r>
        <w:rPr>
          <w:rFonts w:hint="eastAsia" w:ascii="宋体" w:hAnsi="宋体" w:eastAsia="宋体" w:cs="宋体"/>
          <w:color w:val="000000"/>
          <w:sz w:val="21"/>
          <w:szCs w:val="21"/>
          <w:highlight w:val="none"/>
          <w:lang w:val="en-US" w:eastAsia="zh-CN"/>
        </w:rPr>
        <w:t xml:space="preserve">苏州市姑苏区行政区域内甲方书面指定的地点（含甲方下属各政府专职消防队驻地）。甲方在合同签订后变更或者增加交付地点的，乙方不得据此要求增加费用或者顺延交付期限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4.6</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交货状态：货到现场</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完成送货上门、安装、调试、培训</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直至验收合格。</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4.7</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交货方式：乙方负责将商品送至甲方指定地点</w:t>
      </w:r>
      <w:r>
        <w:rPr>
          <w:rFonts w:hint="eastAsia" w:ascii="宋体" w:hAnsi="宋体" w:eastAsia="宋体" w:cs="宋体"/>
          <w:color w:val="000000"/>
          <w:sz w:val="21"/>
          <w:szCs w:val="21"/>
          <w:highlight w:val="none"/>
          <w:lang w:val="en-US" w:eastAsia="zh-CN"/>
        </w:rPr>
        <w:t xml:space="preserve">并卸货至甲方指定位置</w:t>
      </w:r>
      <w:r>
        <w:rPr>
          <w:rFonts w:hint="eastAsia" w:ascii="宋体" w:hAnsi="宋体" w:eastAsia="宋体" w:cs="宋体"/>
          <w:color w:val="000000"/>
          <w:sz w:val="21"/>
          <w:szCs w:val="21"/>
          <w:highlight w:val="none"/>
        </w:rPr>
        <w:t xml:space="preserve">，运输</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装卸</w:t>
      </w:r>
      <w:r>
        <w:rPr>
          <w:rFonts w:hint="eastAsia" w:ascii="宋体" w:hAnsi="宋体" w:eastAsia="宋体" w:cs="宋体"/>
          <w:color w:val="000000"/>
          <w:sz w:val="21"/>
          <w:szCs w:val="21"/>
          <w:highlight w:val="none"/>
        </w:rPr>
        <w:t xml:space="preserve">费用</w:t>
      </w:r>
      <w:r>
        <w:rPr>
          <w:rFonts w:hint="eastAsia" w:hAnsi="宋体" w:cs="宋体"/>
          <w:color w:val="000000"/>
          <w:sz w:val="21"/>
          <w:szCs w:val="21"/>
          <w:highlight w:val="none"/>
          <w:lang w:val="en-US" w:eastAsia="zh-CN"/>
        </w:rPr>
        <w:t xml:space="preserve">及卸货所需人员、辅助设备</w:t>
      </w:r>
      <w:r>
        <w:rPr>
          <w:rFonts w:hint="eastAsia" w:ascii="宋体" w:hAnsi="宋体" w:eastAsia="宋体" w:cs="宋体"/>
          <w:color w:val="000000"/>
          <w:sz w:val="21"/>
          <w:szCs w:val="21"/>
          <w:highlight w:val="none"/>
        </w:rPr>
        <w:t xml:space="preserve">由乙方</w:t>
      </w:r>
      <w:r>
        <w:rPr>
          <w:rFonts w:hint="eastAsia" w:hAnsi="宋体" w:cs="宋体"/>
          <w:color w:val="000000"/>
          <w:sz w:val="21"/>
          <w:szCs w:val="21"/>
          <w:highlight w:val="none"/>
          <w:lang w:val="en-US" w:eastAsia="zh-CN"/>
        </w:rPr>
        <w:t xml:space="preserve">负责</w:t>
      </w:r>
      <w:r>
        <w:rPr>
          <w:rFonts w:hint="eastAsia" w:ascii="宋体" w:hAnsi="宋体" w:eastAsia="宋体" w:cs="宋体"/>
          <w:color w:val="000000"/>
          <w:sz w:val="21"/>
          <w:szCs w:val="21"/>
          <w:highlight w:val="none"/>
        </w:rPr>
        <w:t xml:space="preserve">。乙方</w:t>
      </w:r>
      <w:r>
        <w:rPr>
          <w:rFonts w:hint="eastAsia" w:hAnsi="宋体" w:cs="宋体"/>
          <w:color w:val="000000"/>
          <w:sz w:val="21"/>
          <w:szCs w:val="21"/>
          <w:highlight w:val="none"/>
          <w:lang w:val="en-US" w:eastAsia="zh-CN"/>
        </w:rPr>
        <w:t xml:space="preserve">发货</w:t>
      </w:r>
      <w:r>
        <w:rPr>
          <w:rFonts w:hint="eastAsia" w:ascii="宋体" w:hAnsi="宋体" w:eastAsia="宋体" w:cs="宋体"/>
          <w:color w:val="000000"/>
          <w:sz w:val="21"/>
          <w:szCs w:val="21"/>
          <w:highlight w:val="none"/>
        </w:rPr>
        <w:t xml:space="preserve">前至少提前3日通知甲方</w:t>
      </w:r>
      <w:r>
        <w:rPr>
          <w:rFonts w:hint="eastAsia" w:hAnsi="宋体" w:cs="宋体"/>
          <w:color w:val="000000"/>
          <w:sz w:val="21"/>
          <w:szCs w:val="21"/>
          <w:highlight w:val="none"/>
          <w:lang w:eastAsia="zh-CN"/>
        </w:rPr>
        <w:t xml:space="preserve">，</w:t>
      </w:r>
      <w:r>
        <w:rPr>
          <w:rFonts w:ascii="宋体" w:hAnsi="宋体" w:eastAsia="宋体" w:cs="宋体"/>
          <w:color w:val="000000"/>
          <w:sz w:val="21"/>
          <w:szCs w:val="21"/>
          <w:highlight w:val="none"/>
          <w:lang w:val="en-US" w:eastAsia="zh-CN"/>
        </w:rPr>
        <w:t xml:space="preserve">以便甲方准备接货</w:t>
      </w:r>
      <w:r>
        <w:rPr>
          <w:rFonts w:hint="eastAsia" w:ascii="宋体" w:hAnsi="宋体" w:eastAsia="宋体" w:cs="宋体"/>
          <w:color w:val="000000"/>
          <w:sz w:val="21"/>
          <w:szCs w:val="21"/>
          <w:highlight w:val="none"/>
        </w:rPr>
        <w:t xml:space="preserve">。交货时甲乙双方均</w:t>
      </w:r>
      <w:r>
        <w:rPr>
          <w:rFonts w:hint="eastAsia" w:hAnsi="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有人在场负责清点移交。</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4.8 货物在交付甲方并经验收合格前发生的毁损、灭失风险，均由乙方承担。 </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hAnsi="宋体" w:cs="宋体"/>
          <w:color w:val="000000"/>
          <w:sz w:val="21"/>
          <w:szCs w:val="21"/>
          <w:highlight w:val="none"/>
          <w:lang w:val="en-US" w:eastAsia="zh-CN"/>
        </w:rPr>
        <w:t xml:space="preserve">9 </w:t>
      </w:r>
      <w:r>
        <w:rPr>
          <w:rFonts w:ascii="宋体" w:hAnsi="宋体" w:eastAsia="宋体" w:cs="宋体"/>
          <w:color w:val="000000"/>
          <w:sz w:val="21"/>
          <w:szCs w:val="21"/>
          <w:highlight w:val="none"/>
          <w:lang w:val="en-US" w:eastAsia="zh-CN"/>
        </w:rPr>
        <w:t xml:space="preserve">乙方将货物送达甲方指定地点，甲方出具签收单的，视为交付完成。签收单仅证明货物数量与外观完好，不构成对质量、规格、技术性能的认可，亦不免除乙方的质量责任。</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4.10 乙方应在本合同约定的交付日期前完成装备赋码义务：登录装备基础信息采集子系统（网址：http://xfzb.119.gov.cn），按照系统内各类装备信息维护要求及赋码标准录入装备信息，生成装备专属二维码和RFID码，制作成二维码与RFID二合一标签，即在一个标签上体现，固定安装在每件（套）装备上，实现单件（套）装备的扫码登记功能。</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乙方未完成赋码、赋码信息与实物不符、标签无法识别或者安装不牢固的，视为交付不符合约定，甲方有权拒收并按逾期交付处理。标签在质量保证期内自然脱落、褪色、无法识别的，乙方应免费补制并重新安装。</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4.1</w:t>
      </w:r>
      <w:r>
        <w:rPr>
          <w:rFonts w:hint="eastAsia" w:hAnsi="宋体" w:cs="宋体"/>
          <w:color w:val="000000"/>
          <w:sz w:val="21"/>
          <w:szCs w:val="21"/>
          <w:highlight w:val="none"/>
          <w:lang w:val="en-US" w:eastAsia="zh-CN"/>
        </w:rPr>
        <w:t xml:space="preserve">1 </w:t>
      </w:r>
      <w:r>
        <w:rPr>
          <w:rFonts w:ascii="宋体" w:hAnsi="宋体" w:eastAsia="宋体" w:cs="宋体"/>
          <w:color w:val="000000"/>
          <w:sz w:val="21"/>
          <w:szCs w:val="21"/>
          <w:highlight w:val="none"/>
          <w:lang w:val="en-US" w:eastAsia="zh-CN"/>
        </w:rPr>
        <w:t xml:space="preserve">【仅适用采购包4】乙方向甲方交付高空作业车时，应当一并提供完整、有效的机动车整车出厂合格证、车辆一致性证书、环保信息随车清单等全部注册登记资料，并负责或者配合甲方办理机动车注册登记、缴纳车辆购置税、投保机动车交通事故责任强制保险及商业保险，相关费用已包含在合同总价款中。乙方未能提供完整登记资料，或者交付车辆不符合国家机动车登记规定的，视为交付不符合约定，甲方有权拒收。</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4.1</w:t>
      </w:r>
      <w:r>
        <w:rPr>
          <w:rFonts w:hint="eastAsia" w:hAnsi="宋体" w:cs="宋体"/>
          <w:color w:val="000000"/>
          <w:sz w:val="21"/>
          <w:szCs w:val="21"/>
          <w:highlight w:val="none"/>
          <w:lang w:val="en-US" w:eastAsia="zh-CN"/>
        </w:rPr>
        <w:t xml:space="preserve">2 </w:t>
      </w:r>
      <w:r>
        <w:rPr>
          <w:rFonts w:ascii="宋体" w:hAnsi="宋体" w:eastAsia="宋体" w:cs="宋体"/>
          <w:color w:val="000000"/>
          <w:sz w:val="21"/>
          <w:szCs w:val="21"/>
          <w:highlight w:val="none"/>
          <w:lang w:val="en-US" w:eastAsia="zh-CN"/>
        </w:rPr>
        <w:t xml:space="preserve">产品责任与缺陷处置：</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因所供货物存在设计、制造、材料或者警示说明缺陷，造成使用者或者其他第三人人身伤害、财产损失的，由乙方承担全部赔偿责任。甲方因此对外承担赔偿责任的，有权向乙方全额追偿，追偿范围包括赔偿款、抚慰金、鉴定费、检测费、律师费、诉讼费、公证费、差旅费以及为应对该事件支出的其他合理费用。</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（2）乙方应就本合同项下货物投保产品责任险，保险金额不低于合同总价款的2倍，保险期间不短于质量保证期，并以甲方为共同被保险人。保险单复印件应于本合同签订后15日内提交甲方</w:t>
      </w:r>
      <w:r>
        <w:rPr>
          <w:rFonts w:hint="eastAsia"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发生保险事故的，保险赔款优先用于赔付甲方及受害人的损失。</w:t>
      </w:r>
      <w:r>
        <w:rPr>
          <w:rFonts w:hint="eastAsia" w:hAnsi="宋体" w:cs="宋体"/>
          <w:color w:val="000000"/>
          <w:sz w:val="21"/>
          <w:szCs w:val="21"/>
          <w:highlight w:val="none"/>
          <w:lang w:val="en-US" w:eastAsia="zh-CN"/>
        </w:rPr>
        <w:t xml:space="preserve">如乙方未按本条约定执行，甲方有权解除合同，由此带来的一切损失由乙方自行承担</w:t>
      </w:r>
      <w:r>
        <w:rPr>
          <w:rFonts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乙方发现或者应当发现货物存在缺陷的，应当在24小时内书面通知甲方，并采取停止交付、警示、召回等补救措施。甲方亦有权自行决定召回或者停用，乙方应当在接到甲方通知后5日内提供同等数量、同等及以上性能的替代产品，全部费用由乙方承担。</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（4）发生质量安全事故，或者货物被投诉、被起诉的，乙方应当指派技术人员在24小时内到达现场配合调查，无偿提供技术资料、检测数据及专家支持，不得以任何理由拒绝或者拖延。</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（5）乙方提供不符合保障人体健康和人身、财产安全的国家标准、行业标准产品的，甲方除依本合同追究责任外，应当依法报请市场监督管理部门、消防救援机构处理。</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五、验收</w:t>
      </w:r>
      <w:r>
        <w:rPr>
          <w:rFonts w:hint="eastAsia" w:ascii="宋体" w:hAnsi="宋体" w:eastAsia="宋体" w:cs="宋体"/>
          <w:b/>
          <w:bCs/>
          <w:color w:val="000000"/>
          <w:sz w:val="21"/>
          <w:szCs w:val="21"/>
          <w:highlight w:val="none"/>
          <w:lang w:val="en-US" w:eastAsia="zh-CN"/>
        </w:rPr>
      </w:r>
      <w:r/>
    </w:p>
    <w:p>
      <w:pPr>
        <w:pStyle w:val="831"/>
        <w:ind w:firstLine="420"/>
        <w:spacing w:line="4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5.1 乙方完成交付、安装、调试、培训并自验合格后，向甲方提交《装备验收申请表》（附表1）、《装备到货交付确认表》（附表2）、《消防装备验收供应商提交资料清单》（附表3）及全部齐备资料，书面申请验收。资料不齐备或者不符合要求的，甲方有权退回，乙方交付时间不发生顺延。</w:t>
      </w:r>
      <w:r>
        <w:rPr>
          <w:rFonts w:hint="eastAsia" w:ascii="宋体" w:hAnsi="宋体" w:eastAsia="宋体" w:cs="宋体"/>
          <w:color w:val="000000"/>
          <w:sz w:val="21"/>
          <w:szCs w:val="21"/>
          <w:highlight w:val="none"/>
          <w:lang w:val="en-US" w:eastAsia="zh-CN" w:bidi="ar"/>
        </w:rPr>
      </w:r>
      <w:r/>
    </w:p>
    <w:p>
      <w:pPr>
        <w:pStyle w:val="831"/>
        <w:ind w:firstLine="420"/>
        <w:spacing w:line="4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5.2 甲方应当自收到验收申请及齐备资料之日起</w:t>
      </w:r>
      <w:r>
        <w:rPr>
          <w:rFonts w:hint="eastAsia" w:ascii="宋体" w:hAnsi="宋体" w:cs="宋体"/>
          <w:color w:val="000000"/>
          <w:sz w:val="21"/>
          <w:szCs w:val="21"/>
          <w:highlight w:val="none"/>
          <w:u w:val="single"/>
          <w:lang w:val="en-US" w:eastAsia="zh-CN" w:bidi="ar"/>
        </w:rPr>
        <w:t xml:space="preserve">10</w:t>
      </w:r>
      <w:r>
        <w:rPr>
          <w:rFonts w:hint="eastAsia" w:ascii="宋体" w:hAnsi="宋体" w:eastAsia="宋体" w:cs="宋体"/>
          <w:color w:val="000000"/>
          <w:sz w:val="21"/>
          <w:szCs w:val="21"/>
          <w:highlight w:val="none"/>
          <w:lang w:val="en-US" w:eastAsia="zh-CN" w:bidi="ar"/>
        </w:rPr>
        <w:t xml:space="preserve">个工作日内组织验收。经验收合格后</w:t>
      </w:r>
      <w:r>
        <w:rPr>
          <w:rFonts w:hint="eastAsia" w:ascii="宋体" w:hAnsi="宋体" w:cs="宋体"/>
          <w:color w:val="000000"/>
          <w:sz w:val="21"/>
          <w:szCs w:val="21"/>
          <w:highlight w:val="none"/>
          <w:u w:val="single"/>
          <w:lang w:val="en-US" w:eastAsia="zh-CN" w:bidi="ar"/>
        </w:rPr>
        <w:t xml:space="preserve">30</w:t>
      </w:r>
      <w:r>
        <w:rPr>
          <w:rFonts w:hint="eastAsia" w:ascii="宋体" w:hAnsi="宋体" w:eastAsia="宋体" w:cs="宋体"/>
          <w:color w:val="000000"/>
          <w:sz w:val="21"/>
          <w:szCs w:val="21"/>
          <w:highlight w:val="none"/>
          <w:u w:val="single"/>
          <w:lang w:val="en-US" w:eastAsia="zh-CN" w:bidi="ar"/>
        </w:rPr>
        <w:t xml:space="preserve">个工作日内</w:t>
      </w:r>
      <w:r>
        <w:rPr>
          <w:rFonts w:hint="eastAsia" w:ascii="宋体" w:hAnsi="宋体" w:eastAsia="宋体" w:cs="宋体"/>
          <w:color w:val="000000"/>
          <w:sz w:val="21"/>
          <w:szCs w:val="21"/>
          <w:highlight w:val="none"/>
          <w:lang w:val="en-US" w:eastAsia="zh-CN" w:bidi="ar"/>
        </w:rPr>
        <w:t xml:space="preserve">出具验收</w:t>
      </w:r>
      <w:r>
        <w:rPr>
          <w:rFonts w:hint="eastAsia" w:ascii="宋体" w:hAnsi="宋体" w:cs="宋体"/>
          <w:color w:val="000000"/>
          <w:sz w:val="21"/>
          <w:szCs w:val="21"/>
          <w:highlight w:val="none"/>
          <w:lang w:val="en-US" w:eastAsia="zh-CN" w:bidi="ar"/>
        </w:rPr>
        <w:t xml:space="preserve">单</w:t>
      </w:r>
      <w:r>
        <w:rPr>
          <w:rFonts w:hint="eastAsia" w:ascii="宋体" w:hAnsi="宋体" w:eastAsia="宋体" w:cs="宋体"/>
          <w:color w:val="000000"/>
          <w:sz w:val="21"/>
          <w:szCs w:val="21"/>
          <w:highlight w:val="none"/>
          <w:lang w:val="en-US" w:eastAsia="zh-CN" w:bidi="ar"/>
        </w:rPr>
        <w:t xml:space="preserve">。因乙方原因</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包括但不限于整改、补充资料、重新检测等</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导致验收无法完成的期间，不计入上述期限。</w:t>
      </w:r>
      <w:r>
        <w:rPr>
          <w:rFonts w:hint="eastAsia" w:ascii="宋体" w:hAnsi="宋体" w:eastAsia="宋体" w:cs="宋体"/>
          <w:color w:val="000000"/>
          <w:sz w:val="21"/>
          <w:szCs w:val="21"/>
          <w:highlight w:val="none"/>
          <w:lang w:val="en-US" w:eastAsia="zh-CN" w:bidi="ar"/>
        </w:rPr>
      </w:r>
      <w:r/>
    </w:p>
    <w:p>
      <w:pPr>
        <w:pStyle w:val="831"/>
        <w:ind w:firstLine="420"/>
        <w:spacing w:line="4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5.3 验收由甲方组织验收小组实施。验收小组应当按照本合同、招标文件、乙方投标文件及国家标准、行业标准，对每一项技术、服务、安全标准的履约情况逐项核查，并在验收</w:t>
      </w:r>
      <w:r>
        <w:rPr>
          <w:rFonts w:hint="eastAsia" w:ascii="宋体" w:hAnsi="宋体" w:cs="宋体"/>
          <w:color w:val="000000"/>
          <w:sz w:val="21"/>
          <w:szCs w:val="21"/>
          <w:highlight w:val="none"/>
          <w:lang w:val="en-US" w:eastAsia="zh-CN" w:bidi="ar"/>
        </w:rPr>
        <w:t xml:space="preserve">单</w:t>
      </w:r>
      <w:r>
        <w:rPr>
          <w:rFonts w:hint="eastAsia" w:ascii="宋体" w:hAnsi="宋体" w:eastAsia="宋体" w:cs="宋体"/>
          <w:color w:val="000000"/>
          <w:sz w:val="21"/>
          <w:szCs w:val="21"/>
          <w:highlight w:val="none"/>
          <w:lang w:val="en-US" w:eastAsia="zh-CN" w:bidi="ar"/>
        </w:rPr>
        <w:t xml:space="preserve">中载明核查结果。验收小组成员应当在验收</w:t>
      </w:r>
      <w:r>
        <w:rPr>
          <w:rFonts w:hint="eastAsia" w:ascii="宋体" w:hAnsi="宋体" w:cs="宋体"/>
          <w:color w:val="000000"/>
          <w:sz w:val="21"/>
          <w:szCs w:val="21"/>
          <w:highlight w:val="none"/>
          <w:lang w:val="en-US" w:eastAsia="zh-CN" w:bidi="ar"/>
        </w:rPr>
        <w:t xml:space="preserve">单</w:t>
      </w:r>
      <w:r>
        <w:rPr>
          <w:rFonts w:hint="eastAsia" w:ascii="宋体" w:hAnsi="宋体" w:eastAsia="宋体" w:cs="宋体"/>
          <w:color w:val="000000"/>
          <w:sz w:val="21"/>
          <w:szCs w:val="21"/>
          <w:highlight w:val="none"/>
          <w:lang w:val="en-US" w:eastAsia="zh-CN" w:bidi="ar"/>
        </w:rPr>
        <w:t xml:space="preserve">上签字。采购金额较大或者技术复杂的采购包，甲方</w:t>
      </w:r>
      <w:r>
        <w:rPr>
          <w:rFonts w:hint="eastAsia" w:ascii="宋体" w:hAnsi="宋体" w:cs="宋体"/>
          <w:color w:val="000000"/>
          <w:sz w:val="21"/>
          <w:szCs w:val="21"/>
          <w:highlight w:val="none"/>
          <w:lang w:val="en-US" w:eastAsia="zh-CN" w:bidi="ar"/>
        </w:rPr>
        <w:t xml:space="preserve">有权</w:t>
      </w:r>
      <w:r>
        <w:rPr>
          <w:rFonts w:hint="eastAsia" w:ascii="宋体" w:hAnsi="宋体" w:eastAsia="宋体" w:cs="宋体"/>
          <w:color w:val="000000"/>
          <w:sz w:val="21"/>
          <w:szCs w:val="21"/>
          <w:highlight w:val="none"/>
          <w:lang w:val="en-US" w:eastAsia="zh-CN" w:bidi="ar"/>
        </w:rPr>
        <w:t xml:space="preserve">邀请国家认可的质量检测机构参加验收。 </w:t>
      </w:r>
      <w:r>
        <w:rPr>
          <w:rFonts w:hint="eastAsia" w:ascii="宋体" w:hAnsi="宋体" w:eastAsia="宋体" w:cs="宋体"/>
          <w:color w:val="000000"/>
          <w:sz w:val="21"/>
          <w:szCs w:val="21"/>
          <w:highlight w:val="none"/>
          <w:lang w:val="en-US" w:eastAsia="zh-CN" w:bidi="ar"/>
        </w:rPr>
      </w:r>
      <w:r/>
    </w:p>
    <w:p>
      <w:pPr>
        <w:pStyle w:val="831"/>
        <w:ind w:firstLine="420"/>
        <w:spacing w:line="420" w:lineRule="exact"/>
        <w:rPr>
          <w:lang w:val="en-US" w:eastAsia="zh-CN"/>
        </w:rPr>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4 </w:t>
      </w:r>
      <w:r>
        <w:rPr>
          <w:rFonts w:hint="eastAsia" w:ascii="宋体" w:hAnsi="宋体" w:eastAsia="宋体" w:cs="宋体"/>
          <w:color w:val="000000"/>
          <w:sz w:val="21"/>
          <w:szCs w:val="21"/>
          <w:highlight w:val="none"/>
          <w:lang w:bidi="ar"/>
        </w:rPr>
        <w:t xml:space="preserve">乙方应按照招标文件及甲方验收相关规定</w:t>
      </w:r>
      <w:r>
        <w:rPr>
          <w:rFonts w:hint="eastAsia" w:ascii="宋体" w:hAnsi="宋体" w:eastAsia="宋体" w:cs="宋体"/>
          <w:color w:val="000000"/>
          <w:sz w:val="21"/>
          <w:szCs w:val="21"/>
          <w:highlight w:val="none"/>
          <w:lang w:val="en-US" w:eastAsia="zh-CN" w:bidi="ar"/>
        </w:rPr>
        <w:t xml:space="preserve">配合验收。</w:t>
      </w:r>
      <w:r>
        <w:rPr>
          <w:rFonts w:hint="eastAsia" w:ascii="宋体" w:hAnsi="宋体" w:eastAsia="宋体" w:cs="宋体"/>
          <w:color w:val="000000"/>
          <w:sz w:val="21"/>
          <w:szCs w:val="21"/>
          <w:highlight w:val="none"/>
          <w:lang w:bidi="ar"/>
        </w:rPr>
        <w:t xml:space="preserve">甲方有权委托国家消防装备质量检验检测中心或其他</w:t>
      </w:r>
      <w:r>
        <w:rPr>
          <w:rFonts w:hint="eastAsia" w:ascii="宋体" w:hAnsi="宋体" w:eastAsia="宋体" w:cs="宋体"/>
          <w:color w:val="000000"/>
          <w:sz w:val="21"/>
          <w:szCs w:val="21"/>
          <w:highlight w:val="none"/>
          <w:lang w:val="en-US" w:eastAsia="zh-CN" w:bidi="ar"/>
        </w:rPr>
        <w:t xml:space="preserve">具备资质的</w:t>
      </w:r>
      <w:r>
        <w:rPr>
          <w:rFonts w:hint="eastAsia" w:ascii="宋体" w:hAnsi="宋体" w:eastAsia="宋体" w:cs="宋体"/>
          <w:color w:val="000000"/>
          <w:sz w:val="21"/>
          <w:szCs w:val="21"/>
          <w:highlight w:val="none"/>
          <w:lang w:bidi="ar"/>
        </w:rPr>
        <w:t xml:space="preserve">第三方检测机构进行抽检</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送检，检测方案由甲方依据招标文件确定。</w:t>
      </w:r>
      <w:r>
        <w:rPr>
          <w:lang w:val="en-US" w:eastAsia="zh-CN"/>
        </w:rPr>
      </w:r>
      <w:r/>
    </w:p>
    <w:p>
      <w:pPr>
        <w:pStyle w:val="831"/>
        <w:ind w:firstLine="420"/>
        <w:jc w:val="left"/>
        <w:keepLines w:val="0"/>
        <w:keepNext w:val="0"/>
        <w:pageBreakBefore w:val="0"/>
        <w:spacing w:line="42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5.5 验收标准按以下顺序适用，前者优先；同一顺序内标准不一致的，以要求更高者为准：</w:t>
      </w:r>
      <w:r>
        <w:rPr>
          <w:rFonts w:hint="eastAsia" w:ascii="宋体" w:hAnsi="宋体" w:eastAsia="宋体" w:cs="宋体"/>
          <w:color w:val="000000"/>
          <w:sz w:val="21"/>
          <w:szCs w:val="21"/>
          <w:highlight w:val="none"/>
          <w:lang w:val="en-US" w:eastAsia="zh-CN" w:bidi="ar"/>
        </w:rPr>
      </w:r>
      <w:r/>
    </w:p>
    <w:p>
      <w:pPr>
        <w:pStyle w:val="831"/>
        <w:ind w:firstLine="420"/>
        <w:jc w:val="left"/>
        <w:keepLines w:val="0"/>
        <w:keepNext w:val="0"/>
        <w:pageBreakBefore w:val="0"/>
        <w:spacing w:line="42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（1）中华人民共和国国家标准、行业标准中的强制性要求；</w:t>
      </w:r>
      <w:r>
        <w:rPr>
          <w:rFonts w:hint="eastAsia" w:ascii="宋体" w:hAnsi="宋体" w:eastAsia="宋体" w:cs="宋体"/>
          <w:color w:val="000000"/>
          <w:sz w:val="21"/>
          <w:szCs w:val="21"/>
          <w:highlight w:val="none"/>
          <w:lang w:val="en-US" w:eastAsia="zh-CN" w:bidi="ar"/>
        </w:rPr>
      </w:r>
      <w:r/>
    </w:p>
    <w:p>
      <w:pPr>
        <w:pStyle w:val="831"/>
        <w:ind w:firstLine="420"/>
        <w:jc w:val="left"/>
        <w:keepLines w:val="0"/>
        <w:keepNext w:val="0"/>
        <w:pageBreakBefore w:val="0"/>
        <w:spacing w:line="42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（2）招标文件约定的验收标准及技术要求；</w:t>
      </w:r>
      <w:r>
        <w:rPr>
          <w:rFonts w:hint="eastAsia" w:ascii="宋体" w:hAnsi="宋体" w:eastAsia="宋体" w:cs="宋体"/>
          <w:color w:val="000000"/>
          <w:sz w:val="21"/>
          <w:szCs w:val="21"/>
          <w:highlight w:val="none"/>
          <w:lang w:val="en-US" w:eastAsia="zh-CN" w:bidi="ar"/>
        </w:rPr>
      </w:r>
      <w:r/>
    </w:p>
    <w:p>
      <w:pPr>
        <w:pStyle w:val="831"/>
        <w:ind w:firstLine="420"/>
        <w:jc w:val="left"/>
        <w:keepLines w:val="0"/>
        <w:keepNext w:val="0"/>
        <w:pageBreakBefore w:val="0"/>
        <w:spacing w:line="42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（3）乙方投标文件及其澄清、承诺中的技术、商务、服务标准；</w:t>
      </w:r>
      <w:r>
        <w:rPr>
          <w:rFonts w:hint="eastAsia" w:ascii="宋体" w:hAnsi="宋体" w:eastAsia="宋体" w:cs="宋体"/>
          <w:color w:val="000000"/>
          <w:sz w:val="21"/>
          <w:szCs w:val="21"/>
          <w:highlight w:val="none"/>
          <w:lang w:val="en-US" w:eastAsia="zh-CN" w:bidi="ar"/>
        </w:rPr>
      </w:r>
      <w:r/>
    </w:p>
    <w:p>
      <w:pPr>
        <w:pStyle w:val="831"/>
        <w:ind w:firstLine="420"/>
        <w:jc w:val="left"/>
        <w:keepLines w:val="0"/>
        <w:keepNext w:val="0"/>
        <w:pageBreakBefore w:val="0"/>
        <w:spacing w:line="42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（4）本合同约定的其他要求。</w:t>
      </w:r>
      <w:r>
        <w:rPr>
          <w:rFonts w:hint="eastAsia" w:ascii="宋体" w:hAnsi="宋体" w:eastAsia="宋体" w:cs="宋体"/>
          <w:color w:val="000000"/>
          <w:sz w:val="21"/>
          <w:szCs w:val="21"/>
          <w:highlight w:val="none"/>
          <w:lang w:val="en-US" w:eastAsia="zh-CN" w:bidi="ar"/>
        </w:rPr>
      </w:r>
      <w:r/>
    </w:p>
    <w:p>
      <w:pPr>
        <w:pStyle w:val="831"/>
        <w:ind w:firstLine="420"/>
        <w:spacing w:line="420" w:lineRule="exact"/>
        <w:rPr>
          <w:lang w:val="en-US" w:eastAsia="zh-CN"/>
        </w:rPr>
      </w:pPr>
      <w:r>
        <w:rPr>
          <w:rFonts w:ascii="宋体" w:hAnsi="宋体" w:eastAsia="宋体" w:cs="宋体"/>
          <w:color w:val="000000"/>
          <w:sz w:val="21"/>
          <w:szCs w:val="21"/>
          <w:highlight w:val="none"/>
          <w:lang w:val="en-US" w:eastAsia="zh-CN" w:bidi="ar"/>
        </w:rPr>
        <w:t xml:space="preserve">5.6　验收时应符合下列要求：</w:t>
      </w:r>
      <w:r>
        <w:rPr>
          <w:lang w:val="en-US" w:eastAsia="zh-CN"/>
        </w:rPr>
      </w:r>
      <w:r/>
    </w:p>
    <w:p>
      <w:pPr>
        <w:pStyle w:val="831"/>
        <w:ind w:firstLine="420"/>
        <w:jc w:val="left"/>
        <w:keepLines w:val="0"/>
        <w:keepNext w:val="0"/>
        <w:pageBreakBefore w:val="0"/>
        <w:spacing w:line="4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（1）产品为原制造厂商生产的全新产品，整体无污染，无侵权行为。表面无划损，无任何缺陷隐患，在</w:t>
      </w:r>
      <w:r>
        <w:rPr>
          <w:rFonts w:hint="eastAsia" w:ascii="宋体" w:hAnsi="宋体" w:eastAsia="宋体" w:cs="宋体"/>
          <w:color w:val="000000"/>
          <w:sz w:val="21"/>
          <w:szCs w:val="21"/>
          <w:highlight w:val="none"/>
          <w:lang w:val="en-US" w:eastAsia="zh-CN" w:bidi="ar"/>
        </w:rPr>
        <w:t xml:space="preserve">中华人民共和国</w:t>
      </w:r>
      <w:r>
        <w:rPr>
          <w:rFonts w:hint="eastAsia" w:ascii="宋体" w:hAnsi="宋体" w:eastAsia="宋体" w:cs="宋体"/>
          <w:color w:val="000000"/>
          <w:sz w:val="21"/>
          <w:szCs w:val="21"/>
          <w:highlight w:val="none"/>
          <w:lang w:bidi="ar"/>
        </w:rPr>
        <w:t xml:space="preserve">境内可依常规安全合法使用。</w:t>
      </w:r>
      <w:r>
        <w:rPr>
          <w:rFonts w:hint="eastAsia" w:ascii="宋体" w:hAnsi="宋体" w:eastAsia="宋体" w:cs="宋体"/>
          <w:color w:val="000000"/>
          <w:sz w:val="21"/>
          <w:szCs w:val="21"/>
          <w:highlight w:val="none"/>
          <w:lang w:bidi="ar"/>
        </w:rPr>
      </w:r>
      <w:r/>
    </w:p>
    <w:p>
      <w:pPr>
        <w:pStyle w:val="831"/>
        <w:ind w:firstLine="420"/>
        <w:jc w:val="left"/>
        <w:keepLines w:val="0"/>
        <w:keepNext w:val="0"/>
        <w:pageBreakBefore w:val="0"/>
        <w:spacing w:line="420" w:lineRule="exact"/>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）产品用户手册、保修手册、有关单证资料及配备件、随机工具等</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应按《随机文件、专用工具及随附物品清单》（附件5）列明并如数交付；使用操作及安全须知等重要资料应附有中文说明； </w:t>
      </w:r>
      <w:r>
        <w:rPr>
          <w:rFonts w:hint="eastAsia" w:ascii="宋体" w:hAnsi="宋体" w:eastAsia="宋体" w:cs="宋体"/>
          <w:color w:val="000000"/>
          <w:sz w:val="21"/>
          <w:szCs w:val="21"/>
          <w:highlight w:val="none"/>
          <w:lang w:eastAsia="zh-CN" w:bidi="ar"/>
        </w:rPr>
      </w:r>
      <w:r/>
    </w:p>
    <w:p>
      <w:pPr>
        <w:pStyle w:val="831"/>
        <w:ind w:firstLine="420"/>
        <w:spacing w:line="420" w:lineRule="exact"/>
        <w:rPr>
          <w:rFonts w:hint="eastAsia"/>
          <w:lang w:val="en-US" w:eastAsia="zh-CN"/>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产品上均应标有铭牌，内容包括：制造商、产品名称、型号规格、出厂日期等</w:t>
      </w:r>
      <w:r>
        <w:rPr>
          <w:rFonts w:hint="eastAsia" w:ascii="宋体" w:hAnsi="宋体" w:eastAsia="宋体" w:cs="宋体"/>
          <w:color w:val="000000"/>
          <w:sz w:val="21"/>
          <w:szCs w:val="21"/>
          <w:highlight w:val="none"/>
          <w:lang w:eastAsia="zh-CN" w:bidi="ar"/>
        </w:rPr>
        <w:t xml:space="preserve">；</w:t>
      </w:r>
      <w:r>
        <w:rPr>
          <w:rFonts w:hint="eastAsia"/>
          <w:lang w:val="en-US" w:eastAsia="zh-CN"/>
        </w:rPr>
      </w:r>
      <w:r/>
    </w:p>
    <w:p>
      <w:pPr>
        <w:pStyle w:val="831"/>
        <w:ind w:firstLine="420"/>
        <w:jc w:val="left"/>
        <w:keepLines w:val="0"/>
        <w:keepNext w:val="0"/>
        <w:pageBreakBefore w:val="0"/>
        <w:spacing w:line="42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产品使用进口配件的，必须提供原产地证明和商检局的检验证明及合法进货渠道证明</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val="en-US" w:eastAsia="zh-CN" w:bidi="ar"/>
        </w:rPr>
      </w:r>
      <w:r/>
    </w:p>
    <w:p>
      <w:pPr>
        <w:pStyle w:val="831"/>
        <w:ind w:firstLine="420"/>
        <w:spacing w:line="420" w:lineRule="exact"/>
        <w:rPr>
          <w:lang w:val="en-US" w:eastAsia="zh-CN"/>
        </w:rPr>
      </w:pPr>
      <w:r>
        <w:rPr>
          <w:rFonts w:hint="eastAsia" w:ascii="宋体" w:hAnsi="宋体" w:eastAsia="宋体" w:cs="宋体"/>
          <w:color w:val="000000"/>
          <w:sz w:val="21"/>
          <w:szCs w:val="21"/>
          <w:highlight w:val="none"/>
          <w:lang w:val="en-US" w:eastAsia="zh-CN" w:bidi="ar"/>
        </w:rPr>
        <w:t xml:space="preserve">5.7 乙方应当在验收时提供投标文件内检测报告原件供验收使用。乙方提供虚假检测报告、认证证书或者以其他方式弄虚作假的，甲方有权拒收、解除本合同，并报请财政部门依《中华人民共和国政府采购法》相关规定处理。</w:t>
      </w:r>
      <w:r>
        <w:rPr>
          <w:lang w:val="en-US" w:eastAsia="zh-CN"/>
        </w:rPr>
      </w:r>
      <w:r/>
    </w:p>
    <w:p>
      <w:pPr>
        <w:pStyle w:val="831"/>
        <w:ind w:firstLine="420"/>
        <w:jc w:val="left"/>
        <w:keepLines w:val="0"/>
        <w:keepNext w:val="0"/>
        <w:pageBreakBefore w:val="0"/>
        <w:spacing w:line="420" w:lineRule="exact"/>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5.8 验收不合格的，甲方有权拒绝签收，并书面要求乙方整改。整改累计次数不超过2次；需要重新提供检测报告的产品，整改期限不得超过30日；其他产品，整改期限不得超过10日。整改期限自甲方书面通知送达之日起算，整改期间计入交付期限。乙方因整改导致逾期交付的，按本合同第14.3条承担违约责任。</w:t>
      </w:r>
      <w:r>
        <w:rPr>
          <w:rFonts w:ascii="宋体" w:hAnsi="宋体" w:eastAsia="宋体" w:cs="宋体"/>
          <w:color w:val="000000"/>
          <w:sz w:val="21"/>
          <w:szCs w:val="21"/>
          <w:highlight w:val="none"/>
          <w:lang w:val="en-US" w:eastAsia="zh-CN" w:bidi="ar"/>
        </w:rPr>
      </w:r>
      <w:r/>
    </w:p>
    <w:p>
      <w:pPr>
        <w:pStyle w:val="831"/>
        <w:ind w:firstLine="420"/>
        <w:jc w:val="left"/>
        <w:keepLines w:val="0"/>
        <w:keepNext w:val="0"/>
        <w:pageBreakBefore w:val="0"/>
        <w:spacing w:line="42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5.9 整改后仍未通过验收，或者乙方拒不整改、整改超过2次的，甲方有权拒收、退货或者解除本合同，由此产生的一切损失、检测费用、专家费用等由乙方承担。</w:t>
      </w:r>
      <w:r>
        <w:rPr>
          <w:rFonts w:hint="eastAsia" w:ascii="宋体" w:hAnsi="宋体" w:eastAsia="宋体" w:cs="宋体"/>
          <w:color w:val="000000"/>
          <w:sz w:val="21"/>
          <w:szCs w:val="21"/>
          <w:highlight w:val="none"/>
          <w:lang w:val="en-US" w:eastAsia="zh-CN" w:bidi="ar"/>
        </w:rPr>
      </w:r>
      <w:r/>
    </w:p>
    <w:p>
      <w:pPr>
        <w:pStyle w:val="831"/>
        <w:ind w:firstLine="420"/>
        <w:jc w:val="left"/>
        <w:keepLines w:val="0"/>
        <w:keepNext w:val="0"/>
        <w:pageBreakBefore w:val="0"/>
        <w:spacing w:line="420" w:lineRule="exact"/>
        <w:widowControl/>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5.10</w:t>
      </w:r>
      <w:r>
        <w:rPr>
          <w:rFonts w:hint="eastAsia" w:ascii="宋体" w:hAnsi="宋体" w:eastAsia="宋体" w:cs="宋体"/>
          <w:color w:val="000000"/>
          <w:sz w:val="21"/>
          <w:szCs w:val="21"/>
          <w:highlight w:val="none"/>
          <w:lang w:val="en-US" w:eastAsia="zh-CN" w:bidi="ar"/>
        </w:rPr>
        <w:t xml:space="preserve"> </w:t>
      </w:r>
      <w:r>
        <w:rPr>
          <w:rFonts w:ascii="宋体" w:hAnsi="宋体" w:eastAsia="宋体" w:cs="宋体"/>
          <w:color w:val="000000"/>
          <w:sz w:val="21"/>
          <w:szCs w:val="21"/>
          <w:highlight w:val="none"/>
          <w:lang w:val="en-US" w:eastAsia="zh-CN" w:bidi="ar"/>
        </w:rPr>
        <w:t xml:space="preserve">甲方有权对乙方所提供产品进行抽样检测，检测项目由甲方依据投标文件技术偏离表确定。检测结果符合合同约定的，检测费用由甲方承担；不符合约定的，检测费用、复检费用、运输费用及其他相关费用由乙方承担。</w:t>
      </w:r>
      <w:r>
        <w:rPr>
          <w:rFonts w:ascii="宋体" w:hAnsi="宋体" w:eastAsia="宋体" w:cs="宋体"/>
          <w:color w:val="000000"/>
          <w:sz w:val="21"/>
          <w:szCs w:val="21"/>
          <w:highlight w:val="none"/>
          <w:lang w:val="en-US" w:eastAsia="zh-CN" w:bidi="ar"/>
        </w:rPr>
      </w:r>
      <w:r/>
    </w:p>
    <w:p>
      <w:pPr>
        <w:pStyle w:val="831"/>
        <w:ind w:firstLine="420"/>
        <w:jc w:val="left"/>
        <w:keepLines w:val="0"/>
        <w:keepNext w:val="0"/>
        <w:pageBreakBefore w:val="0"/>
        <w:spacing w:line="420" w:lineRule="exact"/>
        <w:widowControl/>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送检产品在检测期间进行破坏性试验的，乙方应在接到甲方通知后30日内补充提供同等数量、规格型号的送检产品；逾期未提供的，按逾期交付处理。</w:t>
      </w:r>
      <w:r>
        <w:rPr>
          <w:rFonts w:ascii="宋体" w:hAnsi="宋体" w:eastAsia="宋体" w:cs="宋体"/>
          <w:color w:val="000000"/>
          <w:sz w:val="21"/>
          <w:szCs w:val="21"/>
          <w:highlight w:val="none"/>
          <w:lang w:val="en-US" w:eastAsia="zh-CN" w:bidi="ar"/>
        </w:rPr>
      </w:r>
      <w:r/>
    </w:p>
    <w:p>
      <w:pPr>
        <w:pStyle w:val="831"/>
        <w:ind w:firstLine="420"/>
        <w:jc w:val="left"/>
        <w:keepLines w:val="0"/>
        <w:keepNext w:val="0"/>
        <w:pageBreakBefore w:val="0"/>
        <w:spacing w:line="420" w:lineRule="exact"/>
        <w:widowControl/>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5.11</w:t>
      </w:r>
      <w:r>
        <w:rPr>
          <w:rFonts w:hint="eastAsia" w:ascii="宋体" w:hAnsi="宋体" w:eastAsia="宋体" w:cs="宋体"/>
          <w:color w:val="000000"/>
          <w:sz w:val="21"/>
          <w:szCs w:val="21"/>
          <w:highlight w:val="none"/>
          <w:lang w:val="en-US" w:eastAsia="zh-CN" w:bidi="ar"/>
        </w:rPr>
        <w:t xml:space="preserve"> </w:t>
      </w:r>
      <w:r>
        <w:rPr>
          <w:rFonts w:ascii="宋体" w:hAnsi="宋体" w:eastAsia="宋体" w:cs="宋体"/>
          <w:color w:val="000000"/>
          <w:sz w:val="21"/>
          <w:szCs w:val="21"/>
          <w:highlight w:val="none"/>
          <w:lang w:val="en-US" w:eastAsia="zh-CN" w:bidi="ar"/>
        </w:rPr>
        <w:t xml:space="preserve">验收通过并不免除乙方因产品质量瑕疵应承担的维修、更换、赔偿等责任。</w:t>
      </w:r>
      <w:r>
        <w:rPr>
          <w:rFonts w:ascii="宋体" w:hAnsi="宋体" w:eastAsia="宋体" w:cs="宋体"/>
          <w:color w:val="000000"/>
          <w:sz w:val="21"/>
          <w:szCs w:val="21"/>
          <w:highlight w:val="none"/>
          <w:lang w:val="en-US" w:eastAsia="zh-CN" w:bidi="ar"/>
        </w:rPr>
      </w:r>
      <w:r/>
    </w:p>
    <w:p>
      <w:pPr>
        <w:pStyle w:val="831"/>
        <w:ind w:firstLine="420"/>
        <w:jc w:val="left"/>
        <w:keepLines w:val="0"/>
        <w:keepNext w:val="0"/>
        <w:pageBreakBefore w:val="0"/>
        <w:spacing w:line="420" w:lineRule="exact"/>
        <w:widowControl/>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5.12</w:t>
      </w:r>
      <w:r>
        <w:rPr>
          <w:rFonts w:hint="eastAsia" w:ascii="宋体" w:hAnsi="宋体" w:eastAsia="宋体" w:cs="宋体"/>
          <w:color w:val="000000"/>
          <w:sz w:val="21"/>
          <w:szCs w:val="21"/>
          <w:highlight w:val="none"/>
          <w:lang w:val="en-US" w:eastAsia="zh-CN" w:bidi="ar"/>
        </w:rPr>
        <w:t xml:space="preserve"> </w:t>
      </w:r>
      <w:r>
        <w:rPr>
          <w:rFonts w:ascii="宋体" w:hAnsi="宋体" w:eastAsia="宋体" w:cs="宋体"/>
          <w:color w:val="000000"/>
          <w:sz w:val="21"/>
          <w:szCs w:val="21"/>
          <w:highlight w:val="none"/>
          <w:lang w:val="en-US" w:eastAsia="zh-CN" w:bidi="ar"/>
        </w:rPr>
        <w:t xml:space="preserve">甲方对乙方产品到货验收合格，并不代表甲方对乙方产品的隐蔽瑕疵予以接受。乙方交付的产品存在隐蔽瑕疵的，甲方有权在发现后随时主张权利，不受验收合格、付款完成或者质量保证期届满的限制。</w:t>
      </w:r>
      <w:r>
        <w:rPr>
          <w:rFonts w:ascii="宋体" w:hAnsi="宋体" w:eastAsia="宋体" w:cs="宋体"/>
          <w:color w:val="000000"/>
          <w:sz w:val="21"/>
          <w:szCs w:val="21"/>
          <w:highlight w:val="none"/>
          <w:lang w:val="en-US" w:eastAsia="zh-CN" w:bidi="ar"/>
        </w:rPr>
      </w:r>
      <w:r/>
    </w:p>
    <w:p>
      <w:pPr>
        <w:pStyle w:val="831"/>
        <w:ind w:firstLine="420"/>
        <w:jc w:val="left"/>
        <w:keepLines w:val="0"/>
        <w:keepNext w:val="0"/>
        <w:pageBreakBefore w:val="0"/>
        <w:spacing w:line="4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w:t>
      </w:r>
      <w:r>
        <w:rPr>
          <w:rFonts w:hint="eastAsia" w:ascii="宋体" w:hAnsi="宋体" w:eastAsia="宋体" w:cs="宋体"/>
          <w:b/>
          <w:bCs/>
          <w:color w:val="000000"/>
          <w:sz w:val="21"/>
          <w:szCs w:val="21"/>
          <w:highlight w:val="none"/>
          <w:lang w:val="en-US" w:eastAsia="zh-CN"/>
        </w:rPr>
        <w:t xml:space="preserve">合同价款</w:t>
      </w:r>
      <w:r>
        <w:rPr>
          <w:rFonts w:hint="eastAsia" w:ascii="宋体" w:hAnsi="宋体" w:eastAsia="宋体" w:cs="宋体"/>
          <w:b/>
          <w:bCs/>
          <w:color w:val="000000"/>
          <w:sz w:val="21"/>
          <w:szCs w:val="21"/>
          <w:highlight w:val="none"/>
        </w:rPr>
        <w:t xml:space="preserve">支付</w:t>
      </w:r>
      <w:r>
        <w:rPr>
          <w:rFonts w:hint="eastAsia" w:ascii="宋体" w:hAnsi="宋体" w:eastAsia="宋体" w:cs="宋体"/>
          <w:b/>
          <w:bCs/>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付款方式：乙方按照合同约定交货，并经甲方对合同中所有装备到货验收合格后，</w:t>
      </w:r>
      <w:r>
        <w:rPr>
          <w:rFonts w:hint="eastAsia" w:ascii="宋体" w:hAnsi="宋体" w:eastAsia="宋体" w:cs="宋体"/>
          <w:color w:val="000000"/>
          <w:sz w:val="21"/>
          <w:szCs w:val="21"/>
          <w:highlight w:val="none"/>
          <w:lang w:val="en-US" w:eastAsia="en-US"/>
        </w:rPr>
        <w:t xml:space="preserve">自</w:t>
      </w:r>
      <w:r>
        <w:rPr>
          <w:rFonts w:hint="eastAsia" w:ascii="宋体" w:hAnsi="宋体" w:eastAsia="宋体" w:cs="宋体"/>
          <w:color w:val="000000"/>
          <w:sz w:val="21"/>
          <w:szCs w:val="21"/>
          <w:highlight w:val="none"/>
          <w:lang w:val="en-US" w:eastAsia="zh-CN"/>
        </w:rPr>
        <w:t xml:space="preserve">甲方出具书面验收单</w:t>
      </w:r>
      <w:r>
        <w:rPr>
          <w:rFonts w:hint="eastAsia" w:ascii="宋体" w:hAnsi="宋体" w:eastAsia="宋体" w:cs="宋体"/>
          <w:color w:val="000000"/>
          <w:sz w:val="21"/>
          <w:szCs w:val="21"/>
          <w:highlight w:val="none"/>
          <w:lang w:val="en-US" w:eastAsia="en-US"/>
        </w:rPr>
        <w:t xml:space="preserve">且收到乙方合规发票之日起30日内向乙方一次性付清实际发生合同价款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6.2 乙方开具的发票不符合法律法规规定或者本合同约定的，甲方有权暂缓付款，付款期限自乙方补正后重新起算，暂缓付款期间甲方不承担逾期付款责任。 </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w:t>
      </w:r>
      <w:r>
        <w:rPr>
          <w:rFonts w:hint="eastAsia" w:hAnsi="宋体" w:cs="宋体"/>
          <w:color w:val="000000"/>
          <w:sz w:val="21"/>
          <w:szCs w:val="21"/>
          <w:highlight w:val="none"/>
          <w:lang w:val="en-US" w:eastAsia="zh-CN"/>
        </w:rPr>
        <w:t xml:space="preserve">合同数量调整：</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甲方在合同履行过程中时可以增加（或减少）</w:t>
      </w:r>
      <w:r>
        <w:rPr>
          <w:rFonts w:hint="eastAsia" w:ascii="宋体" w:hAnsi="宋体" w:eastAsia="宋体" w:cs="宋体"/>
          <w:color w:val="000000"/>
          <w:sz w:val="21"/>
          <w:szCs w:val="21"/>
          <w:highlight w:val="none"/>
          <w:lang w:val="en-US" w:eastAsia="zh-CN"/>
        </w:rPr>
        <w:t xml:space="preserve">合同</w:t>
      </w:r>
      <w:r>
        <w:rPr>
          <w:rFonts w:hint="eastAsia" w:ascii="宋体" w:hAnsi="宋体" w:eastAsia="宋体" w:cs="宋体"/>
          <w:color w:val="000000"/>
          <w:sz w:val="21"/>
          <w:szCs w:val="21"/>
          <w:highlight w:val="none"/>
        </w:rPr>
        <w:t xml:space="preserve">货物的数量</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甲方</w:t>
      </w:r>
      <w:r>
        <w:rPr>
          <w:rFonts w:hint="eastAsia" w:hAnsi="宋体" w:cs="宋体"/>
          <w:color w:val="000000"/>
          <w:sz w:val="21"/>
          <w:szCs w:val="21"/>
          <w:highlight w:val="none"/>
          <w:lang w:val="en-US" w:eastAsia="zh-CN"/>
        </w:rPr>
        <w:t xml:space="preserve">需要</w:t>
      </w:r>
      <w:r>
        <w:rPr>
          <w:rFonts w:hint="eastAsia" w:ascii="宋体" w:hAnsi="宋体" w:eastAsia="宋体" w:cs="宋体"/>
          <w:color w:val="000000"/>
          <w:sz w:val="21"/>
          <w:szCs w:val="21"/>
          <w:highlight w:val="none"/>
        </w:rPr>
        <w:t xml:space="preserve">增加</w:t>
      </w:r>
      <w:r>
        <w:rPr>
          <w:rFonts w:hint="eastAsia" w:hAnsi="宋体" w:cs="宋体"/>
          <w:color w:val="000000"/>
          <w:sz w:val="21"/>
          <w:szCs w:val="21"/>
          <w:highlight w:val="none"/>
          <w:lang w:val="en-US" w:eastAsia="zh-CN"/>
        </w:rPr>
        <w:t xml:space="preserve">与</w:t>
      </w:r>
      <w:r>
        <w:rPr>
          <w:rFonts w:hint="eastAsia" w:ascii="宋体" w:hAnsi="宋体" w:eastAsia="宋体" w:cs="宋体"/>
          <w:color w:val="000000"/>
          <w:sz w:val="21"/>
          <w:szCs w:val="21"/>
          <w:highlight w:val="none"/>
          <w:lang w:val="en-US" w:eastAsia="zh-CN"/>
        </w:rPr>
        <w:t xml:space="preserve">合同</w:t>
      </w:r>
      <w:r>
        <w:rPr>
          <w:rFonts w:hint="eastAsia" w:hAnsi="宋体" w:cs="宋体"/>
          <w:color w:val="000000"/>
          <w:sz w:val="21"/>
          <w:szCs w:val="21"/>
          <w:highlight w:val="none"/>
          <w:lang w:val="en-US" w:eastAsia="zh-CN"/>
        </w:rPr>
        <w:t xml:space="preserve">标的相同的货物</w:t>
      </w:r>
      <w:r>
        <w:rPr>
          <w:rFonts w:hint="eastAsia" w:ascii="宋体" w:hAnsi="宋体" w:eastAsia="宋体" w:cs="宋体"/>
          <w:color w:val="000000"/>
          <w:sz w:val="21"/>
          <w:szCs w:val="21"/>
          <w:highlight w:val="none"/>
        </w:rPr>
        <w:t xml:space="preserve">的，</w:t>
      </w:r>
      <w:r>
        <w:rPr>
          <w:rFonts w:hint="eastAsia" w:hAnsi="宋体" w:cs="宋体"/>
          <w:color w:val="000000"/>
          <w:sz w:val="21"/>
          <w:szCs w:val="21"/>
          <w:highlight w:val="none"/>
          <w:lang w:val="en-US" w:eastAsia="zh-CN"/>
        </w:rPr>
        <w:t xml:space="preserve">应当与乙方签订补充合同。所有补充合同</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金额</w:t>
      </w:r>
      <w:r>
        <w:rPr>
          <w:rFonts w:hint="eastAsia" w:ascii="宋体" w:hAnsi="宋体" w:eastAsia="宋体" w:cs="宋体"/>
          <w:color w:val="000000"/>
          <w:sz w:val="21"/>
          <w:szCs w:val="21"/>
          <w:highlight w:val="none"/>
          <w:lang w:val="en-US" w:eastAsia="zh-CN"/>
        </w:rPr>
        <w:t xml:space="preserve">累计</w:t>
      </w:r>
      <w:r>
        <w:rPr>
          <w:rFonts w:hint="eastAsia" w:ascii="宋体" w:hAnsi="宋体" w:eastAsia="宋体" w:cs="宋体"/>
          <w:color w:val="000000"/>
          <w:sz w:val="21"/>
          <w:szCs w:val="21"/>
          <w:highlight w:val="none"/>
        </w:rPr>
        <w:t xml:space="preserve">不得超过</w:t>
      </w:r>
      <w:r>
        <w:rPr>
          <w:rFonts w:hint="eastAsia" w:ascii="宋体" w:hAnsi="宋体" w:eastAsia="宋体" w:cs="宋体"/>
          <w:color w:val="000000"/>
          <w:sz w:val="21"/>
          <w:szCs w:val="21"/>
          <w:highlight w:val="none"/>
          <w:lang w:val="en-US" w:eastAsia="zh-CN"/>
        </w:rPr>
        <w:t xml:space="preserve">原</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val="en-US" w:eastAsia="zh-CN"/>
        </w:rPr>
        <w:t xml:space="preserve">采购金额</w:t>
      </w:r>
      <w:r>
        <w:rPr>
          <w:rFonts w:hint="eastAsia" w:ascii="宋体" w:hAnsi="宋体" w:eastAsia="宋体" w:cs="宋体"/>
          <w:color w:val="000000"/>
          <w:sz w:val="21"/>
          <w:szCs w:val="21"/>
          <w:highlight w:val="none"/>
        </w:rPr>
        <w:t xml:space="preserve">的10％，</w:t>
      </w:r>
      <w:r>
        <w:rPr>
          <w:rFonts w:hint="eastAsia" w:ascii="宋体" w:hAnsi="宋体" w:eastAsia="宋体" w:cs="宋体"/>
          <w:color w:val="000000"/>
          <w:sz w:val="21"/>
          <w:szCs w:val="21"/>
          <w:highlight w:val="none"/>
          <w:lang w:val="en-US" w:eastAsia="zh-CN"/>
        </w:rPr>
        <w:t xml:space="preserve">增加的标的不得超出本合同标的清单范围，合同其他条款不得改变。</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（3）甲方需要减少合同货物数量的，应当书面通知乙方，合同价款按实际供货数量乘以合同单价计算；乙方不得据此要求甲方赔偿预期利润或者其他损失。 </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（4）本条项下的数量调整，均应当签订书面补充协议，并按政府采购有关规定备案。口头通知、往来函件、微信或者电子邮件确认，均不构成有效变更。 </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hAnsi="宋体" w:cs="宋体"/>
          <w:color w:val="000000"/>
          <w:sz w:val="21"/>
          <w:szCs w:val="21"/>
          <w:highlight w:val="none"/>
          <w:lang w:val="en-US" w:eastAsia="zh-CN"/>
        </w:rPr>
        <w:t xml:space="preserve">4 </w:t>
      </w:r>
      <w:r>
        <w:rPr>
          <w:rFonts w:hint="eastAsia" w:ascii="宋体" w:hAnsi="宋体" w:eastAsia="宋体" w:cs="宋体"/>
          <w:color w:val="000000"/>
          <w:sz w:val="21"/>
          <w:szCs w:val="21"/>
          <w:highlight w:val="none"/>
          <w:lang w:val="en-US" w:eastAsia="zh-CN"/>
        </w:rPr>
        <w:t xml:space="preserve">甲方根据乙方在本合同中所提供银行开户信息转账支付：</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账户名称：</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开户银行：</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银行账号：</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数字人民币钱包ID号：</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乙方变更上述账户信息的，应当提前5个工作日向甲方提交加盖公章的书面变更通知；未通知的，甲方按原账户付款即视为履行完毕，由此产生的后果由乙方承担。</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七、税费</w:t>
      </w:r>
      <w:r>
        <w:rPr>
          <w:rFonts w:hint="eastAsia" w:ascii="宋体" w:hAnsi="宋体" w:eastAsia="宋体" w:cs="宋体"/>
          <w:b/>
          <w:bCs/>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本合同执行中的一切税费均由乙方负担。</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 合同履行期间国家</w:t>
      </w:r>
      <w:r>
        <w:rPr>
          <w:rFonts w:hint="eastAsia" w:hAnsi="宋体" w:cs="宋体"/>
          <w:color w:val="000000"/>
          <w:sz w:val="21"/>
          <w:szCs w:val="21"/>
          <w:highlight w:val="none"/>
          <w:lang w:val="en-US" w:eastAsia="zh-CN"/>
        </w:rPr>
        <w:t xml:space="preserve">提高</w:t>
      </w:r>
      <w:r>
        <w:rPr>
          <w:rFonts w:hint="eastAsia" w:ascii="宋体" w:hAnsi="宋体" w:eastAsia="宋体" w:cs="宋体"/>
          <w:color w:val="000000"/>
          <w:sz w:val="21"/>
          <w:szCs w:val="21"/>
          <w:highlight w:val="none"/>
          <w:lang w:val="en-US" w:eastAsia="zh-CN"/>
        </w:rPr>
        <w:t xml:space="preserve">增值税税率的</w:t>
      </w:r>
      <w:r>
        <w:rPr>
          <w:rFonts w:hint="eastAsia" w:hAnsi="宋体" w:cs="宋体"/>
          <w:color w:val="000000"/>
          <w:sz w:val="21"/>
          <w:szCs w:val="21"/>
          <w:highlight w:val="none"/>
          <w:lang w:val="en-US" w:eastAsia="zh-CN"/>
        </w:rPr>
        <w:t xml:space="preserve">，不影响本合同约定的合同价款；</w:t>
      </w:r>
      <w:r>
        <w:rPr>
          <w:rFonts w:hint="eastAsia" w:ascii="宋体" w:hAnsi="宋体" w:eastAsia="宋体" w:cs="宋体"/>
          <w:color w:val="000000"/>
          <w:sz w:val="21"/>
          <w:szCs w:val="21"/>
          <w:highlight w:val="none"/>
          <w:lang w:val="en-US" w:eastAsia="zh-CN"/>
        </w:rPr>
        <w:t xml:space="preserve">合同履行期间国家</w:t>
      </w:r>
      <w:r>
        <w:rPr>
          <w:rFonts w:hint="eastAsia" w:hAnsi="宋体" w:cs="宋体"/>
          <w:color w:val="000000"/>
          <w:sz w:val="21"/>
          <w:szCs w:val="21"/>
          <w:highlight w:val="none"/>
          <w:lang w:val="en-US" w:eastAsia="zh-CN"/>
        </w:rPr>
        <w:t xml:space="preserve">降低增值税税率的，</w:t>
      </w:r>
      <w:r>
        <w:rPr>
          <w:rFonts w:hint="eastAsia" w:ascii="宋体" w:hAnsi="宋体" w:eastAsia="宋体" w:cs="宋体"/>
          <w:color w:val="000000"/>
          <w:sz w:val="21"/>
          <w:szCs w:val="21"/>
          <w:highlight w:val="none"/>
          <w:lang w:val="en-US" w:eastAsia="zh-CN"/>
        </w:rPr>
        <w:t xml:space="preserve">合同价款中</w:t>
      </w:r>
      <w:r>
        <w:rPr>
          <w:rFonts w:hint="eastAsia" w:hAnsi="宋体" w:cs="宋体"/>
          <w:color w:val="000000"/>
          <w:sz w:val="21"/>
          <w:szCs w:val="21"/>
          <w:highlight w:val="none"/>
          <w:lang w:val="en-US" w:eastAsia="zh-CN"/>
        </w:rPr>
        <w:t xml:space="preserve">按原税率计算</w:t>
      </w:r>
      <w:r>
        <w:rPr>
          <w:rFonts w:hint="eastAsia" w:ascii="宋体" w:hAnsi="宋体" w:eastAsia="宋体" w:cs="宋体"/>
          <w:color w:val="000000"/>
          <w:sz w:val="21"/>
          <w:szCs w:val="21"/>
          <w:highlight w:val="none"/>
          <w:lang w:val="en-US" w:eastAsia="zh-CN"/>
        </w:rPr>
        <w:t xml:space="preserve">的不含税价不变，税额及价税合计</w:t>
      </w:r>
      <w:r>
        <w:rPr>
          <w:rFonts w:hint="eastAsia" w:hAnsi="宋体" w:cs="宋体"/>
          <w:color w:val="000000"/>
          <w:sz w:val="21"/>
          <w:szCs w:val="21"/>
          <w:highlight w:val="none"/>
          <w:lang w:val="en-US" w:eastAsia="zh-CN"/>
        </w:rPr>
        <w:t xml:space="preserve">按降低后的税率计算作</w:t>
      </w:r>
      <w:r>
        <w:rPr>
          <w:rFonts w:hint="eastAsia" w:ascii="宋体" w:hAnsi="宋体" w:eastAsia="宋体" w:cs="宋体"/>
          <w:color w:val="000000"/>
          <w:sz w:val="21"/>
          <w:szCs w:val="21"/>
          <w:highlight w:val="none"/>
          <w:lang w:val="en-US" w:eastAsia="zh-CN"/>
        </w:rPr>
        <w:t xml:space="preserve">相应调整</w:t>
      </w:r>
      <w:r>
        <w:rPr>
          <w:rFonts w:hint="eastAsia"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乙方不得以税率调整为理由要求增加不含税价款。</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 乙方应当依法开具合规发票。因乙方开具的发票不符合规定，导致甲方无法抵扣、被追缴税款、加收滞纳金或者受到行政处罚的，乙方应当全额赔偿甲方损失。</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八、质量保证及售后服务</w:t>
      </w:r>
      <w:r>
        <w:rPr>
          <w:rFonts w:hint="eastAsia" w:ascii="宋体" w:hAnsi="宋体" w:eastAsia="宋体" w:cs="宋体"/>
          <w:b/>
          <w:bCs/>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乙方应按</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文件规定的货物性能、技术要求、质量标准向甲方提供未经使用的全新产品。</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en-US" w:eastAsia="zh-CN"/>
        </w:rPr>
        <w:t xml:space="preserve">质量保证期为</w:t>
      </w:r>
      <w:r>
        <w:rPr>
          <w:rFonts w:hint="eastAsia" w:ascii="宋体" w:hAnsi="宋体" w:eastAsia="宋体" w:cs="宋体"/>
          <w:color w:val="000000"/>
          <w:sz w:val="21"/>
          <w:szCs w:val="21"/>
          <w:highlight w:val="none"/>
          <w:u w:val="single"/>
          <w:lang w:val="en-US" w:eastAsia="zh-CN"/>
        </w:rPr>
        <w:t xml:space="preserve">36</w:t>
      </w:r>
      <w:r>
        <w:rPr>
          <w:rFonts w:hint="eastAsia" w:ascii="宋体" w:hAnsi="宋体" w:eastAsia="宋体" w:cs="宋体"/>
          <w:color w:val="000000"/>
          <w:sz w:val="21"/>
          <w:szCs w:val="21"/>
          <w:highlight w:val="none"/>
          <w:lang w:val="en-US" w:eastAsia="zh-CN"/>
        </w:rPr>
        <w:t xml:space="preserve">个月，</w:t>
      </w:r>
      <w:r>
        <w:rPr>
          <w:rFonts w:hint="eastAsia" w:hAnsi="宋体" w:cs="宋体"/>
          <w:color w:val="000000"/>
          <w:sz w:val="21"/>
          <w:szCs w:val="21"/>
          <w:highlight w:val="none"/>
          <w:lang w:val="en-US" w:eastAsia="zh-CN"/>
        </w:rPr>
        <w:t xml:space="preserve">经验收合格后</w:t>
      </w:r>
      <w:r>
        <w:rPr>
          <w:rFonts w:hint="eastAsia" w:ascii="宋体" w:hAnsi="宋体" w:eastAsia="宋体" w:cs="宋体"/>
          <w:color w:val="000000"/>
          <w:sz w:val="21"/>
          <w:szCs w:val="21"/>
          <w:highlight w:val="none"/>
          <w:lang w:val="en-US" w:eastAsia="zh-CN"/>
        </w:rPr>
        <w:t xml:space="preserve">甲</w:t>
      </w:r>
      <w:r>
        <w:rPr>
          <w:rFonts w:hint="eastAsia" w:hAnsi="宋体" w:cs="宋体"/>
          <w:color w:val="000000"/>
          <w:sz w:val="21"/>
          <w:szCs w:val="21"/>
          <w:highlight w:val="none"/>
          <w:lang w:val="en-US" w:eastAsia="zh-CN"/>
        </w:rPr>
        <w:t xml:space="preserve">方出具验收单</w:t>
      </w:r>
      <w:r>
        <w:rPr>
          <w:rFonts w:hint="eastAsia" w:ascii="宋体" w:hAnsi="宋体" w:eastAsia="宋体" w:cs="宋体"/>
          <w:color w:val="000000"/>
          <w:sz w:val="21"/>
          <w:szCs w:val="21"/>
          <w:highlight w:val="none"/>
          <w:lang w:val="en-US" w:eastAsia="zh-CN"/>
        </w:rPr>
        <w:t xml:space="preserve">之日起算。乙方投标文件承诺的质量保证期长于36个月的，按投标承诺执行，该承诺自本合同签订时起成为本合同条款的组成部分。</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保证期内，因货物本身质量问题发生故障的，乙方应当免费维修、更换，全部费用由乙方承担。更换后的货物或者部件，其质量保证期自更换完成并经甲方书面确认之日起重新计算；因维修、更换导致货物停用的期间，质量保证期相应顺延。</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本条质量保证期不因验收合格、货款付清或者本合同履行完毕而缩短。</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8.3 质量保证期内，乙方应在接到报修电话后8小时内响应，24小时内到达现场免费维修，24小时内修复。24小时内无法修复的，乙方必须免费提供不低于故障产品规格型号档次的备用产品（或者采取经甲方认可的应急措施）供甲方临时使用，备用产品应于48小时内送达甲方指定地点。备用产品在使用期间发生质量问题的，乙方应当按前述时限重新提供，并承担全部费用。乙方在《技术支持以及售后服务承诺》（合同附件3）中承诺响应、到场、修复等时间比上述约定时间更快更迅速的，按该承诺执行。</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8.4　乙方应提供7×24小时全天候售后服务，设立统一的售后服务受理电话，并明确客户服务经理姓名及联系电话。上述信息变更的，乙方应提前5个工作日书面通知甲方。</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售后服务受理电话：　　　　　　　　　　　　　　　</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客户服务经理：　　　　　　　　</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联系电话：　　　　　　　　　　</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电子邮箱： </w:t>
      </w:r>
      <w:r>
        <w:rPr>
          <w:rFonts w:hint="eastAsia"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8.5</w:t>
      </w:r>
      <w:r>
        <w:rPr>
          <w:rFonts w:hint="eastAsia"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t xml:space="preserve">乙方应对所有装备实行终身维护。质量保证期届满后发生故障的，乙方应当负责维修，仅收取配件、材料费及维修工时费，不得收取其他费用；配件、材料及工时费价格不得超过《备品备件报价表》（附件</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）承诺的价格。</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8.6</w:t>
      </w:r>
      <w:r>
        <w:rPr>
          <w:rFonts w:hint="eastAsia"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t xml:space="preserve">乙方应免费为甲方培训使用及维护人员，培训场次不少于2场次</w:t>
      </w:r>
      <w:r>
        <w:rPr>
          <w:rFonts w:hint="eastAsia" w:hAnsi="宋体" w:cs="宋体"/>
          <w:color w:val="000000"/>
          <w:sz w:val="21"/>
          <w:szCs w:val="21"/>
          <w:highlight w:val="none"/>
          <w:lang w:val="en-US" w:eastAsia="zh-CN"/>
        </w:rPr>
        <w:t xml:space="preserve">且</w:t>
      </w:r>
      <w:r>
        <w:rPr>
          <w:rFonts w:ascii="宋体" w:hAnsi="宋体" w:eastAsia="宋体" w:cs="宋体"/>
          <w:color w:val="000000"/>
          <w:sz w:val="21"/>
          <w:szCs w:val="21"/>
          <w:highlight w:val="none"/>
          <w:lang w:val="en-US" w:eastAsia="zh-CN"/>
        </w:rPr>
        <w:t xml:space="preserve">不低于甲方指定的人数。培训内容包括装备原理、操作使用、日常保养、常见故障排除、安全注意事项等。培训结束后由参训人员签字确认；培训不合格的，乙方应当无偿重新组织，直至合格。</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8.7</w:t>
      </w:r>
      <w:r>
        <w:rPr>
          <w:rFonts w:hint="eastAsia"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t xml:space="preserve">乙方应在本合同签订后15日内向甲方提交《备品备件报价表》（附件</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），列明质量保证期后三年内必须的备品备件名称、规格、单价及供应周期。该报价在质量保证期后三年内不得上调。产品停产后，乙方应继续供应备件不少于5年，价格不超过《备品备件报价表》承诺的价格。</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8.8</w:t>
      </w:r>
      <w:r>
        <w:rPr>
          <w:rFonts w:hint="eastAsia"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t xml:space="preserve">质量保证期内，乙方应免费提供软件升级、缺陷修复、协议适配服务。因国家或者行业标准、通信协议变更导致设备需要升级的，乙方应免费升级。</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8.9</w:t>
      </w:r>
      <w:r>
        <w:rPr>
          <w:rFonts w:hint="eastAsia"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t xml:space="preserve">乙方未按第8.3条约定的时限响应、到场、修复或者提供备用产品的，每逾期1日按合同总价款的1‰向甲方支付违约金，单次上限为合同总价款的3%，累计不超过合同总价款的10%。</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乙方未按前述时限履约的，甲方有权自行或者委托第三方维修、采购替代产品，全部费用由乙方承担，甲方可直接从未付价款中扣除。同一采购包内累计3次服务不达标的，甲方有权解除本合同。</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8.10</w:t>
      </w:r>
      <w:r>
        <w:rPr>
          <w:rFonts w:hint="eastAsia"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t xml:space="preserve">对达不到技术要求者，甲方有权根据实际情况选择下列一种或者多种方式处理，乙方不得拒绝：</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（1）更换：由乙方承担所发生的全部费用；</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（2）退货处理：乙方应退还甲方已支付的合同款，并按合同订立时全国银行间同业拆借中心公布的1年期贷款市场报价利率支付资金占用利息，同时承担该货物的直接费用（运输、保险、检验、装卸等）；</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（3）减少价款：按不符合约定部分货物价款的10%至30%减价，具体比例由甲方根据质量瑕疵程度确定；</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（4）要求乙方赔偿损失。 </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九、双方的权利与义务</w:t>
      </w:r>
      <w:r>
        <w:rPr>
          <w:rFonts w:hint="eastAsia" w:ascii="宋体" w:hAnsi="宋体" w:eastAsia="宋体" w:cs="宋体"/>
          <w:b/>
          <w:bCs/>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　甲方的权利与义务：</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（1）按本合同约定支付合同价款；</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（2）提供必要的交货、安装、调试场地条件，指定接收人员；</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（3）组织验收，对乙方的履约情况进行监督检查；</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（4）对乙方交付货物的质量、数量、规格进行核查，发现问题有权要求乙方整改、更换、退货；</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（5）法律法规及本合同约定的其他权利和义务。</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9.2　乙方的权利与义务：</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（1）按本合同约定的时间、地点、数量、质量标准交付货物并提供服务；</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（2）自行承担履行本合同所需的人员、设备、工具、材料及全部费用；</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（3）保证其具备履行本合同所需的资质、许可、认证，并在合同履行期间持续有效；</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（4）遵守甲方现场管理规定，做好安全防护。乙方人员在甲方场所发生的人身伤害，由乙方自行承担责任；</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（5）配合甲方及其委托的第三方机构开展验收、抽检、审计和监督检查；</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（6）法律法规及本合同约定的其他权利和义务。 </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十、知识产权</w:t>
      </w:r>
      <w:r>
        <w:rPr>
          <w:rFonts w:hint="eastAsia" w:ascii="宋体" w:hAnsi="宋体" w:eastAsia="宋体" w:cs="宋体"/>
          <w:b/>
          <w:bCs/>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10.1 乙方应保证甲方在使用、接受本合同货物和服务或者其任何一部分时，不受第三方就专利权、商标权、著作权（含计算机软件著作权）、商业秘密、集成电路布图设计专有权、工业品外观设计及其他知识产权提出的侵权主张。</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10.2 第三方主张权利的，乙方应当在收到甲方通知之日起3日内书面回应，并自负费用以甲方名义或者协助甲方进行抗辩。甲方有权暂停支付相应价款、要求乙方提供替代方案；情节严重的，甲方有权解除本合同。乙方应赔偿甲方因此遭受的全部损失，包括赔偿金、和解金、律师费、诉讼费、鉴定费、公证费及差旅费。甲方认为必要的，乙方应就争议标的提供相应担保。</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10.3 乙方应书面披露所供货物所含开源软件及许可证类型，保证开源组件的使用不导致甲方负有开源义务，不限制甲方对货物的正常使用。</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10.4 甲方在使用货物过程中形成的业务数据、装备管理数据、运行数据归甲方所有。乙方不得擅自收集、存储、使用、传输或者向第三方提供。</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10.5 本条在本合同终止或者解除后继续有效。</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ind w:firstLine="422"/>
        <w:keepLines w:val="0"/>
        <w:keepNext w:val="0"/>
        <w:pageBreakBefore w:val="0"/>
        <w:spacing w:line="4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保密与数据安全</w:t>
      </w:r>
      <w:r>
        <w:rPr>
          <w:rFonts w:ascii="宋体" w:hAnsi="宋体" w:eastAsia="宋体" w:cs="宋体"/>
          <w:b/>
          <w:bCs/>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val="en-US" w:eastAsia="zh-CN"/>
        </w:rPr>
        <w:t xml:space="preserve">乙方及其工作人员对因履行本合同知悉的甲方工作秘密、执勤备战信息、装备部署情况、人员信息、系统数据以及其他不宜公开的信息，负有保密义务；未经甲方书面同意，不得向任何第三方披露、提供，也不得用于本合同以外的目的。</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en-US" w:eastAsia="zh-CN"/>
        </w:rPr>
        <w:t xml:space="preserve">保密义务不因本合同的终止、解除或者履行完毕而终止。</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11.3 乙方应当限定知悉保密信息的人员范围，与相关人员签订保密协议，并对相关人员的行为承担责任。</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11.4 乙方应当遵守《中华人民共和国网络安全法》《中华人民共和国数据安全法》等法律法规，不得在境外服务器存储、处理本项目数据，不得在货物中设置未经甲方同意的数据回传、远程控制或者后门程序。</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11.5 乙方违反本条约定的，甲方有权解除本合同，乙方应当立即停止侵害、消除影响，并按合同总价款的20%向甲方支付违约金，</w:t>
      </w:r>
      <w:r>
        <w:rPr>
          <w:rFonts w:hint="eastAsia" w:hAnsi="宋体" w:cs="宋体"/>
          <w:color w:val="000000"/>
          <w:sz w:val="21"/>
          <w:szCs w:val="21"/>
          <w:highlight w:val="none"/>
          <w:lang w:val="en-US" w:eastAsia="zh-CN"/>
        </w:rPr>
        <w:t xml:space="preserve">违约金不足以弥补甲方损失的，乙方应当就不足部分继续赔偿</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51"/>
        <w:ind w:firstLine="422"/>
        <w:keepLines w:val="0"/>
        <w:keepNext w:val="0"/>
        <w:pageBreakBefore w:val="0"/>
        <w:spacing w:line="4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廉洁与利益冲突</w:t>
      </w:r>
      <w:r>
        <w:rPr>
          <w:rFonts w:ascii="宋体" w:hAnsi="宋体" w:eastAsia="宋体" w:cs="宋体"/>
          <w:b/>
          <w:bCs/>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val="en-US" w:eastAsia="zh-CN"/>
        </w:rPr>
        <w:t xml:space="preserve">双方应当遵守政府采购廉洁自律的有关规定。乙方不得以任何形式向甲方及其工作人员、采购代理机构工作人员及其相关人员给予或者承诺给予财物、回扣、佣金、宴请、旅游、娱乐等不正当利益。 </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en-US" w:eastAsia="zh-CN"/>
        </w:rPr>
        <w:t xml:space="preserve">乙方及其项目负责人、主要工作人员与甲方工作人员存在近亲属关系，或者存在其他可能影响公正履约的利害关系的，应当在合同签订前书面申报。</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en-US" w:eastAsia="zh-CN"/>
        </w:rPr>
        <w:t xml:space="preserve">乙方违反本条约定的，甲方有权解除本合同，并按合同总价款的10%收取违约金；涉嫌违法犯罪的，移送有关机关处理，并报请财政部门依《中华人民共和国政府采购法》相关规定处理。 </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12.4 乙方在投标时提交的《无利害关系声明书》（附件4）作为本合同附件，其内容构成本合同项下乙方的承诺。 </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p>
      <w:pPr>
        <w:pStyle w:val="851"/>
        <w:ind w:firstLine="422"/>
        <w:keepLines w:val="0"/>
        <w:keepNext w:val="0"/>
        <w:pageBreakBefore w:val="0"/>
        <w:spacing w:line="4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承诺与保证</w:t>
      </w:r>
      <w:r>
        <w:rPr>
          <w:rFonts w:ascii="宋体" w:hAnsi="宋体" w:eastAsia="宋体" w:cs="宋体"/>
          <w:b/>
          <w:bCs/>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val="en-US" w:eastAsia="zh-CN"/>
        </w:rPr>
        <w:t xml:space="preserve">乙方保证其为依法设立并有效存续的法人或者其他组织，具备履行本合同所需的资格条件、经营范围、行业资质、许可及认证，且在本合同履行期间持续有效。</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en-US" w:eastAsia="zh-CN"/>
        </w:rPr>
        <w:t xml:space="preserve">乙方保证其未被列入失信被执行人名单、重大税收违法失信主体名单、政府采购严重违法失信行为记录名单。本合同履行期间被列入上述名单的，乙方应当在3日内书面告知甲方；甲方有权解除本合同。 </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13.3 乙方保证其投标文件所提供的全部材料真实、完整、有效，不存在虚假记载、误导性陈述或者重大遗漏。</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13.4 乙方保证其具备履行本合同的生产能力、供货渠道和服务能力，不因自身原因导致交货延迟或者服务中断。</w:t>
      </w:r>
      <w:r>
        <w:rPr>
          <w:rFonts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hAnsi="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 甲方无正当理由拒收货物的，</w:t>
      </w:r>
      <w:r>
        <w:rPr>
          <w:rFonts w:hint="eastAsia" w:ascii="宋体" w:hAnsi="宋体" w:eastAsia="宋体" w:cs="宋体"/>
          <w:color w:val="000000"/>
          <w:sz w:val="21"/>
          <w:szCs w:val="21"/>
          <w:highlight w:val="none"/>
          <w:lang w:val="en-US" w:eastAsia="zh-CN"/>
        </w:rPr>
        <w:t xml:space="preserve">应当赔偿乙方因此实际发生的运输、装卸、仓储等直接损失，但不超过拒收货款总值的5%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甲方依据本合同约定拒收或者退货的</w:t>
      </w:r>
      <w:r>
        <w:rPr>
          <w:rFonts w:hint="eastAsia"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包括</w:t>
      </w:r>
      <w:r>
        <w:rPr>
          <w:rFonts w:hint="eastAsia" w:hAnsi="宋体" w:cs="宋体"/>
          <w:color w:val="000000"/>
          <w:sz w:val="21"/>
          <w:szCs w:val="21"/>
          <w:highlight w:val="none"/>
          <w:lang w:val="en-US" w:eastAsia="zh-CN"/>
        </w:rPr>
        <w:t xml:space="preserve">但不限于</w:t>
      </w:r>
      <w:r>
        <w:rPr>
          <w:rFonts w:hint="eastAsia" w:ascii="宋体" w:hAnsi="宋体" w:eastAsia="宋体" w:cs="宋体"/>
          <w:color w:val="000000"/>
          <w:sz w:val="21"/>
          <w:szCs w:val="21"/>
          <w:highlight w:val="none"/>
          <w:lang w:val="en-US" w:eastAsia="zh-CN"/>
        </w:rPr>
        <w:t xml:space="preserve">验收不合格、抽检不合格、交付货物与合同约定不符、生产日期不符合约定等情形</w:t>
      </w:r>
      <w:r>
        <w:rPr>
          <w:rFonts w:hint="eastAsia"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，不承担违约责任。</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en-US" w:eastAsia="zh-CN"/>
        </w:rPr>
        <w:t xml:space="preserve">甲方逾期支付合同价款的，应当按逾期支付金额，以合同订立时全国银行间同业拆借中心公布的1年期贷款市场报价利率（LPR）向乙方支付逾期利息。 </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en-US" w:eastAsia="zh-CN"/>
        </w:rPr>
        <w:t xml:space="preserve">乙方逾期交付货物的，应按逾期交付部分货款每日千分之三向甲方支付违约金，累计不超过合同总价款的10%，甲方有权从待付货款中直接扣除。逾期超过10个工作日，或者累计违约金达到上述上限的，甲方有权解除本合同，乙方额外应向甲方支付合同总价款10%的违约金。</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.4 乙方所交的货物品种、型号、规格、技术参数、质量不符合合同</w:t>
      </w:r>
      <w:r>
        <w:rPr>
          <w:rFonts w:hint="eastAsia" w:hAnsi="宋体" w:cs="宋体"/>
          <w:color w:val="000000"/>
          <w:sz w:val="21"/>
          <w:szCs w:val="21"/>
          <w:highlight w:val="none"/>
          <w:lang w:val="en-US" w:eastAsia="zh-CN"/>
        </w:rPr>
        <w:t xml:space="preserve">约</w:t>
      </w:r>
      <w:r>
        <w:rPr>
          <w:rFonts w:hint="eastAsia" w:ascii="宋体" w:hAnsi="宋体" w:eastAsia="宋体" w:cs="宋体"/>
          <w:color w:val="000000"/>
          <w:sz w:val="21"/>
          <w:szCs w:val="21"/>
          <w:highlight w:val="none"/>
        </w:rPr>
        <w:t xml:space="preserve">定及</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文件规定标准的，甲方有权拒收该货物，乙方愿意更换货物但</w:t>
      </w:r>
      <w:r>
        <w:rPr>
          <w:rFonts w:hint="eastAsia" w:hAnsi="宋体" w:cs="宋体"/>
          <w:color w:val="000000"/>
          <w:sz w:val="21"/>
          <w:szCs w:val="21"/>
          <w:highlight w:val="none"/>
          <w:lang w:val="en-US" w:eastAsia="zh-CN"/>
        </w:rPr>
        <w:t xml:space="preserve">更换后</w:t>
      </w:r>
      <w:r>
        <w:rPr>
          <w:rFonts w:hint="eastAsia" w:ascii="宋体" w:hAnsi="宋体" w:eastAsia="宋体" w:cs="宋体"/>
          <w:color w:val="000000"/>
          <w:sz w:val="21"/>
          <w:szCs w:val="21"/>
          <w:highlight w:val="none"/>
        </w:rPr>
        <w:t xml:space="preserve">逾期交</w:t>
      </w:r>
      <w:r>
        <w:rPr>
          <w:rFonts w:hint="eastAsia" w:hAnsi="宋体" w:cs="宋体"/>
          <w:color w:val="000000"/>
          <w:sz w:val="21"/>
          <w:szCs w:val="21"/>
          <w:highlight w:val="none"/>
          <w:lang w:val="en-US" w:eastAsia="zh-CN"/>
        </w:rPr>
        <w:t xml:space="preserve">付</w:t>
      </w:r>
      <w:r>
        <w:rPr>
          <w:rFonts w:hint="eastAsia" w:ascii="宋体" w:hAnsi="宋体" w:eastAsia="宋体" w:cs="宋体"/>
          <w:color w:val="000000"/>
          <w:sz w:val="21"/>
          <w:szCs w:val="21"/>
          <w:highlight w:val="none"/>
        </w:rPr>
        <w:t xml:space="preserve">的，按逾期交货处理。乙方拒绝更换货物的，</w:t>
      </w:r>
      <w:r>
        <w:rPr>
          <w:rFonts w:hint="eastAsia" w:ascii="宋体" w:hAnsi="宋体" w:eastAsia="宋体" w:cs="宋体"/>
          <w:color w:val="000000"/>
          <w:sz w:val="21"/>
          <w:szCs w:val="21"/>
          <w:highlight w:val="none"/>
          <w:lang w:val="en-US" w:eastAsia="zh-CN"/>
        </w:rPr>
        <w:t xml:space="preserve">或者经2次整改仍不合格的</w:t>
      </w:r>
      <w:r>
        <w:rPr>
          <w:rFonts w:hint="eastAsia"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甲方</w:t>
      </w:r>
      <w:r>
        <w:rPr>
          <w:rFonts w:hint="eastAsia" w:hAnsi="宋体" w:cs="宋体"/>
          <w:color w:val="000000"/>
          <w:sz w:val="21"/>
          <w:szCs w:val="21"/>
          <w:highlight w:val="none"/>
          <w:lang w:val="en-US" w:eastAsia="zh-CN"/>
        </w:rPr>
        <w:t xml:space="preserve">有权</w:t>
      </w:r>
      <w:r>
        <w:rPr>
          <w:rFonts w:hint="eastAsia" w:ascii="宋体" w:hAnsi="宋体" w:eastAsia="宋体" w:cs="宋体"/>
          <w:color w:val="000000"/>
          <w:sz w:val="21"/>
          <w:szCs w:val="21"/>
          <w:highlight w:val="none"/>
        </w:rPr>
        <w:t xml:space="preserve">单方解除</w:t>
      </w:r>
      <w:r>
        <w:rPr>
          <w:rFonts w:hint="eastAsia" w:hAnsi="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合同，并要求乙方承担合同总</w:t>
      </w:r>
      <w:r>
        <w:rPr>
          <w:rFonts w:hint="eastAsia" w:hAnsi="宋体" w:cs="宋体"/>
          <w:color w:val="000000"/>
          <w:sz w:val="21"/>
          <w:szCs w:val="21"/>
          <w:highlight w:val="none"/>
          <w:lang w:val="en-US" w:eastAsia="zh-CN"/>
        </w:rPr>
        <w:t xml:space="preserve">价款的10</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val="en-US" w:eastAsia="zh-CN"/>
        </w:rPr>
        <w:t xml:space="preserve">作为</w:t>
      </w:r>
      <w:r>
        <w:rPr>
          <w:rFonts w:hint="eastAsia" w:ascii="宋体" w:hAnsi="宋体" w:eastAsia="宋体" w:cs="宋体"/>
          <w:color w:val="000000"/>
          <w:sz w:val="21"/>
          <w:szCs w:val="21"/>
          <w:highlight w:val="none"/>
        </w:rPr>
        <w:t xml:space="preserve">违约金。</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.5</w:t>
      </w:r>
      <w:r>
        <w:rPr>
          <w:rFonts w:hint="eastAsia" w:hAnsi="宋体" w:cs="宋体"/>
          <w:color w:val="000000"/>
          <w:sz w:val="21"/>
          <w:szCs w:val="21"/>
          <w:highlight w:val="none"/>
          <w:lang w:val="en-US" w:eastAsia="zh-CN"/>
        </w:rPr>
        <w:t xml:space="preserve"> 乙方未按第5.8条约定期限完成整改的，应按合同总价款的10%向甲方支付违约金，甲方并有权解除本合同。</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14.6 因乙方责任不能按合同履约，在整改或者验收期间造成装备或者配套产品不能如期装备队伍、影响执勤备战的，甲方有权追究乙方由此造成的经济损失、社会责任和法律责任。 </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 甲方有权直接从未付</w:t>
      </w:r>
      <w:r>
        <w:rPr>
          <w:rFonts w:hint="eastAsia" w:hAnsi="宋体" w:cs="宋体"/>
          <w:color w:val="000000"/>
          <w:sz w:val="21"/>
          <w:szCs w:val="21"/>
          <w:highlight w:val="none"/>
          <w:lang w:val="en-US" w:eastAsia="zh-CN"/>
        </w:rPr>
        <w:t xml:space="preserve">合同价款</w:t>
      </w:r>
      <w:r>
        <w:rPr>
          <w:rFonts w:hint="eastAsia" w:ascii="宋体" w:hAnsi="宋体" w:eastAsia="宋体" w:cs="宋体"/>
          <w:color w:val="000000"/>
          <w:sz w:val="21"/>
          <w:szCs w:val="21"/>
          <w:highlight w:val="none"/>
        </w:rPr>
        <w:t xml:space="preserve">中</w:t>
      </w:r>
      <w:r>
        <w:rPr>
          <w:rFonts w:hint="eastAsia" w:hAnsi="宋体" w:cs="宋体"/>
          <w:color w:val="000000"/>
          <w:sz w:val="21"/>
          <w:szCs w:val="21"/>
          <w:highlight w:val="none"/>
          <w:lang w:val="en-US" w:eastAsia="zh-CN"/>
        </w:rPr>
        <w:t xml:space="preserve">直接</w:t>
      </w:r>
      <w:r>
        <w:rPr>
          <w:rFonts w:hint="eastAsia" w:ascii="宋体" w:hAnsi="宋体" w:eastAsia="宋体" w:cs="宋体"/>
          <w:color w:val="000000"/>
          <w:sz w:val="21"/>
          <w:szCs w:val="21"/>
          <w:highlight w:val="none"/>
        </w:rPr>
        <w:t xml:space="preserve">扣除</w:t>
      </w:r>
      <w:r>
        <w:rPr>
          <w:rFonts w:hint="eastAsia" w:hAnsi="宋体" w:cs="宋体"/>
          <w:color w:val="000000"/>
          <w:sz w:val="21"/>
          <w:szCs w:val="21"/>
          <w:highlight w:val="none"/>
          <w:lang w:val="en-US" w:eastAsia="zh-CN"/>
        </w:rPr>
        <w:t xml:space="preserve">乙方应向甲方支付的违约金、赔偿款及其他费用。甲方扣款的，应当在扣款前书面通知乙方并说明理由及金额；乙方有异议的，应当在收到通知后3个工作日内书面提出，双方协商解决。乙方未在上述期限内提出异议的，视为认可扣款。</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14.8 合同履行过程中出现质量争议、验收争议或者其他违约争议的，甲方有权暂缓支付合同价款。暂缓支付不构成甲方违约，亦不计付逾期利息。</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14.9 乙方赔偿甲方的损失，包括但不限于甲方为追究乙方责任所支出的诉讼费、保全费、保全担保费、执行申请费、鉴定费、检测费、律师费、公证费、差旅费及其他合理费用，以及甲方重新招标中标价与本合同价的差价损失等。 </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14.10 本条各项违约金不影响甲方要求乙方继续履行、赔偿损失、行使合同解除权。违约金不足以弥补甲方损失的，乙方应当就不足部分继续赔偿。</w:t>
      </w:r>
      <w:r>
        <w:rPr>
          <w:rFonts w:hAnsi="宋体" w:cs="宋体"/>
          <w:color w:val="000000"/>
          <w:sz w:val="21"/>
          <w:szCs w:val="21"/>
          <w:highlight w:val="none"/>
          <w:lang w:val="en-US" w:eastAsia="zh-CN"/>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51"/>
        <w:ind w:firstLine="422"/>
        <w:keepLines w:val="0"/>
        <w:keepNext w:val="0"/>
        <w:pageBreakBefore w:val="0"/>
        <w:spacing w:line="4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合同解除与终止</w:t>
      </w:r>
      <w:r>
        <w:rPr>
          <w:rFonts w:ascii="宋体" w:hAnsi="宋体" w:eastAsia="宋体" w:cs="宋体"/>
          <w:b/>
          <w:bCs/>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val="en-US" w:eastAsia="zh-CN"/>
        </w:rPr>
        <w:t xml:space="preserve">除本合同另有约定外，乙方有下列情形之一的，甲方有权单方解除本合同：</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（1）逾期交付货物超过10个工作日，或者累计违约金达到合同总价款10%的；</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（2）交付的货物经2次整改仍不合格，或者乙方拒不整改的；</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（3）提供假冒伪劣、翻新、返修、非原厂产品，或者以低于合同约定的品牌、规格型号、技术参数的货物替代的；</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（4）提供虚假的检测报告、认证证书、生产日期标识、资质证明或者其他材料的；</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（5）转包合同，或者未经甲方书面同意分包的；</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（6）丧失履行本合同所需的资质、许可、认证，且未在30日内补正的；</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（7）被列入失信被执行人名单、重大税收违法失信主体名单、政府采购严重违法失信行为记录名单的；</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（8）未按</w:t>
      </w:r>
      <w:r>
        <w:rPr>
          <w:rFonts w:hint="eastAsia" w:ascii="宋体" w:hAnsi="宋体" w:eastAsia="宋体" w:cs="宋体"/>
          <w:color w:val="000000"/>
          <w:sz w:val="21"/>
          <w:szCs w:val="21"/>
          <w:highlight w:val="none"/>
          <w:lang w:val="en-US" w:eastAsia="zh-CN"/>
        </w:rPr>
        <w:t xml:space="preserve">本合同</w:t>
      </w:r>
      <w:r>
        <w:rPr>
          <w:rFonts w:hint="eastAsia" w:ascii="宋体" w:hAnsi="宋体" w:eastAsia="宋体" w:cs="宋体"/>
          <w:color w:val="000000"/>
          <w:sz w:val="21"/>
          <w:szCs w:val="21"/>
          <w:highlight w:val="none"/>
          <w:lang w:val="en-US" w:eastAsia="zh-CN"/>
        </w:rPr>
        <w:t xml:space="preserve">第八条约定提供售后服务，同一采购包内累计3次服务不达标的；</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（9）违反本合同第十一条保密义务或者第十二条廉洁义务的；</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（10）明确表示或者以自己的行为表明不履行本合同主要义务的。</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15.2 合同解除后，双方按下列规则处理：</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（1）乙方应当自解除通知送达之日起10日内退还甲方已支付的全部款项，并按合同订立时1年期贷款市场报价利率支付资金占用利息；</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（2）已交付的货物由乙方自行取回并承担全部费用。乙方未在收到甲方通知后15日内取回的，视为放弃所有权，甲方有权自行处置，处置费用由乙方承担；</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（3）乙方应当支付本合同约定的违约金；</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（4）甲方重新组织招标的，乙方应当赔偿甲方重新</w:t>
      </w:r>
      <w:r>
        <w:rPr>
          <w:rFonts w:hint="eastAsia" w:hAnsi="宋体" w:cs="宋体"/>
          <w:color w:val="000000"/>
          <w:sz w:val="21"/>
          <w:szCs w:val="21"/>
          <w:highlight w:val="none"/>
          <w:lang w:val="en-US" w:eastAsia="zh-CN"/>
        </w:rPr>
        <w:t xml:space="preserve">招标</w:t>
      </w:r>
      <w:r>
        <w:rPr>
          <w:rFonts w:hint="eastAsia" w:hAnsi="宋体" w:cs="宋体"/>
          <w:color w:val="000000"/>
          <w:sz w:val="21"/>
          <w:szCs w:val="21"/>
          <w:highlight w:val="none"/>
          <w:lang w:val="en-US" w:eastAsia="zh-CN"/>
        </w:rPr>
        <w:t xml:space="preserve">的差价损失，以及重新</w:t>
      </w:r>
      <w:r>
        <w:rPr>
          <w:rFonts w:hint="eastAsia" w:hAnsi="宋体" w:cs="宋体"/>
          <w:color w:val="000000"/>
          <w:sz w:val="21"/>
          <w:szCs w:val="21"/>
          <w:highlight w:val="none"/>
          <w:lang w:val="en-US" w:eastAsia="zh-CN"/>
        </w:rPr>
        <w:t xml:space="preserve">招标</w:t>
      </w:r>
      <w:r>
        <w:rPr>
          <w:rFonts w:hint="eastAsia" w:hAnsi="宋体" w:cs="宋体"/>
          <w:color w:val="000000"/>
          <w:sz w:val="21"/>
          <w:szCs w:val="21"/>
          <w:highlight w:val="none"/>
          <w:lang w:val="en-US" w:eastAsia="zh-CN"/>
        </w:rPr>
        <w:t xml:space="preserve">所支出的代理服务费、公告费、评审费和其他费用；</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（5）已经发生的检测费、专家费、运输费、仓储费由乙方承担；</w:t>
      </w:r>
      <w:r>
        <w:rPr>
          <w:rFonts w:hint="eastAsia" w:hAnsi="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（6）甲方有权就上述款项直接从已付款项或者应付款项中扣除，不足部分有权继续追偿。</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hAnsi="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 不可抗力，是指不能预见、不能避免且不能克服的客观情况</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因不可抗力导致不能履行合同的，根据不可抗力的影响，部分或者全部免除责任，合同履行期限相应顺延，顺延期间与不可抗力影响期间相同。</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16.2 下列情形不属于不可抗力：市场价格波动，原材料或者零部件涨价，劳动力短缺或者工资上涨，运输成本增加，乙方或者其分包商、供应商的违约行为，乙方内部管理原因，资金周转困难，乙方产能不足等。</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不可抗力事件发生后，受影响方应当在5日内书面通知对方，并在15日内提交有关权威机构出具的证明。未按期通知或者未提交证明的，不得主张免除责任或者顺延履行期限。</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不可抗力事件延续120天以上，</w:t>
      </w:r>
      <w:r>
        <w:rPr>
          <w:rFonts w:hint="eastAsia" w:hAnsi="宋体" w:cs="宋体"/>
          <w:color w:val="000000"/>
          <w:sz w:val="21"/>
          <w:szCs w:val="21"/>
          <w:highlight w:val="none"/>
          <w:lang w:val="en-US" w:eastAsia="zh-CN"/>
        </w:rPr>
        <w:t xml:space="preserve">致使合同目的不能实现的，甲方有权解除本合同，双方互不承担违约责任；乙方应当返还甲方已支付的款项，并自行承担已发生的费用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16.5　一方迟延履行后发生不可抗力的，不免除其违约责任。</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ind w:firstLine="422"/>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转让与分包 </w:t>
      </w:r>
      <w:r>
        <w:rPr>
          <w:rFonts w:hint="eastAsia" w:ascii="宋体" w:hAnsi="宋体" w:eastAsia="宋体" w:cs="宋体"/>
          <w:b/>
          <w:bCs/>
          <w:color w:val="000000"/>
          <w:sz w:val="21"/>
          <w:szCs w:val="21"/>
          <w:highlight w:val="none"/>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val="en-US" w:eastAsia="zh-CN"/>
        </w:rPr>
        <w:t xml:space="preserve">本合同不得转让。</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17.2 乙方不得转包本合同。乙方将合同项下非主体、非关键性工作分包的，应当同时满足下列条件：</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（1）分包事项已在投标文件中载明；</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（2）经甲方书面同意；</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（3）接受分包的人具备相应的资格条件，且不得再次分包。</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17.3 分包不能解除乙方履行本合同的责任和义务。接受分包的人与乙方就分包事项对甲方承担连带责任。</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17.4 乙方转包或者违反第17.2条分包的，甲方有权解除本合同，乙方应按合同总价款的10%向甲方支付违约金，并由甲方报请财政部门依《中华人民共和国政府采购法》、《中华人民共和国政府采购法实施条例》相关规定处理。</w:t>
      </w:r>
      <w:r>
        <w:rPr>
          <w:rFonts w:hint="eastAsia" w:ascii="宋体" w:hAnsi="宋体" w:eastAsia="宋体" w:cs="宋体"/>
          <w:color w:val="000000"/>
          <w:sz w:val="21"/>
          <w:szCs w:val="21"/>
          <w:highlight w:val="none"/>
          <w:lang w:val="en-US" w:eastAsia="zh-CN"/>
        </w:rPr>
      </w:r>
      <w:r/>
    </w:p>
    <w:p>
      <w:pPr>
        <w:pStyle w:val="851"/>
        <w:ind w:firstLine="0"/>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51"/>
        <w:ind w:firstLine="422"/>
        <w:keepLines w:val="0"/>
        <w:keepNext w:val="0"/>
        <w:pageBreakBefore w:val="0"/>
        <w:spacing w:line="4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十</w:t>
      </w:r>
      <w:r>
        <w:rPr>
          <w:rFonts w:hint="eastAsia" w:hAnsi="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w:t>
      </w:r>
      <w:r>
        <w:rPr>
          <w:rFonts w:hint="eastAsia" w:hAnsi="宋体" w:cs="宋体"/>
          <w:b/>
          <w:bCs/>
          <w:color w:val="000000"/>
          <w:sz w:val="21"/>
          <w:szCs w:val="21"/>
          <w:highlight w:val="none"/>
          <w:lang w:val="en-US" w:eastAsia="zh-CN"/>
        </w:rPr>
        <w:t xml:space="preserve">争议解决</w:t>
      </w:r>
      <w:r>
        <w:rPr>
          <w:rFonts w:ascii="宋体" w:hAnsi="宋体" w:eastAsia="宋体" w:cs="宋体"/>
          <w:b/>
          <w:bCs/>
          <w:color w:val="000000"/>
          <w:sz w:val="21"/>
          <w:szCs w:val="21"/>
          <w:highlight w:val="none"/>
          <w:lang w:val="en-US" w:eastAsia="zh-CN"/>
        </w:rPr>
      </w:r>
      <w:r/>
    </w:p>
    <w:p>
      <w:pPr>
        <w:pStyle w:val="851"/>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双方在</w:t>
      </w:r>
      <w:r>
        <w:rPr>
          <w:rFonts w:hint="eastAsia" w:hAnsi="宋体" w:cs="宋体"/>
          <w:color w:val="000000"/>
          <w:sz w:val="21"/>
          <w:szCs w:val="21"/>
          <w:highlight w:val="none"/>
          <w:lang w:val="en-US" w:eastAsia="zh-CN"/>
        </w:rPr>
        <w:t xml:space="preserve">履行本</w:t>
      </w:r>
      <w:r>
        <w:rPr>
          <w:rFonts w:hint="eastAsia" w:ascii="宋体" w:hAnsi="宋体" w:eastAsia="宋体" w:cs="宋体"/>
          <w:color w:val="000000"/>
          <w:sz w:val="21"/>
          <w:szCs w:val="21"/>
          <w:highlight w:val="none"/>
        </w:rPr>
        <w:t xml:space="preserve">合同</w:t>
      </w:r>
      <w:r>
        <w:rPr>
          <w:rFonts w:hint="eastAsia" w:hAnsi="宋体" w:cs="宋体"/>
          <w:color w:val="000000"/>
          <w:sz w:val="21"/>
          <w:szCs w:val="21"/>
          <w:highlight w:val="none"/>
          <w:lang w:val="en-US" w:eastAsia="zh-CN"/>
        </w:rPr>
        <w:t xml:space="preserve">过程</w:t>
      </w:r>
      <w:r>
        <w:rPr>
          <w:rFonts w:hint="eastAsia" w:ascii="宋体" w:hAnsi="宋体" w:eastAsia="宋体" w:cs="宋体"/>
          <w:color w:val="000000"/>
          <w:sz w:val="21"/>
          <w:szCs w:val="21"/>
          <w:highlight w:val="none"/>
        </w:rPr>
        <w:t xml:space="preserve">中所发生的争议，应通过协商解决。如协商不成，</w:t>
      </w:r>
      <w:r>
        <w:rPr>
          <w:rFonts w:hint="eastAsia" w:hAnsi="宋体" w:cs="宋体"/>
          <w:color w:val="000000"/>
          <w:sz w:val="21"/>
          <w:szCs w:val="21"/>
          <w:highlight w:val="none"/>
          <w:lang w:val="en-US" w:eastAsia="zh-CN"/>
        </w:rPr>
        <w:t xml:space="preserve">任何一方均有权</w:t>
      </w:r>
      <w:r>
        <w:rPr>
          <w:rFonts w:hint="eastAsia" w:ascii="宋体" w:hAnsi="宋体" w:eastAsia="宋体" w:cs="宋体"/>
          <w:color w:val="000000"/>
          <w:sz w:val="21"/>
          <w:szCs w:val="21"/>
          <w:highlight w:val="none"/>
        </w:rPr>
        <w:t xml:space="preserve">向甲方所在地</w:t>
      </w:r>
      <w:r>
        <w:rPr>
          <w:rFonts w:hint="eastAsia" w:hAnsi="宋体" w:cs="宋体"/>
          <w:color w:val="000000"/>
          <w:sz w:val="21"/>
          <w:szCs w:val="21"/>
          <w:highlight w:val="none"/>
          <w:lang w:val="en-US" w:eastAsia="zh-CN"/>
        </w:rPr>
        <w:t xml:space="preserve">有管辖权的人民</w:t>
      </w:r>
      <w:r>
        <w:rPr>
          <w:rFonts w:hint="eastAsia" w:ascii="宋体" w:hAnsi="宋体" w:eastAsia="宋体" w:cs="宋体"/>
          <w:color w:val="000000"/>
          <w:sz w:val="21"/>
          <w:szCs w:val="21"/>
          <w:highlight w:val="none"/>
        </w:rPr>
        <w:t xml:space="preserve">法院</w:t>
      </w:r>
      <w:r>
        <w:rPr>
          <w:rFonts w:hint="eastAsia" w:hAnsi="宋体" w:cs="宋体"/>
          <w:color w:val="000000"/>
          <w:sz w:val="21"/>
          <w:szCs w:val="21"/>
          <w:highlight w:val="none"/>
          <w:lang w:val="en-US" w:eastAsia="zh-CN"/>
        </w:rPr>
        <w:t xml:space="preserve">提起诉讼</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rPr>
          <w:rFonts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18.2 本合同的订立、效力、解释、履行及争议解决，适用中华人民共和国法律。 </w:t>
      </w:r>
      <w:r>
        <w:rPr>
          <w:rFonts w:hAnsi="宋体" w:cs="宋体"/>
          <w:color w:val="000000"/>
          <w:sz w:val="21"/>
          <w:szCs w:val="21"/>
          <w:highlight w:val="none"/>
          <w:lang w:val="en-US" w:eastAsia="zh-CN"/>
        </w:rPr>
      </w:r>
      <w:r/>
    </w:p>
    <w:p>
      <w:pPr>
        <w:pStyle w:val="851"/>
        <w:ind w:firstLine="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ind w:firstLine="422"/>
        <w:keepLines w:val="0"/>
        <w:keepNext w:val="0"/>
        <w:pageBreakBefore w:val="0"/>
        <w:spacing w:line="42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shd w:val="clear" w:color="auto" w:fill="ffffff"/>
          <w:lang w:val="en-US" w:eastAsia="zh-CN" w:bidi="ar-SA"/>
        </w:rPr>
        <w:t xml:space="preserve">十</w:t>
      </w: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shd w:val="clear" w:color="auto" w:fill="ffffff"/>
          <w:lang w:val="en-US" w:eastAsia="zh-CN" w:bidi="ar-SA"/>
        </w:rPr>
        <w:t xml:space="preserve">、</w:t>
      </w:r>
      <w:r>
        <w:rPr>
          <w:rFonts w:hint="eastAsia" w:ascii="宋体" w:hAnsi="宋体" w:eastAsia="宋体" w:cs="宋体"/>
          <w:b/>
          <w:bCs/>
          <w:color w:val="000000"/>
          <w:sz w:val="21"/>
          <w:szCs w:val="21"/>
          <w:highlight w:val="none"/>
          <w:lang w:val="en-US" w:eastAsia="zh-CN"/>
        </w:rPr>
        <w:t xml:space="preserve">通知与送达</w:t>
      </w:r>
      <w:r>
        <w:rPr>
          <w:rFonts w:ascii="宋体" w:hAnsi="宋体" w:eastAsia="宋体" w:cs="宋体"/>
          <w:b/>
          <w:bCs/>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 双方确认下列地址、联系方式为本合同项下的通知送达地址及联系方式：</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甲方：苏州市姑苏区应急管理局</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电子邮箱：</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电子邮箱：</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19.2 一方变更上述地址或者联系方式的，应当提前5个工作日书面通知对方；未通知的，对方按原地址、原联系方式送达即视为有效送达。</w:t>
      </w:r>
      <w:r>
        <w:rPr>
          <w:rFonts w:hint="eastAsia" w:ascii="宋体" w:hAnsi="宋体" w:eastAsia="宋体" w:cs="宋体"/>
          <w:color w:val="000000"/>
          <w:sz w:val="21"/>
          <w:szCs w:val="21"/>
          <w:highlight w:val="none"/>
          <w:lang w:val="en-US" w:eastAsia="zh-CN"/>
        </w:rPr>
      </w:r>
      <w:r/>
    </w:p>
    <w:p>
      <w:pPr>
        <w:pStyle w:val="851"/>
        <w:ind w:firstLine="420"/>
        <w:keepLines w:val="0"/>
        <w:keepNext w:val="0"/>
        <w:pageBreakBefore w:val="0"/>
        <w:spacing w:line="420" w:lineRule="exact"/>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lang w:val="en-US" w:eastAsia="zh-CN"/>
        </w:rPr>
        <w:t xml:space="preserve">19.3 通知可以采用直接送达、邮寄送达、电子邮件等方式。双方确认，本条约定地址同时作为诉讼阶段司法文书的送达地址。乙方提供的送达地址不准确、拒不签收或者变更地址未及时告知，导致文书未能被实际接收的，文书退回之日视为送达之日。</w:t>
      </w:r>
      <w:r>
        <w:rPr>
          <w:rFonts w:hint="eastAsia" w:ascii="宋体" w:hAnsi="宋体" w:eastAsia="宋体" w:cs="宋体"/>
          <w:b/>
          <w:bCs/>
          <w:color w:val="000000"/>
          <w:sz w:val="21"/>
          <w:szCs w:val="21"/>
          <w:highlight w:val="none"/>
          <w:shd w:val="clear" w:color="auto" w:fill="ffffff"/>
          <w:lang w:val="en-US" w:eastAsia="zh-CN" w:bidi="ar-SA"/>
        </w:rPr>
      </w:r>
      <w:r/>
    </w:p>
    <w:p>
      <w:pPr>
        <w:pStyle w:val="851"/>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r>
      <w:r/>
    </w:p>
    <w:p>
      <w:pPr>
        <w:pStyle w:val="851"/>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eastAsia="zh-CN"/>
        </w:rPr>
      </w:pPr>
      <w:r>
        <w:rPr>
          <w:rFonts w:hint="eastAsia" w:hAnsi="宋体" w:cs="宋体"/>
          <w:b/>
          <w:bCs/>
          <w:color w:val="000000"/>
          <w:sz w:val="21"/>
          <w:szCs w:val="21"/>
          <w:highlight w:val="none"/>
          <w:shd w:val="clear" w:color="auto" w:fill="ffffff"/>
          <w:lang w:val="en-US" w:eastAsia="zh-CN" w:bidi="ar-SA"/>
        </w:rPr>
        <w:t xml:space="preserve">二十</w:t>
      </w:r>
      <w:r>
        <w:rPr>
          <w:rFonts w:hint="eastAsia" w:ascii="宋体" w:hAnsi="宋体" w:eastAsia="宋体" w:cs="宋体"/>
          <w:b/>
          <w:bCs/>
          <w:color w:val="000000"/>
          <w:sz w:val="21"/>
          <w:szCs w:val="21"/>
          <w:highlight w:val="none"/>
          <w:shd w:val="clear" w:color="auto" w:fill="ffffff"/>
          <w:lang w:val="en-US" w:eastAsia="zh-CN" w:bidi="ar-SA"/>
        </w:rPr>
        <w:t xml:space="preserve">、</w:t>
      </w:r>
      <w:r>
        <w:rPr>
          <w:rFonts w:hint="eastAsia" w:ascii="宋体" w:hAnsi="宋体" w:eastAsia="宋体" w:cs="宋体"/>
          <w:b/>
          <w:bCs/>
          <w:color w:val="000000"/>
          <w:sz w:val="21"/>
          <w:szCs w:val="21"/>
          <w:highlight w:val="none"/>
        </w:rPr>
        <w:t xml:space="preserve">其</w:t>
      </w:r>
      <w:r>
        <w:rPr>
          <w:rFonts w:hint="eastAsia" w:ascii="宋体" w:hAnsi="宋体" w:eastAsia="宋体" w:cs="宋体"/>
          <w:b/>
          <w:bCs/>
          <w:color w:val="000000"/>
          <w:sz w:val="21"/>
          <w:szCs w:val="21"/>
          <w:highlight w:val="none"/>
          <w:lang w:val="en-US" w:eastAsia="zh-CN"/>
        </w:rPr>
        <w:t xml:space="preserve">他</w:t>
      </w:r>
      <w:r>
        <w:rPr>
          <w:rFonts w:hint="eastAsia" w:ascii="宋体" w:hAnsi="宋体" w:eastAsia="宋体" w:cs="宋体"/>
          <w:b/>
          <w:bCs/>
          <w:color w:val="000000"/>
          <w:sz w:val="21"/>
          <w:szCs w:val="21"/>
          <w:highlight w:val="none"/>
          <w:lang w:eastAsia="zh-CN"/>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 </w:t>
      </w:r>
      <w:r>
        <w:rPr>
          <w:rFonts w:hint="eastAsia" w:hAnsi="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合同经甲乙双方法定代表</w:t>
      </w:r>
      <w:r>
        <w:rPr>
          <w:rFonts w:hint="eastAsia" w:hAnsi="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或授权委托</w:t>
      </w:r>
      <w:r>
        <w:rPr>
          <w:rFonts w:hint="eastAsia" w:hAnsi="宋体" w:cs="宋体"/>
          <w:color w:val="000000"/>
          <w:sz w:val="21"/>
          <w:szCs w:val="21"/>
          <w:highlight w:val="none"/>
          <w:lang w:val="en-US" w:eastAsia="zh-CN"/>
        </w:rPr>
        <w:t xml:space="preserve">代理人</w:t>
      </w:r>
      <w:r>
        <w:rPr>
          <w:rFonts w:hint="eastAsia" w:ascii="宋体" w:hAnsi="宋体" w:eastAsia="宋体" w:cs="宋体"/>
          <w:color w:val="000000"/>
          <w:sz w:val="21"/>
          <w:szCs w:val="21"/>
          <w:highlight w:val="none"/>
        </w:rPr>
        <w:t xml:space="preserve">签字</w:t>
      </w:r>
      <w:r>
        <w:rPr>
          <w:rFonts w:hint="eastAsia" w:hAnsi="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加盖单位公章后生效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生效的合同需在规定时间内进行合同公示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本合同未尽事宜，遵照《中华人民共和国民法典》、《中华人民共和国政府采购法》</w:t>
      </w:r>
      <w:r>
        <w:rPr>
          <w:rFonts w:hint="eastAsia" w:hAnsi="宋体" w:cs="宋体"/>
          <w:color w:val="000000"/>
          <w:sz w:val="21"/>
          <w:szCs w:val="21"/>
          <w:highlight w:val="none"/>
          <w:lang w:val="en-US" w:eastAsia="zh-CN"/>
        </w:rPr>
        <w:t xml:space="preserve">等法律法规及招标文件的规定</w:t>
      </w:r>
      <w:r>
        <w:rPr>
          <w:rFonts w:hint="eastAsia" w:ascii="宋体" w:hAnsi="宋体" w:eastAsia="宋体" w:cs="宋体"/>
          <w:color w:val="000000"/>
          <w:sz w:val="21"/>
          <w:szCs w:val="21"/>
          <w:highlight w:val="none"/>
        </w:rPr>
        <w:t xml:space="preserve">执行。</w:t>
      </w:r>
      <w:r>
        <w:rPr>
          <w:rFonts w:hint="eastAsia" w:ascii="宋体" w:hAnsi="宋体" w:eastAsia="宋体" w:cs="宋体"/>
          <w:color w:val="000000"/>
          <w:sz w:val="21"/>
          <w:szCs w:val="21"/>
          <w:highlight w:val="none"/>
        </w:rPr>
      </w:r>
      <w:r/>
    </w:p>
    <w:p>
      <w:pPr>
        <w:pStyle w:val="831"/>
        <w:ind w:left="0" w:firstLine="44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bidi="ar-SA"/>
        </w:rPr>
      </w:pPr>
      <w:r>
        <w:rPr>
          <w:rFonts w:hint="eastAsia"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本合同一式伍份，具有同等法律效力，甲方、乙方各执贰份、采购代理机构执一份</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51"/>
        <w:ind w:firstLine="420"/>
        <w:keepLines w:val="0"/>
        <w:keepNext w:val="0"/>
        <w:pageBreakBefore w:val="0"/>
        <w:spacing w:line="440" w:lineRule="exact"/>
        <w:widowControl w:val="off"/>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p>
      <w:pPr>
        <w:pStyle w:val="851"/>
        <w:ind w:firstLine="420"/>
        <w:keepLines w:val="0"/>
        <w:keepNext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合同双方签署：</w:t>
      </w:r>
      <w:r>
        <w:rPr>
          <w:rFonts w:ascii="宋体" w:hAnsi="宋体" w:eastAsia="宋体" w:cs="宋体"/>
          <w:color w:val="000000"/>
          <w:sz w:val="21"/>
          <w:szCs w:val="21"/>
          <w:highlight w:val="none"/>
          <w:lang w:val="en-US" w:eastAsia="zh-CN"/>
        </w:rPr>
      </w:r>
      <w:r/>
    </w:p>
    <w:tbl>
      <w:tblPr>
        <w:tblW w:w="5490"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081"/>
        <w:gridCol w:w="5660"/>
      </w:tblGrid>
      <w:tr>
        <w:trPr>
          <w:trHeight w:val="300"/>
        </w:trPr>
        <w:tc>
          <w:tcPr>
            <w:tcMar>
              <w:left w:w="15" w:type="dxa"/>
              <w:top w:w="15" w:type="dxa"/>
              <w:right w:w="15" w:type="dxa"/>
            </w:tcMar>
            <w:tcW w:w="2365" w:type="dxa"/>
            <w:vAlign w:val="center"/>
            <w:textDirection w:val="lrTb"/>
            <w:noWrap w:val="false"/>
          </w:tcPr>
          <w:p>
            <w:pPr>
              <w:pStyle w:val="831"/>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    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5" w:type="dxa"/>
              <w:top w:w="15" w:type="dxa"/>
              <w:right w:w="15" w:type="dxa"/>
            </w:tcMar>
            <w:tcW w:w="2634" w:type="dxa"/>
            <w:vAlign w:val="center"/>
            <w:textDirection w:val="lrTb"/>
            <w:noWrap w:val="false"/>
          </w:tcPr>
          <w:p>
            <w:pPr>
              <w:pStyle w:val="831"/>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    方： </w:t>
            </w:r>
            <w:r>
              <w:rPr>
                <w:rFonts w:hint="eastAsia" w:ascii="宋体" w:hAnsi="宋体" w:eastAsia="宋体" w:cs="宋体"/>
                <w:color w:val="000000"/>
                <w:sz w:val="21"/>
                <w:szCs w:val="21"/>
                <w:highlight w:val="none"/>
              </w:rPr>
            </w:r>
            <w:r/>
          </w:p>
        </w:tc>
      </w:tr>
      <w:tr>
        <w:trPr>
          <w:trHeight w:val="168"/>
        </w:trPr>
        <w:tc>
          <w:tcPr>
            <w:tcMar>
              <w:left w:w="15" w:type="dxa"/>
              <w:top w:w="15" w:type="dxa"/>
              <w:right w:w="15" w:type="dxa"/>
            </w:tcMar>
            <w:tcW w:w="2365" w:type="dxa"/>
            <w:vAlign w:val="center"/>
            <w:textDirection w:val="lrTb"/>
            <w:noWrap w:val="false"/>
          </w:tcPr>
          <w:p>
            <w:pPr>
              <w:pStyle w:val="831"/>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 </w:t>
            </w:r>
            <w:r>
              <w:rPr>
                <w:rFonts w:hint="eastAsia" w:ascii="宋体" w:hAnsi="宋体" w:eastAsia="宋体" w:cs="宋体"/>
                <w:color w:val="000000"/>
                <w:sz w:val="21"/>
                <w:szCs w:val="21"/>
                <w:highlight w:val="none"/>
              </w:rPr>
            </w:r>
            <w:r/>
          </w:p>
        </w:tc>
        <w:tc>
          <w:tcPr>
            <w:tcMar>
              <w:left w:w="15" w:type="dxa"/>
              <w:top w:w="15" w:type="dxa"/>
              <w:right w:w="15" w:type="dxa"/>
            </w:tcMar>
            <w:tcW w:w="2634" w:type="dxa"/>
            <w:vAlign w:val="center"/>
            <w:textDirection w:val="lrTb"/>
            <w:noWrap w:val="false"/>
          </w:tcPr>
          <w:p>
            <w:pPr>
              <w:pStyle w:val="831"/>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 </w:t>
            </w:r>
            <w:r>
              <w:rPr>
                <w:rFonts w:hint="eastAsia" w:ascii="宋体" w:hAnsi="宋体" w:eastAsia="宋体" w:cs="宋体"/>
                <w:color w:val="000000"/>
                <w:sz w:val="21"/>
                <w:szCs w:val="21"/>
                <w:highlight w:val="none"/>
              </w:rPr>
            </w:r>
            <w:r/>
          </w:p>
        </w:tc>
      </w:tr>
      <w:tr>
        <w:trPr>
          <w:trHeight w:val="404"/>
        </w:trPr>
        <w:tc>
          <w:tcPr>
            <w:tcMar>
              <w:left w:w="15" w:type="dxa"/>
              <w:top w:w="15" w:type="dxa"/>
              <w:right w:w="15" w:type="dxa"/>
            </w:tcMar>
            <w:tcW w:w="2365" w:type="dxa"/>
            <w:vAlign w:val="center"/>
            <w:textDirection w:val="lrTb"/>
            <w:noWrap w:val="false"/>
          </w:tcPr>
          <w:p>
            <w:pPr>
              <w:pStyle w:val="831"/>
              <w:spacing w:line="590" w:lineRule="exact"/>
              <w:rPr>
                <w:rFonts w:hint="eastAsia" w:ascii="宋体" w:hAnsi="宋体" w:eastAsia="宋体" w:cs="宋体"/>
                <w:color w:val="000000"/>
                <w:spacing w:val="-1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pacing w:val="-10"/>
                <w:sz w:val="21"/>
                <w:szCs w:val="21"/>
                <w:highlight w:val="none"/>
              </w:rPr>
            </w:r>
            <w:r/>
          </w:p>
        </w:tc>
        <w:tc>
          <w:tcPr>
            <w:tcMar>
              <w:left w:w="15" w:type="dxa"/>
              <w:top w:w="15" w:type="dxa"/>
              <w:right w:w="15" w:type="dxa"/>
            </w:tcMar>
            <w:tcW w:w="2634" w:type="dxa"/>
            <w:vAlign w:val="center"/>
            <w:textDirection w:val="lrTb"/>
            <w:noWrap w:val="false"/>
          </w:tcPr>
          <w:p>
            <w:pPr>
              <w:pStyle w:val="831"/>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00"/>
        </w:trPr>
        <w:tc>
          <w:tcPr>
            <w:tcMar>
              <w:left w:w="15" w:type="dxa"/>
              <w:top w:w="15" w:type="dxa"/>
              <w:right w:w="15" w:type="dxa"/>
            </w:tcMar>
            <w:tcW w:w="2365" w:type="dxa"/>
            <w:vAlign w:val="center"/>
            <w:textDirection w:val="lrTb"/>
            <w:noWrap w:val="false"/>
          </w:tcPr>
          <w:p>
            <w:pPr>
              <w:pStyle w:val="831"/>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Mar>
              <w:left w:w="15" w:type="dxa"/>
              <w:top w:w="15" w:type="dxa"/>
              <w:right w:w="15" w:type="dxa"/>
            </w:tcMar>
            <w:tcW w:w="2634" w:type="dxa"/>
            <w:vAlign w:val="center"/>
            <w:textDirection w:val="lrTb"/>
            <w:noWrap w:val="false"/>
          </w:tcPr>
          <w:p>
            <w:pPr>
              <w:pStyle w:val="831"/>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r>
      <w:tr>
        <w:trPr>
          <w:trHeight w:val="520"/>
        </w:trPr>
        <w:tc>
          <w:tcPr>
            <w:tcMar>
              <w:left w:w="15" w:type="dxa"/>
              <w:top w:w="15" w:type="dxa"/>
              <w:right w:w="15" w:type="dxa"/>
            </w:tcMar>
            <w:tcW w:w="2365" w:type="dxa"/>
            <w:vAlign w:val="center"/>
            <w:textDirection w:val="lrTb"/>
            <w:noWrap w:val="false"/>
          </w:tcPr>
          <w:p>
            <w:pPr>
              <w:pStyle w:val="831"/>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rPr>
            </w:r>
            <w:r/>
          </w:p>
        </w:tc>
        <w:tc>
          <w:tcPr>
            <w:tcMar>
              <w:left w:w="15" w:type="dxa"/>
              <w:top w:w="15" w:type="dxa"/>
              <w:right w:w="15" w:type="dxa"/>
            </w:tcMar>
            <w:tcW w:w="2634" w:type="dxa"/>
            <w:vAlign w:val="center"/>
            <w:textDirection w:val="lrTb"/>
            <w:noWrap w:val="false"/>
          </w:tcPr>
          <w:p>
            <w:pPr>
              <w:pStyle w:val="831"/>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rPr>
            </w:r>
            <w:r/>
          </w:p>
        </w:tc>
      </w:tr>
    </w:tbl>
    <w:p>
      <w:pPr>
        <w:pStyle w:val="831"/>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合同签订地：苏州</w:t>
      </w:r>
      <w:r>
        <w:rPr>
          <w:rFonts w:hint="eastAsia" w:ascii="宋体" w:hAnsi="宋体" w:eastAsia="宋体" w:cs="宋体"/>
          <w:color w:val="000000"/>
          <w:sz w:val="21"/>
          <w:szCs w:val="21"/>
          <w:highlight w:val="none"/>
        </w:rPr>
      </w:r>
      <w:r/>
    </w:p>
    <w:p>
      <w:pPr>
        <w:pStyle w:val="831"/>
        <w:ind w:left="0" w:firstLine="0"/>
        <w:jc w:val="both"/>
        <w:keepLines w:val="0"/>
        <w:keepNext w:val="0"/>
        <w:pageBreakBefore w:val="0"/>
        <w:spacing w:line="360" w:lineRule="auto"/>
        <w:widowControl w:val="off"/>
        <w:rPr>
          <w:rFonts w:hint="eastAsia"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r>
      <w:r/>
    </w:p>
    <w:p>
      <w:pPr>
        <w:pStyle w:val="831"/>
        <w:ind w:left="0" w:firstLine="0"/>
        <w:jc w:val="center"/>
        <w:keepLines w:val="0"/>
        <w:keepNext w:val="0"/>
        <w:pageBreakBefore w:val="0"/>
        <w:spacing w:line="360" w:lineRule="auto"/>
        <w:widowControl w:val="off"/>
        <w:rPr>
          <w:rFonts w:ascii="Arial" w:hAnsi="Arial" w:eastAsia="Arial" w:cs="Arial"/>
          <w:b/>
          <w:bCs/>
          <w:color w:val="000000"/>
          <w:sz w:val="30"/>
          <w:szCs w:val="30"/>
          <w:highlight w:val="none"/>
        </w:rPr>
      </w:pPr>
      <w:r>
        <w:rPr>
          <w:rFonts w:hint="eastAsia" w:ascii="Arial" w:hAnsi="Arial" w:eastAsia="宋体" w:cs="Arial"/>
          <w:b/>
          <w:bCs/>
          <w:color w:val="000000"/>
          <w:sz w:val="30"/>
          <w:szCs w:val="30"/>
          <w:highlight w:val="none"/>
          <w:lang w:val="en-US" w:eastAsia="zh-CN"/>
        </w:rPr>
        <w:t xml:space="preserve">合同</w:t>
      </w:r>
      <w:r>
        <w:rPr>
          <w:rFonts w:hint="eastAsia" w:ascii="Arial" w:hAnsi="Arial" w:eastAsia="Arial" w:cs="Arial"/>
          <w:b/>
          <w:bCs/>
          <w:color w:val="000000"/>
          <w:sz w:val="30"/>
          <w:szCs w:val="30"/>
          <w:highlight w:val="none"/>
        </w:rPr>
        <w:t xml:space="preserve">附件</w:t>
      </w:r>
      <w:r>
        <w:rPr>
          <w:rFonts w:hint="eastAsia" w:ascii="Arial" w:hAnsi="Arial" w:eastAsia="宋体" w:cs="Arial"/>
          <w:b/>
          <w:bCs/>
          <w:color w:val="000000"/>
          <w:sz w:val="30"/>
          <w:szCs w:val="30"/>
          <w:highlight w:val="none"/>
          <w:lang w:val="en-US" w:eastAsia="zh-CN"/>
        </w:rPr>
        <w:t xml:space="preserve">1</w:t>
      </w:r>
      <w:r>
        <w:rPr>
          <w:rFonts w:hint="eastAsia" w:ascii="Arial" w:hAnsi="Arial" w:eastAsia="Arial" w:cs="Arial"/>
          <w:b/>
          <w:bCs/>
          <w:color w:val="000000"/>
          <w:sz w:val="30"/>
          <w:szCs w:val="30"/>
          <w:highlight w:val="none"/>
        </w:rPr>
        <w:t xml:space="preserve">：履约验收方案</w:t>
      </w:r>
      <w:r>
        <w:rPr>
          <w:rFonts w:ascii="Arial" w:hAnsi="Arial" w:eastAsia="Arial" w:cs="Arial"/>
          <w:b/>
          <w:bCs/>
          <w:color w:val="000000"/>
          <w:sz w:val="30"/>
          <w:szCs w:val="30"/>
          <w:highlight w:val="none"/>
        </w:rPr>
      </w:r>
      <w:r/>
    </w:p>
    <w:p>
      <w:pPr>
        <w:pStyle w:val="831"/>
        <w:ind w:left="0" w:firstLine="420"/>
        <w:spacing w:line="5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一、验收程序</w:t>
      </w:r>
      <w:r>
        <w:rPr>
          <w:rFonts w:hint="eastAsia" w:ascii="宋体" w:hAnsi="宋体" w:eastAsia="宋体" w:cs="宋体"/>
          <w:b/>
          <w:bCs/>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在装备生产的关键环节（如装备生产调试期间），视情组织使用单位人员入厂开展节点验收，加强消防装备生产过程中质量控制。</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装备到货后，供应商应做好装备清理、性能测试、随车器材核对、装备自验和停放待验等准备工作，将《装备验收申请表》（附</w:t>
      </w:r>
      <w:r>
        <w:rPr>
          <w:rFonts w:hint="eastAsia" w:ascii="宋体" w:hAnsi="宋体" w:eastAsia="宋体" w:cs="宋体"/>
          <w:color w:val="000000"/>
          <w:sz w:val="21"/>
          <w:szCs w:val="21"/>
          <w:highlight w:val="none"/>
          <w:lang w:val="en-US" w:eastAsia="zh-CN"/>
        </w:rPr>
        <w:t xml:space="preserve">表</w:t>
      </w: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装备到货交付确认表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附表2）</w:t>
      </w:r>
      <w:r>
        <w:rPr>
          <w:rFonts w:hint="eastAsia" w:ascii="宋体" w:hAnsi="宋体" w:eastAsia="宋体" w:cs="宋体"/>
          <w:color w:val="000000"/>
          <w:sz w:val="21"/>
          <w:szCs w:val="21"/>
          <w:highlight w:val="none"/>
        </w:rPr>
        <w:t xml:space="preserve">及</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消防装备验收供应商提交资料清单</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（附</w:t>
      </w:r>
      <w:r>
        <w:rPr>
          <w:rFonts w:hint="eastAsia" w:ascii="宋体" w:hAnsi="宋体" w:eastAsia="宋体" w:cs="宋体"/>
          <w:color w:val="000000"/>
          <w:sz w:val="21"/>
          <w:szCs w:val="21"/>
          <w:highlight w:val="none"/>
          <w:lang w:val="en-US" w:eastAsia="zh-CN"/>
        </w:rPr>
        <w:t xml:space="preserve">表</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）提交至</w:t>
      </w:r>
      <w:r>
        <w:rPr>
          <w:rFonts w:hint="eastAsia" w:ascii="宋体" w:hAnsi="宋体" w:eastAsia="宋体" w:cs="宋体"/>
          <w:color w:val="000000"/>
          <w:sz w:val="21"/>
          <w:szCs w:val="21"/>
          <w:highlight w:val="none"/>
          <w:lang w:val="en-US" w:eastAsia="zh-CN"/>
        </w:rPr>
        <w:t xml:space="preserve">装备</w:t>
      </w:r>
      <w:r>
        <w:rPr>
          <w:rFonts w:hint="eastAsia" w:ascii="宋体" w:hAnsi="宋体" w:eastAsia="宋体" w:cs="宋体"/>
          <w:color w:val="000000"/>
          <w:sz w:val="21"/>
          <w:szCs w:val="21"/>
          <w:highlight w:val="none"/>
        </w:rPr>
        <w:t xml:space="preserve">使用单位申请验收。</w:t>
      </w:r>
      <w:r>
        <w:rPr>
          <w:rFonts w:hint="eastAsia" w:ascii="宋体" w:hAnsi="宋体" w:eastAsia="宋体" w:cs="宋体"/>
          <w:color w:val="000000"/>
          <w:sz w:val="21"/>
          <w:szCs w:val="21"/>
          <w:highlight w:val="none"/>
          <w:lang w:val="en-US" w:eastAsia="zh-CN"/>
        </w:rPr>
        <w:t xml:space="preserve">资料不齐备的，装备使用单位有权退回。</w:t>
      </w:r>
      <w:r>
        <w:rPr>
          <w:rFonts w:hint="eastAsia" w:ascii="宋体" w:hAnsi="宋体" w:eastAsia="宋体" w:cs="宋体"/>
          <w:color w:val="000000"/>
          <w:sz w:val="21"/>
          <w:szCs w:val="21"/>
          <w:highlight w:val="none"/>
          <w:lang w:val="en-US" w:eastAsia="zh-CN"/>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3.验收由采购人组织验收小组实施，验收合格后，验收小组成员应当在验收单上签字。采购金额较大或者技术复杂的采购包，采购人有权邀请国家认可的质量检测机构参加验收。</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二、验收方法</w:t>
      </w:r>
      <w:r>
        <w:rPr>
          <w:rFonts w:hint="eastAsia" w:ascii="宋体" w:hAnsi="宋体" w:eastAsia="宋体" w:cs="宋体"/>
          <w:b/>
          <w:bCs/>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履约验收应对照合同文本以及投标文件响应逐条核查。</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测试验收应对照投标技术响应开展一致性核查和质量性能核查。</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一致性核查应对交付装备与投标文件约定的信息是否一致、装备组成部件和文件资料是否齐全开展逐项核查。</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质量性能核查应对交付装备的功能、性能指标进行实地测试后，与投标文件、检验报告等技术文本约定的信息进行核查。</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验收</w:t>
      </w:r>
      <w:r>
        <w:rPr>
          <w:rFonts w:hint="eastAsia" w:ascii="宋体" w:hAnsi="宋体" w:eastAsia="宋体" w:cs="宋体"/>
          <w:color w:val="000000"/>
          <w:sz w:val="21"/>
          <w:szCs w:val="21"/>
          <w:highlight w:val="none"/>
          <w:lang w:val="en-US" w:eastAsia="zh-CN"/>
        </w:rPr>
        <w:t xml:space="preserve">过程中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必要时</w:t>
      </w:r>
      <w:r>
        <w:rPr>
          <w:rFonts w:hint="eastAsia" w:ascii="宋体" w:hAnsi="宋体" w:eastAsia="宋体" w:cs="宋体"/>
          <w:color w:val="000000"/>
          <w:sz w:val="21"/>
          <w:szCs w:val="21"/>
          <w:highlight w:val="none"/>
        </w:rPr>
        <w:t xml:space="preserve">组织抽样送专业机构检测。</w:t>
      </w:r>
      <w:r>
        <w:rPr>
          <w:rFonts w:hint="eastAsia" w:ascii="宋体" w:hAnsi="宋体" w:eastAsia="宋体" w:cs="宋体"/>
          <w:color w:val="000000"/>
          <w:sz w:val="21"/>
          <w:szCs w:val="21"/>
          <w:highlight w:val="none"/>
          <w:lang w:val="en-US" w:eastAsia="zh-CN"/>
        </w:rPr>
        <w:t xml:space="preserve">检测结果符合合同约定的，检测费用由采购人承担；不符合约定的，检测费用、复检费用、运输费用及其他相关费用由供应商承担。</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4.采购人要求封样的采购包，交付装备应与封存样品在材质、工艺、颜色、标识等方面一致。 </w:t>
      </w:r>
      <w:r>
        <w:rPr>
          <w:rFonts w:ascii="宋体" w:hAnsi="宋体" w:eastAsia="宋体" w:cs="宋体"/>
          <w:color w:val="000000"/>
          <w:sz w:val="21"/>
          <w:szCs w:val="21"/>
          <w:highlight w:val="none"/>
          <w:lang w:val="en-US" w:eastAsia="zh-CN"/>
        </w:rPr>
      </w:r>
      <w:r/>
    </w:p>
    <w:p>
      <w:pPr>
        <w:pStyle w:val="831"/>
        <w:ind w:left="0" w:firstLine="420"/>
        <w:spacing w:line="5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三、验收评定</w:t>
      </w:r>
      <w:r>
        <w:rPr>
          <w:rFonts w:hint="eastAsia" w:ascii="宋体" w:hAnsi="宋体" w:eastAsia="宋体" w:cs="宋体"/>
          <w:b/>
          <w:bCs/>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履约验收情况和测试验收情况均合格的</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方可评定为验收合格。</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履约验收情况经投标商务响应核查通过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且</w:t>
      </w:r>
      <w:r>
        <w:rPr>
          <w:rFonts w:hint="eastAsia" w:ascii="宋体" w:hAnsi="宋体" w:eastAsia="宋体" w:cs="宋体"/>
          <w:color w:val="000000"/>
          <w:sz w:val="21"/>
          <w:szCs w:val="21"/>
          <w:highlight w:val="none"/>
        </w:rPr>
        <w:t xml:space="preserve">检验报告、认证证书真实性核查通过的，方可评定为验收合格。</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测试验收情况经一致性核查、质量性能核查通过的，方可评定为验收合格。</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交付装备的名称、厂牌型号、数量规模、尺寸大小、性能参数等信息与采购合同、标书文件约定的信息一致，组成部件和文件资料齐全的，评定为一致性核查合格。</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交付装备的性能指标经过实地测试、检验报告证实或抽样送检合格，达到投标文件、检验报告等技术文本中性能指标要求的，评定为质量性能核查合格。</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验收不合格的，采购人有权拒绝签收并书面要求供应商整改。整改累计次数不得超过2次；需要重新提供检测报告的产品，整改期限不得超过30日；其他产品，整改期限不得超过10日。整改期间计入合同约定的交货期限。 </w:t>
      </w:r>
      <w:r>
        <w:rPr>
          <w:rFonts w:hint="eastAsia" w:ascii="宋体" w:hAnsi="宋体" w:eastAsia="宋体" w:cs="宋体"/>
          <w:color w:val="000000"/>
          <w:sz w:val="21"/>
          <w:szCs w:val="21"/>
          <w:highlight w:val="none"/>
          <w:lang w:val="en-US" w:eastAsia="zh-CN"/>
        </w:rPr>
      </w:r>
      <w:r/>
    </w:p>
    <w:p>
      <w:pPr>
        <w:pStyle w:val="831"/>
        <w:ind w:left="0" w:firstLine="420"/>
        <w:spacing w:line="59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质量未达到投标文件承诺，供应商对存在的问题无法整改、拒不整改、整改超过2次或者整改超时限的，验收评定为不合格。采购人有权拒收、退货或者解除合同，由此产生的一切损失、检测费用、专家费用等由供应商承担。 </w:t>
      </w:r>
      <w:r>
        <w:rPr>
          <w:rFonts w:hint="eastAsia" w:ascii="宋体" w:hAnsi="宋体" w:cs="宋体"/>
          <w:color w:val="000000"/>
          <w:sz w:val="21"/>
          <w:szCs w:val="21"/>
          <w:highlight w:val="none"/>
          <w:lang w:val="en-US" w:eastAsia="zh-CN"/>
        </w:rPr>
      </w:r>
      <w:r/>
    </w:p>
    <w:p>
      <w:pPr>
        <w:pStyle w:val="831"/>
        <w:ind w:left="0" w:firstLine="420"/>
        <w:spacing w:line="5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四、验收时供应商须提交资料</w:t>
      </w:r>
      <w:r>
        <w:rPr>
          <w:rFonts w:hint="eastAsia" w:ascii="宋体" w:hAnsi="宋体" w:eastAsia="宋体" w:cs="宋体"/>
          <w:b/>
          <w:bCs/>
          <w:color w:val="000000"/>
          <w:sz w:val="21"/>
          <w:szCs w:val="21"/>
          <w:highlight w:val="none"/>
        </w:rPr>
      </w:r>
      <w:r/>
    </w:p>
    <w:p>
      <w:pPr>
        <w:pStyle w:val="831"/>
        <w:ind w:left="0" w:firstLine="420"/>
        <w:spacing w:line="59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装备验收申请表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附表1）；</w:t>
      </w:r>
      <w:r>
        <w:rPr>
          <w:rFonts w:ascii="宋体" w:hAnsi="宋体" w:eastAsia="宋体" w:cs="宋体"/>
          <w:color w:val="000000"/>
          <w:sz w:val="21"/>
          <w:szCs w:val="21"/>
          <w:highlight w:val="none"/>
          <w:lang w:val="en-US" w:eastAsia="zh-CN"/>
        </w:rPr>
      </w:r>
      <w:r/>
    </w:p>
    <w:p>
      <w:pPr>
        <w:pStyle w:val="831"/>
        <w:ind w:left="0" w:firstLine="420"/>
        <w:spacing w:line="59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装备到货交付确认表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附表2）；</w:t>
      </w:r>
      <w:r>
        <w:rPr>
          <w:rFonts w:ascii="宋体" w:hAnsi="宋体" w:eastAsia="宋体" w:cs="宋体"/>
          <w:color w:val="000000"/>
          <w:sz w:val="21"/>
          <w:szCs w:val="21"/>
          <w:highlight w:val="none"/>
          <w:lang w:val="en-US" w:eastAsia="zh-CN"/>
        </w:rPr>
      </w:r>
      <w:r/>
    </w:p>
    <w:p>
      <w:pPr>
        <w:pStyle w:val="831"/>
        <w:ind w:left="0" w:firstLine="420"/>
        <w:spacing w:line="59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消防装备验收供应商提交资料清单</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附表3），包括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采购合同及投标文件中商务响应复印件；</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有效的检验报告原件、复印件；</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生产合格证、出厂检验合格证及其复印件；</w:t>
      </w:r>
      <w:r>
        <w:rPr>
          <w:rFonts w:hint="eastAsia" w:ascii="宋体" w:hAnsi="宋体" w:eastAsia="宋体" w:cs="宋体"/>
          <w:color w:val="000000"/>
          <w:sz w:val="21"/>
          <w:szCs w:val="21"/>
          <w:highlight w:val="none"/>
        </w:rPr>
      </w:r>
      <w:r/>
    </w:p>
    <w:p>
      <w:pPr>
        <w:pStyle w:val="831"/>
        <w:ind w:left="0" w:firstLine="420"/>
        <w:spacing w:line="59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装备操作手册（产品说明书）、保养保修手册</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1"/>
        <w:ind w:left="0" w:firstLine="420"/>
        <w:spacing w:line="590" w:lineRule="exact"/>
        <w:widowControl w:val="off"/>
        <w:rPr>
          <w:rFonts w:hint="eastAsia" w:eastAsia="宋体"/>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5）依法应当取得的强制性产品认证证书、生产许可、型号核准或者消防产品市场准入证明</w:t>
      </w:r>
      <w:r>
        <w:rPr>
          <w:rFonts w:hint="eastAsia" w:ascii="宋体" w:hAnsi="宋体" w:eastAsia="宋体" w:cs="宋体"/>
          <w:color w:val="000000"/>
          <w:sz w:val="21"/>
          <w:szCs w:val="21"/>
          <w:highlight w:val="none"/>
        </w:rPr>
        <w:t xml:space="preserve">；</w:t>
      </w:r>
      <w:r>
        <w:rPr>
          <w:rFonts w:hint="eastAsia" w:eastAsia="宋体"/>
          <w:lang w:eastAsia="zh-CN"/>
        </w:rPr>
      </w:r>
      <w:r/>
    </w:p>
    <w:p>
      <w:pPr>
        <w:pStyle w:val="831"/>
        <w:ind w:left="0" w:firstLine="420"/>
        <w:spacing w:line="5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其他按</w:t>
      </w:r>
      <w:r>
        <w:rPr>
          <w:rFonts w:hint="eastAsia" w:ascii="宋体" w:hAnsi="宋体" w:cs="宋体"/>
          <w:color w:val="000000"/>
          <w:sz w:val="21"/>
          <w:szCs w:val="21"/>
          <w:highlight w:val="none"/>
          <w:lang w:val="en-US" w:eastAsia="zh-CN"/>
        </w:rPr>
        <w:t xml:space="preserve">招标文件、合同</w:t>
      </w:r>
      <w:r>
        <w:rPr>
          <w:rFonts w:hint="eastAsia" w:ascii="宋体" w:hAnsi="宋体" w:eastAsia="宋体" w:cs="宋体"/>
          <w:color w:val="000000"/>
          <w:sz w:val="21"/>
          <w:szCs w:val="21"/>
          <w:highlight w:val="none"/>
        </w:rPr>
        <w:t xml:space="preserve">要求须提供的资料文本。</w:t>
      </w:r>
      <w:r>
        <w:rPr>
          <w:rFonts w:hint="eastAsia" w:ascii="宋体" w:hAnsi="宋体" w:eastAsia="宋体" w:cs="宋体"/>
          <w:color w:val="000000"/>
          <w:sz w:val="21"/>
          <w:szCs w:val="21"/>
          <w:highlight w:val="none"/>
        </w:rPr>
      </w:r>
      <w:r/>
    </w:p>
    <w:p>
      <w:pPr>
        <w:pStyle w:val="831"/>
        <w:ind w:left="0" w:firstLine="422"/>
        <w:spacing w:line="5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所有资料必须为中文，资料不齐全或不符合要求的不予验收。</w:t>
      </w:r>
      <w:r>
        <w:rPr>
          <w:rFonts w:hint="eastAsia" w:ascii="宋体" w:hAnsi="宋体" w:eastAsia="宋体" w:cs="宋体"/>
          <w:b/>
          <w:bCs/>
          <w:color w:val="000000"/>
          <w:sz w:val="21"/>
          <w:szCs w:val="21"/>
          <w:highlight w:val="none"/>
          <w:lang w:val="en-US" w:eastAsia="zh-CN"/>
        </w:rPr>
        <w:t xml:space="preserve">供应商提供虚假资料的，采购人有权拒收、解除合同，并报请财政部门依法处理。 </w:t>
      </w:r>
      <w:r>
        <w:rPr>
          <w:rFonts w:hint="eastAsia" w:ascii="宋体" w:hAnsi="宋体" w:eastAsia="宋体" w:cs="宋体"/>
          <w:b/>
          <w:bCs/>
          <w:color w:val="000000"/>
          <w:sz w:val="21"/>
          <w:szCs w:val="21"/>
          <w:highlight w:val="none"/>
        </w:rPr>
      </w:r>
      <w:r/>
    </w:p>
    <w:p>
      <w:pPr>
        <w:pStyle w:val="831"/>
        <w:ind w:left="0"/>
        <w:widowControl w:val="off"/>
        <w:rPr>
          <w:rFonts w:hint="eastAsia" w:ascii="宋体" w:hAnsi="宋体" w:eastAsia="宋体" w:cs="宋体"/>
          <w:b/>
          <w:bCs/>
          <w:color w:val="000000"/>
          <w:sz w:val="21"/>
          <w:szCs w:val="21"/>
          <w:highlight w:val="none"/>
        </w:rPr>
      </w:pPr>
      <w:r>
        <w:rPr>
          <w:rFonts w:ascii="Arial" w:hAnsi="Arial" w:eastAsia="Arial" w:cs="Arial"/>
          <w:color w:val="000000"/>
          <w:sz w:val="21"/>
          <w:szCs w:val="21"/>
          <w:highlight w:val="none"/>
        </w:rPr>
        <w:br w:type="page" w:clear="all"/>
      </w:r>
      <w:r>
        <w:rPr>
          <w:rFonts w:hint="eastAsia" w:ascii="宋体" w:hAnsi="宋体" w:eastAsia="宋体" w:cs="宋体"/>
          <w:b/>
          <w:bCs/>
          <w:color w:val="000000"/>
          <w:sz w:val="21"/>
          <w:szCs w:val="21"/>
          <w:highlight w:val="none"/>
          <w:lang w:val="en-US" w:eastAsia="zh-CN"/>
        </w:rPr>
        <w:t xml:space="preserve">附表</w:t>
      </w: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rPr>
      </w:r>
      <w:r/>
    </w:p>
    <w:p>
      <w:pPr>
        <w:pStyle w:val="831"/>
        <w:ind w:left="0" w:firstLine="0"/>
        <w:jc w:val="center"/>
        <w:spacing w:line="360" w:lineRule="auto"/>
        <w:widowControl w:val="off"/>
        <w:rPr>
          <w:rFonts w:ascii="Arial Bold" w:hAnsi="Arial Bold" w:eastAsia="Arial" w:cs="Arial Bold"/>
          <w:b/>
          <w:bCs/>
          <w:color w:val="000000"/>
          <w:sz w:val="30"/>
          <w:szCs w:val="30"/>
          <w:highlight w:val="none"/>
        </w:rPr>
      </w:pPr>
      <w:r>
        <w:rPr>
          <w:rFonts w:ascii="Arial Bold" w:hAnsi="Arial Bold" w:eastAsia="Arial" w:cs="Arial Bold"/>
          <w:b/>
          <w:bCs/>
          <w:color w:val="000000"/>
          <w:sz w:val="30"/>
          <w:szCs w:val="30"/>
          <w:highlight w:val="none"/>
        </w:rPr>
        <w:t xml:space="preserve">装备验收申请表</w:t>
      </w:r>
      <w:r>
        <w:rPr>
          <w:rFonts w:ascii="Arial Bold" w:hAnsi="Arial Bold" w:eastAsia="Arial" w:cs="Arial Bold"/>
          <w:b/>
          <w:bCs/>
          <w:color w:val="000000"/>
          <w:sz w:val="30"/>
          <w:szCs w:val="30"/>
          <w:highlight w:val="none"/>
        </w:rPr>
      </w:r>
      <w:r/>
    </w:p>
    <w:p>
      <w:pPr>
        <w:pStyle w:val="831"/>
        <w:ind w:left="0" w:firstLine="630"/>
        <w:spacing w:line="590" w:lineRule="exact"/>
        <w:widowControl w:val="off"/>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我公司（盖章）下列产品已送达贵单位指定收货地点，验收资料准备完毕，现提出到货验收申请，请贵单位人员组织验收。</w:t>
      </w:r>
      <w:r>
        <w:rPr>
          <w:rFonts w:ascii="Arial" w:hAnsi="Arial" w:eastAsia="Arial" w:cs="Arial"/>
          <w:color w:val="000000"/>
          <w:sz w:val="21"/>
          <w:szCs w:val="21"/>
          <w:highlight w:val="none"/>
        </w:rPr>
      </w:r>
      <w:r/>
    </w:p>
    <w:tbl>
      <w:tblPr>
        <w:tblStyle w:val="866"/>
        <w:tblW w:w="93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59"/>
        <w:gridCol w:w="2694"/>
        <w:gridCol w:w="992"/>
        <w:gridCol w:w="992"/>
        <w:gridCol w:w="906"/>
        <w:gridCol w:w="1504"/>
      </w:tblGrid>
      <w:tr>
        <w:trPr/>
        <w:tc>
          <w:tcPr>
            <w:gridSpan w:val="2"/>
            <w:tcW w:w="2263"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项目/合同编号</w:t>
            </w:r>
            <w:r>
              <w:rPr>
                <w:rFonts w:ascii="Arial Bold" w:hAnsi="Arial Bold" w:eastAsia="Arial" w:cs="Arial Bold"/>
                <w:b/>
                <w:bCs/>
                <w:color w:val="000000"/>
                <w:sz w:val="21"/>
                <w:szCs w:val="21"/>
                <w:highlight w:val="none"/>
              </w:rPr>
            </w:r>
            <w:r/>
          </w:p>
        </w:tc>
        <w:tc>
          <w:tcPr>
            <w:tcW w:w="269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装备名称</w:t>
            </w:r>
            <w:r>
              <w:rPr>
                <w:rFonts w:ascii="Arial Bold" w:hAnsi="Arial Bold" w:eastAsia="Arial" w:cs="Arial Bold"/>
                <w:b/>
                <w:bCs/>
                <w:color w:val="000000"/>
                <w:sz w:val="21"/>
                <w:szCs w:val="21"/>
                <w:highlight w:val="none"/>
              </w:rPr>
            </w:r>
            <w:r/>
          </w:p>
        </w:tc>
        <w:tc>
          <w:tcPr>
            <w:tcW w:w="992"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数量</w:t>
            </w:r>
            <w:r>
              <w:rPr>
                <w:rFonts w:ascii="Arial Bold" w:hAnsi="Arial Bold" w:eastAsia="Arial" w:cs="Arial Bold"/>
                <w:b/>
                <w:bCs/>
                <w:color w:val="000000"/>
                <w:sz w:val="21"/>
                <w:szCs w:val="21"/>
                <w:highlight w:val="none"/>
              </w:rPr>
            </w:r>
            <w:r/>
          </w:p>
        </w:tc>
        <w:tc>
          <w:tcPr>
            <w:tcW w:w="992"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单价</w:t>
            </w:r>
            <w:r>
              <w:rPr>
                <w:rFonts w:ascii="Arial Bold" w:hAnsi="Arial Bold" w:eastAsia="Arial" w:cs="Arial Bold"/>
                <w:b/>
                <w:bCs/>
                <w:color w:val="000000"/>
                <w:sz w:val="21"/>
                <w:szCs w:val="21"/>
                <w:highlight w:val="none"/>
              </w:rPr>
            </w:r>
            <w:r/>
          </w:p>
        </w:tc>
        <w:tc>
          <w:tcPr>
            <w:tcW w:w="906"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总价</w:t>
            </w:r>
            <w:r>
              <w:rPr>
                <w:rFonts w:ascii="Arial Bold" w:hAnsi="Arial Bold" w:eastAsia="Arial" w:cs="Arial Bold"/>
                <w:b/>
                <w:bCs/>
                <w:color w:val="000000"/>
                <w:sz w:val="21"/>
                <w:szCs w:val="21"/>
                <w:highlight w:val="none"/>
              </w:rPr>
            </w:r>
            <w:r/>
          </w:p>
        </w:tc>
        <w:tc>
          <w:tcPr>
            <w:tcW w:w="150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使用单位</w:t>
            </w:r>
            <w:r>
              <w:rPr>
                <w:rFonts w:ascii="Arial Bold" w:hAnsi="Arial Bold" w:eastAsia="Arial" w:cs="Arial Bold"/>
                <w:b/>
                <w:bCs/>
                <w:color w:val="000000"/>
                <w:sz w:val="21"/>
                <w:szCs w:val="21"/>
                <w:highlight w:val="none"/>
              </w:rPr>
            </w:r>
            <w:r/>
          </w:p>
        </w:tc>
      </w:tr>
      <w:tr>
        <w:trPr/>
        <w:tc>
          <w:tcPr>
            <w:gridSpan w:val="2"/>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269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gridSpan w:val="2"/>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269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gridSpan w:val="2"/>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269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gridSpan w:val="2"/>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269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gridSpan w:val="2"/>
            <w:tcW w:w="2263"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备注</w:t>
            </w:r>
            <w:r>
              <w:rPr>
                <w:rFonts w:ascii="Arial" w:hAnsi="Arial" w:eastAsia="Arial" w:cs="Arial"/>
                <w:color w:val="000000"/>
                <w:sz w:val="21"/>
                <w:szCs w:val="21"/>
                <w:highlight w:val="none"/>
              </w:rPr>
            </w:r>
            <w:r/>
          </w:p>
        </w:tc>
        <w:tc>
          <w:tcPr>
            <w:gridSpan w:val="5"/>
            <w:tcW w:w="7088"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gridSpan w:val="3"/>
            <w:tcW w:w="4957" w:type="dxa"/>
            <w:vAlign w:val="top"/>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验收准备资料</w:t>
            </w:r>
            <w:r>
              <w:rPr>
                <w:rFonts w:ascii="Arial" w:hAnsi="Arial" w:eastAsia="Arial" w:cs="Arial"/>
                <w:color w:val="000000"/>
                <w:sz w:val="21"/>
                <w:szCs w:val="21"/>
                <w:highlight w:val="none"/>
              </w:rPr>
            </w:r>
            <w:r/>
          </w:p>
        </w:tc>
        <w:tc>
          <w:tcPr>
            <w:gridSpan w:val="4"/>
            <w:tcW w:w="439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是否齐全</w:t>
            </w:r>
            <w:r>
              <w:rPr>
                <w:rFonts w:ascii="Arial" w:hAnsi="Arial" w:eastAsia="Arial" w:cs="Arial"/>
                <w:color w:val="000000"/>
                <w:sz w:val="21"/>
                <w:szCs w:val="21"/>
                <w:highlight w:val="none"/>
              </w:rPr>
            </w:r>
            <w:r/>
          </w:p>
        </w:tc>
      </w:tr>
      <w:tr>
        <w:trPr/>
        <w:tc>
          <w:tcPr>
            <w:tcW w:w="70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1</w:t>
            </w:r>
            <w:r>
              <w:rPr>
                <w:rFonts w:ascii="Arial" w:hAnsi="Arial" w:eastAsia="Arial" w:cs="Arial"/>
                <w:color w:val="000000"/>
                <w:sz w:val="21"/>
                <w:szCs w:val="21"/>
                <w:highlight w:val="none"/>
              </w:rPr>
            </w:r>
            <w:r/>
          </w:p>
        </w:tc>
        <w:tc>
          <w:tcPr>
            <w:gridSpan w:val="2"/>
            <w:tcW w:w="425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有效的检验报告原件、复印件</w:t>
            </w: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70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2</w:t>
            </w:r>
            <w:r>
              <w:rPr>
                <w:rFonts w:ascii="Arial" w:hAnsi="Arial" w:eastAsia="Arial" w:cs="Arial"/>
                <w:color w:val="000000"/>
                <w:sz w:val="21"/>
                <w:szCs w:val="21"/>
                <w:highlight w:val="none"/>
              </w:rPr>
            </w:r>
            <w:r/>
          </w:p>
        </w:tc>
        <w:tc>
          <w:tcPr>
            <w:gridSpan w:val="2"/>
            <w:tcW w:w="425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生产合格证、出厂检验合格证及其复印件</w:t>
            </w: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70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3</w:t>
            </w:r>
            <w:r>
              <w:rPr>
                <w:rFonts w:ascii="Arial" w:hAnsi="Arial" w:eastAsia="Arial" w:cs="Arial"/>
                <w:color w:val="000000"/>
                <w:sz w:val="21"/>
                <w:szCs w:val="21"/>
                <w:highlight w:val="none"/>
              </w:rPr>
            </w:r>
            <w:r/>
          </w:p>
        </w:tc>
        <w:tc>
          <w:tcPr>
            <w:gridSpan w:val="2"/>
            <w:tcW w:w="425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装备操作手册（产品说明书）、保养保修手册</w:t>
            </w: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70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4</w:t>
            </w:r>
            <w:r>
              <w:rPr>
                <w:rFonts w:ascii="Arial" w:hAnsi="Arial" w:eastAsia="Arial" w:cs="Arial"/>
                <w:color w:val="000000"/>
                <w:sz w:val="21"/>
                <w:szCs w:val="21"/>
                <w:highlight w:val="none"/>
              </w:rPr>
            </w:r>
            <w:r/>
          </w:p>
        </w:tc>
        <w:tc>
          <w:tcPr>
            <w:gridSpan w:val="2"/>
            <w:tcW w:w="425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采购合同及投标文件中商务响应复印件</w:t>
            </w: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70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5</w:t>
            </w:r>
            <w:r>
              <w:rPr>
                <w:rFonts w:ascii="Arial" w:hAnsi="Arial" w:eastAsia="Arial" w:cs="Arial"/>
                <w:color w:val="000000"/>
                <w:sz w:val="21"/>
                <w:szCs w:val="21"/>
                <w:highlight w:val="none"/>
              </w:rPr>
            </w:r>
            <w:r/>
          </w:p>
        </w:tc>
        <w:tc>
          <w:tcPr>
            <w:gridSpan w:val="2"/>
            <w:tcW w:w="425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lang w:val="en-US" w:eastAsia="zh-CN"/>
              </w:rPr>
              <w:t xml:space="preserve">强制性产品认证证书、生产许可、型号核准或者市场准入证明 </w:t>
            </w: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70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hint="eastAsia" w:ascii="Arial" w:hAnsi="Arial" w:eastAsia="宋体" w:cs="Arial"/>
                <w:color w:val="000000"/>
                <w:sz w:val="21"/>
                <w:szCs w:val="21"/>
                <w:highlight w:val="none"/>
                <w:lang w:val="en-US" w:eastAsia="zh-CN"/>
              </w:rPr>
              <w:suppressLineNumbers w:val="0"/>
            </w:pPr>
            <w:r>
              <w:rPr>
                <w:rFonts w:hint="eastAsia" w:ascii="Arial" w:hAnsi="Arial" w:eastAsia="宋体" w:cs="Arial"/>
                <w:color w:val="000000"/>
                <w:sz w:val="21"/>
                <w:szCs w:val="21"/>
                <w:highlight w:val="none"/>
                <w:lang w:val="en-US" w:eastAsia="zh-CN"/>
              </w:rPr>
              <w:t xml:space="preserve">6</w:t>
            </w:r>
            <w:r>
              <w:rPr>
                <w:rFonts w:hint="eastAsia" w:ascii="Arial" w:hAnsi="Arial" w:eastAsia="宋体" w:cs="Arial"/>
                <w:color w:val="000000"/>
                <w:sz w:val="21"/>
                <w:szCs w:val="21"/>
                <w:highlight w:val="none"/>
                <w:lang w:val="en-US" w:eastAsia="zh-CN"/>
              </w:rPr>
            </w:r>
            <w:r/>
          </w:p>
        </w:tc>
        <w:tc>
          <w:tcPr>
            <w:gridSpan w:val="2"/>
            <w:tcW w:w="4253" w:type="dxa"/>
            <w:vAlign w:val="top"/>
            <w:textDirection w:val="lrTb"/>
            <w:noWrap w:val="false"/>
          </w:tcPr>
          <w:p>
            <w:pPr>
              <w:pStyle w:val="831"/>
              <w:ind w:left="0" w:right="0" w:firstLine="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其他验收有关资料</w:t>
            </w: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70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gridSpan w:val="2"/>
            <w:tcW w:w="4253" w:type="dxa"/>
            <w:vAlign w:val="top"/>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70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gridSpan w:val="2"/>
            <w:tcW w:w="4253" w:type="dxa"/>
            <w:vAlign w:val="top"/>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70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gridSpan w:val="2"/>
            <w:tcW w:w="4253" w:type="dxa"/>
            <w:vAlign w:val="top"/>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firstLine="42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92"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90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0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bl>
    <w:p>
      <w:pPr>
        <w:pStyle w:val="831"/>
        <w:ind w:left="0" w:firstLine="420"/>
        <w:spacing w:line="590" w:lineRule="exact"/>
        <w:widowControl w:val="off"/>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供应商（盖章）：</w:t>
      </w:r>
      <w:r>
        <w:rPr>
          <w:rFonts w:hint="eastAsia" w:ascii="Arial" w:hAnsi="Arial" w:eastAsia="宋体" w:cs="Arial"/>
          <w:color w:val="000000"/>
          <w:sz w:val="21"/>
          <w:szCs w:val="21"/>
          <w:highlight w:val="none"/>
          <w:u w:val="single"/>
          <w:lang w:val="en-US" w:eastAsia="zh-CN"/>
        </w:rPr>
        <w:t xml:space="preserve">                        </w:t>
      </w:r>
      <w:r>
        <w:rPr>
          <w:rFonts w:hint="eastAsia" w:ascii="Arial" w:hAnsi="Arial" w:eastAsia="宋体" w:cs="Arial"/>
          <w:color w:val="000000"/>
          <w:sz w:val="21"/>
          <w:szCs w:val="21"/>
          <w:highlight w:val="none"/>
          <w:u w:val="none"/>
          <w:lang w:val="en-US" w:eastAsia="zh-CN"/>
        </w:rPr>
        <w:t xml:space="preserve">经办人：</w:t>
      </w:r>
      <w:r>
        <w:rPr>
          <w:rFonts w:hint="eastAsia" w:ascii="Arial" w:hAnsi="Arial" w:eastAsia="宋体" w:cs="Arial"/>
          <w:color w:val="000000"/>
          <w:sz w:val="21"/>
          <w:szCs w:val="21"/>
          <w:highlight w:val="none"/>
          <w:u w:val="single"/>
          <w:lang w:val="en-US" w:eastAsia="zh-CN"/>
        </w:rPr>
        <w:t xml:space="preserve">              </w:t>
      </w:r>
      <w:r>
        <w:rPr>
          <w:rFonts w:hint="eastAsia" w:ascii="Arial" w:hAnsi="Arial" w:eastAsia="宋体" w:cs="Arial"/>
          <w:color w:val="000000"/>
          <w:sz w:val="21"/>
          <w:szCs w:val="21"/>
          <w:highlight w:val="none"/>
          <w:lang w:val="en-US" w:eastAsia="zh-CN"/>
        </w:rPr>
        <w:t xml:space="preserve">日期：</w:t>
      </w:r>
      <w:r>
        <w:rPr>
          <w:rFonts w:hint="eastAsia" w:ascii="Arial" w:hAnsi="Arial" w:eastAsia="宋体" w:cs="Arial"/>
          <w:color w:val="000000"/>
          <w:sz w:val="21"/>
          <w:szCs w:val="21"/>
          <w:highlight w:val="none"/>
          <w:u w:val="single"/>
          <w:lang w:val="en-US" w:eastAsia="zh-CN"/>
        </w:rPr>
        <w:t xml:space="preserve">                  </w:t>
      </w:r>
      <w:r>
        <w:rPr>
          <w:rFonts w:ascii="Arial" w:hAnsi="Arial" w:eastAsia="宋体" w:cs="Arial"/>
          <w:color w:val="000000"/>
          <w:sz w:val="21"/>
          <w:szCs w:val="21"/>
          <w:highlight w:val="none"/>
          <w:lang w:val="en-US" w:eastAsia="zh-CN"/>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31"/>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br w:type="page" w:clear="all"/>
      </w:r>
      <w:r>
        <w:rPr>
          <w:rFonts w:hint="eastAsia" w:ascii="宋体" w:hAnsi="宋体" w:eastAsia="宋体" w:cs="宋体"/>
          <w:b/>
          <w:bCs/>
          <w:color w:val="000000"/>
          <w:sz w:val="21"/>
          <w:szCs w:val="21"/>
          <w:highlight w:val="none"/>
        </w:rPr>
        <w:t xml:space="preserve">附</w:t>
      </w:r>
      <w:r>
        <w:rPr>
          <w:rFonts w:hint="eastAsia" w:ascii="宋体" w:hAnsi="宋体" w:eastAsia="宋体" w:cs="宋体"/>
          <w:b/>
          <w:bCs/>
          <w:color w:val="000000"/>
          <w:sz w:val="21"/>
          <w:szCs w:val="21"/>
          <w:highlight w:val="none"/>
          <w:lang w:val="en-US" w:eastAsia="zh-CN"/>
        </w:rPr>
        <w:t xml:space="preserve">表2</w:t>
      </w:r>
      <w:r>
        <w:rPr>
          <w:rFonts w:hint="eastAsia" w:ascii="宋体" w:hAnsi="宋体" w:eastAsia="宋体" w:cs="宋体"/>
          <w:b/>
          <w:bCs/>
          <w:color w:val="000000"/>
          <w:sz w:val="21"/>
          <w:szCs w:val="21"/>
          <w:highlight w:val="none"/>
        </w:rPr>
        <w:t xml:space="preserve">：</w:t>
      </w:r>
      <w:r>
        <w:rPr>
          <w:rFonts w:ascii="Arial" w:hAnsi="Arial" w:eastAsia="Arial" w:cs="Arial"/>
          <w:color w:val="000000"/>
          <w:sz w:val="21"/>
          <w:szCs w:val="21"/>
          <w:highlight w:val="none"/>
        </w:rPr>
      </w:r>
      <w:r/>
    </w:p>
    <w:p>
      <w:pPr>
        <w:pStyle w:val="831"/>
        <w:ind w:left="0" w:firstLine="420"/>
        <w:jc w:val="center"/>
        <w:spacing w:line="590" w:lineRule="exact"/>
        <w:widowControl w:val="off"/>
        <w:rPr>
          <w:rFonts w:ascii="Arial Bold" w:hAnsi="Arial Bold" w:eastAsia="Arial" w:cs="Arial Bold"/>
          <w:b/>
          <w:bCs/>
          <w:color w:val="000000"/>
          <w:sz w:val="30"/>
          <w:szCs w:val="30"/>
          <w:highlight w:val="none"/>
        </w:rPr>
      </w:pPr>
      <w:r>
        <w:rPr>
          <w:rFonts w:ascii="Arial Bold" w:hAnsi="Arial Bold" w:eastAsia="Arial" w:cs="Arial Bold"/>
          <w:b/>
          <w:bCs/>
          <w:color w:val="000000"/>
          <w:sz w:val="30"/>
          <w:szCs w:val="30"/>
          <w:highlight w:val="none"/>
        </w:rPr>
        <w:t xml:space="preserve">装备到货交付时间确认表</w:t>
      </w:r>
      <w:r>
        <w:rPr>
          <w:rFonts w:ascii="Arial Bold" w:hAnsi="Arial Bold" w:eastAsia="Arial" w:cs="Arial Bold"/>
          <w:b/>
          <w:bCs/>
          <w:color w:val="000000"/>
          <w:sz w:val="30"/>
          <w:szCs w:val="30"/>
          <w:highlight w:val="none"/>
        </w:rPr>
      </w:r>
      <w:r/>
    </w:p>
    <w:p>
      <w:pPr>
        <w:pStyle w:val="831"/>
        <w:ind w:left="0" w:firstLine="420"/>
        <w:jc w:val="center"/>
        <w:spacing w:line="590" w:lineRule="exact"/>
        <w:widowControl w:val="off"/>
        <w:rPr>
          <w:rFonts w:ascii="Arial" w:hAnsi="Arial" w:eastAsia="Arial" w:cs="Arial"/>
          <w:color w:val="000000"/>
          <w:sz w:val="21"/>
          <w:szCs w:val="21"/>
          <w:highlight w:val="none"/>
        </w:rPr>
      </w:pPr>
      <w:r>
        <w:rPr>
          <w:rFonts w:ascii="Arial" w:hAnsi="Arial" w:eastAsia="Arial" w:cs="Arial"/>
          <w:color w:val="000000"/>
          <w:sz w:val="21"/>
          <w:szCs w:val="21"/>
          <w:highlight w:val="none"/>
        </w:rPr>
      </w:r>
      <w:r/>
    </w:p>
    <w:tbl>
      <w:tblPr>
        <w:tblStyle w:val="86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3"/>
        <w:gridCol w:w="1560"/>
        <w:gridCol w:w="1134"/>
        <w:gridCol w:w="1417"/>
        <w:gridCol w:w="1276"/>
        <w:gridCol w:w="1184"/>
      </w:tblGrid>
      <w:tr>
        <w:trPr/>
        <w:tc>
          <w:tcPr>
            <w:tcW w:w="2263"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项目/合同编号</w:t>
            </w:r>
            <w:r>
              <w:rPr>
                <w:rFonts w:ascii="Arial Bold" w:hAnsi="Arial Bold" w:eastAsia="Arial" w:cs="Arial Bold"/>
                <w:b/>
                <w:bCs/>
                <w:color w:val="000000"/>
                <w:sz w:val="21"/>
                <w:szCs w:val="21"/>
                <w:highlight w:val="none"/>
              </w:rPr>
            </w:r>
            <w:r/>
          </w:p>
        </w:tc>
        <w:tc>
          <w:tcPr>
            <w:tcW w:w="1560"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装备名称</w:t>
            </w:r>
            <w:r>
              <w:rPr>
                <w:rFonts w:ascii="Arial Bold" w:hAnsi="Arial Bold" w:eastAsia="Arial" w:cs="Arial Bold"/>
                <w:b/>
                <w:bCs/>
                <w:color w:val="000000"/>
                <w:sz w:val="21"/>
                <w:szCs w:val="21"/>
                <w:highlight w:val="none"/>
              </w:rPr>
            </w:r>
            <w:r/>
          </w:p>
        </w:tc>
        <w:tc>
          <w:tcPr>
            <w:tcW w:w="113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数量</w:t>
            </w:r>
            <w:r>
              <w:rPr>
                <w:rFonts w:ascii="Arial Bold" w:hAnsi="Arial Bold" w:eastAsia="Arial" w:cs="Arial Bold"/>
                <w:b/>
                <w:bCs/>
                <w:color w:val="000000"/>
                <w:sz w:val="21"/>
                <w:szCs w:val="21"/>
                <w:highlight w:val="none"/>
              </w:rPr>
            </w:r>
            <w:r/>
          </w:p>
        </w:tc>
        <w:tc>
          <w:tcPr>
            <w:tcW w:w="1417"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单价</w:t>
            </w:r>
            <w:r>
              <w:rPr>
                <w:rFonts w:ascii="Arial Bold" w:hAnsi="Arial Bold" w:eastAsia="Arial" w:cs="Arial Bold"/>
                <w:b/>
                <w:bCs/>
                <w:color w:val="000000"/>
                <w:sz w:val="21"/>
                <w:szCs w:val="21"/>
                <w:highlight w:val="none"/>
              </w:rPr>
            </w:r>
            <w:r/>
          </w:p>
        </w:tc>
        <w:tc>
          <w:tcPr>
            <w:tcW w:w="1276"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总价</w:t>
            </w:r>
            <w:r>
              <w:rPr>
                <w:rFonts w:ascii="Arial Bold" w:hAnsi="Arial Bold" w:eastAsia="Arial" w:cs="Arial Bold"/>
                <w:b/>
                <w:bCs/>
                <w:color w:val="000000"/>
                <w:sz w:val="21"/>
                <w:szCs w:val="21"/>
                <w:highlight w:val="none"/>
              </w:rPr>
            </w:r>
            <w:r/>
          </w:p>
        </w:tc>
        <w:tc>
          <w:tcPr>
            <w:tcW w:w="1184"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Bold" w:hAnsi="Arial Bold" w:eastAsia="Arial" w:cs="Arial Bold"/>
                <w:b/>
                <w:bCs/>
                <w:color w:val="000000"/>
                <w:sz w:val="21"/>
                <w:szCs w:val="21"/>
                <w:highlight w:val="none"/>
              </w:rPr>
              <w:suppressLineNumbers w:val="0"/>
            </w:pPr>
            <w:r>
              <w:rPr>
                <w:rFonts w:ascii="Arial Bold" w:hAnsi="Arial Bold" w:eastAsia="Arial" w:cs="Arial Bold"/>
                <w:b/>
                <w:bCs/>
                <w:color w:val="000000"/>
                <w:sz w:val="21"/>
                <w:szCs w:val="21"/>
                <w:highlight w:val="none"/>
              </w:rPr>
              <w:t xml:space="preserve">备注</w:t>
            </w:r>
            <w:r>
              <w:rPr>
                <w:rFonts w:ascii="Arial Bold" w:hAnsi="Arial Bold" w:eastAsia="Arial" w:cs="Arial Bold"/>
                <w:b/>
                <w:bCs/>
                <w:color w:val="000000"/>
                <w:sz w:val="21"/>
                <w:szCs w:val="21"/>
                <w:highlight w:val="none"/>
              </w:rPr>
            </w:r>
            <w:r/>
          </w:p>
        </w:tc>
      </w:tr>
      <w:tr>
        <w:trPr/>
        <w:tc>
          <w:tcPr>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417"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27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8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417"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27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8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417"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27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8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417"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27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8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417"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27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8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417"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27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8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417"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27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8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417"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27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8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417"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27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8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417"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276"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8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供应厂商</w:t>
            </w: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使用单位</w:t>
            </w:r>
            <w:r>
              <w:rPr>
                <w:rFonts w:ascii="Arial" w:hAnsi="Arial" w:eastAsia="Arial" w:cs="Arial"/>
                <w:color w:val="000000"/>
                <w:sz w:val="21"/>
                <w:szCs w:val="21"/>
                <w:highlight w:val="none"/>
              </w:rPr>
            </w:r>
            <w:r/>
          </w:p>
        </w:tc>
        <w:tc>
          <w:tcPr>
            <w:gridSpan w:val="3"/>
            <w:tcW w:w="3877"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rHeight w:val="1060"/>
        </w:trPr>
        <w:tc>
          <w:tcPr>
            <w:tcW w:w="2263"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合同交货时间</w:t>
            </w: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vMerge w:val="restart"/>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供应商（厂家）签名</w:t>
            </w:r>
            <w:r>
              <w:rPr>
                <w:rFonts w:ascii="Arial" w:hAnsi="Arial" w:eastAsia="Arial" w:cs="Arial"/>
                <w:color w:val="000000"/>
                <w:sz w:val="21"/>
                <w:szCs w:val="21"/>
                <w:highlight w:val="none"/>
              </w:rPr>
            </w:r>
            <w:r/>
          </w:p>
        </w:tc>
        <w:tc>
          <w:tcPr>
            <w:gridSpan w:val="3"/>
            <w:tcW w:w="3877" w:type="dxa"/>
            <w:vAlign w:val="center"/>
            <w:vMerge w:val="restart"/>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rHeight w:val="812"/>
        </w:trPr>
        <w:tc>
          <w:tcPr>
            <w:tcW w:w="2263"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实际到货时间</w:t>
            </w:r>
            <w:r>
              <w:rPr>
                <w:rFonts w:ascii="Arial" w:hAnsi="Arial" w:eastAsia="Arial" w:cs="Arial"/>
                <w:color w:val="000000"/>
                <w:sz w:val="21"/>
                <w:szCs w:val="21"/>
                <w:highlight w:val="none"/>
              </w:rPr>
            </w:r>
            <w:r/>
          </w:p>
        </w:tc>
        <w:tc>
          <w:tcPr>
            <w:tcW w:w="1560"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tcW w:w="1134" w:type="dxa"/>
            <w:vAlign w:val="center"/>
            <w:vMerge w:val="continue"/>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c>
          <w:tcPr>
            <w:gridSpan w:val="3"/>
            <w:tcW w:w="3877" w:type="dxa"/>
            <w:vAlign w:val="center"/>
            <w:vMerge w:val="continue"/>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使用单位</w:t>
            </w:r>
            <w:r>
              <w:rPr>
                <w:rFonts w:ascii="Arial" w:hAnsi="Arial" w:eastAsia="Arial" w:cs="Arial"/>
                <w:color w:val="000000"/>
                <w:sz w:val="21"/>
                <w:szCs w:val="21"/>
                <w:highlight w:val="none"/>
              </w:rPr>
            </w:r>
            <w:r/>
          </w:p>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确认意见</w:t>
            </w:r>
            <w:r>
              <w:rPr>
                <w:rFonts w:ascii="Arial" w:hAnsi="Arial" w:eastAsia="Arial" w:cs="Arial"/>
                <w:color w:val="000000"/>
                <w:sz w:val="21"/>
                <w:szCs w:val="21"/>
                <w:highlight w:val="none"/>
              </w:rPr>
            </w:r>
            <w:r/>
          </w:p>
        </w:tc>
        <w:tc>
          <w:tcPr>
            <w:gridSpan w:val="5"/>
            <w:tcW w:w="6571"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r>
        <w:trPr/>
        <w:tc>
          <w:tcPr>
            <w:tcW w:w="2263" w:type="dxa"/>
            <w:vAlign w:val="center"/>
            <w:textDirection w:val="lrTb"/>
            <w:noWrap w:val="false"/>
          </w:tcPr>
          <w:p>
            <w:pPr>
              <w:pStyle w:val="831"/>
              <w:ind w:left="0" w:right="0"/>
              <w:jc w:val="center"/>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hint="eastAsia" w:ascii="Arial" w:hAnsi="Arial" w:eastAsia="Arial" w:cs="Arial"/>
                <w:color w:val="000000"/>
                <w:sz w:val="21"/>
                <w:szCs w:val="21"/>
                <w:highlight w:val="none"/>
              </w:rPr>
              <w:t xml:space="preserve">备注</w:t>
            </w:r>
            <w:r>
              <w:rPr>
                <w:rFonts w:ascii="Arial" w:hAnsi="Arial" w:eastAsia="Arial" w:cs="Arial"/>
                <w:color w:val="000000"/>
                <w:sz w:val="21"/>
                <w:szCs w:val="21"/>
                <w:highlight w:val="none"/>
              </w:rPr>
            </w:r>
            <w:r/>
          </w:p>
        </w:tc>
        <w:tc>
          <w:tcPr>
            <w:gridSpan w:val="5"/>
            <w:tcW w:w="6571" w:type="dxa"/>
            <w:vAlign w:val="center"/>
            <w:textDirection w:val="lrTb"/>
            <w:noWrap w:val="false"/>
          </w:tcPr>
          <w:p>
            <w:pPr>
              <w:pStyle w:val="831"/>
              <w:ind w:left="0" w:right="0"/>
              <w:keepLines w:val="0"/>
              <w:keepNext w:val="0"/>
              <w:spacing w:before="0" w:beforeAutospacing="0" w:after="0" w:afterAutospacing="0" w:line="276" w:lineRule="auto"/>
              <w:widowControl w:val="off"/>
              <w:rPr>
                <w:rFonts w:ascii="Arial" w:hAnsi="Arial" w:eastAsia="Arial" w:cs="Arial"/>
                <w:color w:val="000000"/>
                <w:sz w:val="21"/>
                <w:szCs w:val="21"/>
                <w:highlight w:val="none"/>
              </w:rPr>
              <w:suppressLineNumbers w:val="0"/>
            </w:pPr>
            <w:r>
              <w:rPr>
                <w:rFonts w:ascii="Arial" w:hAnsi="Arial" w:eastAsia="Arial" w:cs="Arial"/>
                <w:color w:val="000000"/>
                <w:sz w:val="21"/>
                <w:szCs w:val="21"/>
                <w:highlight w:val="none"/>
              </w:rPr>
            </w:r>
            <w:r/>
          </w:p>
        </w:tc>
      </w:tr>
    </w:tbl>
    <w:p>
      <w:pPr>
        <w:pStyle w:val="831"/>
        <w:ind w:left="0"/>
        <w:widowControl w:val="off"/>
        <w:rPr>
          <w:rFonts w:cs="Times New Roman"/>
          <w:color w:val="000000"/>
          <w:sz w:val="21"/>
          <w:szCs w:val="22"/>
          <w:highlight w:val="none"/>
        </w:rPr>
      </w:pPr>
      <w:r>
        <w:rPr>
          <w:rFonts w:cs="Times New Roman"/>
          <w:color w:val="000000"/>
          <w:sz w:val="21"/>
          <w:szCs w:val="22"/>
          <w:highlight w:val="none"/>
        </w:rPr>
      </w:r>
      <w:r/>
    </w:p>
    <w:p>
      <w:pPr>
        <w:pStyle w:val="831"/>
        <w:ind w:firstLine="448"/>
        <w:spacing w:line="400" w:lineRule="atLeast"/>
        <w:rPr>
          <w:rFonts w:hint="eastAsia" w:ascii="宋体" w:hAnsi="宋体" w:cs="宋体"/>
          <w:b/>
          <w:color w:val="000000"/>
          <w:spacing w:val="8"/>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pacing w:val="8"/>
          <w:sz w:val="21"/>
          <w:szCs w:val="21"/>
          <w:highlight w:val="none"/>
          <w:lang w:val="en-US" w:eastAsia="zh-CN"/>
        </w:rPr>
        <w:t xml:space="preserve">注：本表一式两份，供应商与使用单位各执一份，作为交付时间及交货期限认定的依据。</w:t>
      </w:r>
      <w:r>
        <w:rPr>
          <w:rFonts w:hint="eastAsia" w:ascii="宋体" w:hAnsi="宋体" w:cs="宋体"/>
          <w:b/>
          <w:bCs w:val="0"/>
          <w:color w:val="000000"/>
          <w:spacing w:val="8"/>
          <w:sz w:val="21"/>
          <w:szCs w:val="21"/>
          <w:highlight w:val="none"/>
          <w:lang w:val="en-US" w:eastAsia="zh-CN"/>
        </w:rPr>
        <w:t xml:space="preserve">签收仅证明数量与外观完好，不构成对质量、规格、技术性能的认可。</w:t>
      </w:r>
      <w:r>
        <w:rPr>
          <w:rFonts w:hint="eastAsia" w:ascii="宋体" w:hAnsi="宋体" w:cs="宋体"/>
          <w:b/>
          <w:color w:val="000000"/>
          <w:spacing w:val="8"/>
          <w:sz w:val="21"/>
          <w:szCs w:val="21"/>
          <w:highlight w:val="none"/>
          <w:lang w:val="en-US" w:eastAsia="zh-CN"/>
        </w:rPr>
        <w:t xml:space="preserve"> </w:t>
      </w:r>
      <w:r>
        <w:rPr>
          <w:rFonts w:hint="eastAsia" w:ascii="宋体" w:hAnsi="宋体" w:cs="宋体"/>
          <w:b/>
          <w:color w:val="000000"/>
          <w:spacing w:val="8"/>
          <w:sz w:val="21"/>
          <w:szCs w:val="21"/>
          <w:highlight w:val="none"/>
          <w:lang w:val="en-US" w:eastAsia="zh-CN"/>
        </w:rPr>
      </w:r>
      <w:r/>
    </w:p>
    <w:p>
      <w:pPr>
        <w:pStyle w:val="831"/>
        <w:ind w:firstLine="448"/>
        <w:spacing w:line="400" w:lineRule="atLeast"/>
        <w:rPr>
          <w:rFonts w:hint="eastAsia" w:ascii="宋体" w:hAnsi="宋体" w:eastAsia="宋体" w:cs="宋体"/>
          <w:b/>
          <w:color w:val="000000"/>
          <w:spacing w:val="8"/>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1"/>
          <w:highlight w:val="none"/>
          <w:lang w:val="en-US" w:eastAsia="zh-CN"/>
        </w:rPr>
      </w:r>
      <w:r/>
    </w:p>
    <w:p>
      <w:pPr>
        <w:pStyle w:val="831"/>
        <w:ind w:firstLine="448"/>
        <w:spacing w:line="400" w:lineRule="atLeast"/>
        <w:rPr>
          <w:rFonts w:hint="eastAsia" w:ascii="宋体" w:hAnsi="宋体" w:cs="宋体"/>
          <w:b/>
          <w:color w:val="000000"/>
          <w:spacing w:val="8"/>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8"/>
          <w:sz w:val="21"/>
          <w:highlight w:val="none"/>
          <w:lang w:val="en-US" w:eastAsia="zh-CN"/>
        </w:rPr>
      </w:r>
      <w:r/>
    </w:p>
    <w:p>
      <w:pPr>
        <w:pStyle w:val="831"/>
        <w:ind w:firstLine="0"/>
        <w:spacing w:line="240" w:lineRule="auto"/>
        <w:rPr>
          <w:rFonts w:hint="eastAsia" w:ascii="宋体" w:hAnsi="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1"/>
          <w:highlight w:val="none"/>
          <w:lang w:val="en-US" w:eastAsia="zh-CN"/>
        </w:rPr>
        <w:br w:type="page" w:clear="all"/>
      </w:r>
      <w:r>
        <w:rPr>
          <w:rFonts w:hint="eastAsia" w:ascii="宋体" w:hAnsi="宋体" w:cs="宋体"/>
          <w:b/>
          <w:bCs/>
          <w:color w:val="000000"/>
          <w:sz w:val="21"/>
          <w:szCs w:val="21"/>
          <w:highlight w:val="none"/>
          <w:lang w:val="en-US" w:eastAsia="zh-CN"/>
        </w:rPr>
        <w:t xml:space="preserve">附表3：</w:t>
      </w:r>
      <w:r>
        <w:rPr>
          <w:rFonts w:hint="eastAsia" w:ascii="宋体" w:hAnsi="宋体" w:cs="宋体"/>
          <w:b/>
          <w:bCs/>
          <w:color w:val="000000"/>
          <w:sz w:val="21"/>
          <w:szCs w:val="21"/>
          <w:highlight w:val="none"/>
          <w:lang w:val="en-US" w:eastAsia="zh-CN"/>
        </w:rPr>
      </w:r>
      <w:r/>
    </w:p>
    <w:p>
      <w:pPr>
        <w:pStyle w:val="847"/>
        <w:ind w:left="0" w:firstLine="0"/>
        <w:rPr>
          <w:rFonts w:hint="eastAsia"/>
          <w:lang w:val="en-US" w:eastAsia="zh-CN"/>
        </w:rPr>
      </w:pPr>
      <w:r>
        <w:rPr>
          <w:rFonts w:hint="eastAsia"/>
          <w:lang w:val="en-US" w:eastAsia="zh-CN"/>
        </w:rPr>
      </w:r>
      <w:r/>
    </w:p>
    <w:p>
      <w:pPr>
        <w:pStyle w:val="831"/>
        <w:ind w:left="0" w:firstLine="420"/>
        <w:jc w:val="center"/>
        <w:spacing w:line="590" w:lineRule="exact"/>
        <w:widowControl w:val="off"/>
        <w:rPr>
          <w:rFonts w:ascii="Arial Bold" w:hAnsi="Arial Bold" w:eastAsia="宋体" w:cs="Arial Bold"/>
          <w:b/>
          <w:bCs/>
          <w:color w:val="000000"/>
          <w:sz w:val="30"/>
          <w:szCs w:val="30"/>
          <w:highlight w:val="none"/>
          <w:lang w:val="en-US" w:eastAsia="zh-CN"/>
        </w:rPr>
      </w:pPr>
      <w:r>
        <w:rPr>
          <w:rFonts w:hint="eastAsia" w:ascii="Arial Bold" w:hAnsi="Arial Bold" w:eastAsia="宋体" w:cs="Arial Bold"/>
          <w:b/>
          <w:bCs/>
          <w:color w:val="000000"/>
          <w:sz w:val="30"/>
          <w:szCs w:val="30"/>
          <w:highlight w:val="none"/>
          <w:lang w:val="en-US" w:eastAsia="zh-CN"/>
        </w:rPr>
        <w:t xml:space="preserve">消防装备验收供应商提交资料清单</w:t>
      </w:r>
      <w:r>
        <w:rPr>
          <w:rFonts w:ascii="Arial Bold" w:hAnsi="Arial Bold" w:eastAsia="宋体" w:cs="Arial Bold"/>
          <w:b/>
          <w:bCs/>
          <w:color w:val="000000"/>
          <w:sz w:val="30"/>
          <w:szCs w:val="30"/>
          <w:highlight w:val="none"/>
          <w:lang w:val="en-US" w:eastAsia="zh-CN"/>
        </w:rPr>
      </w:r>
      <w:r/>
    </w:p>
    <w:p>
      <w:pPr>
        <w:pStyle w:val="847"/>
        <w:ind w:left="0" w:firstLine="0"/>
        <w:rPr>
          <w:lang w:val="en-US" w:eastAsia="zh-CN"/>
        </w:rPr>
      </w:pPr>
      <w:r>
        <w:rPr>
          <w:lang w:val="en-US" w:eastAsia="zh-CN"/>
        </w:rPr>
      </w:r>
      <w:r/>
    </w:p>
    <w:p>
      <w:pPr>
        <w:pStyle w:val="831"/>
        <w:ind w:left="0" w:right="0"/>
        <w:jc w:val="both"/>
        <w:keepLines w:val="0"/>
        <w:keepNext w:val="0"/>
        <w:spacing w:before="0" w:beforeAutospacing="0" w:after="0" w:afterAutospacing="0" w:line="360" w:lineRule="auto"/>
        <w:widowControl/>
        <w:rPr>
          <w:rFonts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项目名称：苏州市姑苏区应急管理局政府专职队器材装备采购项目　　采购包：</w:t>
      </w:r>
      <w:r>
        <w:rPr>
          <w:rFonts w:hint="eastAsia" w:ascii="宋体" w:hAnsi="宋体" w:eastAsia="宋体" w:cs="宋体"/>
          <w:sz w:val="21"/>
          <w:szCs w:val="21"/>
          <w:u w:val="single"/>
          <w:lang w:val="en-US" w:eastAsia="zh-CN" w:bidi="ar"/>
        </w:rPr>
        <w:t xml:space="preserve">          </w:t>
      </w:r>
      <w:r>
        <w:rPr>
          <w:rFonts w:ascii="宋体" w:hAnsi="宋体" w:cs="宋体"/>
          <w:sz w:val="21"/>
          <w:szCs w:val="21"/>
          <w:lang w:val="en-US" w:eastAsia="zh-CN"/>
        </w:rPr>
      </w:r>
      <w:r/>
    </w:p>
    <w:p>
      <w:pPr>
        <w:pStyle w:val="831"/>
        <w:ind w:left="0" w:right="0"/>
        <w:jc w:val="both"/>
        <w:keepLines w:val="0"/>
        <w:keepNext w:val="0"/>
        <w:spacing w:before="0" w:beforeAutospacing="0" w:after="0" w:afterAutospacing="0" w:line="360" w:lineRule="auto"/>
        <w:widowControl/>
        <w:rPr>
          <w:rFonts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供应商名称（盖章）：</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　　合同编号：</w:t>
      </w:r>
      <w:r>
        <w:rPr>
          <w:rFonts w:hint="eastAsia" w:ascii="宋体" w:hAnsi="宋体" w:eastAsia="宋体" w:cs="宋体"/>
          <w:sz w:val="21"/>
          <w:szCs w:val="21"/>
          <w:u w:val="single"/>
          <w:lang w:val="en-US" w:eastAsia="zh-CN" w:bidi="ar"/>
        </w:rPr>
        <w:t xml:space="preserve">                  </w:t>
      </w:r>
      <w:r>
        <w:rPr>
          <w:rFonts w:ascii="宋体" w:hAnsi="宋体" w:cs="宋体"/>
          <w:sz w:val="21"/>
          <w:szCs w:val="21"/>
          <w:lang w:val="en-US" w:eastAsia="zh-CN"/>
        </w:rPr>
      </w:r>
      <w:r/>
    </w:p>
    <w:p>
      <w:pPr>
        <w:pStyle w:val="831"/>
        <w:ind w:left="0" w:right="0"/>
        <w:jc w:val="both"/>
        <w:keepLines w:val="0"/>
        <w:keepNext w:val="0"/>
        <w:spacing w:before="0" w:beforeAutospacing="0" w:after="120" w:afterAutospacing="0" w:line="240" w:lineRule="auto"/>
        <w:widowControl/>
        <w:rPr>
          <w:rFonts w:hint="eastAsia" w:ascii="宋体" w:hAnsi="宋体" w:cs="宋体"/>
          <w:lang w:val="en-US" w:eastAsia="zh-CN"/>
        </w:rPr>
        <w:suppressLineNumbers w:val="0"/>
      </w:pPr>
      <w:r>
        <w:rPr>
          <w:rFonts w:hint="eastAsia" w:ascii="宋体" w:hAnsi="宋体" w:cs="宋体"/>
          <w:lang w:val="en-US" w:eastAsia="zh-CN"/>
        </w:rPr>
      </w:r>
      <w:r/>
    </w:p>
    <w:tbl>
      <w:tblPr>
        <w:tblStyle w:val="8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5216"/>
        <w:gridCol w:w="850"/>
        <w:gridCol w:w="1077"/>
        <w:gridCol w:w="1135"/>
      </w:tblGrid>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b/>
                <w:bCs/>
                <w:sz w:val="21"/>
                <w:szCs w:val="21"/>
                <w:lang w:val="en-US" w:eastAsia="zh-CN" w:bidi="ar"/>
              </w:rPr>
              <w:t xml:space="preserve">序号</w:t>
            </w:r>
            <w:r>
              <w:rPr>
                <w:rFonts w:hint="eastAsia" w:ascii="宋体" w:hAnsi="宋体" w:cs="宋体"/>
                <w:sz w:val="21"/>
                <w:szCs w:val="21"/>
                <w:lang w:val="en-US"/>
              </w:rPr>
            </w:r>
            <w:r/>
          </w:p>
        </w:tc>
        <w:tc>
          <w:tcPr>
            <w:tcW w:w="5216"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b/>
                <w:bCs/>
                <w:sz w:val="21"/>
                <w:szCs w:val="21"/>
                <w:lang w:val="en-US" w:eastAsia="zh-CN" w:bidi="ar"/>
              </w:rPr>
              <w:t xml:space="preserve">资料名称</w:t>
            </w:r>
            <w:r>
              <w:rPr>
                <w:rFonts w:hint="eastAsia" w:ascii="宋体" w:hAnsi="宋体" w:cs="宋体"/>
                <w:sz w:val="21"/>
                <w:szCs w:val="21"/>
                <w:lang w:val="en-US"/>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b/>
                <w:bCs/>
                <w:sz w:val="21"/>
                <w:szCs w:val="21"/>
                <w:lang w:val="en-US" w:eastAsia="zh-CN" w:bidi="ar"/>
              </w:rPr>
              <w:t xml:space="preserve">份数</w:t>
            </w:r>
            <w:r>
              <w:rPr>
                <w:rFonts w:hint="eastAsia" w:ascii="宋体" w:hAnsi="宋体" w:cs="宋体"/>
                <w:sz w:val="21"/>
                <w:szCs w:val="21"/>
                <w:lang w:val="en-US"/>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b/>
                <w:bCs/>
                <w:sz w:val="21"/>
                <w:szCs w:val="21"/>
                <w:lang w:val="en-US" w:eastAsia="zh-CN" w:bidi="ar"/>
              </w:rPr>
              <w:t xml:space="preserve">是否齐全</w:t>
            </w:r>
            <w:r>
              <w:rPr>
                <w:rFonts w:hint="eastAsia" w:ascii="宋体" w:hAnsi="宋体" w:cs="宋体"/>
                <w:sz w:val="21"/>
                <w:szCs w:val="21"/>
                <w:lang w:val="en-US"/>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b/>
                <w:bCs/>
                <w:sz w:val="21"/>
                <w:szCs w:val="21"/>
                <w:lang w:val="en-US" w:eastAsia="zh-CN" w:bidi="ar"/>
              </w:rPr>
              <w:t xml:space="preserve">备注</w:t>
            </w:r>
            <w:r>
              <w:rPr>
                <w:rFonts w:hint="eastAsia" w:ascii="宋体" w:hAnsi="宋体" w:cs="宋体"/>
                <w:sz w:val="21"/>
                <w:szCs w:val="21"/>
                <w:lang w:val="en-US"/>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1</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采购合同及投标文件中商务响应复印件</w:t>
            </w:r>
            <w:r>
              <w:rPr>
                <w:rFonts w:hint="eastAsia" w:ascii="宋体" w:hAnsi="宋体" w:cs="宋体"/>
                <w:sz w:val="21"/>
                <w:szCs w:val="21"/>
                <w:lang w:val="en-US" w:eastAsia="zh-CN"/>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2</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有效的检验报告原件</w:t>
            </w:r>
            <w:r>
              <w:rPr>
                <w:rFonts w:hint="eastAsia" w:ascii="宋体" w:hAnsi="宋体" w:cs="宋体"/>
                <w:sz w:val="21"/>
                <w:szCs w:val="21"/>
                <w:lang w:val="en-US"/>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cs="宋体"/>
                <w:sz w:val="21"/>
                <w:szCs w:val="21"/>
                <w:lang w:val="en-US"/>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cs="宋体"/>
                <w:sz w:val="21"/>
                <w:szCs w:val="21"/>
                <w:lang w:val="en-US"/>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cs="宋体"/>
                <w:sz w:val="21"/>
                <w:szCs w:val="21"/>
                <w:lang w:val="en-US"/>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3</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有效的检验报告复印件</w:t>
            </w:r>
            <w:r>
              <w:rPr>
                <w:rFonts w:hint="eastAsia" w:ascii="宋体" w:hAnsi="宋体" w:cs="宋体"/>
                <w:sz w:val="21"/>
                <w:szCs w:val="21"/>
                <w:lang w:val="en-US" w:eastAsia="zh-CN"/>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4</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生产合格证、出厂检验合格证及其复印件</w:t>
            </w:r>
            <w:r>
              <w:rPr>
                <w:rFonts w:hint="eastAsia" w:ascii="宋体" w:hAnsi="宋体" w:cs="宋体"/>
                <w:sz w:val="21"/>
                <w:szCs w:val="21"/>
                <w:lang w:val="en-US" w:eastAsia="zh-CN"/>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5</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装备操作手册（产品说明书）</w:t>
            </w:r>
            <w:r>
              <w:rPr>
                <w:rFonts w:hint="eastAsia" w:ascii="宋体" w:hAnsi="宋体" w:cs="宋体"/>
                <w:sz w:val="21"/>
                <w:szCs w:val="21"/>
                <w:lang w:val="en-US" w:eastAsia="zh-CN"/>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6</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保养保修手册</w:t>
            </w:r>
            <w:r>
              <w:rPr>
                <w:rFonts w:hint="eastAsia" w:ascii="宋体" w:hAnsi="宋体" w:cs="宋体"/>
                <w:sz w:val="21"/>
                <w:szCs w:val="21"/>
                <w:lang w:val="en-US"/>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cs="宋体"/>
                <w:sz w:val="21"/>
                <w:szCs w:val="21"/>
                <w:lang w:val="en-US"/>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cs="宋体"/>
                <w:sz w:val="21"/>
                <w:szCs w:val="21"/>
                <w:lang w:val="en-US"/>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cs="宋体"/>
                <w:sz w:val="21"/>
                <w:szCs w:val="21"/>
                <w:lang w:val="en-US"/>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7</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强制性产品认证证书（适用时）</w:t>
            </w:r>
            <w:r>
              <w:rPr>
                <w:rFonts w:hint="eastAsia" w:ascii="宋体" w:hAnsi="宋体" w:cs="宋体"/>
                <w:sz w:val="21"/>
                <w:szCs w:val="21"/>
                <w:lang w:val="en-US" w:eastAsia="zh-CN"/>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8</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生产许可、无线电发射设备型号核准、进网许可（适用时）</w:t>
            </w:r>
            <w:r>
              <w:rPr>
                <w:rFonts w:hint="eastAsia" w:ascii="宋体" w:hAnsi="宋体" w:cs="宋体"/>
                <w:sz w:val="21"/>
                <w:szCs w:val="21"/>
                <w:lang w:val="en-US" w:eastAsia="zh-CN"/>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9</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消防产品市场准入证明（适用时）</w:t>
            </w:r>
            <w:r>
              <w:rPr>
                <w:rFonts w:hint="eastAsia" w:ascii="宋体" w:hAnsi="宋体" w:cs="宋体"/>
                <w:sz w:val="21"/>
                <w:szCs w:val="21"/>
                <w:lang w:val="en-US" w:eastAsia="zh-CN"/>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10</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机动车整车出厂合格证、车辆一致性证书（采购包4）</w:t>
            </w:r>
            <w:r>
              <w:rPr>
                <w:rFonts w:hint="eastAsia" w:ascii="宋体" w:hAnsi="宋体" w:cs="宋体"/>
                <w:sz w:val="21"/>
                <w:szCs w:val="21"/>
                <w:lang w:val="en-US" w:eastAsia="zh-CN"/>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11</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产品责任险保险单复印件</w:t>
            </w:r>
            <w:r>
              <w:rPr>
                <w:rFonts w:hint="eastAsia" w:ascii="宋体" w:hAnsi="宋体" w:cs="宋体"/>
                <w:sz w:val="21"/>
                <w:szCs w:val="21"/>
                <w:lang w:val="en-US" w:eastAsia="zh-CN"/>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12</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封样清单及样品照片</w:t>
            </w:r>
            <w:r>
              <w:rPr>
                <w:rFonts w:hint="eastAsia" w:ascii="宋体" w:hAnsi="宋体" w:cs="宋体"/>
                <w:sz w:val="21"/>
                <w:szCs w:val="21"/>
                <w:lang w:val="en-US"/>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cs="宋体"/>
                <w:sz w:val="21"/>
                <w:szCs w:val="21"/>
                <w:lang w:val="en-US"/>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cs="宋体"/>
                <w:sz w:val="21"/>
                <w:szCs w:val="21"/>
                <w:lang w:val="en-US"/>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cs="宋体"/>
                <w:sz w:val="21"/>
                <w:szCs w:val="21"/>
                <w:lang w:val="en-US"/>
              </w:rPr>
            </w:r>
            <w:r/>
          </w:p>
        </w:tc>
      </w:tr>
      <w:tr>
        <w:trPr/>
        <w:tc>
          <w:tcPr>
            <w:tcW w:w="737" w:type="dxa"/>
            <w:vAlign w:val="center"/>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rPr>
              <w:suppressLineNumbers w:val="0"/>
            </w:pPr>
            <w:r>
              <w:rPr>
                <w:rFonts w:hint="eastAsia" w:ascii="宋体" w:hAnsi="宋体" w:eastAsia="宋体" w:cs="宋体"/>
                <w:sz w:val="21"/>
                <w:szCs w:val="21"/>
                <w:lang w:val="en-US" w:eastAsia="zh-CN" w:bidi="ar"/>
              </w:rPr>
              <w:t xml:space="preserve">13</w:t>
            </w:r>
            <w:r>
              <w:rPr>
                <w:rFonts w:hint="eastAsia" w:ascii="宋体" w:hAnsi="宋体" w:cs="宋体"/>
                <w:sz w:val="21"/>
                <w:szCs w:val="21"/>
                <w:lang w:val="en-US"/>
              </w:rPr>
            </w:r>
            <w:r/>
          </w:p>
        </w:tc>
        <w:tc>
          <w:tcPr>
            <w:tcW w:w="5216" w:type="dxa"/>
            <w:vAlign w:val="top"/>
            <w:textDirection w:val="lrTb"/>
            <w:noWrap w:val="false"/>
          </w:tcPr>
          <w:p>
            <w:pPr>
              <w:pStyle w:val="831"/>
              <w:ind w:left="0" w:right="0"/>
              <w:jc w:val="left"/>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其他按招标文件、合同要求须提供的资料</w:t>
            </w:r>
            <w:r>
              <w:rPr>
                <w:rFonts w:hint="eastAsia" w:ascii="宋体" w:hAnsi="宋体" w:cs="宋体"/>
                <w:sz w:val="21"/>
                <w:szCs w:val="21"/>
                <w:lang w:val="en-US" w:eastAsia="zh-CN"/>
              </w:rPr>
            </w:r>
            <w:r/>
          </w:p>
        </w:tc>
        <w:tc>
          <w:tcPr>
            <w:tcW w:w="850"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077"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35" w:type="dxa"/>
            <w:vAlign w:val="top"/>
            <w:textDirection w:val="lrTb"/>
            <w:noWrap w:val="false"/>
          </w:tcPr>
          <w:p>
            <w:pPr>
              <w:pStyle w:val="831"/>
              <w:ind w:left="0" w:right="0"/>
              <w:jc w:val="center"/>
              <w:keepLines w:val="0"/>
              <w:keepNext w:val="0"/>
              <w:spacing w:before="40" w:beforeAutospacing="0" w:after="40" w:afterAutospacing="0" w:line="288"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r>
    </w:tbl>
    <w:p>
      <w:pPr>
        <w:pStyle w:val="831"/>
        <w:ind w:left="0" w:right="0"/>
        <w:jc w:val="both"/>
        <w:keepLines w:val="0"/>
        <w:keepNext w:val="0"/>
        <w:spacing w:before="0" w:beforeAutospacing="0" w:after="160" w:afterAutospacing="0" w:line="240"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p>
      <w:pPr>
        <w:pStyle w:val="831"/>
        <w:ind w:left="0" w:right="0"/>
        <w:jc w:val="both"/>
        <w:keepLines w:val="0"/>
        <w:keepNext w:val="0"/>
        <w:spacing w:before="0" w:beforeAutospacing="0" w:after="0" w:afterAutospacing="0" w:line="360"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说明：1. 本清单所列资料随《装备验收申请表》一并提交，资料不齐全或者不符合要求的不予验收。</w:t>
      </w:r>
      <w:r>
        <w:rPr>
          <w:rFonts w:hint="eastAsia" w:ascii="宋体" w:hAnsi="宋体" w:cs="宋体"/>
          <w:sz w:val="21"/>
          <w:szCs w:val="21"/>
          <w:lang w:val="en-US" w:eastAsia="zh-CN"/>
        </w:rPr>
      </w:r>
      <w:r/>
    </w:p>
    <w:p>
      <w:pPr>
        <w:pStyle w:val="831"/>
        <w:ind w:left="0" w:right="0"/>
        <w:jc w:val="both"/>
        <w:keepLines w:val="0"/>
        <w:keepNext w:val="0"/>
        <w:spacing w:before="0" w:beforeAutospacing="0" w:after="0" w:afterAutospacing="0" w:line="360"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2. 所有资料必须为中文。提供复印件的，应加盖供应商公章并注明“与原件一致”。</w:t>
      </w:r>
      <w:r>
        <w:rPr>
          <w:rFonts w:hint="eastAsia" w:ascii="宋体" w:hAnsi="宋体" w:cs="宋体"/>
          <w:sz w:val="21"/>
          <w:szCs w:val="21"/>
          <w:lang w:val="en-US" w:eastAsia="zh-CN"/>
        </w:rPr>
      </w:r>
      <w:r/>
    </w:p>
    <w:p>
      <w:pPr>
        <w:pStyle w:val="831"/>
        <w:ind w:left="0" w:right="0"/>
        <w:jc w:val="both"/>
        <w:keepLines w:val="0"/>
        <w:keepNext w:val="0"/>
        <w:spacing w:before="0" w:beforeAutospacing="0" w:after="0" w:afterAutospacing="0" w:line="360" w:lineRule="auto"/>
        <w:widowControl/>
        <w:rPr>
          <w:rFonts w:hint="eastAsia" w:ascii="宋体" w:hAnsi="宋体" w:cs="宋体"/>
          <w:sz w:val="21"/>
          <w:szCs w:val="21"/>
          <w:lang w:val="en-US" w:eastAsia="zh-CN"/>
        </w:rPr>
        <w:suppressLineNumbers w:val="0"/>
      </w:pPr>
      <w:r>
        <w:rPr>
          <w:rFonts w:hint="eastAsia" w:ascii="宋体" w:hAnsi="宋体" w:eastAsia="宋体" w:cs="宋体"/>
          <w:sz w:val="21"/>
          <w:szCs w:val="21"/>
          <w:lang w:val="en-US" w:eastAsia="zh-CN" w:bidi="ar"/>
        </w:rPr>
        <w:t xml:space="preserve">3. 供应商提供虚假资料的，采购人有权拒收、解除合同，并报请财政部门依法处理。</w:t>
      </w:r>
      <w:r>
        <w:rPr>
          <w:rFonts w:hint="eastAsia" w:ascii="宋体" w:hAnsi="宋体" w:cs="宋体"/>
          <w:sz w:val="21"/>
          <w:szCs w:val="21"/>
          <w:lang w:val="en-US" w:eastAsia="zh-CN"/>
        </w:rPr>
      </w:r>
      <w:r/>
    </w:p>
    <w:p>
      <w:pPr>
        <w:pStyle w:val="831"/>
        <w:ind w:left="0" w:right="0"/>
        <w:jc w:val="both"/>
        <w:keepLines w:val="0"/>
        <w:keepNext w:val="0"/>
        <w:spacing w:before="280" w:beforeAutospacing="0" w:after="0" w:afterAutospacing="0" w:line="240" w:lineRule="auto"/>
        <w:widowControl/>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p>
      <w:pPr>
        <w:pStyle w:val="831"/>
        <w:ind w:left="0" w:right="0"/>
        <w:jc w:val="both"/>
        <w:keepLines w:val="0"/>
        <w:keepNext w:val="0"/>
        <w:spacing w:before="0" w:beforeAutospacing="0" w:after="0" w:afterAutospacing="0" w:line="360" w:lineRule="auto"/>
        <w:widowControl/>
        <w:rPr>
          <w:rFonts w:ascii="宋体" w:hAnsi="宋体" w:cs="宋体"/>
          <w:u w:val="single"/>
          <w:lang w:val="en-US" w:eastAsia="zh-CN"/>
        </w:rPr>
        <w:suppressLineNumbers w:val="0"/>
      </w:pPr>
      <w:r>
        <w:rPr>
          <w:rFonts w:hint="eastAsia" w:ascii="宋体" w:hAnsi="宋体" w:eastAsia="宋体" w:cs="宋体"/>
          <w:sz w:val="21"/>
          <w:szCs w:val="21"/>
          <w:lang w:val="en-US" w:eastAsia="zh-CN" w:bidi="ar"/>
        </w:rPr>
        <w:t xml:space="preserve">供应商经办人签字：</w:t>
      </w:r>
      <w:r>
        <w:rPr>
          <w:rFonts w:hint="eastAsia" w:ascii="宋体" w:hAnsi="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　　使用单位接收人签字：</w:t>
      </w:r>
      <w:r>
        <w:rPr>
          <w:rFonts w:hint="eastAsia" w:ascii="宋体" w:hAnsi="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　　日期：</w:t>
      </w:r>
      <w:r>
        <w:rPr>
          <w:rFonts w:hint="eastAsia" w:ascii="宋体" w:hAnsi="宋体" w:cs="宋体"/>
          <w:sz w:val="21"/>
          <w:szCs w:val="21"/>
          <w:u w:val="single"/>
          <w:lang w:val="en-US" w:eastAsia="zh-CN" w:bidi="ar"/>
        </w:rPr>
        <w:t xml:space="preserve">             </w:t>
      </w:r>
      <w:r>
        <w:rPr>
          <w:rFonts w:ascii="宋体" w:hAnsi="宋体" w:cs="宋体"/>
          <w:u w:val="single"/>
          <w:lang w:val="en-US" w:eastAsia="zh-CN"/>
        </w:rPr>
      </w:r>
      <w:r/>
    </w:p>
    <w:p>
      <w:pPr>
        <w:pStyle w:val="831"/>
        <w:ind w:firstLine="448"/>
        <w:spacing w:line="400" w:lineRule="atLeast"/>
        <w:rPr>
          <w:rFonts w:ascii="宋体" w:hAnsi="宋体" w:eastAsia="宋体" w:cs="宋体"/>
          <w:b/>
          <w:color w:val="000000"/>
          <w:spacing w:val="8"/>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highlight w:val="none"/>
        </w:rPr>
      </w:r>
      <w:r/>
    </w:p>
    <w:p>
      <w:pPr>
        <w:pStyle w:val="831"/>
        <w:spacing w:line="400" w:lineRule="atLeast"/>
        <w:rPr>
          <w:rFonts w:hint="eastAsia" w:ascii="宋体" w:hAnsi="宋体" w:cs="宋体"/>
          <w:b/>
          <w:color w:val="000000"/>
          <w:spacing w:val="8"/>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8"/>
          <w:sz w:val="21"/>
          <w:highlight w:val="none"/>
          <w:lang w:val="en-US" w:eastAsia="zh-CN"/>
        </w:rPr>
      </w:r>
      <w:r/>
    </w:p>
    <w:p>
      <w:pPr>
        <w:pStyle w:val="847"/>
        <w:rPr>
          <w:rFonts w:hint="eastAsia" w:ascii="宋体" w:hAnsi="宋体" w:cs="宋体"/>
          <w:b/>
          <w:color w:val="000000"/>
          <w:spacing w:val="8"/>
          <w:sz w:val="21"/>
          <w:highlight w:val="none"/>
          <w:lang w:val="en-US" w:eastAsia="zh-CN"/>
        </w:rPr>
      </w:pPr>
      <w:r>
        <w:rPr>
          <w:rFonts w:hint="eastAsia" w:ascii="宋体" w:hAnsi="宋体" w:cs="宋体"/>
          <w:b/>
          <w:color w:val="000000"/>
          <w:spacing w:val="8"/>
          <w:sz w:val="21"/>
          <w:highlight w:val="none"/>
          <w:lang w:val="en-US" w:eastAsia="zh-CN"/>
        </w:rPr>
      </w:r>
      <w:r/>
    </w:p>
    <w:p>
      <w:pPr>
        <w:pStyle w:val="831"/>
        <w:ind w:left="0" w:firstLine="0"/>
        <w:jc w:val="center"/>
        <w:keepLines w:val="0"/>
        <w:keepNext w:val="0"/>
        <w:pageBreakBefore w:val="0"/>
        <w:spacing w:line="240" w:lineRule="auto"/>
        <w:rPr>
          <w:rFonts w:hint="eastAsia" w:ascii="宋体" w:hAnsi="宋体" w:eastAsia="宋体" w:cs="宋体"/>
          <w:b/>
          <w:bCs/>
          <w:sz w:val="30"/>
          <w:szCs w:val="30"/>
        </w:rPr>
      </w:pPr>
      <w:r>
        <w:rPr>
          <w:rFonts w:hint="eastAsia" w:ascii="宋体" w:hAnsi="宋体" w:eastAsia="宋体" w:cs="宋体"/>
          <w:b/>
          <w:color w:val="000000"/>
          <w:sz w:val="21"/>
          <w:szCs w:val="21"/>
          <w:highlight w:val="none"/>
        </w:rPr>
        <w:br w:type="page" w:clear="all"/>
      </w:r>
      <w:r>
        <w:rPr>
          <w:rFonts w:hint="eastAsia" w:ascii="宋体" w:hAnsi="宋体" w:eastAsia="宋体" w:cs="宋体"/>
          <w:b/>
          <w:bCs/>
          <w:sz w:val="30"/>
          <w:szCs w:val="30"/>
        </w:rPr>
        <w:t xml:space="preserve">合同附件</w:t>
      </w:r>
      <w:r>
        <w:rPr>
          <w:rFonts w:hint="eastAsia" w:ascii="宋体" w:hAnsi="宋体" w:eastAsia="宋体" w:cs="宋体"/>
          <w:b/>
          <w:bCs/>
          <w:sz w:val="30"/>
          <w:szCs w:val="30"/>
          <w:lang w:val="en-US" w:eastAsia="zh-CN"/>
        </w:rPr>
        <w:t xml:space="preserve">2</w:t>
      </w:r>
      <w:r>
        <w:rPr>
          <w:rFonts w:hint="eastAsia" w:ascii="宋体" w:hAnsi="宋体" w:eastAsia="宋体" w:cs="宋体"/>
          <w:b/>
          <w:bCs/>
          <w:sz w:val="30"/>
          <w:szCs w:val="30"/>
        </w:rPr>
        <w:t xml:space="preserve">：备品备件报价表</w:t>
      </w:r>
      <w:r>
        <w:rPr>
          <w:rFonts w:hint="eastAsia" w:ascii="宋体" w:hAnsi="宋体" w:eastAsia="宋体" w:cs="宋体"/>
          <w:b/>
          <w:bCs/>
          <w:sz w:val="30"/>
          <w:szCs w:val="30"/>
        </w:rPr>
      </w:r>
      <w:r/>
    </w:p>
    <w:p>
      <w:pPr>
        <w:pStyle w:val="831"/>
        <w:ind w:left="0" w:firstLine="480"/>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本表所列价格为质量保证期届满后三年内乙方供应备品备件的最高限价。依据本合同第8.5条、第8.7条，该报价在质量保证期届满后三年内不得上调；产品停产后，乙方应继续供应备件不少于5年，价格不超过本表报价。乙方逾期未提交本表，或者本表缺项、漏项致使其无法履行的，甲方有权按本合同第8.9条、第十四条追究违约责任。</w:t>
      </w:r>
      <w:r>
        <w:rPr>
          <w:rFonts w:hint="eastAsia" w:ascii="宋体" w:hAnsi="宋体" w:eastAsia="宋体" w:cs="宋体"/>
          <w:sz w:val="21"/>
          <w:szCs w:val="21"/>
        </w:rPr>
      </w:r>
      <w:r/>
    </w:p>
    <w:p>
      <w:pPr>
        <w:pStyle w:val="831"/>
        <w:ind w:left="0" w:firstLine="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left="0"/>
        <w:jc w:val="center"/>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备品备件报价表（采购包</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1"/>
        <w:ind w:left="0" w:firstLine="840"/>
        <w:jc w:val="both"/>
        <w:spacing w:before="0" w:after="120" w:line="360" w:lineRule="auto"/>
        <w:rPr>
          <w:rFonts w:ascii="宋体" w:hAnsi="宋体" w:eastAsia="宋体" w:cs="宋体"/>
          <w:sz w:val="21"/>
          <w:szCs w:val="21"/>
          <w:lang w:val="en-US" w:eastAsia="zh-CN"/>
        </w:rPr>
      </w:pPr>
      <w:r>
        <w:rPr>
          <w:rFonts w:hint="eastAsia" w:ascii="宋体" w:hAnsi="宋体" w:eastAsia="宋体" w:cs="宋体"/>
          <w:sz w:val="21"/>
          <w:szCs w:val="21"/>
        </w:rPr>
        <w:t xml:space="preserve">项目编号：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　　供应商名称：</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r>
      <w:r/>
    </w:p>
    <w:tbl>
      <w:tblPr>
        <w:tblStyle w:val="866"/>
        <w:tblW w:w="0" w:type="auto"/>
        <w:jc w:val="center"/>
        <w:tblInd w:w="-6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844"/>
        <w:gridCol w:w="1584"/>
        <w:gridCol w:w="1692"/>
        <w:gridCol w:w="1178"/>
        <w:gridCol w:w="768"/>
        <w:gridCol w:w="584"/>
        <w:gridCol w:w="1166"/>
        <w:gridCol w:w="991"/>
        <w:gridCol w:w="645"/>
      </w:tblGrid>
      <w:tr>
        <w:trPr>
          <w:trHeight w:val="510"/>
          <w:tblHeader/>
        </w:trPr>
        <w:tc>
          <w:tcPr>
            <w:tcMar>
              <w:left w:w="57" w:type="dxa"/>
              <w:top w:w="0" w:type="dxa"/>
              <w:right w:w="57" w:type="dxa"/>
              <w:bottom w:w="0" w:type="dxa"/>
            </w:tcMar>
            <w:tcW w:w="84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Mar>
              <w:left w:w="57" w:type="dxa"/>
              <w:top w:w="0" w:type="dxa"/>
              <w:right w:w="57" w:type="dxa"/>
              <w:bottom w:w="0" w:type="dxa"/>
            </w:tcMar>
            <w:tcW w:w="1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备品备件名称</w:t>
            </w:r>
            <w:r>
              <w:rPr>
                <w:rFonts w:hint="eastAsia" w:ascii="宋体" w:hAnsi="宋体" w:eastAsia="宋体" w:cs="宋体"/>
                <w:b/>
                <w:bCs/>
                <w:color w:val="000000"/>
                <w:sz w:val="21"/>
                <w:szCs w:val="21"/>
                <w:highlight w:val="none"/>
              </w:rPr>
            </w:r>
            <w:r/>
          </w:p>
        </w:tc>
        <w:tc>
          <w:tcPr>
            <w:tcMar>
              <w:left w:w="57" w:type="dxa"/>
              <w:top w:w="0" w:type="dxa"/>
              <w:right w:w="57" w:type="dxa"/>
              <w:bottom w:w="0" w:type="dxa"/>
            </w:tcMar>
            <w:tcW w:w="169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适用装备及型号</w:t>
            </w:r>
            <w:r>
              <w:rPr>
                <w:rFonts w:hint="eastAsia" w:ascii="宋体" w:hAnsi="宋体" w:eastAsia="宋体" w:cs="宋体"/>
                <w:b/>
                <w:bCs/>
                <w:color w:val="000000"/>
                <w:sz w:val="21"/>
                <w:szCs w:val="21"/>
                <w:highlight w:val="none"/>
              </w:rPr>
            </w:r>
            <w:r/>
          </w:p>
        </w:tc>
        <w:tc>
          <w:tcPr>
            <w:tcMar>
              <w:left w:w="57" w:type="dxa"/>
              <w:top w:w="0" w:type="dxa"/>
              <w:right w:w="57" w:type="dxa"/>
              <w:bottom w:w="0" w:type="dxa"/>
            </w:tcMar>
            <w:tcW w:w="117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规格型号</w:t>
            </w:r>
            <w:r>
              <w:rPr>
                <w:rFonts w:hint="eastAsia" w:ascii="宋体" w:hAnsi="宋体" w:eastAsia="宋体" w:cs="宋体"/>
                <w:b/>
                <w:bCs/>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制造商</w:t>
            </w:r>
            <w:r>
              <w:rPr>
                <w:rFonts w:hint="eastAsia" w:ascii="宋体" w:hAnsi="宋体" w:eastAsia="宋体" w:cs="宋体"/>
                <w:b/>
                <w:bCs/>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Mar>
              <w:left w:w="57" w:type="dxa"/>
              <w:top w:w="0" w:type="dxa"/>
              <w:right w:w="57" w:type="dxa"/>
              <w:bottom w:w="0" w:type="dxa"/>
            </w:tcMar>
            <w:tcW w:w="1166"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单价（元）</w:t>
            </w:r>
            <w:r>
              <w:rPr>
                <w:rFonts w:hint="eastAsia" w:ascii="宋体" w:hAnsi="宋体" w:eastAsia="宋体" w:cs="宋体"/>
                <w:b/>
                <w:bCs/>
                <w:color w:val="000000"/>
                <w:sz w:val="21"/>
                <w:szCs w:val="21"/>
                <w:highlight w:val="none"/>
              </w:rPr>
            </w:r>
            <w:r/>
          </w:p>
        </w:tc>
        <w:tc>
          <w:tcPr>
            <w:tcMar>
              <w:left w:w="57" w:type="dxa"/>
              <w:top w:w="0" w:type="dxa"/>
              <w:right w:w="57" w:type="dxa"/>
              <w:bottom w:w="0" w:type="dxa"/>
            </w:tcMar>
            <w:tcW w:w="99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供应周期</w:t>
            </w:r>
            <w:r>
              <w:rPr>
                <w:rFonts w:hint="eastAsia" w:ascii="宋体" w:hAnsi="宋体" w:eastAsia="宋体" w:cs="宋体"/>
                <w:b/>
                <w:bCs/>
                <w:color w:val="000000"/>
                <w:sz w:val="21"/>
                <w:szCs w:val="21"/>
                <w:highlight w:val="none"/>
              </w:rPr>
            </w:r>
            <w:r/>
          </w:p>
        </w:tc>
        <w:tc>
          <w:tcPr>
            <w:tcMar>
              <w:left w:w="57" w:type="dxa"/>
              <w:top w:w="0" w:type="dxa"/>
              <w:right w:w="57" w:type="dxa"/>
              <w:bottom w:w="0" w:type="dxa"/>
            </w:tcMar>
            <w:tcW w:w="645"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481"/>
        </w:trPr>
        <w:tc>
          <w:tcPr>
            <w:tcMar>
              <w:left w:w="57" w:type="dxa"/>
              <w:top w:w="0" w:type="dxa"/>
              <w:right w:w="57" w:type="dxa"/>
              <w:bottom w:w="0" w:type="dxa"/>
            </w:tcMar>
            <w:tcW w:w="84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57" w:type="dxa"/>
              <w:top w:w="0" w:type="dxa"/>
              <w:right w:w="57" w:type="dxa"/>
              <w:bottom w:w="0" w:type="dxa"/>
            </w:tcMar>
            <w:tcW w:w="1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69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7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66"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99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645"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81"/>
        </w:trPr>
        <w:tc>
          <w:tcPr>
            <w:tcMar>
              <w:left w:w="57" w:type="dxa"/>
              <w:top w:w="0" w:type="dxa"/>
              <w:right w:w="57" w:type="dxa"/>
              <w:bottom w:w="0" w:type="dxa"/>
            </w:tcMar>
            <w:tcW w:w="84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57" w:type="dxa"/>
              <w:top w:w="0" w:type="dxa"/>
              <w:right w:w="57" w:type="dxa"/>
              <w:bottom w:w="0" w:type="dxa"/>
            </w:tcMar>
            <w:tcW w:w="1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69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7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66"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99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645"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81"/>
        </w:trPr>
        <w:tc>
          <w:tcPr>
            <w:tcMar>
              <w:left w:w="57" w:type="dxa"/>
              <w:top w:w="0" w:type="dxa"/>
              <w:right w:w="57" w:type="dxa"/>
              <w:bottom w:w="0" w:type="dxa"/>
            </w:tcMar>
            <w:tcW w:w="84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57" w:type="dxa"/>
              <w:top w:w="0" w:type="dxa"/>
              <w:right w:w="57" w:type="dxa"/>
              <w:bottom w:w="0" w:type="dxa"/>
            </w:tcMar>
            <w:tcW w:w="1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69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7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66"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99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645"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81"/>
        </w:trPr>
        <w:tc>
          <w:tcPr>
            <w:tcMar>
              <w:left w:w="57" w:type="dxa"/>
              <w:top w:w="0" w:type="dxa"/>
              <w:right w:w="57" w:type="dxa"/>
              <w:bottom w:w="0" w:type="dxa"/>
            </w:tcMar>
            <w:tcW w:w="84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57" w:type="dxa"/>
              <w:top w:w="0" w:type="dxa"/>
              <w:right w:w="57" w:type="dxa"/>
              <w:bottom w:w="0" w:type="dxa"/>
            </w:tcMar>
            <w:tcW w:w="1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69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7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66"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99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645"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81"/>
        </w:trPr>
        <w:tc>
          <w:tcPr>
            <w:tcMar>
              <w:left w:w="57" w:type="dxa"/>
              <w:top w:w="0" w:type="dxa"/>
              <w:right w:w="57" w:type="dxa"/>
              <w:bottom w:w="0" w:type="dxa"/>
            </w:tcMar>
            <w:tcW w:w="84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57" w:type="dxa"/>
              <w:top w:w="0" w:type="dxa"/>
              <w:right w:w="57" w:type="dxa"/>
              <w:bottom w:w="0" w:type="dxa"/>
            </w:tcMar>
            <w:tcW w:w="1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69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7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66"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99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645"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81"/>
        </w:trPr>
        <w:tc>
          <w:tcPr>
            <w:tcMar>
              <w:left w:w="57" w:type="dxa"/>
              <w:top w:w="0" w:type="dxa"/>
              <w:right w:w="57" w:type="dxa"/>
              <w:bottom w:w="0" w:type="dxa"/>
            </w:tcMar>
            <w:tcW w:w="84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57" w:type="dxa"/>
              <w:top w:w="0" w:type="dxa"/>
              <w:right w:w="57" w:type="dxa"/>
              <w:bottom w:w="0" w:type="dxa"/>
            </w:tcMar>
            <w:tcW w:w="1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69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7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66"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99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645"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81"/>
        </w:trPr>
        <w:tc>
          <w:tcPr>
            <w:tcMar>
              <w:left w:w="57" w:type="dxa"/>
              <w:top w:w="0" w:type="dxa"/>
              <w:right w:w="57" w:type="dxa"/>
              <w:bottom w:w="0" w:type="dxa"/>
            </w:tcMar>
            <w:tcW w:w="84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Mar>
              <w:left w:w="57" w:type="dxa"/>
              <w:top w:w="0" w:type="dxa"/>
              <w:right w:w="57" w:type="dxa"/>
              <w:bottom w:w="0" w:type="dxa"/>
            </w:tcMar>
            <w:tcW w:w="1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69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7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66"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99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645"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81"/>
        </w:trPr>
        <w:tc>
          <w:tcPr>
            <w:tcMar>
              <w:left w:w="57" w:type="dxa"/>
              <w:top w:w="0" w:type="dxa"/>
              <w:right w:w="57" w:type="dxa"/>
              <w:bottom w:w="0" w:type="dxa"/>
            </w:tcMar>
            <w:tcW w:w="84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Mar>
              <w:left w:w="57" w:type="dxa"/>
              <w:top w:w="0" w:type="dxa"/>
              <w:right w:w="57" w:type="dxa"/>
              <w:bottom w:w="0" w:type="dxa"/>
            </w:tcMar>
            <w:tcW w:w="1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69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7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66"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99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645"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81"/>
        </w:trPr>
        <w:tc>
          <w:tcPr>
            <w:tcMar>
              <w:left w:w="57" w:type="dxa"/>
              <w:top w:w="0" w:type="dxa"/>
              <w:right w:w="57" w:type="dxa"/>
              <w:bottom w:w="0" w:type="dxa"/>
            </w:tcMar>
            <w:tcW w:w="84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Mar>
              <w:left w:w="57" w:type="dxa"/>
              <w:top w:w="0" w:type="dxa"/>
              <w:right w:w="57" w:type="dxa"/>
              <w:bottom w:w="0" w:type="dxa"/>
            </w:tcMar>
            <w:tcW w:w="1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69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7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7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58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1166"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99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57" w:type="dxa"/>
              <w:top w:w="0" w:type="dxa"/>
              <w:right w:w="57" w:type="dxa"/>
              <w:bottom w:w="0" w:type="dxa"/>
            </w:tcMar>
            <w:tcW w:w="645"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831"/>
        <w:ind w:left="0" w:firstLine="400"/>
        <w:jc w:val="both"/>
        <w:spacing w:before="60" w:after="0" w:line="336" w:lineRule="auto"/>
        <w:rPr>
          <w:rFonts w:hint="eastAsia" w:ascii="宋体" w:hAnsi="宋体" w:eastAsia="宋体" w:cs="宋体"/>
          <w:sz w:val="21"/>
          <w:szCs w:val="21"/>
        </w:rPr>
      </w:pPr>
      <w:r>
        <w:rPr>
          <w:rFonts w:hint="eastAsia" w:ascii="宋体" w:hAnsi="宋体" w:eastAsia="宋体" w:cs="宋体"/>
          <w:sz w:val="21"/>
          <w:szCs w:val="21"/>
        </w:rPr>
        <w:t xml:space="preserve">注：1.“适用装备及型号”应填写本合同项下具体装备名称及型号规格，与附件2《分项报价表》对应。</w:t>
      </w:r>
      <w:r>
        <w:rPr>
          <w:rFonts w:hint="eastAsia" w:ascii="宋体" w:hAnsi="宋体" w:eastAsia="宋体" w:cs="宋体"/>
          <w:sz w:val="21"/>
          <w:szCs w:val="21"/>
        </w:rPr>
      </w:r>
      <w:r/>
    </w:p>
    <w:p>
      <w:pPr>
        <w:pStyle w:val="831"/>
        <w:ind w:left="0" w:firstLine="768"/>
        <w:jc w:val="both"/>
        <w:spacing w:before="60" w:after="0" w:line="336" w:lineRule="auto"/>
        <w:rPr>
          <w:rFonts w:hint="eastAsia" w:ascii="宋体" w:hAnsi="宋体" w:eastAsia="宋体" w:cs="宋体"/>
          <w:sz w:val="21"/>
          <w:szCs w:val="21"/>
        </w:rPr>
      </w:pPr>
      <w:r>
        <w:rPr>
          <w:rFonts w:hint="eastAsia" w:ascii="宋体" w:hAnsi="宋体" w:eastAsia="宋体" w:cs="宋体"/>
          <w:sz w:val="21"/>
          <w:szCs w:val="21"/>
        </w:rPr>
        <w:t xml:space="preserve">2.“供应周期”单位为日，指乙方自收到甲方书面订单之日起至备件送达甲方指定地点之日止的日历天数。</w:t>
      </w:r>
      <w:r>
        <w:rPr>
          <w:rFonts w:hint="eastAsia" w:ascii="宋体" w:hAnsi="宋体" w:eastAsia="宋体" w:cs="宋体"/>
          <w:sz w:val="21"/>
          <w:szCs w:val="21"/>
        </w:rPr>
      </w:r>
      <w:r/>
    </w:p>
    <w:p>
      <w:pPr>
        <w:pStyle w:val="831"/>
        <w:ind w:left="0" w:firstLine="768"/>
        <w:jc w:val="both"/>
        <w:spacing w:before="60" w:after="0" w:line="336" w:lineRule="auto"/>
        <w:rPr>
          <w:rFonts w:hint="eastAsia" w:ascii="宋体" w:hAnsi="宋体" w:eastAsia="宋体" w:cs="宋体"/>
          <w:sz w:val="21"/>
          <w:szCs w:val="21"/>
        </w:rPr>
      </w:pPr>
      <w:r>
        <w:rPr>
          <w:rFonts w:hint="eastAsia" w:ascii="宋体" w:hAnsi="宋体" w:eastAsia="宋体" w:cs="宋体"/>
          <w:sz w:val="21"/>
          <w:szCs w:val="21"/>
        </w:rPr>
        <w:t xml:space="preserve">3.本表未列明的备品备件，乙方应按不高于同期市场价并给予甲方不低于20％优惠的价格供应。</w:t>
      </w:r>
      <w:r>
        <w:rPr>
          <w:rFonts w:hint="eastAsia" w:ascii="宋体" w:hAnsi="宋体" w:eastAsia="宋体" w:cs="宋体"/>
          <w:sz w:val="21"/>
          <w:szCs w:val="21"/>
        </w:rPr>
      </w:r>
      <w:r/>
    </w:p>
    <w:p>
      <w:pPr>
        <w:pStyle w:val="831"/>
        <w:ind w:left="0" w:firstLine="768"/>
        <w:jc w:val="both"/>
        <w:spacing w:before="60" w:after="0" w:line="336" w:lineRule="auto"/>
        <w:rPr>
          <w:rFonts w:hint="eastAsia" w:ascii="宋体" w:hAnsi="宋体" w:eastAsia="宋体" w:cs="宋体"/>
          <w:sz w:val="21"/>
          <w:szCs w:val="21"/>
        </w:rPr>
      </w:pPr>
      <w:r>
        <w:rPr>
          <w:rFonts w:hint="eastAsia" w:ascii="宋体" w:hAnsi="宋体" w:eastAsia="宋体" w:cs="宋体"/>
          <w:sz w:val="21"/>
          <w:szCs w:val="21"/>
        </w:rPr>
        <w:t xml:space="preserve">4.凡属通用标准件，乙方不得以“非原厂”“已停产”为由拒绝供应或者另行加价。</w:t>
      </w:r>
      <w:r>
        <w:rPr>
          <w:rFonts w:hint="eastAsia" w:ascii="宋体" w:hAnsi="宋体" w:eastAsia="宋体" w:cs="宋体"/>
          <w:sz w:val="21"/>
          <w:szCs w:val="21"/>
        </w:rPr>
      </w:r>
      <w:r/>
    </w:p>
    <w:p>
      <w:pPr>
        <w:pStyle w:val="831"/>
        <w:ind w:left="0" w:firstLine="400"/>
        <w:jc w:val="both"/>
        <w:spacing w:before="60" w:after="0" w:line="336" w:lineRule="auto"/>
        <w:rPr>
          <w:rFonts w:hint="eastAsia" w:ascii="宋体" w:hAnsi="宋体" w:eastAsia="宋体" w:cs="宋体"/>
          <w:sz w:val="21"/>
          <w:szCs w:val="21"/>
        </w:rPr>
      </w:pPr>
      <w:r>
        <w:rPr>
          <w:rFonts w:hint="eastAsia" w:ascii="宋体" w:hAnsi="宋体" w:eastAsia="宋体" w:cs="宋体"/>
          <w:sz w:val="21"/>
          <w:szCs w:val="21"/>
        </w:rPr>
      </w:r>
      <w:r/>
    </w:p>
    <w:p>
      <w:pPr>
        <w:pStyle w:val="831"/>
        <w:ind w:left="0"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乙方承诺</w:t>
      </w:r>
      <w:r>
        <w:rPr>
          <w:rFonts w:hint="eastAsia" w:ascii="宋体" w:hAnsi="宋体" w:eastAsia="宋体" w:cs="宋体"/>
          <w:color w:val="000000"/>
          <w:sz w:val="21"/>
          <w:szCs w:val="21"/>
          <w:highlight w:val="none"/>
        </w:rPr>
      </w:r>
      <w:r/>
    </w:p>
    <w:p>
      <w:pPr>
        <w:pStyle w:val="831"/>
        <w:ind w:left="0" w:firstLine="400"/>
        <w:jc w:val="both"/>
        <w:spacing w:before="60" w:after="0" w:line="336" w:lineRule="auto"/>
        <w:rPr>
          <w:rFonts w:hint="eastAsia" w:ascii="宋体" w:hAnsi="宋体" w:eastAsia="宋体" w:cs="宋体"/>
          <w:sz w:val="21"/>
          <w:szCs w:val="21"/>
        </w:rPr>
      </w:pPr>
      <w:r>
        <w:rPr>
          <w:rFonts w:hint="eastAsia" w:ascii="宋体" w:hAnsi="宋体" w:eastAsia="宋体" w:cs="宋体"/>
          <w:sz w:val="21"/>
          <w:szCs w:val="21"/>
        </w:rPr>
        <w:t xml:space="preserve">一、本表所列备品备件为质量保证期届满后三年内维持本合同项下装备正常运行所必需的品种，乙方保证按本表价格、在承诺供应周期内足额供应，不因原材料涨价、停产、换代等原因中断供应或者上调价格。</w:t>
      </w:r>
      <w:r>
        <w:rPr>
          <w:rFonts w:hint="eastAsia" w:ascii="宋体" w:hAnsi="宋体" w:eastAsia="宋体" w:cs="宋体"/>
          <w:sz w:val="21"/>
          <w:szCs w:val="21"/>
        </w:rPr>
      </w:r>
      <w:r/>
    </w:p>
    <w:p>
      <w:pPr>
        <w:pStyle w:val="831"/>
        <w:ind w:left="0" w:firstLine="400"/>
        <w:jc w:val="both"/>
        <w:spacing w:before="60" w:after="0" w:line="336" w:lineRule="auto"/>
        <w:rPr>
          <w:rFonts w:hint="eastAsia" w:ascii="宋体" w:hAnsi="宋体" w:eastAsia="宋体" w:cs="宋体"/>
          <w:sz w:val="21"/>
          <w:szCs w:val="21"/>
        </w:rPr>
      </w:pPr>
      <w:r>
        <w:rPr>
          <w:rFonts w:hint="eastAsia" w:ascii="宋体" w:hAnsi="宋体" w:eastAsia="宋体" w:cs="宋体"/>
          <w:sz w:val="21"/>
          <w:szCs w:val="21"/>
        </w:rPr>
        <w:t xml:space="preserve">二、本合同项下装备停产后，乙方继续供应备品备件不少于5年，价格不超过本表报价；确因原器件停产无法供应的，乙方应提供不低于原性能参数的替代件，且价格不得高于本表同类件价格，并事先取得甲方书面确认。</w:t>
      </w:r>
      <w:r>
        <w:rPr>
          <w:rFonts w:hint="eastAsia" w:ascii="宋体" w:hAnsi="宋体" w:eastAsia="宋体" w:cs="宋体"/>
          <w:sz w:val="21"/>
          <w:szCs w:val="21"/>
        </w:rPr>
      </w:r>
      <w:r/>
    </w:p>
    <w:p>
      <w:pPr>
        <w:pStyle w:val="831"/>
        <w:ind w:left="0" w:firstLine="400"/>
        <w:jc w:val="both"/>
        <w:spacing w:before="60" w:after="0" w:line="336" w:lineRule="auto"/>
        <w:rPr>
          <w:rFonts w:hint="eastAsia" w:ascii="宋体" w:hAnsi="宋体" w:eastAsia="宋体" w:cs="宋体"/>
          <w:color w:val="000000"/>
          <w:sz w:val="21"/>
          <w:szCs w:val="21"/>
          <w:highlight w:val="none"/>
        </w:rPr>
      </w:pPr>
      <w:r>
        <w:rPr>
          <w:rFonts w:hint="eastAsia" w:ascii="宋体" w:hAnsi="宋体" w:eastAsia="宋体" w:cs="宋体"/>
          <w:sz w:val="21"/>
          <w:szCs w:val="21"/>
        </w:rPr>
        <w:t xml:space="preserve">三、乙方未按本表履行备件供应义务的，甲方有权自行或者委托第三方采购替代备件，所发生的费用及差价由乙方承担，甲方可依本合同第8.9条、第14.7条从未付价款中直接扣除或者另行追偿。</w:t>
      </w:r>
      <w:r>
        <w:rPr>
          <w:rFonts w:hint="eastAsia" w:ascii="宋体" w:hAnsi="宋体" w:eastAsia="宋体" w:cs="宋体"/>
          <w:color w:val="000000"/>
          <w:sz w:val="21"/>
          <w:szCs w:val="21"/>
          <w:highlight w:val="none"/>
        </w:rPr>
      </w:r>
      <w:r/>
    </w:p>
    <w:p>
      <w:pPr>
        <w:pStyle w:val="831"/>
        <w:ind w:left="0" w:firstLine="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left="0"/>
        <w:jc w:val="both"/>
        <w:spacing w:before="0" w:after="0" w:line="384" w:lineRule="auto"/>
        <w:rPr>
          <w:rFonts w:ascii="宋体" w:hAnsi="宋体" w:eastAsia="宋体" w:cs="宋体"/>
          <w:sz w:val="21"/>
          <w:szCs w:val="21"/>
          <w:lang w:val="en-US" w:eastAsia="zh-CN"/>
        </w:rPr>
      </w:pPr>
      <w:r>
        <w:rPr>
          <w:rFonts w:hint="eastAsia" w:ascii="宋体" w:hAnsi="宋体" w:eastAsia="宋体" w:cs="宋体"/>
          <w:sz w:val="21"/>
          <w:szCs w:val="21"/>
        </w:rPr>
        <w:t xml:space="preserve">乙方（盖章）：</w:t>
      </w:r>
      <w:r>
        <w:rPr>
          <w:rFonts w:hint="eastAsia" w:ascii="宋体" w:hAnsi="宋体" w:eastAsia="宋体" w:cs="宋体"/>
          <w:sz w:val="21"/>
          <w:szCs w:val="21"/>
          <w:lang w:val="en-US" w:eastAsia="zh-CN"/>
        </w:rPr>
        <w:t xml:space="preserve">              </w:t>
      </w:r>
      <w:r>
        <w:rPr>
          <w:rFonts w:ascii="宋体" w:hAnsi="宋体" w:eastAsia="宋体" w:cs="宋体"/>
          <w:sz w:val="21"/>
          <w:szCs w:val="21"/>
          <w:lang w:val="en-US" w:eastAsia="zh-CN"/>
        </w:rPr>
      </w:r>
      <w:r/>
    </w:p>
    <w:p>
      <w:pPr>
        <w:pStyle w:val="831"/>
        <w:ind w:left="0"/>
        <w:jc w:val="both"/>
        <w:spacing w:before="0" w:after="0" w:line="384" w:lineRule="auto"/>
        <w:rPr>
          <w:rFonts w:ascii="宋体" w:hAnsi="宋体" w:eastAsia="宋体" w:cs="宋体"/>
          <w:sz w:val="21"/>
          <w:szCs w:val="21"/>
          <w:lang w:val="en-US" w:eastAsia="zh-CN"/>
        </w:rPr>
      </w:pPr>
      <w:r>
        <w:rPr>
          <w:rFonts w:hint="eastAsia" w:ascii="宋体" w:hAnsi="宋体" w:eastAsia="宋体" w:cs="宋体"/>
          <w:sz w:val="21"/>
          <w:szCs w:val="21"/>
        </w:rPr>
        <w:t xml:space="preserve">法定代表人或授权代表（签字）：</w:t>
      </w:r>
      <w:r>
        <w:rPr>
          <w:rFonts w:hint="eastAsia" w:ascii="宋体" w:hAnsi="宋体" w:eastAsia="宋体" w:cs="宋体"/>
          <w:sz w:val="21"/>
          <w:szCs w:val="21"/>
          <w:lang w:val="en-US" w:eastAsia="zh-CN"/>
        </w:rPr>
        <w:t xml:space="preserve">                        </w:t>
      </w:r>
      <w:r>
        <w:rPr>
          <w:rFonts w:ascii="宋体" w:hAnsi="宋体" w:eastAsia="宋体" w:cs="宋体"/>
          <w:sz w:val="21"/>
          <w:szCs w:val="21"/>
          <w:lang w:val="en-US" w:eastAsia="zh-CN"/>
        </w:rPr>
      </w:r>
      <w:r/>
    </w:p>
    <w:p>
      <w:pPr>
        <w:pStyle w:val="831"/>
        <w:ind w:left="0"/>
        <w:jc w:val="both"/>
        <w:spacing w:before="0" w:after="0" w:line="384" w:lineRule="auto"/>
        <w:rPr>
          <w:rFonts w:ascii="宋体" w:hAnsi="宋体" w:eastAsia="宋体" w:cs="宋体"/>
          <w:sz w:val="21"/>
          <w:szCs w:val="21"/>
          <w:lang w:val="en-US" w:eastAsia="zh-CN"/>
        </w:rPr>
      </w:pPr>
      <w:r>
        <w:rPr>
          <w:rFonts w:hint="eastAsia" w:ascii="宋体" w:hAnsi="宋体" w:eastAsia="宋体" w:cs="宋体"/>
          <w:sz w:val="21"/>
          <w:szCs w:val="21"/>
        </w:rPr>
        <w:t xml:space="preserve">日期：</w:t>
      </w:r>
      <w:r>
        <w:rPr>
          <w:rFonts w:hint="eastAsia" w:ascii="宋体" w:hAnsi="宋体" w:eastAsia="宋体" w:cs="宋体"/>
          <w:sz w:val="21"/>
          <w:szCs w:val="21"/>
          <w:lang w:val="en-US" w:eastAsia="zh-CN"/>
        </w:rPr>
        <w:t xml:space="preserve">                    </w:t>
      </w:r>
      <w:r>
        <w:rPr>
          <w:rFonts w:ascii="宋体" w:hAnsi="宋体" w:eastAsia="宋体" w:cs="宋体"/>
          <w:sz w:val="21"/>
          <w:szCs w:val="21"/>
          <w:lang w:val="en-US" w:eastAsia="zh-CN"/>
        </w:rPr>
      </w:r>
      <w:r/>
    </w:p>
    <w:p>
      <w:pPr>
        <w:pStyle w:val="831"/>
        <w:ind w:left="0"/>
        <w:jc w:val="both"/>
        <w:spacing w:before="0" w:after="0" w:line="384" w:lineRule="auto"/>
        <w:rPr>
          <w:rFonts w:hint="eastAsia" w:ascii="宋体" w:hAnsi="宋体" w:eastAsia="宋体" w:cs="宋体"/>
          <w:sz w:val="21"/>
          <w:szCs w:val="21"/>
        </w:rPr>
      </w:pPr>
      <w:r>
        <w:rPr>
          <w:rFonts w:hint="eastAsia" w:ascii="宋体" w:hAnsi="宋体" w:eastAsia="宋体" w:cs="宋体"/>
          <w:sz w:val="21"/>
          <w:szCs w:val="21"/>
        </w:rPr>
      </w:r>
      <w:r/>
    </w:p>
    <w:p>
      <w:pPr>
        <w:pStyle w:val="831"/>
        <w:ind w:left="0" w:firstLine="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jc w:val="center"/>
        <w:rPr>
          <w:rFonts w:ascii="宋体" w:hAnsi="宋体" w:eastAsia="宋体" w:cs="宋体"/>
          <w:b/>
          <w:bCs/>
          <w:sz w:val="30"/>
          <w:szCs w:val="30"/>
          <w:lang w:val="en-US" w:eastAsia="zh-CN"/>
        </w:rPr>
      </w:pPr>
      <w:r>
        <w:rPr>
          <w:rFonts w:hint="eastAsia" w:ascii="宋体" w:hAnsi="宋体" w:eastAsia="宋体" w:cs="宋体"/>
          <w:color w:val="000000"/>
          <w:sz w:val="21"/>
          <w:szCs w:val="21"/>
          <w:highlight w:val="none"/>
        </w:rPr>
        <w:br w:type="page" w:clear="all"/>
      </w:r>
      <w:r>
        <w:rPr>
          <w:rFonts w:ascii="宋体" w:hAnsi="宋体" w:eastAsia="宋体" w:cs="宋体"/>
          <w:b/>
          <w:bCs/>
          <w:sz w:val="30"/>
          <w:szCs w:val="30"/>
          <w:lang w:val="en-US" w:eastAsia="zh-CN"/>
        </w:rPr>
        <w:t xml:space="preserve">合同附件</w:t>
      </w:r>
      <w:r>
        <w:rPr>
          <w:rFonts w:hint="eastAsia" w:ascii="宋体" w:hAnsi="宋体" w:eastAsia="宋体" w:cs="宋体"/>
          <w:b/>
          <w:bCs/>
          <w:sz w:val="30"/>
          <w:szCs w:val="30"/>
          <w:lang w:val="en-US" w:eastAsia="zh-CN"/>
        </w:rPr>
        <w:t xml:space="preserve">3</w:t>
      </w:r>
      <w:r>
        <w:rPr>
          <w:rFonts w:ascii="宋体" w:hAnsi="宋体" w:eastAsia="宋体" w:cs="宋体"/>
          <w:b/>
          <w:bCs/>
          <w:sz w:val="30"/>
          <w:szCs w:val="30"/>
          <w:lang w:val="en-US" w:eastAsia="zh-CN"/>
        </w:rPr>
        <w:t xml:space="preserve">：技术支持以及售后服务承诺</w:t>
      </w:r>
      <w:r>
        <w:rPr>
          <w:rFonts w:ascii="宋体" w:hAnsi="宋体" w:eastAsia="宋体" w:cs="宋体"/>
          <w:b/>
          <w:bCs/>
          <w:sz w:val="30"/>
          <w:szCs w:val="30"/>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本附件由乙方按其投标文件《技术支持以及售后服务承诺》填列，经乙方签字盖章后构成本合同条款的组成部分。本附件承诺标准低于招标文件、本合同约定的，以招标文件、本合同为准；高于招标文件、本合同约定的，从其承诺。</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r>
      <w:r/>
    </w:p>
    <w:p>
      <w:pPr>
        <w:pStyle w:val="831"/>
        <w:ind w:left="0" w:firstLine="480"/>
        <w:jc w:val="center"/>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技术支持以及售后服务承诺（采购包</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项目编号：</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　　乙方名称：</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r>
      <w:r/>
    </w:p>
    <w:tbl>
      <w:tblPr>
        <w:tblStyle w:val="866"/>
        <w:tblW w:w="0" w:type="auto"/>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002"/>
        <w:gridCol w:w="2557"/>
        <w:gridCol w:w="5897"/>
      </w:tblGrid>
      <w:tr>
        <w:trPr>
          <w:trHeight w:val="510"/>
          <w:tblHeader/>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b/>
                <w:bCs/>
                <w:sz w:val="21"/>
                <w:szCs w:val="21"/>
                <w:lang w:val="en-US" w:eastAsia="zh-CN"/>
              </w:rPr>
              <w:suppressLineNumbers w:val="0"/>
            </w:pPr>
            <w:r>
              <w:rPr>
                <w:rFonts w:ascii="宋体" w:hAnsi="宋体" w:eastAsia="宋体" w:cs="宋体"/>
                <w:b/>
                <w:bCs/>
                <w:sz w:val="21"/>
                <w:szCs w:val="21"/>
                <w:lang w:val="en-US" w:eastAsia="zh-CN"/>
              </w:rPr>
              <w:t xml:space="preserve">条目号</w:t>
            </w:r>
            <w:r>
              <w:rPr>
                <w:rFonts w:ascii="宋体" w:hAnsi="宋体" w:eastAsia="宋体" w:cs="宋体"/>
                <w:b/>
                <w:bCs/>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b/>
                <w:bCs/>
                <w:sz w:val="21"/>
                <w:szCs w:val="21"/>
                <w:lang w:val="en-US" w:eastAsia="zh-CN"/>
              </w:rPr>
              <w:suppressLineNumbers w:val="0"/>
            </w:pPr>
            <w:r>
              <w:rPr>
                <w:rFonts w:ascii="宋体" w:hAnsi="宋体" w:eastAsia="宋体" w:cs="宋体"/>
                <w:b/>
                <w:bCs/>
                <w:sz w:val="21"/>
                <w:szCs w:val="21"/>
                <w:lang w:val="en-US" w:eastAsia="zh-CN"/>
              </w:rPr>
              <w:t xml:space="preserve">技术支持及售后服务要点</w:t>
            </w:r>
            <w:r>
              <w:rPr>
                <w:rFonts w:ascii="宋体" w:hAnsi="宋体" w:eastAsia="宋体" w:cs="宋体"/>
                <w:b/>
                <w:bCs/>
                <w:sz w:val="21"/>
                <w:szCs w:val="21"/>
                <w:lang w:val="en-US" w:eastAsia="zh-CN"/>
              </w:rPr>
            </w:r>
            <w:r/>
          </w:p>
        </w:tc>
        <w:tc>
          <w:tcPr>
            <w:tcMar>
              <w:left w:w="57" w:type="dxa"/>
              <w:top w:w="0" w:type="dxa"/>
              <w:right w:w="57" w:type="dxa"/>
              <w:bottom w:w="0" w:type="dxa"/>
            </w:tcMar>
            <w:tcW w:w="589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b/>
                <w:bCs/>
                <w:sz w:val="21"/>
                <w:szCs w:val="21"/>
                <w:lang w:val="en-US" w:eastAsia="zh-CN"/>
              </w:rPr>
              <w:suppressLineNumbers w:val="0"/>
            </w:pPr>
            <w:r>
              <w:rPr>
                <w:rFonts w:ascii="宋体" w:hAnsi="宋体" w:eastAsia="宋体" w:cs="宋体"/>
                <w:b/>
                <w:bCs/>
                <w:sz w:val="21"/>
                <w:szCs w:val="21"/>
                <w:lang w:val="en-US" w:eastAsia="zh-CN"/>
              </w:rPr>
              <w:t xml:space="preserve">乙方承诺内容</w:t>
            </w:r>
            <w:r>
              <w:rPr>
                <w:rFonts w:ascii="宋体" w:hAnsi="宋体" w:eastAsia="宋体" w:cs="宋体"/>
                <w:b/>
                <w:bCs/>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1</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售后服务机构情况</w:t>
            </w:r>
            <w:r>
              <w:rPr>
                <w:rFonts w:ascii="宋体" w:hAnsi="宋体" w:eastAsia="宋体" w:cs="宋体"/>
                <w:sz w:val="21"/>
                <w:szCs w:val="21"/>
                <w:lang w:val="en-US" w:eastAsia="zh-CN"/>
              </w:rPr>
            </w:r>
            <w:r/>
          </w:p>
        </w:tc>
        <w:tc>
          <w:tcPr>
            <w:tcMar>
              <w:left w:w="57" w:type="dxa"/>
              <w:top w:w="0" w:type="dxa"/>
              <w:right w:w="57" w:type="dxa"/>
              <w:bottom w:w="0" w:type="dxa"/>
            </w:tcMar>
            <w:tcW w:w="5897"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机构名称、地址、服务半径、常驻服务人员数量、备件库设置情况</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2</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服务响应时间</w:t>
            </w:r>
            <w:r>
              <w:rPr>
                <w:rFonts w:ascii="宋体" w:hAnsi="宋体" w:eastAsia="宋体" w:cs="宋体"/>
                <w:sz w:val="21"/>
                <w:szCs w:val="21"/>
                <w:lang w:val="en-US" w:eastAsia="zh-CN"/>
              </w:rPr>
            </w:r>
            <w:r/>
          </w:p>
        </w:tc>
        <w:tc>
          <w:tcPr>
            <w:tcMar>
              <w:left w:w="57" w:type="dxa"/>
              <w:top w:w="0" w:type="dxa"/>
              <w:right w:w="57" w:type="dxa"/>
              <w:bottom w:w="0" w:type="dxa"/>
            </w:tcMar>
            <w:tcW w:w="5897"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接到报修电话后</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小时内响应（约定不高于8小时）</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3</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到达现场时间</w:t>
            </w:r>
            <w:r>
              <w:rPr>
                <w:rFonts w:ascii="宋体" w:hAnsi="宋体" w:eastAsia="宋体" w:cs="宋体"/>
                <w:sz w:val="21"/>
                <w:szCs w:val="21"/>
                <w:lang w:val="en-US" w:eastAsia="zh-CN"/>
              </w:rPr>
            </w:r>
            <w:r/>
          </w:p>
        </w:tc>
        <w:tc>
          <w:tcPr>
            <w:tcMar>
              <w:left w:w="57" w:type="dxa"/>
              <w:top w:w="0" w:type="dxa"/>
              <w:right w:w="57" w:type="dxa"/>
              <w:bottom w:w="0" w:type="dxa"/>
            </w:tcMar>
            <w:tcW w:w="5897"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接到报修电话后</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小时内到达现场（约定不高于24小时）</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4</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解决问题时间</w:t>
            </w:r>
            <w:r>
              <w:rPr>
                <w:rFonts w:ascii="宋体" w:hAnsi="宋体" w:eastAsia="宋体" w:cs="宋体"/>
                <w:sz w:val="21"/>
                <w:szCs w:val="21"/>
                <w:lang w:val="en-US" w:eastAsia="zh-CN"/>
              </w:rPr>
            </w:r>
            <w:r/>
          </w:p>
        </w:tc>
        <w:tc>
          <w:tcPr>
            <w:tcMar>
              <w:left w:w="57" w:type="dxa"/>
              <w:top w:w="0" w:type="dxa"/>
              <w:right w:w="57" w:type="dxa"/>
              <w:bottom w:w="0" w:type="dxa"/>
            </w:tcMar>
            <w:tcW w:w="5897"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到达现场后</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小时内修复（约定不高于24小时）</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5</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维护时是否提供备件支持</w:t>
            </w:r>
            <w:r>
              <w:rPr>
                <w:rFonts w:ascii="宋体" w:hAnsi="宋体" w:eastAsia="宋体" w:cs="宋体"/>
                <w:sz w:val="21"/>
                <w:szCs w:val="21"/>
                <w:lang w:val="en-US" w:eastAsia="zh-CN"/>
              </w:rPr>
            </w:r>
            <w:r/>
          </w:p>
        </w:tc>
        <w:tc>
          <w:tcPr>
            <w:tcMar>
              <w:left w:w="57" w:type="dxa"/>
              <w:top w:w="0" w:type="dxa"/>
              <w:right w:w="57" w:type="dxa"/>
              <w:bottom w:w="0" w:type="dxa"/>
            </w:tcMar>
            <w:tcW w:w="5897"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是／否；提供备件的范围、品种及供应时限</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6</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是否有完整、详细的培训计划</w:t>
            </w:r>
            <w:r>
              <w:rPr>
                <w:rFonts w:ascii="宋体" w:hAnsi="宋体" w:eastAsia="宋体" w:cs="宋体"/>
                <w:sz w:val="21"/>
                <w:szCs w:val="21"/>
                <w:lang w:val="en-US" w:eastAsia="zh-CN"/>
              </w:rPr>
            </w:r>
            <w:r/>
          </w:p>
        </w:tc>
        <w:tc>
          <w:tcPr>
            <w:tcMar>
              <w:left w:w="57" w:type="dxa"/>
              <w:top w:w="0" w:type="dxa"/>
              <w:right w:w="57" w:type="dxa"/>
              <w:bottom w:w="0" w:type="dxa"/>
            </w:tcMar>
            <w:tcW w:w="5897"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是／否；培训</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人，培训地点及内容</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7</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质保期</w:t>
            </w:r>
            <w:r>
              <w:rPr>
                <w:rFonts w:ascii="宋体" w:hAnsi="宋体" w:eastAsia="宋体" w:cs="宋体"/>
                <w:sz w:val="21"/>
                <w:szCs w:val="21"/>
                <w:lang w:val="en-US" w:eastAsia="zh-CN"/>
              </w:rPr>
            </w:r>
            <w:r/>
          </w:p>
        </w:tc>
        <w:tc>
          <w:tcPr>
            <w:tcMar>
              <w:left w:w="57" w:type="dxa"/>
              <w:top w:w="0" w:type="dxa"/>
              <w:right w:w="57" w:type="dxa"/>
              <w:bottom w:w="0" w:type="dxa"/>
            </w:tcMar>
            <w:tcW w:w="5897"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经验收合格后甲方出具验收单</w:t>
            </w:r>
            <w:r>
              <w:rPr>
                <w:rFonts w:ascii="宋体" w:hAnsi="宋体" w:eastAsia="宋体" w:cs="宋体"/>
                <w:sz w:val="21"/>
                <w:szCs w:val="21"/>
                <w:lang w:val="en-US" w:eastAsia="zh-CN"/>
              </w:rPr>
              <w:t xml:space="preserve">之日起</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个月（约定不低于36个月）</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8</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质保期满后服务及零配件收费</w:t>
            </w:r>
            <w:r>
              <w:rPr>
                <w:rFonts w:ascii="宋体" w:hAnsi="宋体" w:eastAsia="宋体" w:cs="宋体"/>
                <w:sz w:val="21"/>
                <w:szCs w:val="21"/>
                <w:lang w:val="en-US" w:eastAsia="zh-CN"/>
              </w:rPr>
            </w:r>
            <w:r/>
          </w:p>
        </w:tc>
        <w:tc>
          <w:tcPr>
            <w:tcMar>
              <w:left w:w="57" w:type="dxa"/>
              <w:top w:w="0" w:type="dxa"/>
              <w:right w:w="57" w:type="dxa"/>
              <w:bottom w:w="0" w:type="dxa"/>
            </w:tcMar>
            <w:tcW w:w="5897"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终身维护；仅收取配件、材料费及维修工时费；标准见附件3，三年内不涨价</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9</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服务受理方式</w:t>
            </w:r>
            <w:r>
              <w:rPr>
                <w:rFonts w:ascii="宋体" w:hAnsi="宋体" w:eastAsia="宋体" w:cs="宋体"/>
                <w:sz w:val="21"/>
                <w:szCs w:val="21"/>
                <w:lang w:val="en-US" w:eastAsia="zh-CN"/>
              </w:rPr>
            </w:r>
            <w:r/>
          </w:p>
        </w:tc>
        <w:tc>
          <w:tcPr>
            <w:tcMar>
              <w:left w:w="57" w:type="dxa"/>
              <w:top w:w="0" w:type="dxa"/>
              <w:right w:w="57" w:type="dxa"/>
              <w:bottom w:w="0" w:type="dxa"/>
            </w:tcMar>
            <w:tcW w:w="5897"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7×24小时受理电话：</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；服务经理：</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；联系电话：</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；邮箱：</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r>
            <w:r/>
          </w:p>
        </w:tc>
      </w:tr>
      <w:tr>
        <w:trPr>
          <w:trHeight w:val="567"/>
        </w:trPr>
        <w:tc>
          <w:tcPr>
            <w:tcMar>
              <w:left w:w="57" w:type="dxa"/>
              <w:top w:w="0" w:type="dxa"/>
              <w:right w:w="57" w:type="dxa"/>
              <w:bottom w:w="0" w:type="dxa"/>
            </w:tcMar>
            <w:tcW w:w="1002"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Mar>
              <w:left w:w="57" w:type="dxa"/>
              <w:top w:w="0" w:type="dxa"/>
              <w:right w:w="57" w:type="dxa"/>
              <w:bottom w:w="0" w:type="dxa"/>
            </w:tcMar>
            <w:tcW w:w="2557" w:type="dxa"/>
            <w:vAlign w:val="center"/>
            <w:textDirection w:val="lrTb"/>
            <w:noWrap w:val="false"/>
          </w:tcPr>
          <w:p>
            <w:pPr>
              <w:pStyle w:val="831"/>
              <w:ind w:left="0" w:right="0"/>
              <w:jc w:val="center"/>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违约责任承诺</w:t>
            </w:r>
            <w:r>
              <w:rPr>
                <w:rFonts w:ascii="宋体" w:hAnsi="宋体" w:eastAsia="宋体" w:cs="宋体"/>
                <w:sz w:val="21"/>
                <w:szCs w:val="21"/>
                <w:lang w:val="en-US" w:eastAsia="zh-CN"/>
              </w:rPr>
            </w:r>
            <w:r/>
          </w:p>
        </w:tc>
        <w:tc>
          <w:tcPr>
            <w:tcMar>
              <w:left w:w="57" w:type="dxa"/>
              <w:top w:w="0" w:type="dxa"/>
              <w:right w:w="57" w:type="dxa"/>
              <w:bottom w:w="0" w:type="dxa"/>
            </w:tcMar>
            <w:tcW w:w="5897" w:type="dxa"/>
            <w:vAlign w:val="center"/>
            <w:textDirection w:val="lrTb"/>
            <w:noWrap w:val="false"/>
          </w:tcPr>
          <w:p>
            <w:pPr>
              <w:pStyle w:val="831"/>
              <w:ind w:left="0" w:right="0"/>
              <w:jc w:val="left"/>
              <w:keepLines w:val="0"/>
              <w:keepNext w:val="0"/>
              <w:spacing w:before="0" w:beforeAutospacing="0" w:after="0" w:afterAutospacing="0" w:line="360" w:lineRule="auto"/>
              <w:widowControl/>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t xml:space="preserve">未按上述时限履约的，按本合同第8.9条承担违约责任并接受甲方处理</w:t>
            </w:r>
            <w:r>
              <w:rPr>
                <w:rFonts w:ascii="宋体" w:hAnsi="宋体" w:eastAsia="宋体" w:cs="宋体"/>
                <w:sz w:val="21"/>
                <w:szCs w:val="21"/>
                <w:lang w:val="en-US" w:eastAsia="zh-CN"/>
              </w:rPr>
            </w:r>
            <w:r/>
          </w:p>
        </w:tc>
      </w:tr>
    </w:tbl>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注：1.本表第2、3、4、7项为招标文件第四章★4实质性要求，乙方填报值不得低于招标文件规定标准，低于的按招标文件规定执行。</w:t>
      </w:r>
      <w:r>
        <w:rPr>
          <w:rFonts w:ascii="宋体" w:hAnsi="宋体" w:eastAsia="宋体" w:cs="宋体"/>
          <w:sz w:val="21"/>
          <w:szCs w:val="21"/>
          <w:lang w:val="en-US" w:eastAsia="zh-CN"/>
        </w:rPr>
      </w:r>
      <w:r/>
    </w:p>
    <w:p>
      <w:pPr>
        <w:pStyle w:val="831"/>
        <w:ind w:left="0" w:firstLine="84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2.上表承诺内容与乙方投标文件《技术支持以及售后服务承诺》不一致的，以对甲方更为有利者为准。</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r>
      <w:r/>
    </w:p>
    <w:p>
      <w:pPr>
        <w:pStyle w:val="831"/>
        <w:ind w:left="0" w:firstLine="480"/>
        <w:jc w:val="center"/>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乙方承诺</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一、乙方承诺按本附件及本合同第八条的约定提供技术支持与售后服务，不因本合同履行完毕、货款付清而降低服务标准或者拒绝服务。</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二、乙方承诺在质量保证期内免费提供软件升级、缺陷修复、协议适配服务；因国家或者行业标准、通信协议变更导致设备需要升级的，免费升级。</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三、乙方承诺售后服务人员进入甲方场所遵守甲方管理规定，服从甲方执勤备战安排，因乙方人员原因造成甲方或者第三人损失的，由乙方承担。</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四、乙方未按本附件承诺履行的，甲方有权按本合同第8.9条、第15.</w:t>
      </w: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t xml:space="preserve">条第（8）项处理，并可将乙方违约情况报请财政部门记入政府采购严重违法失信行为记录名单。</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ascii="宋体" w:hAnsi="宋体" w:eastAsia="宋体" w:cs="宋体"/>
          <w:sz w:val="21"/>
          <w:szCs w:val="21"/>
          <w:lang w:val="en-US" w:eastAsia="zh-CN"/>
        </w:rPr>
        <w:t xml:space="preserve">乙方（盖章）：</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法定代表人或授权代表（签字）：</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u w:val="single"/>
          <w:lang w:val="en-US" w:eastAsia="zh-CN"/>
        </w:rPr>
      </w:pPr>
      <w:r>
        <w:rPr>
          <w:rFonts w:ascii="宋体" w:hAnsi="宋体" w:eastAsia="宋体" w:cs="宋体"/>
          <w:sz w:val="21"/>
          <w:szCs w:val="21"/>
          <w:lang w:val="en-US" w:eastAsia="zh-CN"/>
        </w:rPr>
        <w:t xml:space="preserve">日期：</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lang w:val="en-US" w:eastAsia="zh-CN"/>
        </w:rPr>
      </w:r>
      <w:r/>
    </w:p>
    <w:p>
      <w:pPr>
        <w:pStyle w:val="831"/>
        <w:ind w:left="0" w:firstLine="0"/>
        <w:keepLines w:val="0"/>
        <w:keepNext w:val="0"/>
        <w:pageBreakBefore w:val="0"/>
        <w:spacing w:line="240" w:lineRule="auto"/>
        <w:rPr>
          <w:rFonts w:ascii="宋体" w:hAnsi="宋体" w:cs="宋体"/>
          <w:color w:val="000000"/>
          <w:sz w:val="21"/>
          <w:szCs w:val="21"/>
          <w:highlight w:val="none"/>
          <w:u w:val="single"/>
          <w:lang w:val="en-US" w:eastAsia="zh-CN"/>
        </w:rPr>
      </w:pPr>
      <w:r>
        <w:rPr>
          <w:rFonts w:ascii="宋体" w:hAnsi="宋体" w:cs="宋体"/>
          <w:color w:val="000000"/>
          <w:sz w:val="21"/>
          <w:szCs w:val="21"/>
          <w:highlight w:val="none"/>
          <w:u w:val="single"/>
          <w:lang w:val="en-US" w:eastAsia="zh-CN"/>
        </w:rPr>
      </w:r>
      <w:r/>
    </w:p>
    <w:p>
      <w:pPr>
        <w:pStyle w:val="831"/>
        <w:ind w:left="0" w:firstLine="0"/>
        <w:jc w:val="center"/>
        <w:keepLines w:val="0"/>
        <w:keepNext w:val="0"/>
        <w:pageBreakBefore w:val="0"/>
        <w:spacing w:line="240" w:lineRule="auto"/>
        <w:rPr>
          <w:rFonts w:ascii="宋体" w:hAnsi="宋体" w:eastAsia="宋体" w:cs="宋体"/>
          <w:b/>
          <w:bCs/>
          <w:sz w:val="30"/>
          <w:szCs w:val="30"/>
          <w:lang w:val="en-US" w:eastAsia="zh-CN"/>
        </w:rPr>
      </w:pPr>
      <w:r>
        <w:rPr>
          <w:rFonts w:ascii="宋体" w:hAnsi="宋体" w:cs="宋体"/>
          <w:color w:val="000000"/>
          <w:sz w:val="21"/>
          <w:szCs w:val="21"/>
          <w:highlight w:val="none"/>
          <w:u w:val="single"/>
          <w:lang w:val="en-US" w:eastAsia="zh-CN"/>
        </w:rPr>
        <w:br w:type="page" w:clear="all"/>
      </w:r>
      <w:r>
        <w:rPr>
          <w:rFonts w:ascii="宋体" w:hAnsi="宋体" w:eastAsia="宋体" w:cs="宋体"/>
          <w:b/>
          <w:bCs/>
          <w:sz w:val="30"/>
          <w:szCs w:val="30"/>
          <w:lang w:val="en-US" w:eastAsia="zh-CN"/>
        </w:rPr>
        <w:t xml:space="preserve">合同附件</w:t>
      </w:r>
      <w:r>
        <w:rPr>
          <w:rFonts w:hint="eastAsia" w:ascii="宋体" w:hAnsi="宋体" w:eastAsia="宋体" w:cs="宋体"/>
          <w:b/>
          <w:bCs/>
          <w:sz w:val="30"/>
          <w:szCs w:val="30"/>
          <w:lang w:val="en-US" w:eastAsia="zh-CN"/>
        </w:rPr>
        <w:t xml:space="preserve">4</w:t>
      </w:r>
      <w:r>
        <w:rPr>
          <w:rFonts w:ascii="宋体" w:hAnsi="宋体" w:eastAsia="宋体" w:cs="宋体"/>
          <w:b/>
          <w:bCs/>
          <w:sz w:val="30"/>
          <w:szCs w:val="30"/>
          <w:lang w:val="en-US" w:eastAsia="zh-CN"/>
        </w:rPr>
        <w:t xml:space="preserve">：无利害关系声明书</w:t>
      </w:r>
      <w:r>
        <w:rPr>
          <w:rFonts w:ascii="宋体" w:hAnsi="宋体" w:eastAsia="宋体" w:cs="宋体"/>
          <w:b/>
          <w:bCs/>
          <w:sz w:val="30"/>
          <w:szCs w:val="30"/>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本附件采用乙方投标文件所附《无利害关系声明书》，经乙方在合同签订时重新签署确认后构成本合同项下乙方的承诺。依据本合同第12.4条，声明不实的，甲方有权解除本合同并按第十二条追究违约责任。</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苏州市姑苏区应急管理局：</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我（公司／本人，以下统称本公司）参加</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号政府专职队器材装备采购项目（采购包</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t xml:space="preserve">）的投标并中标，现就合同签订及履行事项做出如下承诺：</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一、本公司及本公司法定代表人、董事、监事、股东，与本招标项目的采购人、采购代理机构及相关人员不存在任何可能影响招标活动公平、公正的利害关系。</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二、本公司及本公司法定代表人、董事、监事、股东，与本招标项目的采购人、采购代理机构、参加本项目投标的其他供应商及相关人员不存在《中华人民共和国政府采购法实施条例》第九条第四款所列的夫妻、直系血亲、三代以内旁系血亲或者近姻亲关系。</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三、本公司未与其他供应商串通投标，未向采购人、采购代理机构及其工作人员、评标委员会成员提供或者承诺提供任何不正当利益。</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四、本公司中标后，在合同签订及履行过程中，不向采购人及其工作人员、采购代理机构工作人员及其相关人员给予或者承诺给予财物、回扣、佣金、宴请、旅游、娱乐等不正当利益；本公司项目负责人、主要工作人员与采购人工作人员存在近亲属关系或者其他可能影响公正履约的利害关系的，在合同签订前书面申报。</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五、如声明不实，本公司愿意承担由此引发的一切法律责任，包括被取消投标资格、中标无效、合同解除、赔偿采购人损失等后果，并接受财政部门依《中华人民共和国政府采购法》</w:t>
      </w:r>
      <w:r>
        <w:rPr>
          <w:rFonts w:hint="eastAsia" w:ascii="宋体" w:hAnsi="宋体" w:eastAsia="宋体" w:cs="宋体"/>
          <w:sz w:val="21"/>
          <w:szCs w:val="21"/>
          <w:lang w:val="en-US" w:eastAsia="zh-CN"/>
        </w:rPr>
        <w:t xml:space="preserve">相关规定</w:t>
      </w:r>
      <w:r>
        <w:rPr>
          <w:rFonts w:ascii="宋体" w:hAnsi="宋体" w:eastAsia="宋体" w:cs="宋体"/>
          <w:sz w:val="21"/>
          <w:szCs w:val="21"/>
          <w:lang w:val="en-US" w:eastAsia="zh-CN"/>
        </w:rPr>
        <w:t xml:space="preserve">作出的处理。</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乙方（盖章）：</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法定代表人或授权代表（签字）：</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日期：</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r>
      <w:r/>
    </w:p>
    <w:p>
      <w:pPr>
        <w:pStyle w:val="831"/>
        <w:ind w:left="0" w:firstLine="0"/>
        <w:jc w:val="center"/>
        <w:keepLines w:val="0"/>
        <w:keepNext w:val="0"/>
        <w:pageBreakBefore w:val="0"/>
        <w:spacing w:line="240" w:lineRule="auto"/>
        <w:rPr>
          <w:rFonts w:ascii="宋体" w:hAnsi="宋体" w:cs="宋体"/>
          <w:color w:val="000000"/>
          <w:sz w:val="21"/>
          <w:szCs w:val="21"/>
          <w:highlight w:val="none"/>
          <w:u w:val="single"/>
          <w:lang w:val="en-US" w:eastAsia="zh-CN"/>
        </w:rPr>
      </w:pPr>
      <w:r>
        <w:rPr>
          <w:rFonts w:ascii="宋体" w:hAnsi="宋体" w:cs="宋体"/>
          <w:color w:val="000000"/>
          <w:sz w:val="21"/>
          <w:szCs w:val="21"/>
          <w:highlight w:val="none"/>
          <w:u w:val="single"/>
          <w:lang w:val="en-US" w:eastAsia="zh-CN"/>
        </w:rPr>
        <w:br w:type="page" w:clear="all"/>
      </w:r>
      <w:r>
        <w:rPr>
          <w:rFonts w:ascii="宋体" w:hAnsi="宋体" w:eastAsia="宋体" w:cs="宋体"/>
          <w:b/>
          <w:bCs/>
          <w:sz w:val="30"/>
          <w:szCs w:val="30"/>
          <w:lang w:val="en-US" w:eastAsia="zh-CN"/>
        </w:rPr>
        <w:t xml:space="preserve">合同附件</w:t>
      </w:r>
      <w:r>
        <w:rPr>
          <w:rFonts w:hint="eastAsia" w:ascii="宋体" w:hAnsi="宋体" w:eastAsia="宋体" w:cs="宋体"/>
          <w:b/>
          <w:bCs/>
          <w:sz w:val="30"/>
          <w:szCs w:val="30"/>
          <w:lang w:val="en-US" w:eastAsia="zh-CN"/>
        </w:rPr>
        <w:t xml:space="preserve">5</w:t>
      </w:r>
      <w:r>
        <w:rPr>
          <w:rFonts w:ascii="宋体" w:hAnsi="宋体" w:eastAsia="宋体" w:cs="宋体"/>
          <w:b/>
          <w:bCs/>
          <w:sz w:val="30"/>
          <w:szCs w:val="30"/>
          <w:lang w:val="en-US" w:eastAsia="zh-CN"/>
        </w:rPr>
        <w:t xml:space="preserve">：随机文件、专用工具及随附物品清单</w:t>
      </w:r>
      <w:r>
        <w:rPr>
          <w:rFonts w:ascii="宋体" w:hAnsi="宋体" w:cs="宋体"/>
          <w:color w:val="000000"/>
          <w:sz w:val="21"/>
          <w:szCs w:val="21"/>
          <w:highlight w:val="none"/>
          <w:u w:val="single"/>
          <w:lang w:val="en-US" w:eastAsia="zh-CN"/>
        </w:rPr>
      </w:r>
      <w:r/>
    </w:p>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依据本合同第4.3条、第5.6条第（2）项，使用说明书、质量检验证明书、合格证以及随机文件、专用工具、随附物品，应按本附件列明并如数随货交付。本附件所列各项，同时构成《消防装备验收供应商提交资料清单》（附表3）的核查内容。乙方交付时未附、少附或者所附不符合本附件要求的，视为交付不符合约定，甲方有权拒收并按逾期交付处理。</w:t>
      </w:r>
      <w:r>
        <w:rPr>
          <w:rFonts w:ascii="宋体" w:hAnsi="宋体" w:eastAsia="宋体" w:cs="宋体"/>
          <w:sz w:val="21"/>
          <w:szCs w:val="21"/>
          <w:lang w:val="en-US" w:eastAsia="zh-CN"/>
        </w:rPr>
      </w:r>
      <w:r/>
    </w:p>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r>
      <w:r/>
    </w:p>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一、随机文件清单</w:t>
      </w:r>
      <w:r>
        <w:rPr>
          <w:rFonts w:ascii="宋体" w:hAnsi="宋体" w:eastAsia="宋体" w:cs="宋体"/>
          <w:sz w:val="21"/>
          <w:szCs w:val="21"/>
          <w:lang w:val="en-US" w:eastAsia="zh-CN"/>
        </w:rPr>
      </w:r>
      <w:r/>
    </w:p>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下表所列文件，除注明</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t xml:space="preserve">按包适用”者外，每一包装箱内均应随货附具；标注为“原件”的，不得以复印件替代。</w:t>
      </w:r>
      <w:r>
        <w:rPr>
          <w:rFonts w:ascii="宋体" w:hAnsi="宋体" w:eastAsia="宋体" w:cs="宋体"/>
          <w:sz w:val="21"/>
          <w:szCs w:val="21"/>
          <w:lang w:val="en-US" w:eastAsia="zh-CN"/>
        </w:rPr>
      </w:r>
      <w:r/>
    </w:p>
    <w:tbl>
      <w:tblPr>
        <w:tblStyle w:val="866"/>
        <w:tblW w:w="0" w:type="auto"/>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567"/>
        <w:gridCol w:w="2608"/>
        <w:gridCol w:w="907"/>
        <w:gridCol w:w="1814"/>
        <w:gridCol w:w="2948"/>
      </w:tblGrid>
      <w:tr>
        <w:trPr>
          <w:trHeight w:val="510"/>
          <w:tblHeader/>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序号</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文件名称</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份数</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形式</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备注</w:t>
            </w:r>
            <w:r>
              <w:rPr>
                <w:rFonts w:ascii="宋体" w:hAnsi="宋体" w:cs="宋体"/>
                <w:b/>
                <w:bCs/>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使用说明书（操作手册）</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中文，含操作步骤、参数设置、安全须知</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保养保修手册</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中文，含保养周期、常见故障排除、保修条款</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3</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产品合格证</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含产品名称、型号、出厂编号、检验日期、检验员</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4</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出厂检验报告</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与所供产品型号、批号一致</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5</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国家认可的检测机构检验/检测报告</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1份/型号</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原件或加盖公章的复印件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须与所投产品型号一致、完整有效</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6</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装箱单</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1份/箱</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逐箱列明品名、数量、规格，与实物一致</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7</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永久性标识及铭牌说明</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说明标识位置、内容及赋码情况</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8</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装备赋码信息确认单</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载明二维码、RFID码及系统录入情况</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9</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强制性产品认证证书（3C）</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复印件加盖公章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按包适用，适用时提供</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10</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消防产品市场准入证明</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复印件加盖公章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按包适用，适用时提供</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11</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无线电发射设备型号核准证</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复印件加盖公章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按包1适用</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12</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电信设备进网许可证</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复印件加盖公章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按包1适用</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13</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PDT数字集群入网适配报告</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复印件加盖公章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按包1适用</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14</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单北斗认证证明</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复印件加盖公章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按包1适用</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15</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防爆合格证</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复印件加盖公章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按包2佩戴式防爆照明灯适用</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16</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产品责任险保险单</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复印件加盖公章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按本合同第4.13条第（2）项提交</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17</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软件授权文件及介质</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含配套软件、授权码、版本说明（按包适用）</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18</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机动车整车出厂合格证</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按包4适用</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19</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车辆一致性证书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按包4适用</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20</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环保信息随车清单</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按包4适用</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21</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机动车销售统一发票</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1份</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按包4适用，用于注册登记</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22</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中文标识及警示说明</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90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81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94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进口部件另附原产地证明、检验证明及合法进货渠道证明</w:t>
            </w:r>
            <w:r>
              <w:rPr>
                <w:rFonts w:ascii="宋体" w:hAnsi="宋体" w:cs="宋体"/>
                <w:color w:val="000000"/>
                <w:sz w:val="21"/>
                <w:szCs w:val="21"/>
                <w:highlight w:val="none"/>
                <w:u w:val="single"/>
                <w:lang w:val="en-US" w:eastAsia="zh-CN"/>
              </w:rPr>
            </w:r>
            <w:r/>
          </w:p>
        </w:tc>
      </w:tr>
    </w:tbl>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注：上列文件凡涉及认证、许可、核准事项的，其证书编号、有效期及覆盖的产品型号，应与所供产品逐一对应；证书已过期、型号不覆盖或者无法在发证机关官网核验的，视为未提供。</w:t>
      </w:r>
      <w:r>
        <w:rPr>
          <w:rFonts w:ascii="宋体" w:hAnsi="宋体" w:eastAsia="宋体" w:cs="宋体"/>
          <w:sz w:val="21"/>
          <w:szCs w:val="21"/>
          <w:lang w:val="en-US" w:eastAsia="zh-CN"/>
        </w:rPr>
      </w:r>
      <w:r/>
    </w:p>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二、专用工具及随附物品通用清单</w:t>
      </w:r>
      <w:r>
        <w:rPr>
          <w:rFonts w:ascii="宋体" w:hAnsi="宋体" w:eastAsia="宋体" w:cs="宋体"/>
          <w:sz w:val="21"/>
          <w:szCs w:val="21"/>
          <w:lang w:val="en-US" w:eastAsia="zh-CN"/>
        </w:rPr>
      </w:r>
      <w:r/>
    </w:p>
    <w:tbl>
      <w:tblPr>
        <w:tblStyle w:val="866"/>
        <w:tblW w:w="0" w:type="auto"/>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567"/>
        <w:gridCol w:w="2494"/>
        <w:gridCol w:w="1927"/>
        <w:gridCol w:w="1247"/>
        <w:gridCol w:w="2608"/>
      </w:tblGrid>
      <w:tr>
        <w:trPr>
          <w:trHeight w:val="510"/>
          <w:tblHeader/>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序号</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名称</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192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规格</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数量</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用途</w:t>
            </w:r>
            <w:r>
              <w:rPr>
                <w:rFonts w:ascii="宋体" w:hAnsi="宋体" w:cs="宋体"/>
                <w:b/>
                <w:bCs/>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专用拆装工具</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按制造商标准配置</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1套/型号</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用于日常维护、部件更换</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随机工具包</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按制造商标准配置</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含常用扳手、螺丝刀等</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3</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备用保险丝、密封圈等易损件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按制造商标准配置</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4</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充电器及电源适配器</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按制造商标准配置</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电压、制式应符合我国标准</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5</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原厂包装箱（含内衬）</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1个/件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用于日常存放和转运</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6</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培训教材及操作要点卡片</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按培训人数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1套/人</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中文</w:t>
            </w:r>
            <w:r>
              <w:rPr>
                <w:rFonts w:ascii="宋体" w:hAnsi="宋体" w:cs="宋体"/>
                <w:color w:val="000000"/>
                <w:sz w:val="21"/>
                <w:szCs w:val="21"/>
                <w:highlight w:val="none"/>
                <w:u w:val="single"/>
                <w:lang w:val="en-US" w:eastAsia="zh-CN"/>
              </w:rPr>
            </w:r>
            <w:r/>
          </w:p>
        </w:tc>
      </w:tr>
    </w:tbl>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三、采购包1（手持电台、5G无线数据终端）随附物品明细</w:t>
      </w:r>
      <w:r>
        <w:rPr>
          <w:rFonts w:ascii="宋体" w:hAnsi="宋体" w:eastAsia="宋体" w:cs="宋体"/>
          <w:sz w:val="21"/>
          <w:szCs w:val="21"/>
          <w:lang w:val="en-US" w:eastAsia="zh-CN"/>
        </w:rPr>
      </w:r>
      <w:r/>
    </w:p>
    <w:tbl>
      <w:tblPr>
        <w:tblStyle w:val="866"/>
        <w:tblW w:w="0" w:type="auto"/>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567"/>
        <w:gridCol w:w="1927"/>
        <w:gridCol w:w="2494"/>
        <w:gridCol w:w="1247"/>
        <w:gridCol w:w="2608"/>
      </w:tblGrid>
      <w:tr>
        <w:trPr>
          <w:trHeight w:val="510"/>
          <w:tblHeader/>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序号</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装备名称</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随附物品名称</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数量</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备注</w:t>
            </w:r>
            <w:r>
              <w:rPr>
                <w:rFonts w:ascii="宋体" w:hAnsi="宋体" w:cs="宋体"/>
                <w:b/>
                <w:bCs/>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手持电台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天线</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1根/台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与整机同批次</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手持电台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标配电池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1块/台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容量2600mAh—3200mAh，与投标响应一致</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3</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手持电台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电池充电器</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国标插头</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4</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手持电台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皮带夹／背夹</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1个/台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5</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手持电台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编程线缆及写频软件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1套/型号</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含写频授权</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6</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5G无线数据终端</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可拆卸锂聚合物电池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1块/台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容量≥3000mAh</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7</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5G无线数据终端</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背夹</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1个/台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8</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5G无线数据终端</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充电器及数据线</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Type-C接口</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9</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5G无线数据终端</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Type-C对讲耳机</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1副/台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按投标响应配置</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10</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5G无线数据终端</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系统软件及授权</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24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1套/采购包</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60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AI智能调度等配套功能，含部署文档</w:t>
            </w:r>
            <w:r>
              <w:rPr>
                <w:rFonts w:ascii="宋体" w:hAnsi="宋体" w:cs="宋体"/>
                <w:color w:val="000000"/>
                <w:sz w:val="21"/>
                <w:szCs w:val="21"/>
                <w:highlight w:val="none"/>
                <w:u w:val="single"/>
                <w:lang w:val="en-US" w:eastAsia="zh-CN"/>
              </w:rPr>
            </w:r>
            <w:r/>
          </w:p>
        </w:tc>
      </w:tr>
    </w:tbl>
    <w:p>
      <w:pPr>
        <w:pStyle w:val="831"/>
        <w:ind w:left="0" w:firstLine="482"/>
        <w:jc w:val="both"/>
        <w:keepLines w:val="0"/>
        <w:keepNext w:val="0"/>
        <w:pageBreakBefore w:val="0"/>
        <w:spacing w:before="0" w:after="0" w:line="460" w:lineRule="exact"/>
        <w:widowControl/>
        <w:rPr>
          <w:rFonts w:ascii="宋体" w:hAnsi="宋体" w:cs="宋体"/>
          <w:color w:val="000000"/>
          <w:sz w:val="21"/>
          <w:szCs w:val="21"/>
          <w:highlight w:val="none"/>
          <w:u w:val="single"/>
          <w:lang w:val="en-US" w:eastAsia="zh-CN"/>
        </w:rPr>
      </w:pPr>
      <w:r>
        <w:rPr>
          <w:rFonts w:ascii="宋体" w:hAnsi="宋体" w:eastAsia="宋体" w:cs="宋体"/>
          <w:sz w:val="21"/>
          <w:szCs w:val="21"/>
          <w:lang w:val="en-US" w:eastAsia="zh-CN"/>
        </w:rPr>
        <w:t xml:space="preserve">四、采购包2（消防员个人防护及救援器材）随附物品明细</w:t>
      </w:r>
      <w:r>
        <w:rPr>
          <w:rFonts w:ascii="宋体" w:hAnsi="宋体" w:cs="宋体"/>
          <w:color w:val="000000"/>
          <w:sz w:val="21"/>
          <w:szCs w:val="21"/>
          <w:highlight w:val="none"/>
          <w:u w:val="single"/>
          <w:lang w:val="en-US" w:eastAsia="zh-CN"/>
        </w:rPr>
      </w:r>
      <w:r/>
    </w:p>
    <w:tbl>
      <w:tblPr>
        <w:tblStyle w:val="866"/>
        <w:tblW w:w="0" w:type="auto"/>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567"/>
        <w:gridCol w:w="1927"/>
        <w:gridCol w:w="2721"/>
        <w:gridCol w:w="1134"/>
        <w:gridCol w:w="2494"/>
      </w:tblGrid>
      <w:tr>
        <w:trPr>
          <w:trHeight w:val="510"/>
          <w:tblHeader/>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序号</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装备名称</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随附物品名称</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数量</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备注</w:t>
            </w:r>
            <w:r>
              <w:rPr>
                <w:rFonts w:ascii="宋体" w:hAnsi="宋体" w:cs="宋体"/>
                <w:b/>
                <w:bCs/>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消防头盔（半盔）</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可更换配件头灯架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1个/顶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方便拆卸，耐磨损</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消防头盔（半盔）</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备用披肩</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不少于1条/顶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与帽体同色系</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3</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消防头盔（半盔）</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备用插扣</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2副/顶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4</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消防头盔（半盔）</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帽徽、贴字、反光条</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式样、内容由甲方确定</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5</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消防员灭火防护服</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H型可调节背带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1副/套</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可拆卸</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6</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消防员抢险救援防护服（夏款）</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行军帽、腰带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1套/套</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颜色与救援服一致</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7</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消防员抢险救援头盔</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全封闭式护目镜</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1副/顶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超硬防刮防雾涂层</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8</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应急逃生自救安全绳</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安全绳、绳包、安全钩2个、下降器、扁带、排绳器</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1套/套</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按招标文件组成要求配齐</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9</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佩戴式防爆照明灯</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头盔安装支架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1套/盏</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依甲方在用头盔样式配备</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10</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消防员防蜂服</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头罩、手套、靴子</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1套/套</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全封闭连体式完整组件</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11</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手持式钢筋速断器</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锂电池、充电器、专用工具、包装箱</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1套/套</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主机标配</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12</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防盗门破拆工具组</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电动扳手、手动扳手、宝塔钻头、强开磨具、工具箱、透明训练锁具</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1套/组</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按招标文件配置要求配齐</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13</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排污水泵</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配套水带（与出水口相匹配）</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≥20m×5/台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含快速接口</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14</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排污水泵</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控制柜</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1台/套</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与移动发电机配套使用</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15</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高压森林泵</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带漂浮过滤底阀的吸水管</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16</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高压森林泵</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四孔一体直流喷枪、水雾喷枪</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各1把/台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17</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高压森林泵</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单向阀、三通阀、底阀、止水钳</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各1个/台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止水钳1把</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18</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高压森林泵</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水带扳手</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2把/台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19</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高压森林泵</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专用工具包、附件背包</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各1套/台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20</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高压森林泵</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电动引水泵、启动电源</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各1套/台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21</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高压森林泵</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4T机油</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1瓶/台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22</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高压森林泵</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可漂浮便携检修灯</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1盏/台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Type-C快充，IP68</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23</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消防水带（各规格）</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配套卡式接口</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2个/根</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含专用护套</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24</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多功能水枪</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锻造快速雄接口（KYKA65）、发泡管、雾轮</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1套/把</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含不锈钢过滤网</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25</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65止水器</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本体、阀门、手柄</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1套/个</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接口与现有65mm卡式水带通用</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26</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折叠式救援梯</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活动连接件、锁止结构</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分体式独立解锁开关</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27</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各类装备</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原厂包装箱、内衬及防潮封装</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水带应卷紧成圆盘形并外用耐磨防潮物封装</w:t>
            </w:r>
            <w:r>
              <w:rPr>
                <w:rFonts w:ascii="宋体" w:hAnsi="宋体" w:cs="宋体"/>
                <w:color w:val="000000"/>
                <w:sz w:val="21"/>
                <w:szCs w:val="21"/>
                <w:highlight w:val="none"/>
                <w:u w:val="single"/>
                <w:lang w:val="en-US" w:eastAsia="zh-CN"/>
              </w:rPr>
            </w:r>
            <w:r/>
          </w:p>
        </w:tc>
      </w:tr>
      <w:tr>
        <w:trPr>
          <w:trHeight w:val="396"/>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28</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各类装备</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投标文件承诺及制造商标准出厂配置中的其他随附物品</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按承诺</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不得遗漏</w:t>
            </w:r>
            <w:r>
              <w:rPr>
                <w:rFonts w:ascii="宋体" w:hAnsi="宋体" w:cs="宋体"/>
                <w:color w:val="000000"/>
                <w:sz w:val="21"/>
                <w:szCs w:val="21"/>
                <w:highlight w:val="none"/>
                <w:u w:val="single"/>
                <w:lang w:val="en-US" w:eastAsia="zh-CN"/>
              </w:rPr>
            </w:r>
            <w:r/>
          </w:p>
        </w:tc>
      </w:tr>
    </w:tbl>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五、采购包3（便携式消防机器人）随附物品明细</w:t>
      </w:r>
      <w:r>
        <w:rPr>
          <w:rFonts w:ascii="宋体" w:hAnsi="宋体" w:eastAsia="宋体" w:cs="宋体"/>
          <w:sz w:val="21"/>
          <w:szCs w:val="21"/>
          <w:lang w:val="en-US" w:eastAsia="zh-CN"/>
        </w:rPr>
      </w:r>
      <w:r/>
    </w:p>
    <w:tbl>
      <w:tblPr>
        <w:tblStyle w:val="866"/>
        <w:tblW w:w="0" w:type="auto"/>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567"/>
        <w:gridCol w:w="1927"/>
        <w:gridCol w:w="2721"/>
        <w:gridCol w:w="1134"/>
        <w:gridCol w:w="2494"/>
      </w:tblGrid>
      <w:tr>
        <w:trPr>
          <w:trHeight w:val="510"/>
          <w:tblHeader/>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序号</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装备名称</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随附物品名称</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数量</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备注</w:t>
            </w:r>
            <w:r>
              <w:rPr>
                <w:rFonts w:ascii="宋体" w:hAnsi="宋体" w:cs="宋体"/>
                <w:b/>
                <w:bCs/>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便携式消防机器人</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无线遥控器（带屏、含图传）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1台/套</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电池容量≥4000mAh</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便携式消防机器人</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机器人电池</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容量≥36Ah</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3</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便携式消防机器人</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充电器及充电线缆</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机器人与遥控器各配</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4</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便携式消防机器人</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泡沫发泡筒</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1个/台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与消防水炮标配</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5</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便携式消防机器人</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水带拖拽辅助装置</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≥10个/台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6</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便携式消防机器人</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DN65快连接口及护套</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阳极氧化处理</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7</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便携式消防机器人</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专用工具包</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8</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92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便携式消防机器人</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721"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图传存储卡</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1张/台</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49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支持视频录制、拍照存储</w:t>
            </w:r>
            <w:r>
              <w:rPr>
                <w:rFonts w:ascii="宋体" w:hAnsi="宋体" w:cs="宋体"/>
                <w:color w:val="000000"/>
                <w:sz w:val="21"/>
                <w:szCs w:val="21"/>
                <w:highlight w:val="none"/>
                <w:u w:val="single"/>
                <w:lang w:val="en-US" w:eastAsia="zh-CN"/>
              </w:rPr>
            </w:r>
            <w:r/>
          </w:p>
        </w:tc>
      </w:tr>
    </w:tbl>
    <w:p>
      <w:pPr>
        <w:pStyle w:val="831"/>
        <w:ind w:left="0" w:firstLine="482"/>
        <w:jc w:val="both"/>
        <w:keepLines w:val="0"/>
        <w:keepNext w:val="0"/>
        <w:pageBreakBefore w:val="0"/>
        <w:spacing w:before="0" w:after="0" w:line="460" w:lineRule="exact"/>
        <w:widowControl/>
        <w:rPr>
          <w:rFonts w:ascii="宋体" w:hAnsi="宋体" w:cs="宋体"/>
          <w:color w:val="000000"/>
          <w:sz w:val="21"/>
          <w:szCs w:val="21"/>
          <w:highlight w:val="none"/>
          <w:u w:val="single"/>
          <w:lang w:val="en-US" w:eastAsia="zh-CN"/>
        </w:rPr>
      </w:pPr>
      <w:r>
        <w:rPr>
          <w:rFonts w:ascii="宋体" w:hAnsi="宋体" w:eastAsia="宋体" w:cs="宋体"/>
          <w:sz w:val="21"/>
          <w:szCs w:val="21"/>
          <w:lang w:val="en-US" w:eastAsia="zh-CN"/>
        </w:rPr>
        <w:t xml:space="preserve">六、采购包4（高空作业车）随附物品明细</w:t>
      </w:r>
      <w:r>
        <w:rPr>
          <w:rFonts w:ascii="宋体" w:hAnsi="宋体" w:cs="宋体"/>
          <w:color w:val="000000"/>
          <w:sz w:val="21"/>
          <w:szCs w:val="21"/>
          <w:highlight w:val="none"/>
          <w:u w:val="single"/>
          <w:lang w:val="en-US" w:eastAsia="zh-CN"/>
        </w:rPr>
      </w:r>
      <w:r/>
    </w:p>
    <w:tbl>
      <w:tblPr>
        <w:tblStyle w:val="866"/>
        <w:tblW w:w="0" w:type="auto"/>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567"/>
        <w:gridCol w:w="1474"/>
        <w:gridCol w:w="3402"/>
        <w:gridCol w:w="1134"/>
        <w:gridCol w:w="2268"/>
      </w:tblGrid>
      <w:tr>
        <w:trPr>
          <w:trHeight w:val="510"/>
          <w:tblHeader/>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序号</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147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装备名称</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340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随附物品名称</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数量</w:t>
            </w:r>
            <w:r>
              <w:rPr>
                <w:rFonts w:ascii="宋体" w:hAnsi="宋体" w:cs="宋体"/>
                <w:b/>
                <w:bCs/>
                <w:color w:val="000000"/>
                <w:sz w:val="21"/>
                <w:szCs w:val="21"/>
                <w:highlight w:val="none"/>
                <w:u w:val="single"/>
                <w:lang w:val="en-US" w:eastAsia="zh-CN"/>
              </w:rPr>
            </w:r>
            <w:r/>
          </w:p>
        </w:tc>
        <w:tc>
          <w:tcPr>
            <w:tcMar>
              <w:left w:w="57" w:type="dxa"/>
              <w:top w:w="0" w:type="dxa"/>
              <w:right w:w="57" w:type="dxa"/>
              <w:bottom w:w="0" w:type="dxa"/>
            </w:tcMar>
            <w:tcW w:w="22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b/>
                <w:bCs/>
                <w:color w:val="000000"/>
                <w:sz w:val="21"/>
                <w:szCs w:val="21"/>
                <w:highlight w:val="none"/>
                <w:u w:val="single"/>
                <w:lang w:val="en-US" w:eastAsia="zh-CN"/>
              </w:rPr>
              <w:suppressLineNumbers w:val="0"/>
            </w:pPr>
            <w:r>
              <w:rPr>
                <w:rFonts w:ascii="宋体" w:hAnsi="宋体" w:cs="宋体"/>
                <w:b/>
                <w:bCs/>
                <w:color w:val="000000"/>
                <w:sz w:val="21"/>
                <w:szCs w:val="21"/>
                <w:highlight w:val="none"/>
                <w:u w:val="single"/>
                <w:lang w:val="en-US" w:eastAsia="zh-CN"/>
              </w:rPr>
              <w:t xml:space="preserve">备注</w:t>
            </w:r>
            <w:r>
              <w:rPr>
                <w:rFonts w:ascii="宋体" w:hAnsi="宋体" w:cs="宋体"/>
                <w:b/>
                <w:bCs/>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47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高空作业车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340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驻车器</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2个/辆</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2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2</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47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高空作业车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340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支腿垫木</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4块/辆</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2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3</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47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高空作业车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340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上下车辅助装置</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≥1套/辆</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2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离地间隙≥1.3m时可平稳上下车</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4</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47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高空作业车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340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无线遥控器</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1台/辆</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2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遥控距离≥90m</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5</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47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高空作业车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340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随车工具及千斤顶</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1套/辆</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2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按制造商标准配置</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6</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47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高空作业车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340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机动车整车出厂合格证、车辆一致性证书、环保信息随车清单</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各1份/辆</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2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原件，用于注册登记</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7</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47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高空作业车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340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机动车销售统一发票、车辆购置税完税凭证（或免税凭证）</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各1份/辆</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2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用于注册登记</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8</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47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高空作业车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340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机动车交通事故责任强制保险单、商业保险单</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各1份/辆</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2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按本合同第4.12条办理</w:t>
            </w:r>
            <w:r>
              <w:rPr>
                <w:rFonts w:ascii="宋体" w:hAnsi="宋体" w:cs="宋体"/>
                <w:color w:val="000000"/>
                <w:sz w:val="21"/>
                <w:szCs w:val="21"/>
                <w:highlight w:val="none"/>
                <w:u w:val="single"/>
                <w:lang w:val="en-US" w:eastAsia="zh-CN"/>
              </w:rPr>
            </w:r>
            <w:r/>
          </w:p>
        </w:tc>
      </w:tr>
      <w:tr>
        <w:trPr>
          <w:trHeight w:val="453"/>
        </w:trPr>
        <w:tc>
          <w:tcPr>
            <w:tcMar>
              <w:left w:w="57" w:type="dxa"/>
              <w:top w:w="0" w:type="dxa"/>
              <w:right w:w="57" w:type="dxa"/>
              <w:bottom w:w="0" w:type="dxa"/>
            </w:tcMar>
            <w:tcW w:w="567"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9</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47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高空作业车</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3402"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车辆使用说明书、维修保养手册</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1134"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各1套/辆</w:t>
            </w:r>
            <w:r>
              <w:rPr>
                <w:rFonts w:ascii="宋体" w:hAnsi="宋体" w:cs="宋体"/>
                <w:color w:val="000000"/>
                <w:sz w:val="21"/>
                <w:szCs w:val="21"/>
                <w:highlight w:val="none"/>
                <w:u w:val="single"/>
                <w:lang w:val="en-US" w:eastAsia="zh-CN"/>
              </w:rPr>
            </w:r>
            <w:r/>
          </w:p>
        </w:tc>
        <w:tc>
          <w:tcPr>
            <w:tcMar>
              <w:left w:w="57" w:type="dxa"/>
              <w:top w:w="0" w:type="dxa"/>
              <w:right w:w="57" w:type="dxa"/>
              <w:bottom w:w="0" w:type="dxa"/>
            </w:tcMar>
            <w:tcW w:w="2268" w:type="dxa"/>
            <w:vAlign w:val="center"/>
            <w:textDirection w:val="lrTb"/>
            <w:noWrap w:val="false"/>
          </w:tcPr>
          <w:p>
            <w:pPr>
              <w:pStyle w:val="831"/>
              <w:ind w:left="0" w:right="0" w:firstLine="0"/>
              <w:jc w:val="center"/>
              <w:keepLines w:val="0"/>
              <w:keepNext w:val="0"/>
              <w:pageBreakBefore w:val="0"/>
              <w:spacing w:before="0" w:beforeAutospacing="0" w:after="0" w:afterAutospacing="0" w:line="240" w:lineRule="auto"/>
              <w:widowControl/>
              <w:rPr>
                <w:rFonts w:ascii="宋体" w:hAnsi="宋体" w:cs="宋体"/>
                <w:color w:val="000000"/>
                <w:sz w:val="21"/>
                <w:szCs w:val="21"/>
                <w:highlight w:val="none"/>
                <w:u w:val="single"/>
                <w:lang w:val="en-US" w:eastAsia="zh-CN"/>
              </w:rPr>
              <w:suppressLineNumbers w:val="0"/>
            </w:pPr>
            <w:r>
              <w:rPr>
                <w:rFonts w:ascii="宋体" w:hAnsi="宋体" w:cs="宋体"/>
                <w:color w:val="000000"/>
                <w:sz w:val="21"/>
                <w:szCs w:val="21"/>
                <w:highlight w:val="none"/>
                <w:u w:val="single"/>
                <w:lang w:val="en-US" w:eastAsia="zh-CN"/>
              </w:rPr>
              <w:t xml:space="preserve">中文</w:t>
            </w:r>
            <w:r>
              <w:rPr>
                <w:rFonts w:ascii="宋体" w:hAnsi="宋体" w:cs="宋体"/>
                <w:color w:val="000000"/>
                <w:sz w:val="21"/>
                <w:szCs w:val="21"/>
                <w:highlight w:val="none"/>
                <w:u w:val="single"/>
                <w:lang w:val="en-US" w:eastAsia="zh-CN"/>
              </w:rPr>
            </w:r>
            <w:r/>
          </w:p>
        </w:tc>
      </w:tr>
    </w:tbl>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七、缺件、错件与不符的处理</w:t>
      </w:r>
      <w:r>
        <w:rPr>
          <w:rFonts w:ascii="宋体" w:hAnsi="宋体" w:eastAsia="宋体" w:cs="宋体"/>
          <w:sz w:val="21"/>
          <w:szCs w:val="21"/>
          <w:lang w:val="en-US" w:eastAsia="zh-CN"/>
        </w:rPr>
      </w:r>
      <w:r/>
    </w:p>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1. 到货清点时发现随机文件、专用工具、随附物品缺件、错件、型号不符或者已损坏的，甲方有权在签收单上注明，并要求乙方在5个工作日内补足、更换；补足、更换期间不计入验收期限。</w:t>
      </w:r>
      <w:r>
        <w:rPr>
          <w:rFonts w:ascii="宋体" w:hAnsi="宋体" w:eastAsia="宋体" w:cs="宋体"/>
          <w:sz w:val="21"/>
          <w:szCs w:val="21"/>
          <w:lang w:val="en-US" w:eastAsia="zh-CN"/>
        </w:rPr>
      </w:r>
      <w:r/>
    </w:p>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2. 乙方逾期未补足、更换，或者补足、更换后仍不符合本附件要求的，视为交付不符合约定，甲方有权拒收，逾期期间按本合同第14.3条计算违约金。</w:t>
      </w:r>
      <w:r>
        <w:rPr>
          <w:rFonts w:ascii="宋体" w:hAnsi="宋体" w:eastAsia="宋体" w:cs="宋体"/>
          <w:sz w:val="21"/>
          <w:szCs w:val="21"/>
          <w:lang w:val="en-US" w:eastAsia="zh-CN"/>
        </w:rPr>
      </w:r>
      <w:r/>
    </w:p>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3. 随机文件系伪造、变造，或者认证证书、检验报告与实际供货产品不对应的，甲方有权拒收、解除本合同，并按本合同第5.7条、第15.</w:t>
      </w: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t xml:space="preserve">条第（4）项处理，同时报请财政部门依《中华人民共和国政府采购法》</w:t>
      </w:r>
      <w:r>
        <w:rPr>
          <w:rFonts w:hint="eastAsia" w:ascii="宋体" w:hAnsi="宋体" w:eastAsia="宋体" w:cs="宋体"/>
          <w:sz w:val="21"/>
          <w:szCs w:val="21"/>
          <w:lang w:val="en-US" w:eastAsia="zh-CN"/>
        </w:rPr>
        <w:t xml:space="preserve">按相关规定</w:t>
      </w:r>
      <w:r>
        <w:rPr>
          <w:rFonts w:ascii="宋体" w:hAnsi="宋体" w:eastAsia="宋体" w:cs="宋体"/>
          <w:sz w:val="21"/>
          <w:szCs w:val="21"/>
          <w:lang w:val="en-US" w:eastAsia="zh-CN"/>
        </w:rPr>
        <w:t xml:space="preserve">处理。</w:t>
      </w:r>
      <w:r>
        <w:rPr>
          <w:rFonts w:ascii="宋体" w:hAnsi="宋体" w:eastAsia="宋体" w:cs="宋体"/>
          <w:sz w:val="21"/>
          <w:szCs w:val="21"/>
          <w:lang w:val="en-US" w:eastAsia="zh-CN"/>
        </w:rPr>
      </w:r>
      <w:r/>
    </w:p>
    <w:p>
      <w:pPr>
        <w:pStyle w:val="831"/>
        <w:ind w:left="0" w:firstLine="482"/>
        <w:jc w:val="both"/>
        <w:keepLines w:val="0"/>
        <w:keepNext w:val="0"/>
        <w:pageBreakBefore w:val="0"/>
        <w:spacing w:before="0" w:after="0" w:line="460" w:lineRule="exact"/>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4. 本附件未尽事项，按本合同第4.3条、第5.6条及招标文件的技术要求执行；本附件与投标文件承诺不一致的，以对甲方更为有利、配置更全者为准。</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乙方（盖章）：</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r>
      <w:r/>
    </w:p>
    <w:p>
      <w:pPr>
        <w:pStyle w:val="831"/>
        <w:ind w:left="0" w:firstLine="480"/>
        <w:jc w:val="both"/>
        <w:spacing w:before="0" w:after="0" w:line="360" w:lineRule="auto"/>
        <w:rPr>
          <w:rFonts w:ascii="宋体" w:hAnsi="宋体" w:eastAsia="宋体" w:cs="宋体"/>
          <w:sz w:val="21"/>
          <w:szCs w:val="21"/>
          <w:u w:val="single"/>
          <w:lang w:val="en-US" w:eastAsia="zh-CN"/>
        </w:rPr>
      </w:pPr>
      <w:r>
        <w:rPr>
          <w:rFonts w:ascii="宋体" w:hAnsi="宋体" w:eastAsia="宋体" w:cs="宋体"/>
          <w:sz w:val="21"/>
          <w:szCs w:val="21"/>
          <w:lang w:val="en-US" w:eastAsia="zh-CN"/>
        </w:rPr>
        <w:t xml:space="preserve">经办人（签字）：</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ascii="宋体" w:hAnsi="宋体" w:eastAsia="宋体" w:cs="宋体"/>
          <w:sz w:val="21"/>
          <w:szCs w:val="21"/>
          <w:lang w:val="en-US" w:eastAsia="zh-CN"/>
        </w:rPr>
        <w:t xml:space="preserve">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ind w:left="0" w:firstLine="480"/>
        <w:jc w:val="both"/>
        <w:spacing w:before="0" w:after="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r>
      <w:r/>
    </w:p>
    <w:p>
      <w:pPr>
        <w:pStyle w:val="831"/>
        <w:jc w:val="center"/>
        <w:rPr>
          <w:rFonts w:hint="eastAsia" w:ascii="黑体" w:hAnsi="黑体" w:eastAsia="黑体" w:cs="黑体"/>
          <w:b/>
          <w:bCs/>
          <w:color w:val="000000"/>
          <w:sz w:val="32"/>
          <w:szCs w:val="32"/>
          <w:highlight w:val="none"/>
          <w:lang w:eastAsia="zh-CN"/>
        </w:rPr>
        <w:outlineLvl w:val="0"/>
      </w:pPr>
      <w:r/>
      <w:bookmarkStart w:id="94" w:name="_Toc1987"/>
      <w:r>
        <w:rPr>
          <w:rFonts w:hint="eastAsia" w:ascii="黑体" w:hAnsi="黑体" w:eastAsia="黑体" w:cs="黑体"/>
          <w:b/>
          <w:bCs/>
          <w:color w:val="000000"/>
          <w:sz w:val="32"/>
          <w:szCs w:val="32"/>
          <w:highlight w:val="none"/>
        </w:rPr>
        <w:t xml:space="preserve">第</w:t>
      </w:r>
      <w:r>
        <w:rPr>
          <w:rFonts w:ascii="黑体" w:hAnsi="黑体" w:eastAsia="黑体" w:cs="黑体"/>
          <w:b/>
          <w:bCs/>
          <w:color w:val="000000"/>
          <w:sz w:val="32"/>
          <w:szCs w:val="32"/>
          <w:highlight w:val="none"/>
        </w:rPr>
        <w:t xml:space="preserve">六</w:t>
      </w:r>
      <w:r>
        <w:rPr>
          <w:rFonts w:hint="eastAsia" w:ascii="黑体" w:hAnsi="黑体" w:eastAsia="黑体" w:cs="黑体"/>
          <w:b/>
          <w:bCs/>
          <w:color w:val="000000"/>
          <w:sz w:val="32"/>
          <w:szCs w:val="32"/>
          <w:highlight w:val="none"/>
        </w:rPr>
        <w:t xml:space="preserve">章 </w:t>
      </w:r>
      <w:bookmarkEnd w:id="92"/>
      <w:r/>
      <w:bookmarkEnd w:id="93"/>
      <w:r/>
      <w:bookmarkEnd w:id="94"/>
      <w:r>
        <w:rPr>
          <w:rFonts w:hint="eastAsia" w:ascii="黑体" w:hAnsi="黑体" w:eastAsia="黑体" w:cs="黑体"/>
          <w:b/>
          <w:bCs/>
          <w:color w:val="000000"/>
          <w:sz w:val="32"/>
          <w:szCs w:val="32"/>
          <w:highlight w:val="none"/>
          <w:lang w:eastAsia="zh-CN"/>
        </w:rPr>
        <w:t xml:space="preserve">评标方法和评分标准</w:t>
      </w:r>
      <w:r>
        <w:rPr>
          <w:rFonts w:hint="eastAsia" w:ascii="黑体" w:hAnsi="黑体" w:eastAsia="黑体" w:cs="黑体"/>
          <w:b/>
          <w:bCs/>
          <w:color w:val="000000"/>
          <w:sz w:val="32"/>
          <w:szCs w:val="32"/>
          <w:highlight w:val="none"/>
          <w:lang w:eastAsia="zh-CN"/>
        </w:rPr>
      </w:r>
      <w:r/>
    </w:p>
    <w:p>
      <w:pPr>
        <w:pStyle w:val="831"/>
        <w:ind w:firstLine="422"/>
        <w:keepLines w:val="0"/>
        <w:keepNext w:val="0"/>
        <w:pageBreakBefore w:val="0"/>
        <w:spacing w:line="360" w:lineRule="auto"/>
        <w:widowControl/>
        <w:rPr>
          <w:rFonts w:ascii="黑体" w:hAnsi="黑体" w:eastAsia="黑体" w:cs="黑体"/>
          <w:b/>
          <w:bCs/>
          <w:color w:val="000000"/>
          <w:sz w:val="21"/>
          <w:szCs w:val="21"/>
          <w:highlight w:val="none"/>
        </w:rPr>
      </w:pPr>
      <w:r>
        <w:rPr>
          <w:rFonts w:hint="eastAsia"/>
          <w:b/>
          <w:bCs/>
          <w:color w:val="000000"/>
          <w:sz w:val="21"/>
          <w:szCs w:val="21"/>
          <w:highlight w:val="none"/>
        </w:rPr>
        <w:t xml:space="preserve">一、评标方法</w:t>
      </w:r>
      <w:r>
        <w:rPr>
          <w:rFonts w:ascii="黑体" w:hAnsi="黑体" w:eastAsia="黑体" w:cs="黑体"/>
          <w:b/>
          <w:bCs/>
          <w:color w:val="000000"/>
          <w:sz w:val="21"/>
          <w:szCs w:val="21"/>
          <w:highlight w:val="none"/>
        </w:rPr>
      </w:r>
      <w:r/>
    </w:p>
    <w:p>
      <w:pPr>
        <w:pStyle w:val="83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1.本次招标评标采用为综合评分法，</w:t>
      </w:r>
      <w:r>
        <w:rPr>
          <w:rFonts w:hint="eastAsia" w:ascii="宋体" w:hAnsi="宋体" w:eastAsia="宋体" w:cs="宋体"/>
          <w:color w:val="000000"/>
          <w:sz w:val="21"/>
          <w:szCs w:val="21"/>
          <w:highlight w:val="none"/>
          <w:lang w:val="en-US" w:eastAsia="zh-CN"/>
        </w:rPr>
        <w:t xml:space="preserve">是</w:t>
      </w:r>
      <w:r>
        <w:rPr>
          <w:rFonts w:hint="eastAsia" w:ascii="宋体" w:hAnsi="宋体" w:eastAsia="宋体" w:cs="宋体"/>
          <w:color w:val="000000"/>
          <w:sz w:val="21"/>
          <w:szCs w:val="21"/>
          <w:highlight w:val="none"/>
        </w:rPr>
        <w:t xml:space="preserve">指投标文件满足招标文件全部实质性要求，且按照评审因素的量化指标评审得分最高的投标人为</w:t>
      </w:r>
      <w:r>
        <w:rPr>
          <w:rFonts w:hint="eastAsia" w:ascii="宋体" w:hAnsi="宋体" w:eastAsia="宋体" w:cs="宋体"/>
          <w:color w:val="000000"/>
          <w:sz w:val="21"/>
          <w:szCs w:val="21"/>
          <w:highlight w:val="none"/>
          <w:lang w:val="en-US" w:eastAsia="zh-CN"/>
        </w:rPr>
        <w:t xml:space="preserve">排名第一的</w:t>
      </w:r>
      <w:r>
        <w:rPr>
          <w:rFonts w:hint="eastAsia" w:ascii="宋体" w:hAnsi="宋体" w:eastAsia="宋体" w:cs="宋体"/>
          <w:color w:val="000000"/>
          <w:sz w:val="21"/>
          <w:szCs w:val="21"/>
          <w:highlight w:val="none"/>
        </w:rPr>
        <w:t xml:space="preserve">中标候选人的评标方法。</w:t>
      </w:r>
      <w:r>
        <w:rPr>
          <w:rFonts w:hint="eastAsia" w:ascii="宋体" w:hAnsi="宋体" w:eastAsia="宋体" w:cs="宋体"/>
          <w:color w:val="000000"/>
          <w:sz w:val="21"/>
          <w:szCs w:val="21"/>
          <w:highlight w:val="none"/>
        </w:rPr>
      </w:r>
      <w:r/>
    </w:p>
    <w:p>
      <w:pPr>
        <w:pStyle w:val="83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评标时，评标委员会各成员按照招标文件规定的评分标准，独立对每个投标人的投标文件进行评价、打分，得出每位评委对每个投标人的得分。每个投标人的最终评委评审得分按算术平均法汇总所有评委的得分得出。价格得分按文件规定的计算公式直接计算取得。评委评审得分和价格得分相加即为投标人的评标总得分。</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评标总得分相同的，按投标报价由低到高顺序排列。评标总得分且投标报价相同的并列。如出现评标总得分最高的投标人有两个或两个以上的，以投标报价较低者优先作为排名第一的中标候选人，如果投标报价也相同的，则由评标委员会组织以</w:t>
      </w:r>
      <w:r>
        <w:rPr>
          <w:rFonts w:hint="eastAsia" w:ascii="宋体" w:hAnsi="宋体" w:eastAsia="宋体" w:cs="宋体"/>
          <w:b w:val="0"/>
          <w:bCs w:val="0"/>
          <w:color w:val="000000"/>
          <w:sz w:val="21"/>
          <w:szCs w:val="21"/>
          <w:highlight w:val="none"/>
          <w:lang w:val="en-US" w:eastAsia="zh-CN"/>
        </w:rPr>
        <w:t xml:space="preserve">随机抽取方式</w:t>
      </w:r>
      <w:r>
        <w:rPr>
          <w:rFonts w:hint="eastAsia" w:ascii="宋体" w:hAnsi="宋体" w:eastAsia="宋体" w:cs="宋体"/>
          <w:color w:val="000000"/>
          <w:sz w:val="21"/>
          <w:szCs w:val="21"/>
          <w:highlight w:val="none"/>
        </w:rPr>
        <w:t xml:space="preserve">确定排名第一的中标候选人</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31"/>
        <w:ind w:firstLine="420"/>
        <w:jc w:val="both"/>
        <w:keepLines w:val="0"/>
        <w:keepNext w:val="0"/>
        <w:pageBreakBefore w:val="0"/>
        <w:spacing w:line="360" w:lineRule="auto"/>
        <w:widowControl/>
        <w:rPr>
          <w:rFonts w:hint="eastAsia" w:ascii="宋体" w:hAnsi="宋体" w:cs="宋体"/>
          <w:b/>
          <w:bCs/>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核心产品提供相同品牌产品且通过资格审查、符合性审查的不同投标人参加同一合同项下投标的，按1家投标人‌计算，评审后得分最高的同品牌投标人获得中标人推荐资格；评审得分相同的，由采购人委托评标委员会采取随机抽取方式确定，其他同品牌投标人不作为中标候选人。非单一产品采购项目，多家投标人提供的核心产品品牌相同的，按照前款规定处理。</w:t>
      </w:r>
      <w:r>
        <w:rPr>
          <w:rFonts w:hint="eastAsia" w:ascii="宋体" w:hAnsi="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w:t>
      </w:r>
      <w:r>
        <w:rPr>
          <w:rFonts w:hint="eastAsia" w:ascii="宋体" w:hAnsi="宋体" w:cs="宋体"/>
          <w:b/>
          <w:bCs/>
          <w:color w:val="000000"/>
          <w:sz w:val="21"/>
          <w:szCs w:val="21"/>
          <w:highlight w:val="none"/>
        </w:rPr>
        <w:t xml:space="preserve">投标人不能证明其报价合理性的，评标委员会应当将其作为无效投标处理。</w:t>
      </w:r>
      <w:r>
        <w:rPr>
          <w:rFonts w:hint="eastAsia" w:ascii="宋体" w:hAnsi="宋体" w:cs="宋体"/>
          <w:b/>
          <w:bCs/>
          <w:color w:val="000000"/>
          <w:sz w:val="21"/>
          <w:szCs w:val="21"/>
          <w:highlight w:val="none"/>
        </w:rPr>
      </w:r>
      <w:r/>
    </w:p>
    <w:p>
      <w:pPr>
        <w:pStyle w:val="831"/>
        <w:ind w:firstLine="420"/>
        <w:jc w:val="both"/>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中标原则：本项目分为4个采购包，按照采购包1到采购包4的顺序依次进行开评标。投标人可以选择其中一个采购包或多个采购包进行投标。中标人数量：每个采购包1家。评标时，依开标顺序，按先开先中标的原则，确定每个采购包的中标人。若某个采购包因异议等事项导致中标结果改变的，不影响其他采购包的中标结果。</w:t>
      </w:r>
      <w:r>
        <w:rPr>
          <w:rFonts w:hint="eastAsia" w:ascii="宋体" w:hAnsi="宋体" w:cs="宋体"/>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7.针对小型企业、微型企业、残疾人福利企业和监狱企业的评审：</w:t>
      </w:r>
      <w:r>
        <w:rPr>
          <w:rFonts w:hint="eastAsia" w:ascii="宋体" w:hAnsi="宋体" w:cs="宋体"/>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本项目专门面向中小企业采购，不再执行价格评审优惠的扶持政策。</w:t>
      </w:r>
      <w:r>
        <w:rPr>
          <w:rFonts w:hint="eastAsia" w:ascii="宋体" w:hAnsi="宋体" w:cs="宋体"/>
          <w:b/>
          <w:bCs/>
          <w:color w:val="000000"/>
          <w:sz w:val="21"/>
          <w:szCs w:val="21"/>
          <w:highlight w:val="none"/>
          <w:lang w:val="en-US" w:eastAsia="zh-CN"/>
        </w:rPr>
      </w:r>
      <w:r/>
    </w:p>
    <w:p>
      <w:pPr>
        <w:pStyle w:val="831"/>
        <w:ind w:firstLine="420"/>
        <w:jc w:val="both"/>
        <w:keepLines w:val="0"/>
        <w:keepNext w:val="0"/>
        <w:pageBreakBefore w:val="0"/>
        <w:spacing w:line="360" w:lineRule="auto"/>
        <w:widowControl/>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8.针对本国产品的评审：</w:t>
      </w:r>
      <w:r>
        <w:rPr>
          <w:rFonts w:hint="eastAsia" w:ascii="宋体" w:hAnsi="宋体" w:cs="宋体"/>
          <w:b/>
          <w:bCs/>
          <w:color w:val="000000"/>
          <w:sz w:val="21"/>
          <w:szCs w:val="21"/>
          <w:highlight w:val="none"/>
          <w:lang w:val="en-US" w:eastAsia="zh-CN"/>
        </w:rPr>
      </w:r>
      <w:r/>
    </w:p>
    <w:p>
      <w:pPr>
        <w:pStyle w:val="831"/>
        <w:ind w:firstLine="480"/>
        <w:jc w:val="left"/>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本项目政府采购活动中既有本国产品又有非本国产品参与竞争的，依法对本国产品给予价格评审优惠，</w:t>
      </w:r>
      <w:r>
        <w:rPr>
          <w:rFonts w:hint="eastAsia" w:ascii="宋体" w:hAnsi="宋体" w:eastAsia="宋体" w:cs="宋体"/>
          <w:b/>
          <w:color w:val="000000"/>
          <w:sz w:val="21"/>
          <w:szCs w:val="21"/>
          <w:highlight w:val="none"/>
        </w:rPr>
        <w:t xml:space="preserve">对本国产品的报价给予20%的价格扣除，用扣除后的价格参与评审。</w:t>
      </w:r>
      <w:r>
        <w:rPr>
          <w:rFonts w:hint="eastAsia" w:ascii="宋体" w:hAnsi="宋体" w:eastAsia="宋体" w:cs="宋体"/>
          <w:b/>
          <w:color w:val="000000"/>
          <w:sz w:val="21"/>
          <w:szCs w:val="21"/>
          <w:highlight w:val="none"/>
        </w:rPr>
      </w:r>
      <w:r/>
    </w:p>
    <w:p>
      <w:pPr>
        <w:pStyle w:val="831"/>
        <w:ind w:firstLine="480"/>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当采购项目或者采购包中含有多种产品，</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为该采购项目或者采购包提供的符合本国产品标准的产品成本之和占该</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提供的全部产品成本之和的比例达到80%以上时（</w:t>
      </w:r>
      <w:r>
        <w:rPr>
          <w:rFonts w:hint="eastAsia" w:ascii="宋体" w:hAnsi="宋体" w:eastAsia="宋体" w:cs="宋体"/>
          <w:b/>
          <w:bCs w:val="0"/>
          <w:color w:val="000000"/>
          <w:sz w:val="21"/>
          <w:szCs w:val="21"/>
          <w:highlight w:val="none"/>
          <w:lang w:val="en-US" w:eastAsia="zh-CN"/>
        </w:rPr>
        <w:t xml:space="preserve">投标人需在“第三章 投标文件格式”的“分项报价表”中填写比例数值</w:t>
      </w:r>
      <w:r>
        <w:rPr>
          <w:rFonts w:hint="eastAsia" w:ascii="宋体" w:hAnsi="宋体" w:eastAsia="宋体" w:cs="宋体"/>
          <w:color w:val="000000"/>
          <w:sz w:val="21"/>
          <w:szCs w:val="21"/>
          <w:highlight w:val="none"/>
        </w:rPr>
        <w:t xml:space="preserve">），依法对该</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提供的全部产品给予价格评审优惠，即对该</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提供的全部产品的总报价给予20%的价格扣除，用扣除后的价格参与评审。</w:t>
      </w:r>
      <w:r>
        <w:rPr>
          <w:rFonts w:hint="eastAsia" w:ascii="宋体" w:hAnsi="宋体" w:eastAsia="宋体" w:cs="宋体"/>
          <w:b/>
          <w:bCs/>
          <w:color w:val="000000"/>
          <w:sz w:val="21"/>
          <w:szCs w:val="21"/>
          <w:highlight w:val="none"/>
          <w:lang w:val="en-US" w:eastAsia="zh-CN"/>
        </w:rPr>
        <w:t xml:space="preserve">投标人</w:t>
      </w:r>
      <w:r>
        <w:rPr>
          <w:rFonts w:hint="eastAsia" w:ascii="宋体" w:hAnsi="宋体" w:eastAsia="宋体" w:cs="宋体"/>
          <w:b/>
          <w:bCs/>
          <w:color w:val="000000"/>
          <w:sz w:val="21"/>
          <w:szCs w:val="21"/>
          <w:highlight w:val="none"/>
        </w:rPr>
        <w:t xml:space="preserve">未填写比例数值，或比例数值不足80%的，将不享受本国产品价格评审优惠。</w:t>
      </w:r>
      <w:r>
        <w:rPr>
          <w:rFonts w:hint="eastAsia" w:ascii="宋体" w:hAnsi="宋体" w:eastAsia="宋体" w:cs="宋体"/>
          <w:b/>
          <w:bCs/>
          <w:color w:val="000000"/>
          <w:sz w:val="21"/>
          <w:szCs w:val="21"/>
          <w:highlight w:val="none"/>
        </w:rPr>
      </w:r>
      <w:r/>
    </w:p>
    <w:p>
      <w:pPr>
        <w:pStyle w:val="831"/>
        <w:ind w:firstLine="48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需按照招标文件的要求提供《关于符合本国产品标准的声明函》（以下简称《声明函》），</w:t>
      </w:r>
      <w:r>
        <w:rPr>
          <w:rFonts w:hint="eastAsia" w:ascii="宋体" w:hAnsi="宋体" w:eastAsia="宋体" w:cs="宋体"/>
          <w:b/>
          <w:color w:val="000000"/>
          <w:sz w:val="21"/>
          <w:szCs w:val="21"/>
          <w:highlight w:val="none"/>
        </w:rPr>
        <w:t xml:space="preserve">如不提供将不享受本国产品价格评审优惠。</w:t>
      </w:r>
      <w:r>
        <w:rPr>
          <w:rFonts w:hint="eastAsia" w:ascii="宋体" w:hAnsi="宋体" w:eastAsia="宋体" w:cs="宋体"/>
          <w:color w:val="000000"/>
          <w:sz w:val="21"/>
          <w:szCs w:val="21"/>
          <w:highlight w:val="none"/>
        </w:rPr>
      </w:r>
      <w:r/>
    </w:p>
    <w:p>
      <w:pPr>
        <w:pStyle w:val="831"/>
        <w:ind w:firstLine="480"/>
        <w:jc w:val="left"/>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投标人</w:t>
      </w:r>
      <w:r>
        <w:rPr>
          <w:rFonts w:hint="eastAsia" w:ascii="宋体" w:hAnsi="宋体" w:eastAsia="宋体" w:cs="宋体"/>
          <w:b/>
          <w:color w:val="000000"/>
          <w:sz w:val="21"/>
          <w:szCs w:val="21"/>
          <w:highlight w:val="none"/>
        </w:rPr>
        <w:t xml:space="preserve">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eastAsia="宋体" w:cs="宋体"/>
          <w:b/>
          <w:color w:val="000000"/>
          <w:sz w:val="21"/>
          <w:szCs w:val="21"/>
          <w:highlight w:val="none"/>
        </w:rPr>
      </w:r>
      <w:r/>
    </w:p>
    <w:p>
      <w:pPr>
        <w:pStyle w:val="831"/>
        <w:ind w:firstLine="420"/>
        <w:jc w:val="both"/>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评标过程中如发现</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在《声明函》内容含义不明确、同类事项与投标文件表述不一致或者有明显文字错误等情况的，评标委员会应当以书面形式要求供应商作出必要的澄清、说明或者补正。经澄清、说明或者补正的《声明函》仍然</w:t>
      </w:r>
      <w:r>
        <w:rPr>
          <w:rFonts w:hint="eastAsia" w:ascii="宋体" w:hAnsi="宋体" w:eastAsia="宋体" w:cs="宋体"/>
          <w:b/>
          <w:bCs/>
          <w:color w:val="000000"/>
          <w:sz w:val="21"/>
          <w:szCs w:val="21"/>
          <w:highlight w:val="none"/>
        </w:rPr>
        <w:t xml:space="preserve">不符合《国务院办公厅关于在政府采购中实施本国产品标准及相关政策的通知》（国办发〔2025〕34号）和招标文件规定的，</w:t>
      </w:r>
      <w:r>
        <w:rPr>
          <w:rFonts w:hint="eastAsia" w:ascii="宋体" w:hAnsi="宋体" w:cs="宋体"/>
          <w:b/>
          <w:bCs/>
          <w:color w:val="000000"/>
          <w:sz w:val="21"/>
          <w:szCs w:val="21"/>
          <w:highlight w:val="none"/>
          <w:lang w:val="en-US" w:eastAsia="zh-CN"/>
        </w:rPr>
        <w:t xml:space="preserve">投标人</w:t>
      </w:r>
      <w:r>
        <w:rPr>
          <w:rFonts w:hint="eastAsia" w:ascii="宋体" w:hAnsi="宋体" w:eastAsia="宋体" w:cs="宋体"/>
          <w:b/>
          <w:bCs/>
          <w:color w:val="000000"/>
          <w:sz w:val="21"/>
          <w:szCs w:val="21"/>
          <w:highlight w:val="none"/>
        </w:rPr>
        <w:t xml:space="preserve">提供的相关产品视为不符合本国产品标准</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r>
      <w:r/>
    </w:p>
    <w:p>
      <w:pPr>
        <w:pStyle w:val="831"/>
        <w:ind w:firstLine="422"/>
        <w:jc w:val="both"/>
        <w:keepLines w:val="0"/>
        <w:keepNext w:val="0"/>
        <w:pageBreakBefore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二、评分标准</w:t>
      </w:r>
      <w:r>
        <w:rPr>
          <w:rFonts w:hint="eastAsia" w:ascii="宋体" w:hAnsi="宋体" w:cs="宋体"/>
          <w:b/>
          <w:color w:val="000000"/>
          <w:sz w:val="21"/>
          <w:szCs w:val="21"/>
          <w:highlight w:val="none"/>
        </w:rPr>
      </w:r>
      <w:r/>
    </w:p>
    <w:p>
      <w:pPr>
        <w:pStyle w:val="831"/>
        <w:ind w:firstLine="422"/>
        <w:jc w:val="both"/>
        <w:keepLines w:val="0"/>
        <w:keepNext w:val="0"/>
        <w:pageBreakBefore w:val="0"/>
        <w:spacing w:line="360" w:lineRule="auto"/>
        <w:rPr>
          <w:rFonts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采购包1：</w:t>
      </w:r>
      <w:r>
        <w:rPr>
          <w:rFonts w:ascii="宋体" w:hAnsi="宋体" w:eastAsia="宋体" w:cs="宋体"/>
          <w:b/>
          <w:color w:val="000000"/>
          <w:sz w:val="21"/>
          <w:szCs w:val="21"/>
          <w:highlight w:val="none"/>
          <w:lang w:val="en-US" w:eastAsia="zh-CN"/>
        </w:rPr>
      </w:r>
      <w:r/>
    </w:p>
    <w:tbl>
      <w:tblPr>
        <w:tblW w:w="0" w:type="auto"/>
        <w:jc w:val="center"/>
        <w:tblInd w:w="6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1066"/>
        <w:gridCol w:w="5193"/>
        <w:gridCol w:w="1127"/>
      </w:tblGrid>
      <w:tr>
        <w:trPr/>
        <w:tc>
          <w:tcPr>
            <w:gridSpan w:val="2"/>
            <w:tcW w:w="2202" w:type="dxa"/>
            <w:vAlign w:val="top"/>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评审内容</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评分标准</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标准分值</w:t>
            </w:r>
            <w:r>
              <w:rPr>
                <w:rFonts w:hint="eastAsia" w:ascii="宋体" w:hAnsi="宋体" w:eastAsia="宋体" w:cs="宋体"/>
                <w:bCs/>
                <w:color w:val="000000"/>
                <w:sz w:val="21"/>
                <w:szCs w:val="21"/>
                <w:highlight w:val="none"/>
                <w:lang w:bidi="ar"/>
              </w:rPr>
            </w:r>
            <w:r/>
          </w:p>
        </w:tc>
      </w:tr>
      <w:tr>
        <w:trPr/>
        <w:tc>
          <w:tcPr>
            <w:tcW w:w="1136"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价格评审（30分）</w:t>
            </w: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投标报价</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价格分统一采用低价优先法计算，即满足招标文件</w:t>
            </w:r>
            <w:r>
              <w:rPr>
                <w:rFonts w:hint="eastAsia" w:ascii="宋体" w:hAnsi="宋体" w:eastAsia="宋体" w:cs="宋体"/>
                <w:color w:val="000000"/>
                <w:sz w:val="21"/>
                <w:szCs w:val="21"/>
                <w:highlight w:val="none"/>
                <w:lang w:val="en-US" w:eastAsia="zh-CN"/>
              </w:rPr>
              <w:t xml:space="preserve">全部实质性</w:t>
            </w:r>
            <w:r>
              <w:rPr>
                <w:rFonts w:hint="eastAsia" w:ascii="宋体" w:hAnsi="宋体" w:eastAsia="宋体" w:cs="宋体"/>
                <w:color w:val="000000"/>
                <w:sz w:val="21"/>
                <w:szCs w:val="21"/>
                <w:highlight w:val="none"/>
              </w:rPr>
              <w:t xml:space="preserve">要求且</w:t>
            </w:r>
            <w:r>
              <w:rPr>
                <w:rFonts w:hint="eastAsia" w:ascii="宋体"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报价最低的投标人的价格为评标基准价，其价格分为30分。其他投标人的价格分统一按照下列公式计算：</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color w:val="000000"/>
                <w:sz w:val="21"/>
                <w:szCs w:val="21"/>
                <w:highlight w:val="none"/>
              </w:rPr>
              <w:t xml:space="preserve">投标报价得分=（评标基准价/投标报价）×价格权值（本项目价格权值为30%）×100，计算结果四舍五入保留小数点后2位</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30</w:t>
            </w:r>
            <w:r>
              <w:rPr>
                <w:rFonts w:hint="eastAsia" w:ascii="宋体" w:hAnsi="宋体" w:eastAsia="宋体" w:cs="宋体"/>
                <w:bCs/>
                <w:color w:val="000000"/>
                <w:sz w:val="21"/>
                <w:szCs w:val="21"/>
                <w:highlight w:val="none"/>
                <w:lang w:bidi="ar"/>
              </w:rPr>
            </w:r>
            <w:r/>
          </w:p>
        </w:tc>
      </w:tr>
      <w:tr>
        <w:trPr>
          <w:trHeight w:val="1537"/>
        </w:trPr>
        <w:tc>
          <w:tcPr>
            <w:tcW w:w="1136" w:type="dxa"/>
            <w:vAlign w:val="center"/>
            <w:vMerge w:val="restart"/>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商务评审（</w:t>
            </w:r>
            <w:r>
              <w:rPr>
                <w:rFonts w:hint="eastAsia" w:ascii="宋体" w:hAnsi="宋体" w:eastAsia="宋体" w:cs="宋体"/>
                <w:bCs/>
                <w:color w:val="000000"/>
                <w:sz w:val="21"/>
                <w:szCs w:val="21"/>
                <w:highlight w:val="none"/>
                <w:lang w:val="en-US" w:eastAsia="zh-CN" w:bidi="ar"/>
              </w:rPr>
              <w:t xml:space="preserve">11</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类似业绩</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所投产品的投标人或产品制造商（必须与投标文件中产品型号一致）近</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bidi="ar"/>
              </w:rPr>
              <w:t xml:space="preserve">年以来有销售业绩的（非单一产品包为核心产品）。每提供一份有效业绩证明材料得</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val="en-US" w:eastAsia="zh-CN" w:bidi="ar"/>
              </w:rPr>
              <w:t xml:space="preserve">本项最高</w:t>
            </w:r>
            <w:r>
              <w:rPr>
                <w:rFonts w:hint="eastAsia" w:ascii="宋体" w:hAnsi="宋体" w:eastAsia="宋体" w:cs="宋体"/>
                <w:bCs/>
                <w:color w:val="000000"/>
                <w:sz w:val="21"/>
                <w:szCs w:val="21"/>
                <w:highlight w:val="none"/>
                <w:lang w:bidi="ar"/>
              </w:rPr>
              <w:t xml:space="preserve">得</w:t>
            </w: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注：</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①业绩证明材料</w:t>
            </w:r>
            <w:r>
              <w:rPr>
                <w:rFonts w:hint="eastAsia" w:ascii="宋体" w:hAnsi="宋体" w:eastAsia="宋体" w:cs="宋体"/>
                <w:bCs/>
                <w:color w:val="000000"/>
                <w:sz w:val="21"/>
                <w:szCs w:val="21"/>
                <w:highlight w:val="none"/>
                <w:lang w:val="en-US" w:eastAsia="zh-CN" w:bidi="ar"/>
              </w:rPr>
              <w:t xml:space="preserve">以合同签订时间为准，须</w:t>
            </w:r>
            <w:r>
              <w:rPr>
                <w:rFonts w:hint="eastAsia" w:ascii="宋体" w:hAnsi="宋体" w:eastAsia="宋体" w:cs="宋体"/>
                <w:bCs/>
                <w:color w:val="000000"/>
                <w:sz w:val="21"/>
                <w:szCs w:val="21"/>
                <w:highlight w:val="none"/>
                <w:lang w:bidi="ar"/>
              </w:rPr>
              <w:t xml:space="preserve">同时提供</w:t>
            </w:r>
            <w:r>
              <w:rPr>
                <w:rFonts w:hint="eastAsia" w:ascii="宋体" w:hAnsi="宋体" w:cs="宋体"/>
                <w:bCs/>
                <w:color w:val="000000"/>
                <w:sz w:val="21"/>
                <w:szCs w:val="21"/>
                <w:highlight w:val="none"/>
                <w:lang w:val="en-US" w:eastAsia="zh-CN" w:bidi="ar"/>
              </w:rPr>
              <w:t xml:space="preserve">完整</w:t>
            </w:r>
            <w:r>
              <w:rPr>
                <w:rFonts w:hint="eastAsia" w:ascii="宋体" w:hAnsi="宋体" w:eastAsia="宋体" w:cs="宋体"/>
                <w:bCs/>
                <w:color w:val="000000"/>
                <w:sz w:val="21"/>
                <w:szCs w:val="21"/>
                <w:highlight w:val="none"/>
                <w:lang w:bidi="ar"/>
              </w:rPr>
              <w:t xml:space="preserve">合同和任意一期发票</w:t>
            </w:r>
            <w:r>
              <w:rPr>
                <w:rFonts w:hint="eastAsia" w:ascii="宋体" w:hAnsi="宋体" w:eastAsia="宋体" w:cs="宋体"/>
                <w:bCs/>
                <w:color w:val="000000"/>
                <w:sz w:val="21"/>
                <w:szCs w:val="21"/>
                <w:highlight w:val="none"/>
                <w:lang w:val="en-US" w:eastAsia="zh-CN" w:bidi="ar"/>
              </w:rPr>
              <w:t xml:space="preserve">扫描件</w:t>
            </w:r>
            <w:r>
              <w:rPr>
                <w:rFonts w:hint="eastAsia" w:ascii="宋体" w:hAnsi="宋体" w:eastAsia="宋体" w:cs="宋体"/>
                <w:bCs/>
                <w:color w:val="000000"/>
                <w:sz w:val="21"/>
                <w:szCs w:val="21"/>
                <w:highlight w:val="none"/>
                <w:lang w:bidi="ar"/>
              </w:rPr>
              <w:t xml:space="preserve">，合同须能体现签订单位信息、签订时间、产品名称、型号、价格等相关信息，</w:t>
            </w:r>
            <w:r>
              <w:rPr>
                <w:rFonts w:hint="eastAsia" w:ascii="宋体" w:hAnsi="宋体" w:eastAsia="宋体" w:cs="宋体"/>
                <w:bCs/>
                <w:color w:val="000000"/>
                <w:sz w:val="21"/>
                <w:szCs w:val="21"/>
                <w:highlight w:val="none"/>
                <w:lang w:val="en-US" w:eastAsia="zh-CN" w:bidi="ar"/>
              </w:rPr>
              <w:t xml:space="preserve">未按要求提供或未提供证明材料不得分</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②统招分签的合同按一个合同业绩计。【多个合同项目名称一致的，均按一个合同计】</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③合同中的产品名称及产品型号请加以明显标记，以方便评审和核对。</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val="en-US" w:eastAsia="zh-CN" w:bidi="ar"/>
              </w:rPr>
              <w:t xml:space="preserve">④</w:t>
            </w:r>
            <w:r>
              <w:rPr>
                <w:rFonts w:hint="eastAsia" w:ascii="宋体" w:hAnsi="宋体" w:eastAsia="宋体" w:cs="宋体"/>
                <w:bCs/>
                <w:color w:val="000000"/>
                <w:sz w:val="21"/>
                <w:szCs w:val="21"/>
                <w:highlight w:val="none"/>
                <w:lang w:bidi="ar"/>
              </w:rPr>
              <w:t xml:space="preserve">合同评审中的重要信息因存在内容模糊、无法辨认而产生不利于该项评审的情况，投标人自行承担后果。</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c>
          <w:tcPr>
            <w:tcW w:w="113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质保期</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color w:val="000000"/>
                <w:sz w:val="21"/>
                <w:szCs w:val="21"/>
                <w:highlight w:val="none"/>
              </w:rPr>
              <w:t xml:space="preserve">投标人所投产品承诺质保期满足3年（自验收合格之日起开始计算）的基础上每增加一年加1分，最高得2分，不承诺不得分。</w:t>
            </w:r>
            <w:r>
              <w:rPr>
                <w:rFonts w:hint="eastAsia" w:ascii="宋体" w:hAnsi="宋体" w:eastAsia="宋体" w:cs="宋体"/>
                <w:bCs/>
                <w:color w:val="000000"/>
                <w:sz w:val="21"/>
                <w:szCs w:val="21"/>
                <w:highlight w:val="none"/>
                <w:lang w:val="en-US" w:eastAsia="zh-CN"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2</w:t>
            </w:r>
            <w:r>
              <w:rPr>
                <w:rFonts w:hint="eastAsia" w:ascii="宋体" w:hAnsi="宋体" w:eastAsia="宋体" w:cs="宋体"/>
                <w:bCs/>
                <w:color w:val="000000"/>
                <w:sz w:val="21"/>
                <w:szCs w:val="21"/>
                <w:highlight w:val="none"/>
                <w:lang w:val="en-US" w:eastAsia="zh-CN" w:bidi="ar"/>
              </w:rPr>
            </w:r>
            <w:r/>
          </w:p>
        </w:tc>
      </w:tr>
      <w:tr>
        <w:trPr/>
        <w:tc>
          <w:tcPr>
            <w:tcW w:w="113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val="en-US" w:eastAsia="zh-CN" w:bidi="ar"/>
              </w:rPr>
              <w:t xml:space="preserve">认证证书</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bidi="ar"/>
              </w:rPr>
              <w:t xml:space="preserve">所投产品的投标人或产品制造商</w:t>
            </w:r>
            <w:r>
              <w:rPr>
                <w:rFonts w:hint="eastAsia" w:ascii="宋体" w:hAnsi="宋体" w:eastAsia="宋体" w:cs="宋体"/>
                <w:bCs/>
                <w:color w:val="000000"/>
                <w:sz w:val="21"/>
                <w:szCs w:val="21"/>
                <w:highlight w:val="none"/>
                <w:lang w:val="en-US" w:eastAsia="zh-CN" w:bidi="ar"/>
              </w:rPr>
              <w:t xml:space="preserve">具有有效的质量管理体系认证证书、环境管理体系认证证书、职业健康安全管理体系认证证书的，每提供一项得1分，本项最高得3分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rPr>
              <w:t xml:space="preserve">须提供认证证书扫描件及中国认监委网站查询有效的结果截图</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val="en-US" w:eastAsia="zh-CN" w:bidi="ar"/>
              </w:rPr>
              <w:t xml:space="preserve">未按要求提供或未提供证明材料不得分</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val="en-US" w:eastAsia="zh-CN"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eastAsia="zh-CN" w:bidi="ar"/>
              </w:rPr>
            </w:r>
            <w:r/>
          </w:p>
        </w:tc>
      </w:tr>
      <w:tr>
        <w:trPr>
          <w:trHeight w:val="90"/>
        </w:trPr>
        <w:tc>
          <w:tcPr>
            <w:tcW w:w="1136" w:type="dxa"/>
            <w:vAlign w:val="center"/>
            <w:vMerge w:val="restart"/>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技术评审（</w:t>
            </w:r>
            <w:r>
              <w:rPr>
                <w:rFonts w:hint="eastAsia" w:ascii="宋体" w:hAnsi="宋体" w:eastAsia="宋体" w:cs="宋体"/>
                <w:bCs/>
                <w:color w:val="000000"/>
                <w:sz w:val="21"/>
                <w:szCs w:val="21"/>
                <w:highlight w:val="none"/>
                <w:lang w:val="en-US" w:eastAsia="zh-CN" w:bidi="ar"/>
              </w:rPr>
              <w:t xml:space="preserve">59</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tc>
        <w:tc>
          <w:tcPr>
            <w:tcW w:w="1066" w:type="dxa"/>
            <w:vAlign w:val="center"/>
            <w:vMerge w:val="restart"/>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售后</w:t>
            </w:r>
            <w:r>
              <w:rPr>
                <w:rFonts w:hint="eastAsia" w:ascii="宋体" w:hAnsi="宋体" w:eastAsia="宋体" w:cs="宋体"/>
                <w:bCs/>
                <w:color w:val="000000"/>
                <w:sz w:val="21"/>
                <w:szCs w:val="21"/>
                <w:highlight w:val="none"/>
                <w:lang w:val="en-US" w:eastAsia="zh-CN" w:bidi="ar"/>
              </w:rPr>
              <w:t xml:space="preserve">及保修服务</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一、售后服务方案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31"/>
              <w:jc w:val="left"/>
              <w:widowControl/>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投标人提供</w:t>
            </w:r>
            <w:r>
              <w:rPr>
                <w:rFonts w:hint="eastAsia" w:ascii="宋体" w:hAnsi="宋体" w:eastAsia="宋体" w:cs="宋体"/>
                <w:color w:val="000000"/>
                <w:sz w:val="21"/>
                <w:szCs w:val="21"/>
                <w:highlight w:val="none"/>
              </w:rPr>
              <w:t xml:space="preserve">针对本项目</w:t>
            </w:r>
            <w:r>
              <w:rPr>
                <w:rFonts w:hint="eastAsia" w:ascii="宋体" w:hAnsi="宋体" w:eastAsia="宋体" w:cs="宋体"/>
                <w:color w:val="000000"/>
                <w:sz w:val="21"/>
                <w:szCs w:val="21"/>
                <w:highlight w:val="none"/>
              </w:rPr>
              <w:t xml:space="preserve">的售后服务方案，内容包括但不限于：</w:t>
            </w:r>
            <w:r>
              <w:rPr>
                <w:rFonts w:hint="eastAsia" w:ascii="宋体" w:hAnsi="宋体" w:cs="宋体"/>
                <w:color w:val="000000"/>
                <w:sz w:val="21"/>
                <w:szCs w:val="21"/>
                <w:highlight w:val="none"/>
                <w:lang w:val="en-US" w:eastAsia="zh-CN"/>
              </w:rPr>
              <w:t xml:space="preserve">①供货方案；②</w:t>
            </w:r>
            <w:r>
              <w:rPr>
                <w:rFonts w:hint="eastAsia" w:ascii="宋体" w:hAnsi="宋体" w:eastAsia="宋体" w:cs="宋体"/>
                <w:color w:val="000000"/>
                <w:sz w:val="21"/>
                <w:szCs w:val="21"/>
                <w:highlight w:val="none"/>
                <w:lang w:val="en-US" w:eastAsia="zh-CN"/>
              </w:rPr>
              <w:t xml:space="preserve">售后服务机构及人员网点配置；</w:t>
            </w: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lang w:val="en-US" w:eastAsia="zh-CN"/>
              </w:rPr>
              <w:t xml:space="preserve">服务响应时间；</w:t>
            </w:r>
            <w:r>
              <w:rPr>
                <w:rFonts w:hint="eastAsia" w:ascii="宋体" w:hAnsi="宋体" w:cs="宋体"/>
                <w:color w:val="000000"/>
                <w:sz w:val="21"/>
                <w:szCs w:val="21"/>
                <w:highlight w:val="none"/>
                <w:lang w:val="en-US" w:eastAsia="zh-CN"/>
              </w:rPr>
              <w:t xml:space="preserve">④培训方案；⑤</w:t>
            </w:r>
            <w:r>
              <w:rPr>
                <w:rFonts w:hint="eastAsia" w:ascii="宋体" w:hAnsi="宋体" w:eastAsia="宋体" w:cs="宋体"/>
                <w:color w:val="000000"/>
                <w:sz w:val="21"/>
                <w:szCs w:val="21"/>
                <w:highlight w:val="none"/>
                <w:lang w:val="en-US" w:eastAsia="zh-CN"/>
              </w:rPr>
              <w:t xml:space="preserve">零配件供应周期、备货储存、工时费等；</w:t>
            </w:r>
            <w:r>
              <w:rPr>
                <w:rFonts w:hint="eastAsia" w:ascii="宋体" w:hAnsi="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lang w:val="en-US" w:eastAsia="zh-CN"/>
              </w:rPr>
              <w:t xml:space="preserve">定期安排技术人员针对产品的使用环境、使用频率及更新等进行回访、巡检、维护、保养等方案</w:t>
            </w:r>
            <w:r>
              <w:rPr>
                <w:rFonts w:hint="eastAsia" w:ascii="宋体" w:hAnsi="宋体" w:cs="宋体"/>
                <w:color w:val="000000"/>
                <w:sz w:val="21"/>
                <w:szCs w:val="21"/>
                <w:highlight w:val="none"/>
                <w:lang w:val="en-US" w:eastAsia="zh-CN"/>
              </w:rPr>
              <w:t xml:space="preserve">内容进行评审：</w:t>
            </w:r>
            <w:r>
              <w:rPr>
                <w:rFonts w:hint="eastAsia" w:ascii="宋体" w:hAnsi="宋体" w:cs="宋体"/>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color w:val="000000"/>
                <w:sz w:val="21"/>
                <w:szCs w:val="21"/>
                <w:highlight w:val="none"/>
              </w:rPr>
              <w:t xml:space="preserve">上述每项应逐条叙述，方案全面合理、可行性强、操作性强、贴合项目实际的得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分；方案合理性较弱、可行性有所欠缺、操作性不强、与项目实际贴合度不高的得</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 </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rHeight w:val="100"/>
        </w:trPr>
        <w:tc>
          <w:tcPr>
            <w:tcW w:w="1136" w:type="dxa"/>
            <w:vAlign w:val="center"/>
            <w:vMerge w:val="continue"/>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二、保修方案 </w:t>
            </w:r>
            <w:r>
              <w:rPr>
                <w:rFonts w:hint="eastAsia" w:ascii="宋体" w:hAnsi="宋体" w:eastAsia="宋体" w:cs="宋体"/>
                <w:b/>
                <w:bCs/>
                <w:color w:val="000000"/>
                <w:sz w:val="21"/>
                <w:szCs w:val="21"/>
                <w:highlight w:val="none"/>
              </w:rPr>
            </w:r>
            <w:r/>
          </w:p>
          <w:p>
            <w:pPr>
              <w:pStyle w:val="831"/>
              <w:jc w:val="left"/>
              <w:widowControl/>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投标人提供</w:t>
            </w:r>
            <w:r>
              <w:rPr>
                <w:rFonts w:hint="eastAsia" w:ascii="宋体" w:hAnsi="宋体" w:eastAsia="宋体" w:cs="宋体"/>
                <w:color w:val="000000"/>
                <w:sz w:val="21"/>
                <w:szCs w:val="21"/>
                <w:highlight w:val="none"/>
              </w:rPr>
              <w:t xml:space="preserve">针对本项目</w:t>
            </w:r>
            <w:r>
              <w:rPr>
                <w:rFonts w:hint="eastAsia" w:ascii="宋体" w:hAnsi="宋体" w:eastAsia="宋体" w:cs="宋体"/>
                <w:color w:val="000000"/>
                <w:sz w:val="21"/>
                <w:szCs w:val="21"/>
                <w:highlight w:val="none"/>
              </w:rPr>
              <w:t xml:space="preserve">的保修方案，内容包括但不限于：</w:t>
            </w:r>
            <w:r>
              <w:rPr>
                <w:rFonts w:hint="eastAsia" w:ascii="宋体" w:hAnsi="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保修范围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所投产品常见故障及保修措施</w:t>
            </w: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保修人员配备</w:t>
            </w:r>
            <w:r>
              <w:rPr>
                <w:rFonts w:hint="eastAsia" w:ascii="宋体" w:hAnsi="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拟投入的设施设备及车辆配备</w:t>
            </w:r>
            <w:r>
              <w:rPr>
                <w:rFonts w:hint="eastAsia" w:ascii="宋体" w:hAnsi="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rPr>
              <w:t xml:space="preserve">响应时间</w:t>
            </w:r>
            <w:r>
              <w:rPr>
                <w:rFonts w:hint="eastAsia" w:ascii="宋体" w:hAnsi="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rPr>
              <w:t xml:space="preserve">保修承诺与保证书</w:t>
            </w:r>
            <w:r>
              <w:rPr>
                <w:rFonts w:hint="eastAsia" w:ascii="宋体" w:hAnsi="宋体" w:cs="宋体"/>
                <w:color w:val="000000"/>
                <w:sz w:val="21"/>
                <w:szCs w:val="21"/>
                <w:highlight w:val="none"/>
                <w:lang w:val="en-US" w:eastAsia="zh-CN"/>
              </w:rPr>
              <w:t xml:space="preserve">等</w:t>
            </w:r>
            <w:r>
              <w:rPr>
                <w:rFonts w:hint="eastAsia" w:ascii="宋体" w:hAnsi="宋体" w:cs="宋体"/>
                <w:color w:val="000000"/>
                <w:sz w:val="21"/>
                <w:szCs w:val="21"/>
                <w:highlight w:val="none"/>
                <w:lang w:val="en-US" w:eastAsia="zh-CN"/>
              </w:rPr>
              <w:t xml:space="preserve">内容进行评审：</w:t>
            </w:r>
            <w:r>
              <w:rPr>
                <w:rFonts w:hint="eastAsia" w:ascii="宋体" w:hAnsi="宋体" w:cs="宋体"/>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color w:val="000000"/>
                <w:sz w:val="21"/>
                <w:szCs w:val="21"/>
                <w:highlight w:val="none"/>
              </w:rPr>
              <w:t xml:space="preserve">上述每项应逐条叙述，方案全面合理、可行性强、操作性强、贴合项目实际的得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分；方案合理性较弱、可行性有所欠缺、操作性不强、与项目实际贴合度不高的得</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rHeight w:val="100"/>
        </w:trPr>
        <w:tc>
          <w:tcPr>
            <w:tcW w:w="1136" w:type="dxa"/>
            <w:vAlign w:val="center"/>
            <w:vMerge w:val="continue"/>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三、保修期外维保</w:t>
            </w:r>
            <w:r>
              <w:rPr>
                <w:rFonts w:hint="eastAsia" w:ascii="宋体" w:hAnsi="宋体" w:cs="宋体"/>
                <w:b/>
                <w:bCs/>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31"/>
              <w:jc w:val="left"/>
              <w:widowControl/>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投标人提供</w:t>
            </w:r>
            <w:r>
              <w:rPr>
                <w:rFonts w:hint="eastAsia" w:ascii="宋体" w:hAnsi="宋体" w:eastAsia="宋体" w:cs="宋体"/>
                <w:color w:val="000000"/>
                <w:sz w:val="21"/>
                <w:szCs w:val="21"/>
                <w:highlight w:val="none"/>
              </w:rPr>
              <w:t xml:space="preserve">针对本项目</w:t>
            </w:r>
            <w:r>
              <w:rPr>
                <w:rFonts w:hint="eastAsia" w:ascii="宋体" w:hAnsi="宋体" w:eastAsia="宋体" w:cs="宋体"/>
                <w:color w:val="000000"/>
                <w:sz w:val="21"/>
                <w:szCs w:val="21"/>
                <w:highlight w:val="none"/>
              </w:rPr>
              <w:t xml:space="preserve">的保修期外维保</w:t>
            </w:r>
            <w:r>
              <w:rPr>
                <w:rFonts w:hint="eastAsia" w:ascii="宋体" w:hAnsi="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，内容包括但不限于：</w:t>
            </w:r>
            <w:r>
              <w:rPr>
                <w:rFonts w:hint="eastAsia" w:ascii="宋体" w:hAnsi="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保修期外维保</w:t>
            </w:r>
            <w:r>
              <w:rPr>
                <w:rFonts w:hint="eastAsia" w:ascii="宋体" w:hAnsi="宋体" w:eastAsia="宋体" w:cs="宋体"/>
                <w:color w:val="000000"/>
                <w:sz w:val="21"/>
                <w:szCs w:val="21"/>
                <w:highlight w:val="none"/>
              </w:rPr>
              <w:t xml:space="preserve">服务范围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保修期外维保</w:t>
            </w:r>
            <w:r>
              <w:rPr>
                <w:rFonts w:hint="eastAsia" w:ascii="宋体" w:hAnsi="宋体" w:eastAsia="宋体" w:cs="宋体"/>
                <w:color w:val="000000"/>
                <w:sz w:val="21"/>
                <w:szCs w:val="21"/>
                <w:highlight w:val="none"/>
              </w:rPr>
              <w:t xml:space="preserve">内容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保修期外维保</w:t>
            </w:r>
            <w:r>
              <w:rPr>
                <w:rFonts w:hint="eastAsia" w:ascii="宋体" w:hAnsi="宋体" w:eastAsia="宋体" w:cs="宋体"/>
                <w:color w:val="000000"/>
                <w:sz w:val="21"/>
                <w:szCs w:val="21"/>
                <w:highlight w:val="none"/>
              </w:rPr>
              <w:t xml:space="preserve">响应时间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保修期外维保</w:t>
            </w:r>
            <w:r>
              <w:rPr>
                <w:rFonts w:hint="eastAsia" w:ascii="宋体" w:hAnsi="宋体" w:eastAsia="宋体" w:cs="宋体"/>
                <w:color w:val="000000"/>
                <w:sz w:val="21"/>
                <w:szCs w:val="21"/>
                <w:highlight w:val="none"/>
              </w:rPr>
              <w:t xml:space="preserve">维保费用情况</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rPr>
              <w:t xml:space="preserve">保修期外维保</w:t>
            </w:r>
            <w:r>
              <w:rPr>
                <w:rFonts w:hint="eastAsia" w:ascii="宋体" w:hAnsi="宋体" w:eastAsia="宋体" w:cs="宋体"/>
                <w:color w:val="000000"/>
                <w:sz w:val="21"/>
                <w:szCs w:val="21"/>
                <w:highlight w:val="none"/>
              </w:rPr>
              <w:t xml:space="preserve">易损件、零配件及重要消耗品的价格</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rPr>
              <w:t xml:space="preserve">保修期外维保承诺与保证书</w:t>
            </w:r>
            <w:r>
              <w:rPr>
                <w:rFonts w:hint="eastAsia" w:ascii="宋体" w:hAnsi="宋体" w:cs="宋体"/>
                <w:color w:val="000000"/>
                <w:sz w:val="21"/>
                <w:szCs w:val="21"/>
                <w:highlight w:val="none"/>
                <w:lang w:val="en-US" w:eastAsia="zh-CN"/>
              </w:rPr>
              <w:t xml:space="preserve">等内容进行评审：</w:t>
            </w:r>
            <w:r>
              <w:rPr>
                <w:rFonts w:hint="eastAsia" w:ascii="宋体" w:hAnsi="宋体" w:cs="宋体"/>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color w:val="000000"/>
                <w:sz w:val="21"/>
                <w:szCs w:val="21"/>
                <w:highlight w:val="none"/>
              </w:rPr>
              <w:t xml:space="preserve">上述每项应逐条叙述，方案全面合理、可行性强、操作性强、贴合项目实际的得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分；方案合理性较弱、可行性有所欠缺、操作性不强、与项目实际贴合度不高的得</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c>
          <w:tcPr>
            <w:tcW w:w="1136" w:type="dxa"/>
            <w:vAlign w:val="center"/>
            <w:vMerge w:val="continue"/>
            <w:textDirection w:val="lrTb"/>
            <w:noWrap w:val="false"/>
          </w:tcPr>
          <w:p>
            <w:pPr>
              <w:pStyle w:val="83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66" w:type="dxa"/>
            <w:vAlign w:val="center"/>
            <w:textDirection w:val="lrTb"/>
            <w:noWrap w:val="false"/>
          </w:tcPr>
          <w:p>
            <w:pPr>
              <w:pStyle w:val="83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投标产品的技术参数、功能等符合情况</w:t>
            </w:r>
            <w:r>
              <w:rPr>
                <w:rFonts w:hint="eastAsia" w:ascii="宋体" w:hAnsi="宋体" w:eastAsia="宋体" w:cs="宋体"/>
                <w:color w:val="000000"/>
                <w:sz w:val="21"/>
                <w:szCs w:val="21"/>
                <w:highlight w:val="none"/>
              </w:rPr>
            </w:r>
            <w:r/>
          </w:p>
        </w:tc>
        <w:tc>
          <w:tcPr>
            <w:tcW w:w="5193" w:type="dxa"/>
            <w:vAlign w:val="top"/>
            <w:textDirection w:val="lrTb"/>
            <w:noWrap w:val="false"/>
          </w:tcPr>
          <w:p>
            <w:pPr>
              <w:pStyle w:val="83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需对采购清单内所有技术参数要求进行逐条响应，在《技术条款偏离表》中如实详细填列所投产品的参数，且在偏差表中标明是否响应，招标文件要求提供证明材料的提供相应证明材料并标明所在页码；否则评标委员会有权做负偏离处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（1）就采购需求中技术参数已明确要求须通过技术支持资料（包括</w:t>
            </w:r>
            <w:r>
              <w:rPr>
                <w:rFonts w:hint="eastAsia" w:ascii="宋体" w:hAnsi="宋体" w:cs="宋体"/>
                <w:color w:val="000000"/>
                <w:sz w:val="21"/>
                <w:szCs w:val="21"/>
                <w:highlight w:val="none"/>
                <w:lang w:eastAsia="zh-CN"/>
              </w:rPr>
              <w:t xml:space="preserve">检验/检测报告</w:t>
            </w:r>
            <w:r>
              <w:rPr>
                <w:rFonts w:hint="eastAsia" w:ascii="宋体" w:hAnsi="宋体" w:eastAsia="宋体" w:cs="宋体"/>
                <w:color w:val="000000"/>
                <w:sz w:val="21"/>
                <w:szCs w:val="21"/>
                <w:highlight w:val="none"/>
              </w:rPr>
              <w:t xml:space="preserve">、制造商公开发布的印刷资料或技术规格书或使用说明书、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）来印证是否响应采购需求的参数内容，投标文件须提供相应的技术支持资料（如检测报告、制造商公开发布的印刷资料或技术规格书或使用说明书、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等相关材料</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件）。若未提供或所提供技术支持资料不完整、不清晰等问题，即便投标文件中已承诺响应采购需求的，评审时也不予采信。 </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（2）就采购需求中技术参数未明确要求须通过技术支持资料（包括</w:t>
            </w:r>
            <w:r>
              <w:rPr>
                <w:rFonts w:hint="eastAsia" w:ascii="宋体" w:hAnsi="宋体" w:cs="宋体"/>
                <w:color w:val="000000"/>
                <w:sz w:val="21"/>
                <w:szCs w:val="21"/>
                <w:highlight w:val="none"/>
                <w:lang w:eastAsia="zh-CN"/>
              </w:rPr>
              <w:t xml:space="preserve">检验/检测报告</w:t>
            </w:r>
            <w:r>
              <w:rPr>
                <w:rFonts w:hint="eastAsia" w:ascii="宋体" w:hAnsi="宋体" w:eastAsia="宋体" w:cs="宋体"/>
                <w:color w:val="000000"/>
                <w:sz w:val="21"/>
                <w:szCs w:val="21"/>
                <w:highlight w:val="none"/>
              </w:rPr>
              <w:t xml:space="preserve">、制造商公开发布的印刷资料或技术规格书或使用说明书、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等）来印证是否响应采购需求的参数内容，以投标文件技术条款偏离表响应的内容为准，其他技术支持材料作为评审参考。</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（3）非单一产品采购包评审时，须就包内所有产品的参数响应按照上述评分规则累计评审。</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2、所投产品所有技术条款完全响应招标文件要求的得2</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分；本项最高得2</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3、标记“▲”的为重要技术条款</w:t>
            </w:r>
            <w:r>
              <w:rPr>
                <w:rFonts w:hint="eastAsia" w:ascii="宋体" w:hAnsi="宋体" w:cs="宋体"/>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共7条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，标“▲”</w:t>
            </w:r>
            <w:r>
              <w:rPr>
                <w:rFonts w:hint="eastAsia" w:ascii="宋体" w:hAnsi="宋体" w:eastAsia="宋体" w:cs="宋体"/>
                <w:color w:val="000000"/>
                <w:sz w:val="21"/>
                <w:szCs w:val="21"/>
                <w:highlight w:val="none"/>
              </w:rPr>
              <w:t xml:space="preserve">重要技术条款全部响应得</w:t>
            </w:r>
            <w:r>
              <w:rPr>
                <w:rFonts w:hint="eastAsia" w:ascii="宋体" w:hAnsi="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每出现一个</w:t>
            </w:r>
            <w:r>
              <w:rPr>
                <w:rFonts w:hint="eastAsia" w:ascii="宋体" w:hAnsi="宋体" w:eastAsia="宋体" w:cs="宋体"/>
                <w:color w:val="000000"/>
                <w:sz w:val="21"/>
                <w:szCs w:val="21"/>
                <w:highlight w:val="none"/>
              </w:rPr>
              <w:t xml:space="preserve">负偏离扣</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4、无标记为一般技术条款</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未标记</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共15条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，一般技术条款全部响应得1</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每出现一个</w:t>
            </w:r>
            <w:r>
              <w:rPr>
                <w:rFonts w:hint="eastAsia" w:ascii="宋体" w:hAnsi="宋体" w:eastAsia="宋体" w:cs="宋体"/>
                <w:color w:val="000000"/>
                <w:sz w:val="21"/>
                <w:szCs w:val="21"/>
                <w:highlight w:val="none"/>
              </w:rPr>
              <w:t xml:space="preserve">负偏离扣</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
                <w:bCs/>
                <w:color w:val="000000"/>
                <w:sz w:val="21"/>
                <w:szCs w:val="21"/>
                <w:highlight w:val="none"/>
              </w:rPr>
              <w:t xml:space="preserve">标记“</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”的核心技术</w:t>
            </w:r>
            <w:r>
              <w:rPr>
                <w:rFonts w:hint="eastAsia" w:ascii="宋体" w:hAnsi="宋体" w:cs="宋体"/>
                <w:b/>
                <w:bCs/>
                <w:color w:val="000000"/>
                <w:sz w:val="21"/>
                <w:szCs w:val="21"/>
                <w:highlight w:val="none"/>
                <w:lang w:val="en-US" w:eastAsia="zh-CN"/>
              </w:rPr>
              <w:t xml:space="preserve">要求</w:t>
            </w:r>
            <w:r>
              <w:rPr>
                <w:rFonts w:hint="eastAsia" w:ascii="宋体" w:hAnsi="宋体" w:eastAsia="宋体" w:cs="宋体"/>
                <w:b/>
                <w:bCs/>
                <w:color w:val="000000"/>
                <w:sz w:val="21"/>
                <w:szCs w:val="21"/>
                <w:highlight w:val="none"/>
              </w:rPr>
              <w:t xml:space="preserve">为实质性响应条件，有负偏离则为无效投标。</w:t>
            </w:r>
            <w:r>
              <w:rPr>
                <w:rFonts w:hint="eastAsia" w:ascii="宋体" w:hAnsi="宋体" w:eastAsia="宋体" w:cs="宋体"/>
                <w:b/>
                <w:bCs/>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6、注：①凡标有最低一级序号的指标项即为一项技术条款，无论是否隶属于上一级编号；</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②除特别说明外，</w:t>
            </w:r>
            <w:r>
              <w:rPr>
                <w:rFonts w:hint="eastAsia" w:ascii="宋体" w:hAnsi="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文件中标注“</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”和“▲”的条款</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rPr>
              <w:t xml:space="preserve">在投标文件内提供</w:t>
            </w:r>
            <w:r>
              <w:rPr>
                <w:rFonts w:hint="eastAsia" w:ascii="宋体" w:hAnsi="宋体" w:cs="宋体"/>
                <w:color w:val="000000"/>
                <w:sz w:val="21"/>
                <w:szCs w:val="21"/>
                <w:highlight w:val="none"/>
                <w:lang w:val="en-US" w:eastAsia="zh-CN"/>
              </w:rPr>
              <w:t xml:space="preserve">相应</w:t>
            </w:r>
            <w:r>
              <w:rPr>
                <w:rFonts w:hint="eastAsia" w:ascii="宋体" w:hAnsi="宋体" w:eastAsia="宋体" w:cs="宋体"/>
                <w:color w:val="000000"/>
                <w:sz w:val="21"/>
                <w:szCs w:val="21"/>
                <w:highlight w:val="none"/>
              </w:rPr>
              <w:t xml:space="preserve">技术支持资料（如检测报告、制造商公开发布的印刷资料或技术规格书或使用说明书、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等材料；对技术支持资料类型要求见具体的</w:t>
            </w:r>
            <w:r>
              <w:rPr>
                <w:rFonts w:hint="eastAsia" w:ascii="宋体" w:hAnsi="宋体" w:eastAsia="宋体" w:cs="宋体"/>
                <w:color w:val="000000"/>
                <w:sz w:val="21"/>
                <w:szCs w:val="21"/>
                <w:highlight w:val="none"/>
                <w:lang w:val="en-US" w:eastAsia="zh-CN"/>
              </w:rPr>
              <w:t xml:space="preserve">技术参数要求</w:t>
            </w:r>
            <w:r>
              <w:rPr>
                <w:rFonts w:hint="eastAsia" w:ascii="宋体" w:hAnsi="宋体" w:eastAsia="宋体" w:cs="宋体"/>
                <w:color w:val="000000"/>
                <w:sz w:val="21"/>
                <w:szCs w:val="21"/>
                <w:highlight w:val="none"/>
              </w:rPr>
              <w:t xml:space="preserve">；未明确要求技术支持资料类型的技术</w:t>
            </w:r>
            <w:r>
              <w:rPr>
                <w:rFonts w:hint="eastAsia" w:ascii="宋体" w:hAnsi="宋体" w:eastAsia="宋体" w:cs="宋体"/>
                <w:color w:val="000000"/>
                <w:sz w:val="21"/>
                <w:szCs w:val="21"/>
                <w:highlight w:val="none"/>
                <w:lang w:val="en-US" w:eastAsia="zh-CN"/>
              </w:rPr>
              <w:t xml:space="preserve">参数</w:t>
            </w:r>
            <w:r>
              <w:rPr>
                <w:rFonts w:hint="eastAsia" w:ascii="宋体" w:hAnsi="宋体" w:eastAsia="宋体" w:cs="宋体"/>
                <w:color w:val="000000"/>
                <w:sz w:val="21"/>
                <w:szCs w:val="21"/>
                <w:highlight w:val="none"/>
              </w:rPr>
              <w:t xml:space="preserve">条款提供任意一种技术支持资料即可）。</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如因未在《技术条款偏离表》中注明</w:t>
            </w:r>
            <w:r>
              <w:rPr>
                <w:rFonts w:hint="eastAsia" w:ascii="宋体" w:hAnsi="宋体" w:eastAsia="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支持资料具体页码和位置导致本项不得分的，由此产生的后果由</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自行承担。未提供技术支持资料的，评审时不予采信。</w:t>
            </w:r>
            <w:r>
              <w:rPr>
                <w:rFonts w:hint="eastAsia" w:ascii="宋体" w:hAnsi="宋体" w:eastAsia="宋体" w:cs="宋体"/>
                <w:color w:val="000000"/>
                <w:sz w:val="21"/>
                <w:szCs w:val="21"/>
                <w:highlight w:val="none"/>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bidi="ar"/>
              </w:rPr>
              <w:t xml:space="preserve">2</w:t>
            </w:r>
            <w:r>
              <w:rPr>
                <w:rFonts w:hint="eastAsia" w:ascii="宋体" w:hAnsi="宋体" w:cs="宋体"/>
                <w:b/>
                <w:bCs/>
                <w:color w:val="000000"/>
                <w:sz w:val="21"/>
                <w:szCs w:val="21"/>
                <w:highlight w:val="none"/>
                <w:lang w:val="en-US" w:eastAsia="zh-CN" w:bidi="ar"/>
              </w:rPr>
              <w:t xml:space="preserve">9</w:t>
            </w:r>
            <w:r>
              <w:rPr>
                <w:rFonts w:hint="eastAsia" w:ascii="宋体" w:hAnsi="宋体" w:eastAsia="宋体" w:cs="宋体"/>
                <w:b/>
                <w:bCs/>
                <w:color w:val="000000"/>
                <w:sz w:val="21"/>
                <w:szCs w:val="21"/>
                <w:highlight w:val="none"/>
                <w:lang w:eastAsia="zh-CN" w:bidi="ar"/>
              </w:rPr>
            </w:r>
            <w:r/>
          </w:p>
        </w:tc>
      </w:tr>
      <w:tr>
        <w:trPr>
          <w:trHeight w:val="204"/>
        </w:trPr>
        <w:tc>
          <w:tcPr>
            <w:tcW w:w="1136" w:type="dxa"/>
            <w:vAlign w:val="center"/>
            <w:vMerge w:val="continue"/>
            <w:textDirection w:val="lrTb"/>
            <w:noWrap w:val="false"/>
          </w:tcPr>
          <w:p>
            <w:pPr>
              <w:pStyle w:val="831"/>
              <w:jc w:val="left"/>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rPr>
              <w:t xml:space="preserve">投标产品的照片及细节质量</w:t>
            </w:r>
            <w:r>
              <w:rPr>
                <w:rFonts w:hint="eastAsia" w:ascii="宋体" w:hAnsi="宋体" w:eastAsia="宋体" w:cs="宋体"/>
                <w:b/>
                <w:bCs/>
                <w:color w:val="000000"/>
                <w:sz w:val="21"/>
                <w:szCs w:val="21"/>
                <w:highlight w:val="none"/>
                <w:lang w:bidi="ar"/>
              </w:rPr>
            </w:r>
            <w:r/>
          </w:p>
        </w:tc>
        <w:tc>
          <w:tcPr>
            <w:tcW w:w="5193" w:type="dxa"/>
            <w:vAlign w:val="top"/>
            <w:textDirection w:val="lrTb"/>
            <w:noWrap w:val="false"/>
          </w:tcPr>
          <w:p>
            <w:pPr>
              <w:pStyle w:val="831"/>
              <w:ind w:left="72"/>
              <w:jc w:val="left"/>
              <w:rPr>
                <w:rFonts w:hint="eastAsia" w:ascii="宋体" w:hAnsi="宋体" w:cs="宋体"/>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投标人提供投标产品的照片及细节质量介绍</w:t>
            </w:r>
            <w:r>
              <w:rPr>
                <w:rFonts w:hint="eastAsia" w:ascii="宋体" w:hAnsi="宋体" w:eastAsia="宋体" w:cs="宋体"/>
                <w:color w:val="000000"/>
                <w:sz w:val="21"/>
                <w:szCs w:val="21"/>
                <w:highlight w:val="none"/>
              </w:rPr>
              <w:t xml:space="preserve">，内容包括但不限于：</w:t>
            </w:r>
            <w:r>
              <w:rPr>
                <w:rFonts w:hint="eastAsia" w:ascii="宋体" w:hAnsi="宋体" w:cs="宋体"/>
                <w:color w:val="000000"/>
                <w:sz w:val="21"/>
                <w:szCs w:val="21"/>
                <w:highlight w:val="none"/>
                <w:lang w:val="en-US" w:eastAsia="zh-CN"/>
              </w:rPr>
              <w:t xml:space="preserve">①</w:t>
            </w:r>
            <w:r>
              <w:rPr>
                <w:rFonts w:hint="eastAsia" w:cs="宋体"/>
                <w:b w:val="0"/>
                <w:bCs w:val="0"/>
                <w:color w:val="000000"/>
                <w:sz w:val="21"/>
                <w:szCs w:val="21"/>
                <w:highlight w:val="none"/>
                <w:lang w:val="en-US" w:eastAsia="zh-CN"/>
              </w:rPr>
              <w:t xml:space="preserve">不同角度的照片彩色扫描件【照片</w:t>
            </w:r>
            <w:r>
              <w:rPr>
                <w:rFonts w:hint="eastAsia" w:cs="宋体"/>
                <w:b/>
                <w:bCs/>
                <w:color w:val="000000"/>
                <w:sz w:val="21"/>
                <w:szCs w:val="21"/>
                <w:highlight w:val="none"/>
                <w:lang w:val="en-US" w:eastAsia="zh-CN"/>
              </w:rPr>
              <w:t xml:space="preserve">至少包含</w:t>
            </w:r>
            <w:r>
              <w:rPr>
                <w:rFonts w:hint="eastAsia" w:cs="宋体"/>
                <w:b w:val="0"/>
                <w:bCs w:val="0"/>
                <w:color w:val="000000"/>
                <w:sz w:val="21"/>
                <w:szCs w:val="21"/>
                <w:highlight w:val="none"/>
                <w:lang w:val="en-US" w:eastAsia="zh-CN"/>
              </w:rPr>
              <w:t xml:space="preserve">产品的正面、背面、侧面45度角，清晰照片不少于三张，图片分辨率不得小于500万有效像素。】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②投标产品细节放大图</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③投标产品相应的文字介绍、关键技术说明等内容进行评审：</w:t>
            </w:r>
            <w:r>
              <w:rPr>
                <w:rFonts w:hint="eastAsia" w:ascii="宋体" w:hAnsi="宋体" w:cs="宋体"/>
                <w:color w:val="000000"/>
                <w:sz w:val="21"/>
                <w:szCs w:val="21"/>
                <w:highlight w:val="none"/>
                <w:lang w:val="en-US" w:eastAsia="zh-CN"/>
              </w:rPr>
            </w:r>
            <w:r/>
          </w:p>
          <w:p>
            <w:pPr>
              <w:pStyle w:val="831"/>
              <w:ind w:left="72"/>
              <w:jc w:val="left"/>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rPr>
              <w:t xml:space="preserve">上述每项应逐条叙述，</w:t>
            </w:r>
            <w:r>
              <w:rPr>
                <w:rFonts w:hint="eastAsia" w:ascii="宋体" w:hAnsi="宋体" w:eastAsia="宋体" w:cs="宋体"/>
                <w:color w:val="000000"/>
                <w:sz w:val="21"/>
                <w:szCs w:val="21"/>
                <w:highlight w:val="none"/>
                <w:lang w:val="en-US" w:eastAsia="zh-CN"/>
              </w:rPr>
              <w:t xml:space="preserve">式样清晰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细节考虑到使用的实用与便携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充分满足采购人使用</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式样较为清晰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使用的实用与便携细节考虑不够充分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基本满足采购人使用</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分；内容完全脱离采购</w:t>
            </w:r>
            <w:r>
              <w:rPr>
                <w:rFonts w:hint="eastAsia" w:ascii="宋体" w:hAnsi="宋体" w:eastAsia="宋体" w:cs="宋体"/>
                <w:color w:val="000000"/>
                <w:sz w:val="21"/>
                <w:szCs w:val="21"/>
                <w:highlight w:val="none"/>
                <w:lang w:val="en-US" w:eastAsia="zh-CN"/>
              </w:rPr>
              <w:t xml:space="preserve">人使用</w:t>
            </w:r>
            <w:r>
              <w:rPr>
                <w:rFonts w:hint="eastAsia" w:ascii="宋体" w:hAnsi="宋体" w:eastAsia="宋体" w:cs="宋体"/>
                <w:color w:val="000000"/>
                <w:sz w:val="21"/>
                <w:szCs w:val="21"/>
                <w:highlight w:val="none"/>
              </w:rPr>
              <w:t xml:space="preserve">或</w:t>
            </w:r>
            <w:r>
              <w:rPr>
                <w:rFonts w:hint="eastAsia" w:ascii="宋体" w:hAnsi="宋体" w:eastAsia="宋体" w:cs="宋体"/>
                <w:color w:val="000000"/>
                <w:sz w:val="21"/>
                <w:szCs w:val="21"/>
                <w:highlight w:val="none"/>
                <w:lang w:val="en-US" w:eastAsia="zh-CN"/>
              </w:rPr>
              <w:t xml:space="preserve">照片提供不全</w:t>
            </w:r>
            <w:r>
              <w:rPr>
                <w:rFonts w:hint="eastAsia" w:ascii="宋体" w:hAnsi="宋体" w:eastAsia="宋体" w:cs="宋体"/>
                <w:color w:val="000000"/>
                <w:sz w:val="21"/>
                <w:szCs w:val="21"/>
                <w:highlight w:val="none"/>
              </w:rPr>
              <w:t xml:space="preserve">的不得分。本项最高得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cs="宋体"/>
                <w:b/>
                <w:bCs/>
                <w:color w:val="000000"/>
                <w:sz w:val="21"/>
                <w:szCs w:val="21"/>
                <w:highlight w:val="none"/>
                <w:lang w:val="en-US" w:eastAsia="zh-CN" w:bidi="ar"/>
              </w:rPr>
              <w:t xml:space="preserve">6</w:t>
            </w:r>
            <w:r>
              <w:rPr>
                <w:rFonts w:hint="eastAsia" w:ascii="宋体" w:hAnsi="宋体" w:eastAsia="宋体" w:cs="宋体"/>
                <w:b/>
                <w:bCs/>
                <w:color w:val="000000"/>
                <w:sz w:val="21"/>
                <w:szCs w:val="21"/>
                <w:highlight w:val="none"/>
                <w:lang w:eastAsia="zh-CN" w:bidi="ar"/>
              </w:rPr>
            </w:r>
            <w:r/>
          </w:p>
        </w:tc>
      </w:tr>
      <w:tr>
        <w:trPr>
          <w:trHeight w:val="153"/>
        </w:trPr>
        <w:tc>
          <w:tcPr>
            <w:tcW w:w="1136" w:type="dxa"/>
            <w:vAlign w:val="center"/>
            <w:vMerge w:val="continue"/>
            <w:textDirection w:val="lrTb"/>
            <w:noWrap w:val="false"/>
          </w:tcPr>
          <w:p>
            <w:pPr>
              <w:pStyle w:val="831"/>
              <w:jc w:val="left"/>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项目实施方案情况</w:t>
            </w:r>
            <w:r>
              <w:rPr>
                <w:rFonts w:hint="eastAsia" w:ascii="宋体" w:hAnsi="宋体" w:eastAsia="宋体" w:cs="宋体"/>
                <w:color w:val="000000"/>
                <w:sz w:val="21"/>
                <w:szCs w:val="21"/>
                <w:highlight w:val="none"/>
              </w:rPr>
            </w:r>
            <w:r/>
          </w:p>
        </w:tc>
        <w:tc>
          <w:tcPr>
            <w:tcW w:w="5193" w:type="dxa"/>
            <w:vAlign w:val="top"/>
            <w:textDirection w:val="lrTb"/>
            <w:noWrap w:val="false"/>
          </w:tcPr>
          <w:p>
            <w:pPr>
              <w:pStyle w:val="831"/>
              <w:jc w:val="left"/>
              <w:widowControl/>
              <w:rPr>
                <w:rFonts w:hint="eastAsia" w:ascii="宋体" w:hAnsi="宋体" w:cs="宋体"/>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投标人提供</w:t>
            </w:r>
            <w:r>
              <w:rPr>
                <w:rFonts w:hint="eastAsia" w:ascii="宋体" w:hAnsi="宋体" w:eastAsia="宋体" w:cs="宋体"/>
                <w:color w:val="000000"/>
                <w:sz w:val="21"/>
                <w:szCs w:val="21"/>
                <w:highlight w:val="none"/>
              </w:rPr>
              <w:t xml:space="preserve">针对本项目详细的总体实施方案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内容包括但不限于：</w:t>
            </w:r>
            <w:r>
              <w:rPr>
                <w:rFonts w:hint="eastAsia" w:ascii="宋体" w:hAnsi="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器材</w:t>
            </w:r>
            <w:r>
              <w:rPr>
                <w:rFonts w:hint="eastAsia" w:ascii="宋体" w:hAnsi="宋体" w:cs="宋体"/>
                <w:color w:val="000000"/>
                <w:sz w:val="21"/>
                <w:szCs w:val="21"/>
                <w:highlight w:val="none"/>
                <w:lang w:val="en-US" w:eastAsia="zh-CN"/>
              </w:rPr>
              <w:t xml:space="preserve">运输、</w:t>
            </w:r>
            <w:r>
              <w:rPr>
                <w:rFonts w:hint="eastAsia" w:ascii="宋体" w:hAnsi="宋体" w:eastAsia="宋体" w:cs="宋体"/>
                <w:color w:val="000000"/>
                <w:sz w:val="21"/>
                <w:szCs w:val="21"/>
                <w:highlight w:val="none"/>
              </w:rPr>
              <w:t xml:space="preserve">验货、调试、</w:t>
            </w:r>
            <w:r>
              <w:rPr>
                <w:rFonts w:hint="eastAsia" w:ascii="宋体" w:hAnsi="宋体" w:eastAsia="宋体" w:cs="宋体"/>
                <w:color w:val="000000"/>
                <w:sz w:val="21"/>
                <w:szCs w:val="21"/>
                <w:highlight w:val="none"/>
                <w:lang w:val="en-US" w:eastAsia="zh-CN"/>
              </w:rPr>
              <w:t xml:space="preserve">验收方案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②项目实施进度计划；</w:t>
            </w:r>
            <w:r>
              <w:rPr>
                <w:rFonts w:hint="eastAsia" w:ascii="宋体" w:hAnsi="宋体" w:cs="宋体"/>
                <w:color w:val="000000"/>
                <w:sz w:val="21"/>
                <w:szCs w:val="21"/>
                <w:highlight w:val="none"/>
                <w:lang w:val="en-US" w:eastAsia="zh-CN"/>
              </w:rPr>
              <w:t xml:space="preserve">③质量及安全保障措施</w:t>
            </w:r>
            <w:r>
              <w:rPr>
                <w:rFonts w:hint="eastAsia" w:ascii="宋体" w:hAnsi="宋体" w:eastAsia="宋体" w:cs="宋体"/>
                <w:color w:val="000000"/>
                <w:sz w:val="21"/>
                <w:szCs w:val="21"/>
                <w:highlight w:val="none"/>
              </w:rPr>
              <w:t xml:space="preserve">等</w:t>
            </w:r>
            <w:r>
              <w:rPr>
                <w:rFonts w:hint="eastAsia" w:ascii="宋体" w:hAnsi="宋体" w:cs="宋体"/>
                <w:color w:val="000000"/>
                <w:sz w:val="21"/>
                <w:szCs w:val="21"/>
                <w:highlight w:val="none"/>
                <w:lang w:val="en-US" w:eastAsia="zh-CN"/>
              </w:rPr>
              <w:t xml:space="preserve">内容进行评审：</w:t>
            </w:r>
            <w:r>
              <w:rPr>
                <w:rFonts w:hint="eastAsia" w:ascii="宋体" w:hAnsi="宋体" w:cs="宋体"/>
                <w:color w:val="000000"/>
                <w:sz w:val="21"/>
                <w:szCs w:val="21"/>
                <w:highlight w:val="none"/>
                <w:lang w:val="en-US" w:eastAsia="zh-CN"/>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上述每项应逐条叙述，方案全面合理、可行性强、操作性强、贴合项目实际的得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分；方案合理性较弱、可行性有所欠缺、操作性不强、与项目实际贴合度不高的得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cs="宋体"/>
                <w:b/>
                <w:bCs/>
                <w:color w:val="000000"/>
                <w:sz w:val="21"/>
                <w:szCs w:val="21"/>
                <w:highlight w:val="none"/>
                <w:lang w:val="en-US" w:eastAsia="zh-CN" w:bidi="ar"/>
              </w:rPr>
              <w:t xml:space="preserve">6</w:t>
            </w:r>
            <w:r>
              <w:rPr>
                <w:rFonts w:hint="eastAsia" w:ascii="宋体" w:hAnsi="宋体" w:eastAsia="宋体" w:cs="宋体"/>
                <w:b/>
                <w:bCs/>
                <w:color w:val="000000"/>
                <w:sz w:val="21"/>
                <w:szCs w:val="21"/>
                <w:highlight w:val="none"/>
                <w:lang w:eastAsia="zh-CN" w:bidi="ar"/>
              </w:rPr>
            </w:r>
            <w:r/>
          </w:p>
        </w:tc>
      </w:tr>
    </w:tbl>
    <w:p>
      <w:pPr>
        <w:pStyle w:val="873"/>
        <w:rPr>
          <w:rFonts w:hint="eastAsia"/>
          <w:color w:val="000000"/>
          <w:highlight w:val="none"/>
        </w:rPr>
      </w:pPr>
      <w:r>
        <w:rPr>
          <w:rFonts w:hint="eastAsia"/>
          <w:color w:val="000000"/>
          <w:highlight w:val="none"/>
        </w:rPr>
      </w:r>
      <w:r/>
    </w:p>
    <w:p>
      <w:pPr>
        <w:pStyle w:val="831"/>
        <w:ind w:firstLine="422"/>
        <w:jc w:val="both"/>
        <w:keepLines w:val="0"/>
        <w:keepNext w:val="0"/>
        <w:pageBreakBefore w:val="0"/>
        <w:spacing w:line="360" w:lineRule="auto"/>
        <w:rPr>
          <w:rFonts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采购包2：</w:t>
      </w:r>
      <w:r>
        <w:rPr>
          <w:rFonts w:ascii="宋体" w:hAnsi="宋体" w:eastAsia="宋体" w:cs="宋体"/>
          <w:b/>
          <w:color w:val="000000"/>
          <w:sz w:val="21"/>
          <w:szCs w:val="21"/>
          <w:highlight w:val="none"/>
          <w:lang w:val="en-US" w:eastAsia="zh-CN"/>
        </w:rPr>
      </w:r>
      <w:r/>
    </w:p>
    <w:tbl>
      <w:tblPr>
        <w:tblW w:w="0" w:type="auto"/>
        <w:jc w:val="center"/>
        <w:tblInd w:w="6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1066"/>
        <w:gridCol w:w="5193"/>
        <w:gridCol w:w="1127"/>
      </w:tblGrid>
      <w:tr>
        <w:trPr/>
        <w:tc>
          <w:tcPr>
            <w:gridSpan w:val="2"/>
            <w:tcW w:w="2202" w:type="dxa"/>
            <w:vAlign w:val="top"/>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评审内容</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评分标准</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标准分值</w:t>
            </w:r>
            <w:r>
              <w:rPr>
                <w:rFonts w:hint="eastAsia" w:ascii="宋体" w:hAnsi="宋体" w:eastAsia="宋体" w:cs="宋体"/>
                <w:bCs/>
                <w:color w:val="000000"/>
                <w:sz w:val="21"/>
                <w:szCs w:val="21"/>
                <w:highlight w:val="none"/>
                <w:lang w:bidi="ar"/>
              </w:rPr>
            </w:r>
            <w:r/>
          </w:p>
        </w:tc>
      </w:tr>
      <w:tr>
        <w:trPr/>
        <w:tc>
          <w:tcPr>
            <w:tcW w:w="1136"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价格评审（30分）</w:t>
            </w: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投标报价</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价格分统一采用低价优先法计算，即满足招标文件</w:t>
            </w:r>
            <w:r>
              <w:rPr>
                <w:rFonts w:hint="eastAsia" w:ascii="宋体" w:hAnsi="宋体" w:eastAsia="宋体" w:cs="宋体"/>
                <w:color w:val="000000"/>
                <w:sz w:val="21"/>
                <w:szCs w:val="21"/>
                <w:highlight w:val="none"/>
                <w:lang w:val="en-US" w:eastAsia="zh-CN"/>
              </w:rPr>
              <w:t xml:space="preserve">全部实质性</w:t>
            </w:r>
            <w:r>
              <w:rPr>
                <w:rFonts w:hint="eastAsia" w:ascii="宋体" w:hAnsi="宋体" w:eastAsia="宋体" w:cs="宋体"/>
                <w:color w:val="000000"/>
                <w:sz w:val="21"/>
                <w:szCs w:val="21"/>
                <w:highlight w:val="none"/>
              </w:rPr>
              <w:t xml:space="preserve">要求且</w:t>
            </w:r>
            <w:r>
              <w:rPr>
                <w:rFonts w:hint="eastAsia" w:ascii="宋体"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报价最低的投标人的价格为评标基准价，其价格分为30分。其他投标人的价格分统一按照下列公式计算：</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color w:val="000000"/>
                <w:sz w:val="21"/>
                <w:szCs w:val="21"/>
                <w:highlight w:val="none"/>
              </w:rPr>
              <w:t xml:space="preserve">投标报价得分=（评标基准价/投标报价）×价格权值（本项目价格权值为30%）×100，计算结果四舍五入保留小数点后2位</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30</w:t>
            </w:r>
            <w:r>
              <w:rPr>
                <w:rFonts w:hint="eastAsia" w:ascii="宋体" w:hAnsi="宋体" w:eastAsia="宋体" w:cs="宋体"/>
                <w:bCs/>
                <w:color w:val="000000"/>
                <w:sz w:val="21"/>
                <w:szCs w:val="21"/>
                <w:highlight w:val="none"/>
                <w:lang w:bidi="ar"/>
              </w:rPr>
            </w:r>
            <w:r/>
          </w:p>
        </w:tc>
      </w:tr>
      <w:tr>
        <w:trPr>
          <w:trHeight w:val="1537"/>
        </w:trPr>
        <w:tc>
          <w:tcPr>
            <w:tcW w:w="1136" w:type="dxa"/>
            <w:vAlign w:val="center"/>
            <w:vMerge w:val="restart"/>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商务评审（</w:t>
            </w:r>
            <w:r>
              <w:rPr>
                <w:rFonts w:hint="eastAsia" w:ascii="宋体" w:hAnsi="宋体" w:eastAsia="宋体" w:cs="宋体"/>
                <w:bCs/>
                <w:color w:val="000000"/>
                <w:sz w:val="21"/>
                <w:szCs w:val="21"/>
                <w:highlight w:val="none"/>
                <w:lang w:val="en-US" w:eastAsia="zh-CN" w:bidi="ar"/>
              </w:rPr>
              <w:t xml:space="preserve">11</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类似业绩</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所投产品的投标人或产品制造商（必须与投标文件中产品型号一致）近</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bidi="ar"/>
              </w:rPr>
              <w:t xml:space="preserve">年以来有销售业绩的（非单一产品包为核心产品）。每提供一份有效业绩证明材料得</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val="en-US" w:eastAsia="zh-CN" w:bidi="ar"/>
              </w:rPr>
              <w:t xml:space="preserve">本项最高</w:t>
            </w:r>
            <w:r>
              <w:rPr>
                <w:rFonts w:hint="eastAsia" w:ascii="宋体" w:hAnsi="宋体" w:eastAsia="宋体" w:cs="宋体"/>
                <w:bCs/>
                <w:color w:val="000000"/>
                <w:sz w:val="21"/>
                <w:szCs w:val="21"/>
                <w:highlight w:val="none"/>
                <w:lang w:bidi="ar"/>
              </w:rPr>
              <w:t xml:space="preserve">得</w:t>
            </w: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注：</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①业绩证明材料</w:t>
            </w:r>
            <w:r>
              <w:rPr>
                <w:rFonts w:hint="eastAsia" w:ascii="宋体" w:hAnsi="宋体" w:eastAsia="宋体" w:cs="宋体"/>
                <w:bCs/>
                <w:color w:val="000000"/>
                <w:sz w:val="21"/>
                <w:szCs w:val="21"/>
                <w:highlight w:val="none"/>
                <w:lang w:val="en-US" w:eastAsia="zh-CN" w:bidi="ar"/>
              </w:rPr>
              <w:t xml:space="preserve">以合同签订时间为准，须</w:t>
            </w:r>
            <w:r>
              <w:rPr>
                <w:rFonts w:hint="eastAsia" w:ascii="宋体" w:hAnsi="宋体" w:eastAsia="宋体" w:cs="宋体"/>
                <w:bCs/>
                <w:color w:val="000000"/>
                <w:sz w:val="21"/>
                <w:szCs w:val="21"/>
                <w:highlight w:val="none"/>
                <w:lang w:bidi="ar"/>
              </w:rPr>
              <w:t xml:space="preserve">同时提供</w:t>
            </w:r>
            <w:r>
              <w:rPr>
                <w:rFonts w:hint="eastAsia" w:ascii="宋体" w:hAnsi="宋体" w:cs="宋体"/>
                <w:bCs/>
                <w:color w:val="000000"/>
                <w:sz w:val="21"/>
                <w:szCs w:val="21"/>
                <w:highlight w:val="none"/>
                <w:lang w:val="en-US" w:eastAsia="zh-CN" w:bidi="ar"/>
              </w:rPr>
              <w:t xml:space="preserve">完整</w:t>
            </w:r>
            <w:r>
              <w:rPr>
                <w:rFonts w:hint="eastAsia" w:ascii="宋体" w:hAnsi="宋体" w:eastAsia="宋体" w:cs="宋体"/>
                <w:bCs/>
                <w:color w:val="000000"/>
                <w:sz w:val="21"/>
                <w:szCs w:val="21"/>
                <w:highlight w:val="none"/>
                <w:lang w:bidi="ar"/>
              </w:rPr>
              <w:t xml:space="preserve">合同和任意一期发票</w:t>
            </w:r>
            <w:r>
              <w:rPr>
                <w:rFonts w:hint="eastAsia" w:ascii="宋体" w:hAnsi="宋体" w:eastAsia="宋体" w:cs="宋体"/>
                <w:bCs/>
                <w:color w:val="000000"/>
                <w:sz w:val="21"/>
                <w:szCs w:val="21"/>
                <w:highlight w:val="none"/>
                <w:lang w:val="en-US" w:eastAsia="zh-CN" w:bidi="ar"/>
              </w:rPr>
              <w:t xml:space="preserve">扫描件</w:t>
            </w:r>
            <w:r>
              <w:rPr>
                <w:rFonts w:hint="eastAsia" w:ascii="宋体" w:hAnsi="宋体" w:eastAsia="宋体" w:cs="宋体"/>
                <w:bCs/>
                <w:color w:val="000000"/>
                <w:sz w:val="21"/>
                <w:szCs w:val="21"/>
                <w:highlight w:val="none"/>
                <w:lang w:bidi="ar"/>
              </w:rPr>
              <w:t xml:space="preserve">，合同须能体现签订单位信息、签订时间、产品名称、型号、价格等相关信息，</w:t>
            </w:r>
            <w:r>
              <w:rPr>
                <w:rFonts w:hint="eastAsia" w:ascii="宋体" w:hAnsi="宋体" w:eastAsia="宋体" w:cs="宋体"/>
                <w:bCs/>
                <w:color w:val="000000"/>
                <w:sz w:val="21"/>
                <w:szCs w:val="21"/>
                <w:highlight w:val="none"/>
                <w:lang w:val="en-US" w:eastAsia="zh-CN" w:bidi="ar"/>
              </w:rPr>
              <w:t xml:space="preserve">未按要求提供或未提供证明材料不得分</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②统招分签的合同按一个合同业绩计。【多个合同项目名称一致的，均按一个合同计】</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③合同中的产品名称及产品型号请加以明显标记，以方便评审和核对。</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val="en-US" w:eastAsia="zh-CN" w:bidi="ar"/>
              </w:rPr>
              <w:t xml:space="preserve">④</w:t>
            </w:r>
            <w:r>
              <w:rPr>
                <w:rFonts w:hint="eastAsia" w:ascii="宋体" w:hAnsi="宋体" w:eastAsia="宋体" w:cs="宋体"/>
                <w:bCs/>
                <w:color w:val="000000"/>
                <w:sz w:val="21"/>
                <w:szCs w:val="21"/>
                <w:highlight w:val="none"/>
                <w:lang w:bidi="ar"/>
              </w:rPr>
              <w:t xml:space="preserve">合同评审中的重要信息因存在内容模糊、无法辨认而产生不利于该项评审的情况，投标人自行承担后果。</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c>
          <w:tcPr>
            <w:tcW w:w="113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质保期</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color w:val="000000"/>
                <w:sz w:val="21"/>
                <w:szCs w:val="21"/>
                <w:highlight w:val="none"/>
              </w:rPr>
              <w:t xml:space="preserve">投标人所投产品承诺质保期满足3年（自验收合格之日起开始计算）的基础上每增加一年加1分，最高得2分，不承诺不得分。</w:t>
            </w:r>
            <w:r>
              <w:rPr>
                <w:rFonts w:hint="eastAsia" w:ascii="宋体" w:hAnsi="宋体" w:eastAsia="宋体" w:cs="宋体"/>
                <w:bCs/>
                <w:color w:val="000000"/>
                <w:sz w:val="21"/>
                <w:szCs w:val="21"/>
                <w:highlight w:val="none"/>
                <w:lang w:val="en-US" w:eastAsia="zh-CN"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2</w:t>
            </w:r>
            <w:r>
              <w:rPr>
                <w:rFonts w:hint="eastAsia" w:ascii="宋体" w:hAnsi="宋体" w:eastAsia="宋体" w:cs="宋体"/>
                <w:bCs/>
                <w:color w:val="000000"/>
                <w:sz w:val="21"/>
                <w:szCs w:val="21"/>
                <w:highlight w:val="none"/>
                <w:lang w:val="en-US" w:eastAsia="zh-CN" w:bidi="ar"/>
              </w:rPr>
            </w:r>
            <w:r/>
          </w:p>
        </w:tc>
      </w:tr>
      <w:tr>
        <w:trPr/>
        <w:tc>
          <w:tcPr>
            <w:tcW w:w="113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val="en-US" w:eastAsia="zh-CN" w:bidi="ar"/>
              </w:rPr>
              <w:t xml:space="preserve">认证证书</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bidi="ar"/>
              </w:rPr>
              <w:t xml:space="preserve">所投产品的投标人或产品制造商</w:t>
            </w:r>
            <w:r>
              <w:rPr>
                <w:rFonts w:hint="eastAsia" w:ascii="宋体" w:hAnsi="宋体" w:eastAsia="宋体" w:cs="宋体"/>
                <w:bCs/>
                <w:color w:val="000000"/>
                <w:sz w:val="21"/>
                <w:szCs w:val="21"/>
                <w:highlight w:val="none"/>
                <w:lang w:val="en-US" w:eastAsia="zh-CN" w:bidi="ar"/>
              </w:rPr>
              <w:t xml:space="preserve">具有有效的质量管理体系认证证书、环境管理体系认证证书、职业健康安全管理体系认证证书的，每提供一项得1分，本项最高得3分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rPr>
              <w:t xml:space="preserve">须提供认证证书扫描件及中国认监委网站查询有效的结果截图</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val="en-US" w:eastAsia="zh-CN" w:bidi="ar"/>
              </w:rPr>
              <w:t xml:space="preserve">未按要求提供或未提供证明材料不得分</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val="en-US" w:eastAsia="zh-CN"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eastAsia="zh-CN" w:bidi="ar"/>
              </w:rPr>
            </w:r>
            <w:r/>
          </w:p>
        </w:tc>
      </w:tr>
      <w:tr>
        <w:trPr>
          <w:trHeight w:val="90"/>
        </w:trPr>
        <w:tc>
          <w:tcPr>
            <w:tcW w:w="1136" w:type="dxa"/>
            <w:vAlign w:val="center"/>
            <w:vMerge w:val="restart"/>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技术评审（</w:t>
            </w:r>
            <w:r>
              <w:rPr>
                <w:rFonts w:hint="eastAsia" w:ascii="宋体" w:hAnsi="宋体" w:eastAsia="宋体" w:cs="宋体"/>
                <w:bCs/>
                <w:color w:val="000000"/>
                <w:sz w:val="21"/>
                <w:szCs w:val="21"/>
                <w:highlight w:val="none"/>
                <w:lang w:val="en-US" w:eastAsia="zh-CN" w:bidi="ar"/>
              </w:rPr>
              <w:t xml:space="preserve">59</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tc>
        <w:tc>
          <w:tcPr>
            <w:tcW w:w="1066" w:type="dxa"/>
            <w:vAlign w:val="center"/>
            <w:vMerge w:val="restart"/>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售后</w:t>
            </w:r>
            <w:r>
              <w:rPr>
                <w:rFonts w:hint="eastAsia" w:ascii="宋体" w:hAnsi="宋体" w:eastAsia="宋体" w:cs="宋体"/>
                <w:bCs/>
                <w:color w:val="000000"/>
                <w:sz w:val="21"/>
                <w:szCs w:val="21"/>
                <w:highlight w:val="none"/>
                <w:lang w:val="en-US" w:eastAsia="zh-CN" w:bidi="ar"/>
              </w:rPr>
              <w:t xml:space="preserve">及保修服务</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一、售后服务方案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投标人提供针对本项目的售后服务方案，内容包括但不限于：</w:t>
            </w:r>
            <w:r>
              <w:rPr>
                <w:rFonts w:hint="eastAsia" w:ascii="宋体" w:hAnsi="宋体" w:cs="宋体"/>
                <w:color w:val="000000"/>
                <w:sz w:val="21"/>
                <w:szCs w:val="21"/>
                <w:highlight w:val="none"/>
                <w:lang w:val="en-US" w:eastAsia="zh-CN"/>
              </w:rPr>
              <w:t xml:space="preserve">①供货方案；②</w:t>
            </w:r>
            <w:r>
              <w:rPr>
                <w:rFonts w:hint="eastAsia" w:ascii="宋体" w:hAnsi="宋体" w:eastAsia="宋体" w:cs="宋体"/>
                <w:color w:val="000000"/>
                <w:sz w:val="21"/>
                <w:szCs w:val="21"/>
                <w:highlight w:val="none"/>
                <w:lang w:val="en-US" w:eastAsia="zh-CN"/>
              </w:rPr>
              <w:t xml:space="preserve">售后服务机构及人员网点配置；</w:t>
            </w: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lang w:val="en-US" w:eastAsia="zh-CN"/>
              </w:rPr>
              <w:t xml:space="preserve">服务响应时间；</w:t>
            </w:r>
            <w:r>
              <w:rPr>
                <w:rFonts w:hint="eastAsia" w:ascii="宋体" w:hAnsi="宋体" w:cs="宋体"/>
                <w:color w:val="000000"/>
                <w:sz w:val="21"/>
                <w:szCs w:val="21"/>
                <w:highlight w:val="none"/>
                <w:lang w:val="en-US" w:eastAsia="zh-CN"/>
              </w:rPr>
              <w:t xml:space="preserve">④培训方案；⑤</w:t>
            </w:r>
            <w:r>
              <w:rPr>
                <w:rFonts w:hint="eastAsia" w:ascii="宋体" w:hAnsi="宋体" w:eastAsia="宋体" w:cs="宋体"/>
                <w:color w:val="000000"/>
                <w:sz w:val="21"/>
                <w:szCs w:val="21"/>
                <w:highlight w:val="none"/>
                <w:lang w:val="en-US" w:eastAsia="zh-CN"/>
              </w:rPr>
              <w:t xml:space="preserve">零配件供应周期、备货储存、工时费等；</w:t>
            </w:r>
            <w:r>
              <w:rPr>
                <w:rFonts w:hint="eastAsia" w:ascii="宋体" w:hAnsi="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lang w:val="en-US" w:eastAsia="zh-CN"/>
              </w:rPr>
              <w:t xml:space="preserve">定期安排技术人员针对产品的使用环境、使用频率及更新等进行回访、巡检、维护、保养等方案</w:t>
            </w:r>
            <w:r>
              <w:rPr>
                <w:rFonts w:hint="eastAsia" w:ascii="宋体" w:hAnsi="宋体" w:cs="宋体"/>
                <w:color w:val="000000"/>
                <w:sz w:val="21"/>
                <w:szCs w:val="21"/>
                <w:highlight w:val="none"/>
                <w:lang w:val="en-US" w:eastAsia="zh-CN"/>
              </w:rPr>
              <w:t xml:space="preserve">内容进行评审</w:t>
            </w:r>
            <w:r>
              <w:rPr>
                <w:rFonts w:hint="eastAsia" w:ascii="宋体" w:hAnsi="宋体" w:eastAsia="宋体" w:cs="宋体"/>
                <w:bCs/>
                <w:color w:val="000000"/>
                <w:sz w:val="21"/>
                <w:szCs w:val="21"/>
                <w:highlight w:val="none"/>
                <w:lang w:val="en-US" w:eastAsia="zh-CN" w:bidi="ar"/>
              </w:rPr>
              <w:t xml:space="preserve">：</w:t>
            </w:r>
            <w:r>
              <w:rPr>
                <w:rFonts w:hint="eastAsia" w:ascii="宋体" w:hAnsi="宋体" w:eastAsia="宋体" w:cs="宋体"/>
                <w:bCs/>
                <w:color w:val="000000"/>
                <w:sz w:val="21"/>
                <w:szCs w:val="21"/>
                <w:highlight w:val="none"/>
                <w:lang w:val="en-US" w:eastAsia="zh-CN"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上述每项应逐条叙述，方案全面合理、可行性强、操作性强、贴合项目实际的得</w:t>
            </w:r>
            <w:r>
              <w:rPr>
                <w:rFonts w:hint="eastAsia" w:ascii="宋体" w:hAnsi="宋体" w:eastAsia="宋体" w:cs="宋体"/>
                <w:bCs/>
                <w:color w:val="000000"/>
                <w:sz w:val="21"/>
                <w:szCs w:val="21"/>
                <w:highlight w:val="none"/>
                <w:lang w:val="en-US" w:eastAsia="zh-CN" w:bidi="ar"/>
              </w:rPr>
              <w:t xml:space="preserve">1</w:t>
            </w:r>
            <w:r>
              <w:rPr>
                <w:rFonts w:hint="eastAsia" w:ascii="宋体" w:hAnsi="宋体" w:eastAsia="宋体" w:cs="宋体"/>
                <w:bCs/>
                <w:color w:val="000000"/>
                <w:sz w:val="21"/>
                <w:szCs w:val="21"/>
                <w:highlight w:val="none"/>
                <w:lang w:bidi="ar"/>
              </w:rPr>
              <w:t xml:space="preserve">分；方案合理性较弱、可行性有所欠缺、操作性不强、与项目实际贴合度不高的得</w:t>
            </w:r>
            <w:r>
              <w:rPr>
                <w:rFonts w:hint="eastAsia" w:ascii="宋体" w:hAnsi="宋体" w:eastAsia="宋体" w:cs="宋体"/>
                <w:bCs/>
                <w:color w:val="000000"/>
                <w:sz w:val="21"/>
                <w:szCs w:val="21"/>
                <w:highlight w:val="none"/>
                <w:lang w:val="en-US" w:eastAsia="zh-CN" w:bidi="ar"/>
              </w:rPr>
              <w:t xml:space="preserve">0.5</w:t>
            </w:r>
            <w:r>
              <w:rPr>
                <w:rFonts w:hint="eastAsia" w:ascii="宋体" w:hAnsi="宋体" w:eastAsia="宋体" w:cs="宋体"/>
                <w:bCs/>
                <w:color w:val="000000"/>
                <w:sz w:val="21"/>
                <w:szCs w:val="21"/>
                <w:highlight w:val="none"/>
                <w:lang w:bidi="ar"/>
              </w:rPr>
              <w:t xml:space="preserve">分；每项叙述内容完全脱离采购需求或未作完整叙述的不得分。本项最高得</w:t>
            </w: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bidi="ar"/>
              </w:rPr>
              <w:t xml:space="preserve">分。 </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rHeight w:val="100"/>
        </w:trPr>
        <w:tc>
          <w:tcPr>
            <w:tcW w:w="1136" w:type="dxa"/>
            <w:vAlign w:val="center"/>
            <w:vMerge w:val="continue"/>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二、保修方案 </w:t>
            </w:r>
            <w:r>
              <w:rPr>
                <w:rFonts w:hint="eastAsia" w:ascii="宋体" w:hAnsi="宋体" w:eastAsia="宋体" w:cs="宋体"/>
                <w:b/>
                <w:bCs/>
                <w:color w:val="000000"/>
                <w:sz w:val="21"/>
                <w:szCs w:val="21"/>
                <w:highlight w:val="none"/>
              </w:rPr>
            </w:r>
            <w:r/>
          </w:p>
          <w:p>
            <w:pPr>
              <w:pStyle w:val="831"/>
              <w:jc w:val="left"/>
              <w:widowControl/>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投标人提供针对本项目的保修方案，内容包括但不限于：</w:t>
            </w:r>
            <w:r>
              <w:rPr>
                <w:rFonts w:hint="eastAsia" w:ascii="宋体" w:hAnsi="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保修范围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所投产品常见故障及保修措施</w:t>
            </w: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保修人员配备</w:t>
            </w:r>
            <w:r>
              <w:rPr>
                <w:rFonts w:hint="eastAsia" w:ascii="宋体" w:hAnsi="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拟投入的设施设备及车辆配备</w:t>
            </w:r>
            <w:r>
              <w:rPr>
                <w:rFonts w:hint="eastAsia" w:ascii="宋体" w:hAnsi="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rPr>
              <w:t xml:space="preserve">响应时间</w:t>
            </w:r>
            <w:r>
              <w:rPr>
                <w:rFonts w:hint="eastAsia" w:ascii="宋体" w:hAnsi="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rPr>
              <w:t xml:space="preserve">保</w:t>
            </w:r>
            <w:r>
              <w:rPr>
                <w:rFonts w:hint="eastAsia" w:ascii="宋体" w:hAnsi="宋体" w:eastAsia="宋体" w:cs="宋体"/>
                <w:color w:val="000000"/>
                <w:sz w:val="21"/>
                <w:szCs w:val="21"/>
                <w:highlight w:val="none"/>
                <w:lang w:eastAsia="zh-CN"/>
              </w:rPr>
              <w:t xml:space="preserve">修承诺与保证书等内容进行</w:t>
            </w:r>
            <w:r>
              <w:rPr>
                <w:rFonts w:hint="eastAsia" w:ascii="宋体" w:hAnsi="宋体" w:cs="宋体"/>
                <w:color w:val="000000"/>
                <w:sz w:val="21"/>
                <w:szCs w:val="21"/>
                <w:highlight w:val="none"/>
                <w:lang w:val="en-US" w:eastAsia="zh-CN"/>
              </w:rPr>
              <w:t xml:space="preserve">评审：</w:t>
            </w:r>
            <w:r>
              <w:rPr>
                <w:rFonts w:hint="eastAsia" w:ascii="宋体" w:hAnsi="宋体" w:cs="宋体"/>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color w:val="000000"/>
                <w:sz w:val="21"/>
                <w:szCs w:val="21"/>
                <w:highlight w:val="none"/>
              </w:rPr>
              <w:t xml:space="preserve">上述每项应逐条叙述，方案全面合理、可行性强、操作性强、贴合项目实际的得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分；方案合理性较弱、可行性有所欠缺、操作性不强、与项目实际贴合度不高的得</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rHeight w:val="100"/>
        </w:trPr>
        <w:tc>
          <w:tcPr>
            <w:tcW w:w="1136" w:type="dxa"/>
            <w:vAlign w:val="center"/>
            <w:vMerge w:val="continue"/>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三、保修期外维保</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831"/>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投标人提供针对本项目的保修期外维保</w:t>
            </w:r>
            <w:r>
              <w:rPr>
                <w:rFonts w:hint="eastAsia" w:ascii="宋体" w:hAnsi="宋体" w:eastAsia="宋体" w:cs="宋体"/>
                <w:b w:val="0"/>
                <w:bCs w:val="0"/>
                <w:color w:val="000000"/>
                <w:sz w:val="21"/>
                <w:szCs w:val="21"/>
                <w:highlight w:val="none"/>
                <w:lang w:val="en-US" w:eastAsia="zh-CN"/>
              </w:rPr>
              <w:t xml:space="preserve">方案</w:t>
            </w:r>
            <w:r>
              <w:rPr>
                <w:rFonts w:hint="eastAsia" w:ascii="宋体" w:hAnsi="宋体" w:eastAsia="宋体" w:cs="宋体"/>
                <w:b w:val="0"/>
                <w:bCs w:val="0"/>
                <w:color w:val="000000"/>
                <w:sz w:val="21"/>
                <w:szCs w:val="21"/>
                <w:highlight w:val="none"/>
              </w:rPr>
              <w:t xml:space="preserve">，内容包括但不限于：</w:t>
            </w:r>
            <w:r>
              <w:rPr>
                <w:rFonts w:hint="eastAsia" w:ascii="宋体" w:hAnsi="宋体" w:eastAsia="宋体" w:cs="宋体"/>
                <w:b w:val="0"/>
                <w:bCs w:val="0"/>
                <w:color w:val="000000"/>
                <w:sz w:val="21"/>
                <w:szCs w:val="21"/>
                <w:highlight w:val="none"/>
                <w:lang w:val="en-US" w:eastAsia="zh-CN"/>
              </w:rPr>
              <w:t xml:space="preserve">①</w:t>
            </w:r>
            <w:r>
              <w:rPr>
                <w:rFonts w:hint="eastAsia" w:ascii="宋体" w:hAnsi="宋体" w:eastAsia="宋体" w:cs="宋体"/>
                <w:b w:val="0"/>
                <w:bCs w:val="0"/>
                <w:color w:val="000000"/>
                <w:sz w:val="21"/>
                <w:szCs w:val="21"/>
                <w:highlight w:val="none"/>
              </w:rPr>
              <w:t xml:space="preserve">保修期外维保服务范围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②</w:t>
            </w:r>
            <w:r>
              <w:rPr>
                <w:rFonts w:hint="eastAsia" w:ascii="宋体" w:hAnsi="宋体" w:eastAsia="宋体" w:cs="宋体"/>
                <w:b w:val="0"/>
                <w:bCs w:val="0"/>
                <w:color w:val="000000"/>
                <w:sz w:val="21"/>
                <w:szCs w:val="21"/>
                <w:highlight w:val="none"/>
              </w:rPr>
              <w:t xml:space="preserve">保修期外维保内容</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③</w:t>
            </w:r>
            <w:r>
              <w:rPr>
                <w:rFonts w:hint="eastAsia" w:ascii="宋体" w:hAnsi="宋体" w:eastAsia="宋体" w:cs="宋体"/>
                <w:b w:val="0"/>
                <w:bCs w:val="0"/>
                <w:color w:val="000000"/>
                <w:sz w:val="21"/>
                <w:szCs w:val="21"/>
                <w:highlight w:val="none"/>
              </w:rPr>
              <w:t xml:space="preserve">保修期外维保响应时间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④</w:t>
            </w:r>
            <w:r>
              <w:rPr>
                <w:rFonts w:hint="eastAsia" w:ascii="宋体" w:hAnsi="宋体" w:eastAsia="宋体" w:cs="宋体"/>
                <w:b w:val="0"/>
                <w:bCs w:val="0"/>
                <w:color w:val="000000"/>
                <w:sz w:val="21"/>
                <w:szCs w:val="21"/>
                <w:highlight w:val="none"/>
              </w:rPr>
              <w:t xml:space="preserve">保修期外维保维保费用情况</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⑤</w:t>
            </w:r>
            <w:r>
              <w:rPr>
                <w:rFonts w:hint="eastAsia" w:ascii="宋体" w:hAnsi="宋体" w:eastAsia="宋体" w:cs="宋体"/>
                <w:b w:val="0"/>
                <w:bCs w:val="0"/>
                <w:color w:val="000000"/>
                <w:sz w:val="21"/>
                <w:szCs w:val="21"/>
                <w:highlight w:val="none"/>
              </w:rPr>
              <w:t xml:space="preserve">保修期外维保易损件、零配件及重要消耗品的价格</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⑥</w:t>
            </w:r>
            <w:r>
              <w:rPr>
                <w:rFonts w:hint="eastAsia" w:ascii="宋体" w:hAnsi="宋体" w:eastAsia="宋体" w:cs="宋体"/>
                <w:b w:val="0"/>
                <w:bCs w:val="0"/>
                <w:color w:val="000000"/>
                <w:sz w:val="21"/>
                <w:szCs w:val="21"/>
                <w:highlight w:val="none"/>
              </w:rPr>
              <w:t xml:space="preserve">保修期外维保承诺与保证书</w:t>
            </w:r>
            <w:r>
              <w:rPr>
                <w:rFonts w:hint="eastAsia" w:ascii="宋体" w:hAnsi="宋体" w:eastAsia="宋体" w:cs="宋体"/>
                <w:b w:val="0"/>
                <w:bCs w:val="0"/>
                <w:color w:val="000000"/>
                <w:sz w:val="21"/>
                <w:szCs w:val="21"/>
                <w:highlight w:val="none"/>
                <w:lang w:val="en-US" w:eastAsia="zh-CN"/>
              </w:rPr>
              <w:t xml:space="preserve">等内容进行评审：</w:t>
            </w:r>
            <w:r>
              <w:rPr>
                <w:rFonts w:hint="eastAsia" w:ascii="宋体" w:hAnsi="宋体" w:eastAsia="宋体" w:cs="宋体"/>
                <w:b w:val="0"/>
                <w:bCs w:val="0"/>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 w:val="0"/>
                <w:bCs w:val="0"/>
                <w:color w:val="000000"/>
                <w:sz w:val="21"/>
                <w:szCs w:val="21"/>
                <w:highlight w:val="none"/>
              </w:rPr>
              <w:t xml:space="preserve">上述每项应逐条叙述，方案全面合理、可行性强、操作性强、贴合项目实际的得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分；方案合理性较弱、可行性有所欠缺、操作性不强、与项目实际贴合度不高的得</w:t>
            </w:r>
            <w:r>
              <w:rPr>
                <w:rFonts w:hint="eastAsia" w:ascii="宋体" w:hAnsi="宋体" w:eastAsia="宋体" w:cs="宋体"/>
                <w:b w:val="0"/>
                <w:bCs w:val="0"/>
                <w:color w:val="000000"/>
                <w:sz w:val="21"/>
                <w:szCs w:val="21"/>
                <w:highlight w:val="none"/>
                <w:lang w:val="en-US" w:eastAsia="zh-CN"/>
              </w:rPr>
              <w:t xml:space="preserve">0.5</w:t>
            </w:r>
            <w:r>
              <w:rPr>
                <w:rFonts w:hint="eastAsia" w:ascii="宋体" w:hAnsi="宋体" w:eastAsia="宋体" w:cs="宋体"/>
                <w:b w:val="0"/>
                <w:bCs w:val="0"/>
                <w:color w:val="000000"/>
                <w:sz w:val="21"/>
                <w:szCs w:val="21"/>
                <w:highlight w:val="none"/>
              </w:rPr>
              <w:t xml:space="preserve">分；每项叙述内容完全脱离采购需求或未作完整叙述的不得分。本项最高得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c>
          <w:tcPr>
            <w:tcW w:w="1136" w:type="dxa"/>
            <w:vAlign w:val="center"/>
            <w:vMerge w:val="continue"/>
            <w:textDirection w:val="lrTb"/>
            <w:noWrap w:val="false"/>
          </w:tcPr>
          <w:p>
            <w:pPr>
              <w:pStyle w:val="83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66" w:type="dxa"/>
            <w:vAlign w:val="center"/>
            <w:textDirection w:val="lrTb"/>
            <w:noWrap w:val="false"/>
          </w:tcPr>
          <w:p>
            <w:pPr>
              <w:pStyle w:val="83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投标产品的技术参数、功能等符合情况</w:t>
            </w:r>
            <w:r>
              <w:rPr>
                <w:rFonts w:hint="eastAsia" w:ascii="宋体" w:hAnsi="宋体" w:eastAsia="宋体" w:cs="宋体"/>
                <w:color w:val="000000"/>
                <w:sz w:val="21"/>
                <w:szCs w:val="21"/>
                <w:highlight w:val="none"/>
              </w:rPr>
            </w:r>
            <w:r/>
          </w:p>
        </w:tc>
        <w:tc>
          <w:tcPr>
            <w:tcW w:w="5193" w:type="dxa"/>
            <w:vAlign w:val="top"/>
            <w:textDirection w:val="lrTb"/>
            <w:noWrap w:val="false"/>
          </w:tcPr>
          <w:p>
            <w:pPr>
              <w:pStyle w:val="83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需对采购清单内所有技术参数要求进行逐条响应，在《技术条款偏离表》中如实详细填列所投产品的参数，且在偏差表中标明是否响应，招标文件要求提供证明材料的提供相应证明材料并标明所在页码；否则评标委员会有权做负偏离处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（1）就采购需求中技术参数已明确要求须通过技术支持资料（包括</w:t>
            </w:r>
            <w:r>
              <w:rPr>
                <w:rFonts w:hint="eastAsia" w:ascii="宋体" w:hAnsi="宋体" w:cs="宋体"/>
                <w:color w:val="000000"/>
                <w:sz w:val="21"/>
                <w:szCs w:val="21"/>
                <w:highlight w:val="none"/>
                <w:lang w:eastAsia="zh-CN"/>
              </w:rPr>
              <w:t xml:space="preserve">检验/检测报告</w:t>
            </w:r>
            <w:r>
              <w:rPr>
                <w:rFonts w:hint="eastAsia" w:ascii="宋体" w:hAnsi="宋体" w:eastAsia="宋体" w:cs="宋体"/>
                <w:color w:val="000000"/>
                <w:sz w:val="21"/>
                <w:szCs w:val="21"/>
                <w:highlight w:val="none"/>
              </w:rPr>
              <w:t xml:space="preserve">、制造商公开发布的印刷资料或技术规格书或使用说明书、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）来印证是否响应采购需求的参数内容，投标文件须提供相应的技术支持资料（如检测报告、制造商公开发布的印刷资料或技术规格书或使用说明书、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等相关材料</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件）。若未提供或所提供技术支持资料不完整、不清晰等问题，即便投标文件中已承诺响应采购需求的，评审时也不予采信。 </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（2）就采购需求中技术参数未明确要求须通过技术支持资料（包括</w:t>
            </w:r>
            <w:r>
              <w:rPr>
                <w:rFonts w:hint="eastAsia" w:ascii="宋体" w:hAnsi="宋体" w:cs="宋体"/>
                <w:color w:val="000000"/>
                <w:sz w:val="21"/>
                <w:szCs w:val="21"/>
                <w:highlight w:val="none"/>
                <w:lang w:eastAsia="zh-CN"/>
              </w:rPr>
              <w:t xml:space="preserve">检验/检测报告</w:t>
            </w:r>
            <w:r>
              <w:rPr>
                <w:rFonts w:hint="eastAsia" w:ascii="宋体" w:hAnsi="宋体" w:eastAsia="宋体" w:cs="宋体"/>
                <w:color w:val="000000"/>
                <w:sz w:val="21"/>
                <w:szCs w:val="21"/>
                <w:highlight w:val="none"/>
              </w:rPr>
              <w:t xml:space="preserve">、制造商公开发布的印刷资料或技术规格书或使用说明书、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等）来印证是否响应采购需求的参数内容，以投标文件技术条款偏离表响应的内容为准，其他技术支持材料作为评审参考。</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（3）非单一产品采购包评审时，须就包内所有产品的参数响应按照上述评分规则累计评审。</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2、所投产品所有技术条款完全响应招标文件要求的得</w:t>
            </w: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分；本项最高得</w:t>
            </w: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3、标记“▲”的为重要技术条款</w:t>
            </w:r>
            <w:r>
              <w:rPr>
                <w:rFonts w:hint="eastAsia" w:ascii="宋体" w:hAnsi="宋体" w:cs="宋体"/>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共105条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，标“▲”</w:t>
            </w:r>
            <w:r>
              <w:rPr>
                <w:rFonts w:hint="eastAsia" w:ascii="宋体" w:hAnsi="宋体" w:eastAsia="宋体" w:cs="宋体"/>
                <w:color w:val="000000"/>
                <w:sz w:val="21"/>
                <w:szCs w:val="21"/>
                <w:highlight w:val="none"/>
              </w:rPr>
              <w:t xml:space="preserve">重要技术条款全部响应得</w:t>
            </w:r>
            <w:r>
              <w:rPr>
                <w:rFonts w:hint="eastAsia" w:ascii="宋体" w:hAnsi="宋体" w:cs="宋体"/>
                <w:color w:val="000000"/>
                <w:sz w:val="21"/>
                <w:szCs w:val="21"/>
                <w:highlight w:val="none"/>
                <w:lang w:val="en-US" w:eastAsia="zh-CN"/>
              </w:rPr>
              <w:t xml:space="preserve">16.8</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每出现一个</w:t>
            </w:r>
            <w:r>
              <w:rPr>
                <w:rFonts w:hint="eastAsia" w:ascii="宋体" w:hAnsi="宋体" w:eastAsia="宋体" w:cs="宋体"/>
                <w:color w:val="000000"/>
                <w:sz w:val="21"/>
                <w:szCs w:val="21"/>
                <w:highlight w:val="none"/>
              </w:rPr>
              <w:t xml:space="preserve">负偏离扣</w:t>
            </w:r>
            <w:r>
              <w:rPr>
                <w:rFonts w:hint="eastAsia" w:ascii="宋体" w:hAnsi="宋体" w:cs="宋体"/>
                <w:color w:val="000000"/>
                <w:sz w:val="21"/>
                <w:szCs w:val="21"/>
                <w:highlight w:val="none"/>
                <w:lang w:val="en-US" w:eastAsia="zh-CN"/>
              </w:rPr>
              <w:t xml:space="preserve">0.16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4、无标记为一般技术条款</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未标记</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共220条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，一般技术条款全部响应得</w:t>
            </w:r>
            <w:r>
              <w:rPr>
                <w:rFonts w:hint="eastAsia" w:ascii="宋体" w:hAnsi="宋体" w:cs="宋体"/>
                <w:color w:val="000000"/>
                <w:sz w:val="21"/>
                <w:szCs w:val="21"/>
                <w:highlight w:val="none"/>
                <w:lang w:val="en-US" w:eastAsia="zh-CN"/>
              </w:rPr>
              <w:t xml:space="preserve">13.2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每出现一个</w:t>
            </w:r>
            <w:r>
              <w:rPr>
                <w:rFonts w:hint="eastAsia" w:ascii="宋体" w:hAnsi="宋体" w:eastAsia="宋体" w:cs="宋体"/>
                <w:color w:val="000000"/>
                <w:sz w:val="21"/>
                <w:szCs w:val="21"/>
                <w:highlight w:val="none"/>
              </w:rPr>
              <w:t xml:space="preserve">负偏离扣</w:t>
            </w:r>
            <w:r>
              <w:rPr>
                <w:rFonts w:hint="eastAsia" w:ascii="宋体" w:hAnsi="宋体" w:cs="宋体"/>
                <w:color w:val="000000"/>
                <w:sz w:val="21"/>
                <w:szCs w:val="21"/>
                <w:highlight w:val="none"/>
                <w:lang w:val="en-US" w:eastAsia="zh-CN"/>
              </w:rPr>
              <w:t xml:space="preserve">0.06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
                <w:bCs/>
                <w:color w:val="000000"/>
                <w:sz w:val="21"/>
                <w:szCs w:val="21"/>
                <w:highlight w:val="none"/>
              </w:rPr>
              <w:t xml:space="preserve">标记“</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”的核心技术条款为实质性响应条件，有负偏离则为无效投标。</w:t>
            </w:r>
            <w:r>
              <w:rPr>
                <w:rFonts w:hint="eastAsia" w:ascii="宋体" w:hAnsi="宋体" w:eastAsia="宋体" w:cs="宋体"/>
                <w:b/>
                <w:bCs/>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6、注：①凡标有最低一级序号的指标项即为一项技术条款，无论是否隶属于上一级编号；</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②除特别说明外，</w:t>
            </w:r>
            <w:r>
              <w:rPr>
                <w:rFonts w:hint="eastAsia" w:ascii="宋体" w:hAnsi="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文件中标注“</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”和“▲”的条款</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rPr>
              <w:t xml:space="preserve">在投标文件内提供</w:t>
            </w:r>
            <w:r>
              <w:rPr>
                <w:rFonts w:hint="eastAsia" w:ascii="宋体" w:hAnsi="宋体" w:cs="宋体"/>
                <w:color w:val="000000"/>
                <w:sz w:val="21"/>
                <w:szCs w:val="21"/>
                <w:highlight w:val="none"/>
                <w:lang w:val="en-US" w:eastAsia="zh-CN"/>
              </w:rPr>
              <w:t xml:space="preserve">相应</w:t>
            </w:r>
            <w:r>
              <w:rPr>
                <w:rFonts w:hint="eastAsia" w:ascii="宋体" w:hAnsi="宋体" w:eastAsia="宋体" w:cs="宋体"/>
                <w:color w:val="000000"/>
                <w:sz w:val="21"/>
                <w:szCs w:val="21"/>
                <w:highlight w:val="none"/>
              </w:rPr>
              <w:t xml:space="preserve">技术支持资料（如检测报告、制造商公开发布的印刷资料或技术规格书或使用说明书、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等材料；对技术支持资料类型要求见具体的</w:t>
            </w:r>
            <w:r>
              <w:rPr>
                <w:rFonts w:hint="eastAsia" w:ascii="宋体" w:hAnsi="宋体" w:eastAsia="宋体" w:cs="宋体"/>
                <w:color w:val="000000"/>
                <w:sz w:val="21"/>
                <w:szCs w:val="21"/>
                <w:highlight w:val="none"/>
                <w:lang w:val="en-US" w:eastAsia="zh-CN"/>
              </w:rPr>
              <w:t xml:space="preserve">技术参数要求</w:t>
            </w:r>
            <w:r>
              <w:rPr>
                <w:rFonts w:hint="eastAsia" w:ascii="宋体" w:hAnsi="宋体" w:eastAsia="宋体" w:cs="宋体"/>
                <w:color w:val="000000"/>
                <w:sz w:val="21"/>
                <w:szCs w:val="21"/>
                <w:highlight w:val="none"/>
              </w:rPr>
              <w:t xml:space="preserve">；未明确要求技术支持资料类型的技术</w:t>
            </w:r>
            <w:r>
              <w:rPr>
                <w:rFonts w:hint="eastAsia" w:ascii="宋体" w:hAnsi="宋体" w:eastAsia="宋体" w:cs="宋体"/>
                <w:color w:val="000000"/>
                <w:sz w:val="21"/>
                <w:szCs w:val="21"/>
                <w:highlight w:val="none"/>
                <w:lang w:val="en-US" w:eastAsia="zh-CN"/>
              </w:rPr>
              <w:t xml:space="preserve">参数</w:t>
            </w:r>
            <w:r>
              <w:rPr>
                <w:rFonts w:hint="eastAsia" w:ascii="宋体" w:hAnsi="宋体" w:eastAsia="宋体" w:cs="宋体"/>
                <w:color w:val="000000"/>
                <w:sz w:val="21"/>
                <w:szCs w:val="21"/>
                <w:highlight w:val="none"/>
              </w:rPr>
              <w:t xml:space="preserve">条款提供任意一种技术支持资料即可）。</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如因未在《技术条款偏离表》中注明</w:t>
            </w:r>
            <w:r>
              <w:rPr>
                <w:rFonts w:hint="eastAsia" w:ascii="宋体" w:hAnsi="宋体" w:eastAsia="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支持资料具体页码和位置导致本项不得分的，由此产生的后果由</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自行承担。未提供技术支持资料的，评审时不予采信。</w:t>
            </w:r>
            <w:r>
              <w:rPr>
                <w:rFonts w:hint="eastAsia" w:ascii="宋体" w:hAnsi="宋体" w:eastAsia="宋体" w:cs="宋体"/>
                <w:color w:val="000000"/>
                <w:sz w:val="21"/>
                <w:szCs w:val="21"/>
                <w:highlight w:val="none"/>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val="en-US" w:eastAsia="zh-CN" w:bidi="ar"/>
              </w:rPr>
              <w:t xml:space="preserve">30</w:t>
            </w:r>
            <w:r>
              <w:rPr>
                <w:rFonts w:hint="eastAsia" w:ascii="宋体" w:hAnsi="宋体" w:eastAsia="宋体" w:cs="宋体"/>
                <w:b/>
                <w:bCs/>
                <w:color w:val="000000"/>
                <w:sz w:val="21"/>
                <w:szCs w:val="21"/>
                <w:highlight w:val="none"/>
                <w:lang w:eastAsia="zh-CN" w:bidi="ar"/>
              </w:rPr>
            </w:r>
            <w:r/>
          </w:p>
        </w:tc>
      </w:tr>
      <w:tr>
        <w:trPr>
          <w:trHeight w:val="204"/>
        </w:trPr>
        <w:tc>
          <w:tcPr>
            <w:tcW w:w="1136" w:type="dxa"/>
            <w:vAlign w:val="center"/>
            <w:vMerge w:val="continue"/>
            <w:textDirection w:val="lrTb"/>
            <w:noWrap w:val="false"/>
          </w:tcPr>
          <w:p>
            <w:pPr>
              <w:pStyle w:val="831"/>
              <w:jc w:val="left"/>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rPr>
              <w:t xml:space="preserve">投标产品的照片及细节质量</w:t>
            </w:r>
            <w:r>
              <w:rPr>
                <w:rFonts w:hint="eastAsia" w:ascii="宋体" w:hAnsi="宋体" w:eastAsia="宋体" w:cs="宋体"/>
                <w:b/>
                <w:bCs/>
                <w:color w:val="000000"/>
                <w:sz w:val="21"/>
                <w:szCs w:val="21"/>
                <w:highlight w:val="none"/>
                <w:lang w:bidi="ar"/>
              </w:rPr>
            </w:r>
            <w:r/>
          </w:p>
        </w:tc>
        <w:tc>
          <w:tcPr>
            <w:tcW w:w="5193" w:type="dxa"/>
            <w:vAlign w:val="top"/>
            <w:textDirection w:val="lrTb"/>
            <w:noWrap w:val="false"/>
          </w:tcPr>
          <w:p>
            <w:pPr>
              <w:pStyle w:val="831"/>
              <w:ind w:left="72"/>
            </w:pPr>
            <w:r>
              <w:rPr>
                <w:rFonts w:hint="eastAsia" w:ascii="宋体" w:hAnsi="宋体" w:cs="宋体"/>
                <w:b w:val="0"/>
                <w:bCs w:val="0"/>
                <w:color w:val="000000"/>
                <w:sz w:val="21"/>
                <w:szCs w:val="21"/>
                <w:highlight w:val="none"/>
                <w:lang w:val="en-US" w:eastAsia="zh-CN"/>
              </w:rPr>
              <w:t xml:space="preserve">投标人提供投标产品的照片及细节质量介绍</w:t>
            </w:r>
            <w:r>
              <w:rPr>
                <w:rFonts w:hint="eastAsia" w:ascii="宋体" w:hAnsi="宋体" w:eastAsia="宋体" w:cs="宋体"/>
                <w:color w:val="000000"/>
                <w:sz w:val="21"/>
                <w:szCs w:val="21"/>
                <w:highlight w:val="none"/>
              </w:rPr>
              <w:t xml:space="preserve">，内容包括但不限于：</w:t>
            </w:r>
            <w:r>
              <w:rPr>
                <w:rFonts w:hint="eastAsia" w:ascii="宋体" w:hAnsi="宋体" w:cs="宋体"/>
                <w:color w:val="000000"/>
                <w:sz w:val="21"/>
                <w:szCs w:val="21"/>
                <w:highlight w:val="none"/>
                <w:lang w:val="en-US" w:eastAsia="zh-CN"/>
              </w:rPr>
              <w:t xml:space="preserve">①</w:t>
            </w:r>
            <w:r>
              <w:rPr>
                <w:rFonts w:hint="eastAsia" w:cs="宋体"/>
                <w:b w:val="0"/>
                <w:bCs w:val="0"/>
                <w:color w:val="000000"/>
                <w:sz w:val="21"/>
                <w:szCs w:val="21"/>
                <w:highlight w:val="none"/>
                <w:lang w:val="en-US" w:eastAsia="zh-CN"/>
              </w:rPr>
              <w:t xml:space="preserve">不同角度的照片彩色扫描件【照片</w:t>
            </w:r>
            <w:r>
              <w:rPr>
                <w:rFonts w:hint="eastAsia" w:cs="宋体"/>
                <w:b/>
                <w:bCs/>
                <w:color w:val="000000"/>
                <w:sz w:val="21"/>
                <w:szCs w:val="21"/>
                <w:highlight w:val="none"/>
                <w:lang w:val="en-US" w:eastAsia="zh-CN"/>
              </w:rPr>
              <w:t xml:space="preserve">至少包含</w:t>
            </w:r>
            <w:r>
              <w:rPr>
                <w:rFonts w:hint="eastAsia" w:cs="宋体"/>
                <w:b w:val="0"/>
                <w:bCs w:val="0"/>
                <w:color w:val="000000"/>
                <w:sz w:val="21"/>
                <w:szCs w:val="21"/>
                <w:highlight w:val="none"/>
                <w:lang w:val="en-US" w:eastAsia="zh-CN"/>
              </w:rPr>
              <w:t xml:space="preserve">产品的正面、背面、侧面45度角，清晰照片不少于三张，图片分辨率不得小于500万有效像素。】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②投标产品细节放大图</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③投标产品相应的文字介绍、关键技术说明等内容进行评审：</w:t>
            </w:r>
            <w:r/>
          </w:p>
          <w:p>
            <w:pPr>
              <w:pStyle w:val="831"/>
              <w:jc w:val="left"/>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rPr>
              <w:t xml:space="preserve">上述每项应逐条叙述，</w:t>
            </w:r>
            <w:r>
              <w:rPr>
                <w:rFonts w:hint="eastAsia" w:ascii="宋体" w:hAnsi="宋体" w:eastAsia="宋体" w:cs="宋体"/>
                <w:color w:val="000000"/>
                <w:sz w:val="21"/>
                <w:szCs w:val="21"/>
                <w:highlight w:val="none"/>
                <w:lang w:val="en-US" w:eastAsia="zh-CN"/>
              </w:rPr>
              <w:t xml:space="preserve">式样清晰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细节考虑到使用的实用与便携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充分满足采购人使用</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式样较为清晰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使用的实用与便携细节考虑不够充分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基本满足采购人使用</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分；内容完全脱离采购</w:t>
            </w:r>
            <w:r>
              <w:rPr>
                <w:rFonts w:hint="eastAsia" w:ascii="宋体" w:hAnsi="宋体" w:eastAsia="宋体" w:cs="宋体"/>
                <w:color w:val="000000"/>
                <w:sz w:val="21"/>
                <w:szCs w:val="21"/>
                <w:highlight w:val="none"/>
                <w:lang w:val="en-US" w:eastAsia="zh-CN"/>
              </w:rPr>
              <w:t xml:space="preserve">人使用</w:t>
            </w:r>
            <w:r>
              <w:rPr>
                <w:rFonts w:hint="eastAsia" w:ascii="宋体" w:hAnsi="宋体" w:eastAsia="宋体" w:cs="宋体"/>
                <w:color w:val="000000"/>
                <w:sz w:val="21"/>
                <w:szCs w:val="21"/>
                <w:highlight w:val="none"/>
              </w:rPr>
              <w:t xml:space="preserve">或</w:t>
            </w:r>
            <w:r>
              <w:rPr>
                <w:rFonts w:hint="eastAsia" w:ascii="宋体" w:hAnsi="宋体" w:eastAsia="宋体" w:cs="宋体"/>
                <w:color w:val="000000"/>
                <w:sz w:val="21"/>
                <w:szCs w:val="21"/>
                <w:highlight w:val="none"/>
                <w:lang w:val="en-US" w:eastAsia="zh-CN"/>
              </w:rPr>
              <w:t xml:space="preserve">照片提供不全</w:t>
            </w:r>
            <w:r>
              <w:rPr>
                <w:rFonts w:hint="eastAsia" w:ascii="宋体" w:hAnsi="宋体" w:eastAsia="宋体" w:cs="宋体"/>
                <w:color w:val="000000"/>
                <w:sz w:val="21"/>
                <w:szCs w:val="21"/>
                <w:highlight w:val="none"/>
              </w:rPr>
              <w:t xml:space="preserve">的不得分。本项最高得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cs="宋体"/>
                <w:b/>
                <w:bCs/>
                <w:color w:val="000000"/>
                <w:sz w:val="21"/>
                <w:szCs w:val="21"/>
                <w:highlight w:val="none"/>
                <w:lang w:val="en-US" w:eastAsia="zh-CN" w:bidi="ar"/>
              </w:rPr>
              <w:t xml:space="preserve">6</w:t>
            </w:r>
            <w:r>
              <w:rPr>
                <w:rFonts w:hint="eastAsia" w:ascii="宋体" w:hAnsi="宋体" w:eastAsia="宋体" w:cs="宋体"/>
                <w:b/>
                <w:bCs/>
                <w:color w:val="000000"/>
                <w:sz w:val="21"/>
                <w:szCs w:val="21"/>
                <w:highlight w:val="none"/>
                <w:lang w:eastAsia="zh-CN" w:bidi="ar"/>
              </w:rPr>
            </w:r>
            <w:r/>
          </w:p>
        </w:tc>
      </w:tr>
      <w:tr>
        <w:trPr>
          <w:trHeight w:val="153"/>
        </w:trPr>
        <w:tc>
          <w:tcPr>
            <w:tcW w:w="1136" w:type="dxa"/>
            <w:vAlign w:val="center"/>
            <w:vMerge w:val="continue"/>
            <w:textDirection w:val="lrTb"/>
            <w:noWrap w:val="false"/>
          </w:tcPr>
          <w:p>
            <w:pPr>
              <w:pStyle w:val="831"/>
              <w:jc w:val="left"/>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项目实施方案情况</w:t>
            </w:r>
            <w:r>
              <w:rPr>
                <w:rFonts w:hint="eastAsia" w:ascii="宋体" w:hAnsi="宋体" w:eastAsia="宋体" w:cs="宋体"/>
                <w:color w:val="000000"/>
                <w:sz w:val="21"/>
                <w:szCs w:val="21"/>
                <w:highlight w:val="none"/>
              </w:rPr>
            </w:r>
            <w:r/>
          </w:p>
        </w:tc>
        <w:tc>
          <w:tcPr>
            <w:tcW w:w="5193" w:type="dxa"/>
            <w:vAlign w:val="top"/>
            <w:textDirection w:val="lrTb"/>
            <w:noWrap w:val="false"/>
          </w:tcPr>
          <w:p>
            <w:pPr>
              <w:pStyle w:val="831"/>
              <w:jc w:val="left"/>
              <w:widowControl/>
              <w:rPr>
                <w:rFonts w:hint="eastAsia" w:ascii="宋体" w:hAnsi="宋体" w:cs="宋体"/>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投标人提供</w:t>
            </w:r>
            <w:r>
              <w:rPr>
                <w:rFonts w:hint="eastAsia" w:ascii="宋体" w:hAnsi="宋体" w:eastAsia="宋体" w:cs="宋体"/>
                <w:color w:val="000000"/>
                <w:sz w:val="21"/>
                <w:szCs w:val="21"/>
                <w:highlight w:val="none"/>
              </w:rPr>
              <w:t xml:space="preserve">针对本项目详细的总体实施方案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内容包括但不限于：</w:t>
            </w:r>
            <w:r>
              <w:rPr>
                <w:rFonts w:hint="eastAsia" w:ascii="宋体" w:hAnsi="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器材</w:t>
            </w:r>
            <w:r>
              <w:rPr>
                <w:rFonts w:hint="eastAsia" w:ascii="宋体" w:hAnsi="宋体" w:cs="宋体"/>
                <w:color w:val="000000"/>
                <w:sz w:val="21"/>
                <w:szCs w:val="21"/>
                <w:highlight w:val="none"/>
                <w:lang w:val="en-US" w:eastAsia="zh-CN"/>
              </w:rPr>
              <w:t xml:space="preserve">运输、</w:t>
            </w:r>
            <w:r>
              <w:rPr>
                <w:rFonts w:hint="eastAsia" w:ascii="宋体" w:hAnsi="宋体" w:eastAsia="宋体" w:cs="宋体"/>
                <w:color w:val="000000"/>
                <w:sz w:val="21"/>
                <w:szCs w:val="21"/>
                <w:highlight w:val="none"/>
              </w:rPr>
              <w:t xml:space="preserve">验货、调试</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②项目实施进度计划；③</w:t>
            </w:r>
            <w:r>
              <w:rPr>
                <w:rFonts w:hint="eastAsia" w:ascii="宋体" w:hAnsi="宋体" w:eastAsia="宋体" w:cs="宋体"/>
                <w:color w:val="000000"/>
                <w:sz w:val="21"/>
                <w:szCs w:val="21"/>
                <w:highlight w:val="none"/>
                <w:lang w:val="en-US" w:eastAsia="zh-CN"/>
              </w:rPr>
              <w:t xml:space="preserve">验收方案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④质量保障措施；⑤安全保障措施</w:t>
            </w:r>
            <w:r>
              <w:rPr>
                <w:rFonts w:hint="eastAsia" w:ascii="宋体" w:hAnsi="宋体" w:eastAsia="宋体" w:cs="宋体"/>
                <w:color w:val="000000"/>
                <w:sz w:val="21"/>
                <w:szCs w:val="21"/>
                <w:highlight w:val="none"/>
              </w:rPr>
              <w:t xml:space="preserve">等</w:t>
            </w:r>
            <w:r>
              <w:rPr>
                <w:rFonts w:hint="eastAsia" w:ascii="宋体" w:hAnsi="宋体" w:cs="宋体"/>
                <w:color w:val="000000"/>
                <w:sz w:val="21"/>
                <w:szCs w:val="21"/>
                <w:highlight w:val="none"/>
                <w:lang w:val="en-US" w:eastAsia="zh-CN"/>
              </w:rPr>
              <w:t xml:space="preserve">内容进行评审：</w:t>
            </w:r>
            <w:r>
              <w:rPr>
                <w:rFonts w:hint="eastAsia" w:ascii="宋体" w:hAnsi="宋体" w:cs="宋体"/>
                <w:color w:val="000000"/>
                <w:sz w:val="21"/>
                <w:szCs w:val="21"/>
                <w:highlight w:val="none"/>
                <w:lang w:val="en-US" w:eastAsia="zh-CN"/>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上述每项应逐条叙述，方案全面合理、可行性强、操作性强、贴合项目实际的得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分；方案合理性较弱、可行性有所欠缺、操作性不强、与项目实际贴合度不高的得</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cs="宋体"/>
                <w:b/>
                <w:bCs/>
                <w:color w:val="000000"/>
                <w:sz w:val="21"/>
                <w:szCs w:val="21"/>
                <w:highlight w:val="none"/>
                <w:lang w:val="en-US" w:eastAsia="zh-CN" w:bidi="ar"/>
              </w:rPr>
              <w:t xml:space="preserve">5</w:t>
            </w:r>
            <w:r>
              <w:rPr>
                <w:rFonts w:hint="eastAsia" w:ascii="宋体" w:hAnsi="宋体" w:eastAsia="宋体" w:cs="宋体"/>
                <w:b/>
                <w:bCs/>
                <w:color w:val="000000"/>
                <w:sz w:val="21"/>
                <w:szCs w:val="21"/>
                <w:highlight w:val="none"/>
                <w:lang w:eastAsia="zh-CN" w:bidi="ar"/>
              </w:rPr>
            </w:r>
            <w:r/>
          </w:p>
        </w:tc>
      </w:tr>
    </w:tbl>
    <w:p>
      <w:pPr>
        <w:pStyle w:val="831"/>
        <w:ind w:firstLine="422"/>
        <w:jc w:val="both"/>
        <w:keepLines w:val="0"/>
        <w:keepNext w:val="0"/>
        <w:pageBreakBefore w:val="0"/>
        <w:spacing w:line="360" w:lineRule="auto"/>
        <w:rPr>
          <w:rFonts w:hint="eastAsia" w:ascii="宋体" w:hAnsi="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r>
      <w:r/>
    </w:p>
    <w:p>
      <w:pPr>
        <w:pStyle w:val="831"/>
        <w:ind w:firstLine="422"/>
        <w:jc w:val="both"/>
        <w:keepLines w:val="0"/>
        <w:keepNext w:val="0"/>
        <w:pageBreakBefore w:val="0"/>
        <w:spacing w:line="360" w:lineRule="auto"/>
        <w:rPr>
          <w:rFonts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采购包3：</w:t>
      </w:r>
      <w:r>
        <w:rPr>
          <w:rFonts w:ascii="宋体" w:hAnsi="宋体" w:eastAsia="宋体" w:cs="宋体"/>
          <w:b/>
          <w:color w:val="000000"/>
          <w:sz w:val="21"/>
          <w:szCs w:val="21"/>
          <w:highlight w:val="none"/>
          <w:lang w:val="en-US" w:eastAsia="zh-CN"/>
        </w:rPr>
      </w:r>
      <w:r/>
    </w:p>
    <w:tbl>
      <w:tblPr>
        <w:tblW w:w="0" w:type="auto"/>
        <w:jc w:val="center"/>
        <w:tblInd w:w="6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1066"/>
        <w:gridCol w:w="5193"/>
        <w:gridCol w:w="1127"/>
      </w:tblGrid>
      <w:tr>
        <w:trPr/>
        <w:tc>
          <w:tcPr>
            <w:gridSpan w:val="2"/>
            <w:tcW w:w="2202" w:type="dxa"/>
            <w:vAlign w:val="top"/>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评审内容</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评分标准</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标准分值</w:t>
            </w:r>
            <w:r>
              <w:rPr>
                <w:rFonts w:hint="eastAsia" w:ascii="宋体" w:hAnsi="宋体" w:eastAsia="宋体" w:cs="宋体"/>
                <w:bCs/>
                <w:color w:val="000000"/>
                <w:sz w:val="21"/>
                <w:szCs w:val="21"/>
                <w:highlight w:val="none"/>
                <w:lang w:bidi="ar"/>
              </w:rPr>
            </w:r>
            <w:r/>
          </w:p>
        </w:tc>
      </w:tr>
      <w:tr>
        <w:trPr/>
        <w:tc>
          <w:tcPr>
            <w:tcW w:w="1136"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价格评审（30分）</w:t>
            </w: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投标报价</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价格分统一采用低价优先法计算，即满足招标文件</w:t>
            </w:r>
            <w:r>
              <w:rPr>
                <w:rFonts w:hint="eastAsia" w:ascii="宋体" w:hAnsi="宋体" w:eastAsia="宋体" w:cs="宋体"/>
                <w:color w:val="000000"/>
                <w:sz w:val="21"/>
                <w:szCs w:val="21"/>
                <w:highlight w:val="none"/>
                <w:lang w:val="en-US" w:eastAsia="zh-CN"/>
              </w:rPr>
              <w:t xml:space="preserve">全部实质性</w:t>
            </w:r>
            <w:r>
              <w:rPr>
                <w:rFonts w:hint="eastAsia" w:ascii="宋体" w:hAnsi="宋体" w:eastAsia="宋体" w:cs="宋体"/>
                <w:color w:val="000000"/>
                <w:sz w:val="21"/>
                <w:szCs w:val="21"/>
                <w:highlight w:val="none"/>
              </w:rPr>
              <w:t xml:space="preserve">要求且</w:t>
            </w:r>
            <w:r>
              <w:rPr>
                <w:rFonts w:hint="eastAsia" w:ascii="宋体"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报价最低的投标人的价格为评标基准价，其价格分为30分。其他投标人的价格分统一按照下列公式计算：</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color w:val="000000"/>
                <w:sz w:val="21"/>
                <w:szCs w:val="21"/>
                <w:highlight w:val="none"/>
              </w:rPr>
              <w:t xml:space="preserve">投标报价得分=（评标基准价/投标报价）×价格权值（本项目价格权值为30%）×100，计算结果四舍五入保留小数点后2位</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30</w:t>
            </w:r>
            <w:r>
              <w:rPr>
                <w:rFonts w:hint="eastAsia" w:ascii="宋体" w:hAnsi="宋体" w:eastAsia="宋体" w:cs="宋体"/>
                <w:bCs/>
                <w:color w:val="000000"/>
                <w:sz w:val="21"/>
                <w:szCs w:val="21"/>
                <w:highlight w:val="none"/>
                <w:lang w:bidi="ar"/>
              </w:rPr>
            </w:r>
            <w:r/>
          </w:p>
        </w:tc>
      </w:tr>
      <w:tr>
        <w:trPr>
          <w:trHeight w:val="1537"/>
        </w:trPr>
        <w:tc>
          <w:tcPr>
            <w:tcW w:w="1136" w:type="dxa"/>
            <w:vAlign w:val="center"/>
            <w:vMerge w:val="restart"/>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商务评审（</w:t>
            </w:r>
            <w:r>
              <w:rPr>
                <w:rFonts w:hint="eastAsia" w:ascii="宋体" w:hAnsi="宋体" w:eastAsia="宋体" w:cs="宋体"/>
                <w:bCs/>
                <w:color w:val="000000"/>
                <w:sz w:val="21"/>
                <w:szCs w:val="21"/>
                <w:highlight w:val="none"/>
                <w:lang w:val="en-US" w:eastAsia="zh-CN" w:bidi="ar"/>
              </w:rPr>
              <w:t xml:space="preserve">11</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类似业绩</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所投产品的投标人或产品制造商（必须与投标文件中产品型号一致）近</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bidi="ar"/>
              </w:rPr>
              <w:t xml:space="preserve">年以来有销售业绩的（非单一产品包为核心产品）。每提供一份有效业绩证明材料得</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val="en-US" w:eastAsia="zh-CN" w:bidi="ar"/>
              </w:rPr>
              <w:t xml:space="preserve">本项最高</w:t>
            </w:r>
            <w:r>
              <w:rPr>
                <w:rFonts w:hint="eastAsia" w:ascii="宋体" w:hAnsi="宋体" w:eastAsia="宋体" w:cs="宋体"/>
                <w:bCs/>
                <w:color w:val="000000"/>
                <w:sz w:val="21"/>
                <w:szCs w:val="21"/>
                <w:highlight w:val="none"/>
                <w:lang w:bidi="ar"/>
              </w:rPr>
              <w:t xml:space="preserve">得</w:t>
            </w: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注：</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①业绩证明材料</w:t>
            </w:r>
            <w:r>
              <w:rPr>
                <w:rFonts w:hint="eastAsia" w:ascii="宋体" w:hAnsi="宋体" w:eastAsia="宋体" w:cs="宋体"/>
                <w:bCs/>
                <w:color w:val="000000"/>
                <w:sz w:val="21"/>
                <w:szCs w:val="21"/>
                <w:highlight w:val="none"/>
                <w:lang w:val="en-US" w:eastAsia="zh-CN" w:bidi="ar"/>
              </w:rPr>
              <w:t xml:space="preserve">以合同签订时间为准，须</w:t>
            </w:r>
            <w:r>
              <w:rPr>
                <w:rFonts w:hint="eastAsia" w:ascii="宋体" w:hAnsi="宋体" w:eastAsia="宋体" w:cs="宋体"/>
                <w:bCs/>
                <w:color w:val="000000"/>
                <w:sz w:val="21"/>
                <w:szCs w:val="21"/>
                <w:highlight w:val="none"/>
                <w:lang w:bidi="ar"/>
              </w:rPr>
              <w:t xml:space="preserve">同时提供</w:t>
            </w:r>
            <w:r>
              <w:rPr>
                <w:rFonts w:hint="eastAsia" w:ascii="宋体" w:hAnsi="宋体" w:cs="宋体"/>
                <w:bCs/>
                <w:color w:val="000000"/>
                <w:sz w:val="21"/>
                <w:szCs w:val="21"/>
                <w:highlight w:val="none"/>
                <w:lang w:val="en-US" w:eastAsia="zh-CN" w:bidi="ar"/>
              </w:rPr>
              <w:t xml:space="preserve">完整</w:t>
            </w:r>
            <w:r>
              <w:rPr>
                <w:rFonts w:hint="eastAsia" w:ascii="宋体" w:hAnsi="宋体" w:eastAsia="宋体" w:cs="宋体"/>
                <w:bCs/>
                <w:color w:val="000000"/>
                <w:sz w:val="21"/>
                <w:szCs w:val="21"/>
                <w:highlight w:val="none"/>
                <w:lang w:bidi="ar"/>
              </w:rPr>
              <w:t xml:space="preserve">合同和任意一期发票</w:t>
            </w:r>
            <w:r>
              <w:rPr>
                <w:rFonts w:hint="eastAsia" w:ascii="宋体" w:hAnsi="宋体" w:eastAsia="宋体" w:cs="宋体"/>
                <w:bCs/>
                <w:color w:val="000000"/>
                <w:sz w:val="21"/>
                <w:szCs w:val="21"/>
                <w:highlight w:val="none"/>
                <w:lang w:val="en-US" w:eastAsia="zh-CN" w:bidi="ar"/>
              </w:rPr>
              <w:t xml:space="preserve">扫描件</w:t>
            </w:r>
            <w:r>
              <w:rPr>
                <w:rFonts w:hint="eastAsia" w:ascii="宋体" w:hAnsi="宋体" w:eastAsia="宋体" w:cs="宋体"/>
                <w:bCs/>
                <w:color w:val="000000"/>
                <w:sz w:val="21"/>
                <w:szCs w:val="21"/>
                <w:highlight w:val="none"/>
                <w:lang w:bidi="ar"/>
              </w:rPr>
              <w:t xml:space="preserve">，合同须能体现签订单位信息、签订时间、产品名称、型号、价格等相关信息，</w:t>
            </w:r>
            <w:r>
              <w:rPr>
                <w:rFonts w:hint="eastAsia" w:ascii="宋体" w:hAnsi="宋体" w:eastAsia="宋体" w:cs="宋体"/>
                <w:bCs/>
                <w:color w:val="000000"/>
                <w:sz w:val="21"/>
                <w:szCs w:val="21"/>
                <w:highlight w:val="none"/>
                <w:lang w:val="en-US" w:eastAsia="zh-CN" w:bidi="ar"/>
              </w:rPr>
              <w:t xml:space="preserve">未按要求提供或未提供证明材料不得分</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②统招分签的合同按一个合同业绩计。【多个合同项目名称一致的，均按一个合同计】</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③合同中的产品名称及产品型号请加以明显标记，以方便评审和核对。</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val="en-US" w:eastAsia="zh-CN" w:bidi="ar"/>
              </w:rPr>
              <w:t xml:space="preserve">④</w:t>
            </w:r>
            <w:r>
              <w:rPr>
                <w:rFonts w:hint="eastAsia" w:ascii="宋体" w:hAnsi="宋体" w:eastAsia="宋体" w:cs="宋体"/>
                <w:bCs/>
                <w:color w:val="000000"/>
                <w:sz w:val="21"/>
                <w:szCs w:val="21"/>
                <w:highlight w:val="none"/>
                <w:lang w:bidi="ar"/>
              </w:rPr>
              <w:t xml:space="preserve">合同评审中的重要信息因存在内容模糊、无法辨认而产生不利于该项评审的情况，投标人自行承担后果。</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c>
          <w:tcPr>
            <w:tcW w:w="113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质保期</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color w:val="000000"/>
                <w:sz w:val="21"/>
                <w:szCs w:val="21"/>
                <w:highlight w:val="none"/>
              </w:rPr>
              <w:t xml:space="preserve">投标人所投产品承诺质保期满足3年（自验收合格之日起开始计算）的基础上每增加一年加1分，最高得2分，不承诺不得分。</w:t>
            </w:r>
            <w:r>
              <w:rPr>
                <w:rFonts w:hint="eastAsia" w:ascii="宋体" w:hAnsi="宋体" w:eastAsia="宋体" w:cs="宋体"/>
                <w:bCs/>
                <w:color w:val="000000"/>
                <w:sz w:val="21"/>
                <w:szCs w:val="21"/>
                <w:highlight w:val="none"/>
                <w:lang w:val="en-US" w:eastAsia="zh-CN"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2</w:t>
            </w:r>
            <w:r>
              <w:rPr>
                <w:rFonts w:hint="eastAsia" w:ascii="宋体" w:hAnsi="宋体" w:eastAsia="宋体" w:cs="宋体"/>
                <w:bCs/>
                <w:color w:val="000000"/>
                <w:sz w:val="21"/>
                <w:szCs w:val="21"/>
                <w:highlight w:val="none"/>
                <w:lang w:val="en-US" w:eastAsia="zh-CN" w:bidi="ar"/>
              </w:rPr>
            </w:r>
            <w:r/>
          </w:p>
        </w:tc>
      </w:tr>
      <w:tr>
        <w:trPr/>
        <w:tc>
          <w:tcPr>
            <w:tcW w:w="113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val="en-US" w:eastAsia="zh-CN" w:bidi="ar"/>
              </w:rPr>
              <w:t xml:space="preserve">认证证书</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bidi="ar"/>
              </w:rPr>
              <w:t xml:space="preserve">所投产品的投标人或产品制造商</w:t>
            </w:r>
            <w:r>
              <w:rPr>
                <w:rFonts w:hint="eastAsia" w:ascii="宋体" w:hAnsi="宋体" w:eastAsia="宋体" w:cs="宋体"/>
                <w:bCs/>
                <w:color w:val="000000"/>
                <w:sz w:val="21"/>
                <w:szCs w:val="21"/>
                <w:highlight w:val="none"/>
                <w:lang w:val="en-US" w:eastAsia="zh-CN" w:bidi="ar"/>
              </w:rPr>
              <w:t xml:space="preserve">具有有效的质量管理体系认证证书、环境管理体系认证证书、职业健康安全管理体系认证证书的，每提供一项得1分，本项最高得3分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rPr>
              <w:t xml:space="preserve">须提供认证证书扫描件及中国认监委网站查询有效的结果截图</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val="en-US" w:eastAsia="zh-CN" w:bidi="ar"/>
              </w:rPr>
              <w:t xml:space="preserve">未按要求提供或未提供证明材料不得分</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val="en-US" w:eastAsia="zh-CN"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eastAsia="zh-CN" w:bidi="ar"/>
              </w:rPr>
            </w:r>
            <w:r/>
          </w:p>
        </w:tc>
      </w:tr>
      <w:tr>
        <w:trPr>
          <w:trHeight w:val="90"/>
        </w:trPr>
        <w:tc>
          <w:tcPr>
            <w:tcW w:w="1136" w:type="dxa"/>
            <w:vAlign w:val="center"/>
            <w:vMerge w:val="restart"/>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技术评审（</w:t>
            </w:r>
            <w:r>
              <w:rPr>
                <w:rFonts w:hint="eastAsia" w:ascii="宋体" w:hAnsi="宋体" w:eastAsia="宋体" w:cs="宋体"/>
                <w:bCs/>
                <w:color w:val="000000"/>
                <w:sz w:val="21"/>
                <w:szCs w:val="21"/>
                <w:highlight w:val="none"/>
                <w:lang w:val="en-US" w:eastAsia="zh-CN" w:bidi="ar"/>
              </w:rPr>
              <w:t xml:space="preserve">59</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tc>
        <w:tc>
          <w:tcPr>
            <w:tcW w:w="1066" w:type="dxa"/>
            <w:vAlign w:val="center"/>
            <w:vMerge w:val="restart"/>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售后</w:t>
            </w:r>
            <w:r>
              <w:rPr>
                <w:rFonts w:hint="eastAsia" w:ascii="宋体" w:hAnsi="宋体" w:eastAsia="宋体" w:cs="宋体"/>
                <w:bCs/>
                <w:color w:val="000000"/>
                <w:sz w:val="21"/>
                <w:szCs w:val="21"/>
                <w:highlight w:val="none"/>
                <w:lang w:val="en-US" w:eastAsia="zh-CN" w:bidi="ar"/>
              </w:rPr>
              <w:t xml:space="preserve">及保修服务</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一、售后服务方案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投标人提供针对本项目的售后服务方案，内容包括但不限于：</w:t>
            </w:r>
            <w:r>
              <w:rPr>
                <w:rFonts w:hint="eastAsia" w:ascii="宋体" w:hAnsi="宋体" w:cs="宋体"/>
                <w:color w:val="000000"/>
                <w:sz w:val="21"/>
                <w:szCs w:val="21"/>
                <w:highlight w:val="none"/>
                <w:lang w:val="en-US" w:eastAsia="zh-CN"/>
              </w:rPr>
              <w:t xml:space="preserve">①供货方案；②</w:t>
            </w:r>
            <w:r>
              <w:rPr>
                <w:rFonts w:hint="eastAsia" w:ascii="宋体" w:hAnsi="宋体" w:eastAsia="宋体" w:cs="宋体"/>
                <w:color w:val="000000"/>
                <w:sz w:val="21"/>
                <w:szCs w:val="21"/>
                <w:highlight w:val="none"/>
                <w:lang w:val="en-US" w:eastAsia="zh-CN"/>
              </w:rPr>
              <w:t xml:space="preserve">售后服务机构及人员网点配置；</w:t>
            </w: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lang w:val="en-US" w:eastAsia="zh-CN"/>
              </w:rPr>
              <w:t xml:space="preserve">服务响应时间；</w:t>
            </w:r>
            <w:r>
              <w:rPr>
                <w:rFonts w:hint="eastAsia" w:ascii="宋体" w:hAnsi="宋体" w:cs="宋体"/>
                <w:color w:val="000000"/>
                <w:sz w:val="21"/>
                <w:szCs w:val="21"/>
                <w:highlight w:val="none"/>
                <w:lang w:val="en-US" w:eastAsia="zh-CN"/>
              </w:rPr>
              <w:t xml:space="preserve">④培训方案；⑤</w:t>
            </w:r>
            <w:r>
              <w:rPr>
                <w:rFonts w:hint="eastAsia" w:ascii="宋体" w:hAnsi="宋体" w:eastAsia="宋体" w:cs="宋体"/>
                <w:color w:val="000000"/>
                <w:sz w:val="21"/>
                <w:szCs w:val="21"/>
                <w:highlight w:val="none"/>
                <w:lang w:val="en-US" w:eastAsia="zh-CN"/>
              </w:rPr>
              <w:t xml:space="preserve">零配件供应周期、备货储存、工时费等；</w:t>
            </w:r>
            <w:r>
              <w:rPr>
                <w:rFonts w:hint="eastAsia" w:ascii="宋体" w:hAnsi="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lang w:val="en-US" w:eastAsia="zh-CN"/>
              </w:rPr>
              <w:t xml:space="preserve">定期安排技术人员针对产品的使用环境、使用频率及更新等进行回访、巡检、维护、保养等方案</w:t>
            </w:r>
            <w:r>
              <w:rPr>
                <w:rFonts w:hint="eastAsia" w:ascii="宋体" w:hAnsi="宋体" w:cs="宋体"/>
                <w:color w:val="000000"/>
                <w:sz w:val="21"/>
                <w:szCs w:val="21"/>
                <w:highlight w:val="none"/>
                <w:lang w:val="en-US" w:eastAsia="zh-CN"/>
              </w:rPr>
              <w:t xml:space="preserve">内容进行评审</w:t>
            </w:r>
            <w:r>
              <w:rPr>
                <w:rFonts w:hint="eastAsia" w:ascii="宋体" w:hAnsi="宋体" w:eastAsia="宋体" w:cs="宋体"/>
                <w:bCs/>
                <w:color w:val="000000"/>
                <w:sz w:val="21"/>
                <w:szCs w:val="21"/>
                <w:highlight w:val="none"/>
                <w:lang w:val="en-US" w:eastAsia="zh-CN" w:bidi="ar"/>
              </w:rPr>
              <w:t xml:space="preserve">：</w:t>
            </w:r>
            <w:r>
              <w:rPr>
                <w:rFonts w:hint="eastAsia" w:ascii="宋体" w:hAnsi="宋体" w:eastAsia="宋体" w:cs="宋体"/>
                <w:bCs/>
                <w:color w:val="000000"/>
                <w:sz w:val="21"/>
                <w:szCs w:val="21"/>
                <w:highlight w:val="none"/>
                <w:lang w:val="en-US" w:eastAsia="zh-CN"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上述每项应逐条叙述，方案全面合理、可行性强、操作性强、贴合项目实际的得</w:t>
            </w:r>
            <w:r>
              <w:rPr>
                <w:rFonts w:hint="eastAsia" w:ascii="宋体" w:hAnsi="宋体" w:eastAsia="宋体" w:cs="宋体"/>
                <w:bCs/>
                <w:color w:val="000000"/>
                <w:sz w:val="21"/>
                <w:szCs w:val="21"/>
                <w:highlight w:val="none"/>
                <w:lang w:val="en-US" w:eastAsia="zh-CN" w:bidi="ar"/>
              </w:rPr>
              <w:t xml:space="preserve">1</w:t>
            </w:r>
            <w:r>
              <w:rPr>
                <w:rFonts w:hint="eastAsia" w:ascii="宋体" w:hAnsi="宋体" w:eastAsia="宋体" w:cs="宋体"/>
                <w:bCs/>
                <w:color w:val="000000"/>
                <w:sz w:val="21"/>
                <w:szCs w:val="21"/>
                <w:highlight w:val="none"/>
                <w:lang w:bidi="ar"/>
              </w:rPr>
              <w:t xml:space="preserve">分；方案合理性较弱、可行性有所欠缺、操作性不强、与项目实际贴合度不高的得</w:t>
            </w:r>
            <w:r>
              <w:rPr>
                <w:rFonts w:hint="eastAsia" w:ascii="宋体" w:hAnsi="宋体" w:eastAsia="宋体" w:cs="宋体"/>
                <w:bCs/>
                <w:color w:val="000000"/>
                <w:sz w:val="21"/>
                <w:szCs w:val="21"/>
                <w:highlight w:val="none"/>
                <w:lang w:val="en-US" w:eastAsia="zh-CN" w:bidi="ar"/>
              </w:rPr>
              <w:t xml:space="preserve">0.5</w:t>
            </w:r>
            <w:r>
              <w:rPr>
                <w:rFonts w:hint="eastAsia" w:ascii="宋体" w:hAnsi="宋体" w:eastAsia="宋体" w:cs="宋体"/>
                <w:bCs/>
                <w:color w:val="000000"/>
                <w:sz w:val="21"/>
                <w:szCs w:val="21"/>
                <w:highlight w:val="none"/>
                <w:lang w:bidi="ar"/>
              </w:rPr>
              <w:t xml:space="preserve">分；每项叙述内容完全脱离采购需求或未作完整叙述的不得分。本项最高得</w:t>
            </w: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bidi="ar"/>
              </w:rPr>
              <w:t xml:space="preserve">分。 </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rHeight w:val="100"/>
        </w:trPr>
        <w:tc>
          <w:tcPr>
            <w:tcW w:w="1136" w:type="dxa"/>
            <w:vAlign w:val="center"/>
            <w:vMerge w:val="continue"/>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二、保修方案 </w:t>
            </w:r>
            <w:r>
              <w:rPr>
                <w:rFonts w:hint="eastAsia" w:ascii="宋体" w:hAnsi="宋体" w:eastAsia="宋体" w:cs="宋体"/>
                <w:b/>
                <w:bCs/>
                <w:color w:val="000000"/>
                <w:sz w:val="21"/>
                <w:szCs w:val="21"/>
                <w:highlight w:val="none"/>
              </w:rPr>
            </w:r>
            <w:r/>
          </w:p>
          <w:p>
            <w:pPr>
              <w:pStyle w:val="831"/>
              <w:jc w:val="left"/>
              <w:widowControl/>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投标人提供针对本项目的保修方案，内容包括但不限于：</w:t>
            </w:r>
            <w:r>
              <w:rPr>
                <w:rFonts w:hint="eastAsia" w:ascii="宋体" w:hAnsi="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保修范围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所投产品常见故障及保修措施</w:t>
            </w: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保修人员配备</w:t>
            </w:r>
            <w:r>
              <w:rPr>
                <w:rFonts w:hint="eastAsia" w:ascii="宋体" w:hAnsi="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拟投入的设施设备及车辆配备</w:t>
            </w:r>
            <w:r>
              <w:rPr>
                <w:rFonts w:hint="eastAsia" w:ascii="宋体" w:hAnsi="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rPr>
              <w:t xml:space="preserve">响应时间</w:t>
            </w:r>
            <w:r>
              <w:rPr>
                <w:rFonts w:hint="eastAsia" w:ascii="宋体" w:hAnsi="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rPr>
              <w:t xml:space="preserve">保</w:t>
            </w:r>
            <w:r>
              <w:rPr>
                <w:rFonts w:hint="eastAsia" w:ascii="宋体" w:hAnsi="宋体" w:eastAsia="宋体" w:cs="宋体"/>
                <w:color w:val="000000"/>
                <w:sz w:val="21"/>
                <w:szCs w:val="21"/>
                <w:highlight w:val="none"/>
                <w:lang w:eastAsia="zh-CN"/>
              </w:rPr>
              <w:t xml:space="preserve">修承诺与保证书等内容进行</w:t>
            </w:r>
            <w:r>
              <w:rPr>
                <w:rFonts w:hint="eastAsia" w:ascii="宋体" w:hAnsi="宋体" w:cs="宋体"/>
                <w:color w:val="000000"/>
                <w:sz w:val="21"/>
                <w:szCs w:val="21"/>
                <w:highlight w:val="none"/>
                <w:lang w:val="en-US" w:eastAsia="zh-CN"/>
              </w:rPr>
              <w:t xml:space="preserve">评审：</w:t>
            </w:r>
            <w:r>
              <w:rPr>
                <w:rFonts w:hint="eastAsia" w:ascii="宋体" w:hAnsi="宋体" w:cs="宋体"/>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color w:val="000000"/>
                <w:sz w:val="21"/>
                <w:szCs w:val="21"/>
                <w:highlight w:val="none"/>
              </w:rPr>
              <w:t xml:space="preserve">上述每项应逐条叙述，方案全面合理、可行性强、操作性强、贴合项目实际的得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分；方案合理性较弱、可行性有所欠缺、操作性不强、与项目实际贴合度不高的得</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rHeight w:val="100"/>
        </w:trPr>
        <w:tc>
          <w:tcPr>
            <w:tcW w:w="1136" w:type="dxa"/>
            <w:vAlign w:val="center"/>
            <w:vMerge w:val="continue"/>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三、保修期外维保</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831"/>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投标人提供针对本项目的保修期外维保</w:t>
            </w:r>
            <w:r>
              <w:rPr>
                <w:rFonts w:hint="eastAsia" w:ascii="宋体" w:hAnsi="宋体" w:eastAsia="宋体" w:cs="宋体"/>
                <w:b w:val="0"/>
                <w:bCs w:val="0"/>
                <w:color w:val="000000"/>
                <w:sz w:val="21"/>
                <w:szCs w:val="21"/>
                <w:highlight w:val="none"/>
                <w:lang w:val="en-US" w:eastAsia="zh-CN"/>
              </w:rPr>
              <w:t xml:space="preserve">方案</w:t>
            </w:r>
            <w:r>
              <w:rPr>
                <w:rFonts w:hint="eastAsia" w:ascii="宋体" w:hAnsi="宋体" w:eastAsia="宋体" w:cs="宋体"/>
                <w:b w:val="0"/>
                <w:bCs w:val="0"/>
                <w:color w:val="000000"/>
                <w:sz w:val="21"/>
                <w:szCs w:val="21"/>
                <w:highlight w:val="none"/>
              </w:rPr>
              <w:t xml:space="preserve">，内容包括但不限于：</w:t>
            </w:r>
            <w:r>
              <w:rPr>
                <w:rFonts w:hint="eastAsia" w:ascii="宋体" w:hAnsi="宋体" w:eastAsia="宋体" w:cs="宋体"/>
                <w:b w:val="0"/>
                <w:bCs w:val="0"/>
                <w:color w:val="000000"/>
                <w:sz w:val="21"/>
                <w:szCs w:val="21"/>
                <w:highlight w:val="none"/>
                <w:lang w:val="en-US" w:eastAsia="zh-CN"/>
              </w:rPr>
              <w:t xml:space="preserve">①</w:t>
            </w:r>
            <w:r>
              <w:rPr>
                <w:rFonts w:hint="eastAsia" w:ascii="宋体" w:hAnsi="宋体" w:eastAsia="宋体" w:cs="宋体"/>
                <w:b w:val="0"/>
                <w:bCs w:val="0"/>
                <w:color w:val="000000"/>
                <w:sz w:val="21"/>
                <w:szCs w:val="21"/>
                <w:highlight w:val="none"/>
              </w:rPr>
              <w:t xml:space="preserve">保修期外维保服务范围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②</w:t>
            </w:r>
            <w:r>
              <w:rPr>
                <w:rFonts w:hint="eastAsia" w:ascii="宋体" w:hAnsi="宋体" w:eastAsia="宋体" w:cs="宋体"/>
                <w:b w:val="0"/>
                <w:bCs w:val="0"/>
                <w:color w:val="000000"/>
                <w:sz w:val="21"/>
                <w:szCs w:val="21"/>
                <w:highlight w:val="none"/>
              </w:rPr>
              <w:t xml:space="preserve">保修期外维保内容</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③</w:t>
            </w:r>
            <w:r>
              <w:rPr>
                <w:rFonts w:hint="eastAsia" w:ascii="宋体" w:hAnsi="宋体" w:eastAsia="宋体" w:cs="宋体"/>
                <w:b w:val="0"/>
                <w:bCs w:val="0"/>
                <w:color w:val="000000"/>
                <w:sz w:val="21"/>
                <w:szCs w:val="21"/>
                <w:highlight w:val="none"/>
              </w:rPr>
              <w:t xml:space="preserve">保修期外维保响应时间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④</w:t>
            </w:r>
            <w:r>
              <w:rPr>
                <w:rFonts w:hint="eastAsia" w:ascii="宋体" w:hAnsi="宋体" w:eastAsia="宋体" w:cs="宋体"/>
                <w:b w:val="0"/>
                <w:bCs w:val="0"/>
                <w:color w:val="000000"/>
                <w:sz w:val="21"/>
                <w:szCs w:val="21"/>
                <w:highlight w:val="none"/>
              </w:rPr>
              <w:t xml:space="preserve">保修期外维保维保费用情况</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⑤</w:t>
            </w:r>
            <w:r>
              <w:rPr>
                <w:rFonts w:hint="eastAsia" w:ascii="宋体" w:hAnsi="宋体" w:eastAsia="宋体" w:cs="宋体"/>
                <w:b w:val="0"/>
                <w:bCs w:val="0"/>
                <w:color w:val="000000"/>
                <w:sz w:val="21"/>
                <w:szCs w:val="21"/>
                <w:highlight w:val="none"/>
              </w:rPr>
              <w:t xml:space="preserve">保修期外维保易损件、零配件及重要消耗品的价格</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⑥</w:t>
            </w:r>
            <w:r>
              <w:rPr>
                <w:rFonts w:hint="eastAsia" w:ascii="宋体" w:hAnsi="宋体" w:eastAsia="宋体" w:cs="宋体"/>
                <w:b w:val="0"/>
                <w:bCs w:val="0"/>
                <w:color w:val="000000"/>
                <w:sz w:val="21"/>
                <w:szCs w:val="21"/>
                <w:highlight w:val="none"/>
              </w:rPr>
              <w:t xml:space="preserve">保修期外维保承诺与保证书</w:t>
            </w:r>
            <w:r>
              <w:rPr>
                <w:rFonts w:hint="eastAsia" w:ascii="宋体" w:hAnsi="宋体" w:eastAsia="宋体" w:cs="宋体"/>
                <w:b w:val="0"/>
                <w:bCs w:val="0"/>
                <w:color w:val="000000"/>
                <w:sz w:val="21"/>
                <w:szCs w:val="21"/>
                <w:highlight w:val="none"/>
                <w:lang w:val="en-US" w:eastAsia="zh-CN"/>
              </w:rPr>
              <w:t xml:space="preserve">等内容进行评审：</w:t>
            </w:r>
            <w:r>
              <w:rPr>
                <w:rFonts w:hint="eastAsia" w:ascii="宋体" w:hAnsi="宋体" w:eastAsia="宋体" w:cs="宋体"/>
                <w:b w:val="0"/>
                <w:bCs w:val="0"/>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 w:val="0"/>
                <w:bCs w:val="0"/>
                <w:color w:val="000000"/>
                <w:sz w:val="21"/>
                <w:szCs w:val="21"/>
                <w:highlight w:val="none"/>
              </w:rPr>
              <w:t xml:space="preserve">上述每项应逐条叙述，方案全面合理、可行性强、操作性强、贴合项目实际的得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分；方案合理性较弱、可行性有所欠缺、操作性不强、与项目实际贴合度不高的得</w:t>
            </w:r>
            <w:r>
              <w:rPr>
                <w:rFonts w:hint="eastAsia" w:ascii="宋体" w:hAnsi="宋体" w:eastAsia="宋体" w:cs="宋体"/>
                <w:b w:val="0"/>
                <w:bCs w:val="0"/>
                <w:color w:val="000000"/>
                <w:sz w:val="21"/>
                <w:szCs w:val="21"/>
                <w:highlight w:val="none"/>
                <w:lang w:val="en-US" w:eastAsia="zh-CN"/>
              </w:rPr>
              <w:t xml:space="preserve">0.5</w:t>
            </w:r>
            <w:r>
              <w:rPr>
                <w:rFonts w:hint="eastAsia" w:ascii="宋体" w:hAnsi="宋体" w:eastAsia="宋体" w:cs="宋体"/>
                <w:b w:val="0"/>
                <w:bCs w:val="0"/>
                <w:color w:val="000000"/>
                <w:sz w:val="21"/>
                <w:szCs w:val="21"/>
                <w:highlight w:val="none"/>
              </w:rPr>
              <w:t xml:space="preserve">分；每项叙述内容完全脱离采购需求或未作完整叙述的不得分。本项最高得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c>
          <w:tcPr>
            <w:tcW w:w="1136" w:type="dxa"/>
            <w:vAlign w:val="center"/>
            <w:vMerge w:val="continue"/>
            <w:textDirection w:val="lrTb"/>
            <w:noWrap w:val="false"/>
          </w:tcPr>
          <w:p>
            <w:pPr>
              <w:pStyle w:val="83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66" w:type="dxa"/>
            <w:vAlign w:val="center"/>
            <w:textDirection w:val="lrTb"/>
            <w:noWrap w:val="false"/>
          </w:tcPr>
          <w:p>
            <w:pPr>
              <w:pStyle w:val="83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投标产品的技术参数、功能等符合情况</w:t>
            </w:r>
            <w:r>
              <w:rPr>
                <w:rFonts w:hint="eastAsia" w:ascii="宋体" w:hAnsi="宋体" w:eastAsia="宋体" w:cs="宋体"/>
                <w:color w:val="000000"/>
                <w:sz w:val="21"/>
                <w:szCs w:val="21"/>
                <w:highlight w:val="none"/>
              </w:rPr>
            </w:r>
            <w:r/>
          </w:p>
        </w:tc>
        <w:tc>
          <w:tcPr>
            <w:tcW w:w="5193" w:type="dxa"/>
            <w:vAlign w:val="top"/>
            <w:textDirection w:val="lrTb"/>
            <w:noWrap w:val="false"/>
          </w:tcPr>
          <w:p>
            <w:pPr>
              <w:pStyle w:val="83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需对采购清单内所有技术参数要求进行逐条响应，在《技术条款偏离表》中如实详细填列所投产品的参数，且在偏差表中标明是否响应，招标文件要求提供证明材料的提供相应证明材料并标明所在页码；否则评标委员会有权做负偏离处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（1）就采购需求中技术参数已明确要求须通过技术支持资料（包括</w:t>
            </w:r>
            <w:r>
              <w:rPr>
                <w:rFonts w:hint="eastAsia" w:ascii="宋体" w:hAnsi="宋体" w:cs="宋体"/>
                <w:color w:val="000000"/>
                <w:sz w:val="21"/>
                <w:szCs w:val="21"/>
                <w:highlight w:val="none"/>
                <w:lang w:eastAsia="zh-CN"/>
              </w:rPr>
              <w:t xml:space="preserve">检验/检测报告</w:t>
            </w:r>
            <w:r>
              <w:rPr>
                <w:rFonts w:hint="eastAsia" w:ascii="宋体" w:hAnsi="宋体" w:eastAsia="宋体" w:cs="宋体"/>
                <w:color w:val="000000"/>
                <w:sz w:val="21"/>
                <w:szCs w:val="21"/>
                <w:highlight w:val="none"/>
              </w:rPr>
              <w:t xml:space="preserve">、制造商公开发布的印刷资料或技术规格书或使用说明书、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）来印证是否响应采购需求的参数内容，投标文件须提供相应的技术支持资料（如检测报告、制造商公开发布的印刷资料或技术规格书或使用说明书、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等相关材料</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件）。若未提供或所提供技术支持资料不完整、不清晰等问题，即便投标文件中已承诺响应采购需求的，评审时也不予采信。 </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（2）就采购需求中技术参数未明确要求须通过技术支持资料（包括</w:t>
            </w:r>
            <w:r>
              <w:rPr>
                <w:rFonts w:hint="eastAsia" w:ascii="宋体" w:hAnsi="宋体" w:cs="宋体"/>
                <w:color w:val="000000"/>
                <w:sz w:val="21"/>
                <w:szCs w:val="21"/>
                <w:highlight w:val="none"/>
                <w:lang w:eastAsia="zh-CN"/>
              </w:rPr>
              <w:t xml:space="preserve">检验/检测报告</w:t>
            </w:r>
            <w:r>
              <w:rPr>
                <w:rFonts w:hint="eastAsia" w:ascii="宋体" w:hAnsi="宋体" w:eastAsia="宋体" w:cs="宋体"/>
                <w:color w:val="000000"/>
                <w:sz w:val="21"/>
                <w:szCs w:val="21"/>
                <w:highlight w:val="none"/>
              </w:rPr>
              <w:t xml:space="preserve">、制造商公开发布的印刷资料或技术规格书或使用说明书、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等）来印证是否响应采购需求的参数内容，以投标文件技术条款偏离表响应的内容为准，其他技术支持材料作为评审参考。</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（3）非单一产品采购包评审时，须就包内所有产品的参数响应按照上述评分规则累计评审。</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2、所投产品所有技术条款完全响应招标文件要求的得2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分；本项最高得2</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3、标记“▲”的为重要技术条款</w:t>
            </w:r>
            <w:r>
              <w:rPr>
                <w:rFonts w:hint="eastAsia" w:ascii="宋体" w:hAnsi="宋体" w:cs="宋体"/>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共6条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，标“▲”</w:t>
            </w:r>
            <w:r>
              <w:rPr>
                <w:rFonts w:hint="eastAsia" w:ascii="宋体" w:hAnsi="宋体" w:eastAsia="宋体" w:cs="宋体"/>
                <w:color w:val="000000"/>
                <w:sz w:val="21"/>
                <w:szCs w:val="21"/>
                <w:highlight w:val="none"/>
              </w:rPr>
              <w:t xml:space="preserve">重要技术条款全部响应得</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每出现一个</w:t>
            </w:r>
            <w:r>
              <w:rPr>
                <w:rFonts w:hint="eastAsia" w:ascii="宋体" w:hAnsi="宋体" w:eastAsia="宋体" w:cs="宋体"/>
                <w:color w:val="000000"/>
                <w:sz w:val="21"/>
                <w:szCs w:val="21"/>
                <w:highlight w:val="none"/>
              </w:rPr>
              <w:t xml:space="preserve">负偏离扣</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4、无标记为一般技术条款</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未标记</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共16条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，一般技术条款全部响应得</w:t>
            </w:r>
            <w:r>
              <w:rPr>
                <w:rFonts w:hint="eastAsia" w:ascii="宋体" w:hAnsi="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每出现一个</w:t>
            </w:r>
            <w:r>
              <w:rPr>
                <w:rFonts w:hint="eastAsia" w:ascii="宋体" w:hAnsi="宋体" w:eastAsia="宋体" w:cs="宋体"/>
                <w:color w:val="000000"/>
                <w:sz w:val="21"/>
                <w:szCs w:val="21"/>
                <w:highlight w:val="none"/>
              </w:rPr>
              <w:t xml:space="preserve">负偏离扣</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
                <w:bCs/>
                <w:color w:val="000000"/>
                <w:sz w:val="21"/>
                <w:szCs w:val="21"/>
                <w:highlight w:val="none"/>
              </w:rPr>
              <w:t xml:space="preserve">标记“</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”的核心技术条款为实质性响应条件，有负偏离则为无效投标。</w:t>
            </w:r>
            <w:r>
              <w:rPr>
                <w:rFonts w:hint="eastAsia" w:ascii="宋体" w:hAnsi="宋体" w:eastAsia="宋体" w:cs="宋体"/>
                <w:b/>
                <w:bCs/>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6、注：①凡标有最低一级序号的指标项即为一项技术条款，无论是否隶属于上一级编号；</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②除特别说明外，</w:t>
            </w:r>
            <w:r>
              <w:rPr>
                <w:rFonts w:hint="eastAsia" w:ascii="宋体" w:hAnsi="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文件中标注“</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”和“▲”的条款</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rPr>
              <w:t xml:space="preserve">在投标文件内提供</w:t>
            </w:r>
            <w:r>
              <w:rPr>
                <w:rFonts w:hint="eastAsia" w:ascii="宋体" w:hAnsi="宋体" w:cs="宋体"/>
                <w:color w:val="000000"/>
                <w:sz w:val="21"/>
                <w:szCs w:val="21"/>
                <w:highlight w:val="none"/>
                <w:lang w:val="en-US" w:eastAsia="zh-CN"/>
              </w:rPr>
              <w:t xml:space="preserve">相应</w:t>
            </w:r>
            <w:r>
              <w:rPr>
                <w:rFonts w:hint="eastAsia" w:ascii="宋体" w:hAnsi="宋体" w:eastAsia="宋体" w:cs="宋体"/>
                <w:color w:val="000000"/>
                <w:sz w:val="21"/>
                <w:szCs w:val="21"/>
                <w:highlight w:val="none"/>
              </w:rPr>
              <w:t xml:space="preserve">技术支持资料（如检测报告、制造商公开发布的印刷资料或技术规格书或使用说明书、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等材料；对技术支持资料类型要求见具体的</w:t>
            </w:r>
            <w:r>
              <w:rPr>
                <w:rFonts w:hint="eastAsia" w:ascii="宋体" w:hAnsi="宋体" w:eastAsia="宋体" w:cs="宋体"/>
                <w:color w:val="000000"/>
                <w:sz w:val="21"/>
                <w:szCs w:val="21"/>
                <w:highlight w:val="none"/>
                <w:lang w:val="en-US" w:eastAsia="zh-CN"/>
              </w:rPr>
              <w:t xml:space="preserve">技术参数要求</w:t>
            </w:r>
            <w:r>
              <w:rPr>
                <w:rFonts w:hint="eastAsia" w:ascii="宋体" w:hAnsi="宋体" w:eastAsia="宋体" w:cs="宋体"/>
                <w:color w:val="000000"/>
                <w:sz w:val="21"/>
                <w:szCs w:val="21"/>
                <w:highlight w:val="none"/>
              </w:rPr>
              <w:t xml:space="preserve">；未明确要求技术支持资料类型的技术</w:t>
            </w:r>
            <w:r>
              <w:rPr>
                <w:rFonts w:hint="eastAsia" w:ascii="宋体" w:hAnsi="宋体" w:eastAsia="宋体" w:cs="宋体"/>
                <w:color w:val="000000"/>
                <w:sz w:val="21"/>
                <w:szCs w:val="21"/>
                <w:highlight w:val="none"/>
                <w:lang w:val="en-US" w:eastAsia="zh-CN"/>
              </w:rPr>
              <w:t xml:space="preserve">参数</w:t>
            </w:r>
            <w:r>
              <w:rPr>
                <w:rFonts w:hint="eastAsia" w:ascii="宋体" w:hAnsi="宋体" w:eastAsia="宋体" w:cs="宋体"/>
                <w:color w:val="000000"/>
                <w:sz w:val="21"/>
                <w:szCs w:val="21"/>
                <w:highlight w:val="none"/>
              </w:rPr>
              <w:t xml:space="preserve">条款提供任意一种技术支持资料即可）。</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如因未在《技术条款偏离表》中注明</w:t>
            </w:r>
            <w:r>
              <w:rPr>
                <w:rFonts w:hint="eastAsia" w:ascii="宋体" w:hAnsi="宋体" w:eastAsia="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支持资料具体页码和位置导致本项不得分的，由此产生的后果由</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自行承担。未提供技术支持资料的，评审时不予采信。</w:t>
            </w:r>
            <w:r>
              <w:rPr>
                <w:rFonts w:hint="eastAsia" w:ascii="宋体" w:hAnsi="宋体" w:eastAsia="宋体" w:cs="宋体"/>
                <w:color w:val="000000"/>
                <w:sz w:val="21"/>
                <w:szCs w:val="21"/>
                <w:highlight w:val="none"/>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bidi="ar"/>
              </w:rPr>
              <w:t xml:space="preserve">2</w:t>
            </w:r>
            <w:r>
              <w:rPr>
                <w:rFonts w:hint="eastAsia" w:ascii="宋体" w:hAnsi="宋体" w:cs="宋体"/>
                <w:b/>
                <w:bCs/>
                <w:color w:val="000000"/>
                <w:sz w:val="21"/>
                <w:szCs w:val="21"/>
                <w:highlight w:val="none"/>
                <w:lang w:val="en-US" w:eastAsia="zh-CN" w:bidi="ar"/>
              </w:rPr>
              <w:t xml:space="preserve">8</w:t>
            </w:r>
            <w:r>
              <w:rPr>
                <w:rFonts w:hint="eastAsia" w:ascii="宋体" w:hAnsi="宋体" w:eastAsia="宋体" w:cs="宋体"/>
                <w:b/>
                <w:bCs/>
                <w:color w:val="000000"/>
                <w:sz w:val="21"/>
                <w:szCs w:val="21"/>
                <w:highlight w:val="none"/>
                <w:lang w:eastAsia="zh-CN" w:bidi="ar"/>
              </w:rPr>
            </w:r>
            <w:r/>
          </w:p>
        </w:tc>
      </w:tr>
      <w:tr>
        <w:trPr>
          <w:trHeight w:val="204"/>
        </w:trPr>
        <w:tc>
          <w:tcPr>
            <w:tcW w:w="1136" w:type="dxa"/>
            <w:vAlign w:val="center"/>
            <w:vMerge w:val="continue"/>
            <w:textDirection w:val="lrTb"/>
            <w:noWrap w:val="false"/>
          </w:tcPr>
          <w:p>
            <w:pPr>
              <w:pStyle w:val="831"/>
              <w:jc w:val="left"/>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rPr>
              <w:t xml:space="preserve">投标产品的照片及细节质量</w:t>
            </w:r>
            <w:r>
              <w:rPr>
                <w:rFonts w:hint="eastAsia" w:ascii="宋体" w:hAnsi="宋体" w:eastAsia="宋体" w:cs="宋体"/>
                <w:b/>
                <w:bCs/>
                <w:color w:val="000000"/>
                <w:sz w:val="21"/>
                <w:szCs w:val="21"/>
                <w:highlight w:val="none"/>
                <w:lang w:bidi="ar"/>
              </w:rPr>
            </w:r>
            <w:r/>
          </w:p>
        </w:tc>
        <w:tc>
          <w:tcPr>
            <w:tcW w:w="5193" w:type="dxa"/>
            <w:vAlign w:val="top"/>
            <w:textDirection w:val="lrTb"/>
            <w:noWrap w:val="false"/>
          </w:tcPr>
          <w:p>
            <w:pPr>
              <w:pStyle w:val="831"/>
              <w:ind w:left="72"/>
            </w:pPr>
            <w:r>
              <w:rPr>
                <w:rFonts w:hint="eastAsia" w:ascii="宋体" w:hAnsi="宋体" w:cs="宋体"/>
                <w:b w:val="0"/>
                <w:bCs w:val="0"/>
                <w:color w:val="000000"/>
                <w:sz w:val="21"/>
                <w:szCs w:val="21"/>
                <w:highlight w:val="none"/>
                <w:lang w:val="en-US" w:eastAsia="zh-CN"/>
              </w:rPr>
              <w:t xml:space="preserve">投标人提供投标产品的照片及细节质量介绍</w:t>
            </w:r>
            <w:r>
              <w:rPr>
                <w:rFonts w:hint="eastAsia" w:ascii="宋体" w:hAnsi="宋体" w:eastAsia="宋体" w:cs="宋体"/>
                <w:color w:val="000000"/>
                <w:sz w:val="21"/>
                <w:szCs w:val="21"/>
                <w:highlight w:val="none"/>
              </w:rPr>
              <w:t xml:space="preserve">，内容包括但不限于：</w:t>
            </w:r>
            <w:r>
              <w:rPr>
                <w:rFonts w:hint="eastAsia" w:ascii="宋体" w:hAnsi="宋体" w:cs="宋体"/>
                <w:color w:val="000000"/>
                <w:sz w:val="21"/>
                <w:szCs w:val="21"/>
                <w:highlight w:val="none"/>
                <w:lang w:val="en-US" w:eastAsia="zh-CN"/>
              </w:rPr>
              <w:t xml:space="preserve">①</w:t>
            </w:r>
            <w:r>
              <w:rPr>
                <w:rFonts w:hint="eastAsia" w:cs="宋体"/>
                <w:b w:val="0"/>
                <w:bCs w:val="0"/>
                <w:color w:val="000000"/>
                <w:sz w:val="21"/>
                <w:szCs w:val="21"/>
                <w:highlight w:val="none"/>
                <w:lang w:val="en-US" w:eastAsia="zh-CN"/>
              </w:rPr>
              <w:t xml:space="preserve">不同角度的照片彩色扫描件【照片</w:t>
            </w:r>
            <w:r>
              <w:rPr>
                <w:rFonts w:hint="eastAsia" w:cs="宋体"/>
                <w:b/>
                <w:bCs/>
                <w:color w:val="000000"/>
                <w:sz w:val="21"/>
                <w:szCs w:val="21"/>
                <w:highlight w:val="none"/>
                <w:lang w:val="en-US" w:eastAsia="zh-CN"/>
              </w:rPr>
              <w:t xml:space="preserve">至少包含</w:t>
            </w:r>
            <w:r>
              <w:rPr>
                <w:rFonts w:hint="eastAsia" w:cs="宋体"/>
                <w:b w:val="0"/>
                <w:bCs w:val="0"/>
                <w:color w:val="000000"/>
                <w:sz w:val="21"/>
                <w:szCs w:val="21"/>
                <w:highlight w:val="none"/>
                <w:lang w:val="en-US" w:eastAsia="zh-CN"/>
              </w:rPr>
              <w:t xml:space="preserve">产品的正面、背面、侧面45度角，清晰照片不少于三张，图片分辨率不得小于500万有效像素。】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②投标产品细节放大图</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③投标产品相应的文字介绍；④投标产品关键技术说明等内容进行评审：</w:t>
            </w:r>
            <w:r/>
          </w:p>
          <w:p>
            <w:pPr>
              <w:pStyle w:val="831"/>
              <w:jc w:val="left"/>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rPr>
              <w:t xml:space="preserve">上述每项应逐条叙述，</w:t>
            </w:r>
            <w:r>
              <w:rPr>
                <w:rFonts w:hint="eastAsia" w:ascii="宋体" w:hAnsi="宋体" w:eastAsia="宋体" w:cs="宋体"/>
                <w:color w:val="000000"/>
                <w:sz w:val="21"/>
                <w:szCs w:val="21"/>
                <w:highlight w:val="none"/>
                <w:lang w:val="en-US" w:eastAsia="zh-CN"/>
              </w:rPr>
              <w:t xml:space="preserve">式样清晰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细节考虑到使用的实用与便携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充分满足采购人使用</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式样较为清晰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使用的实用与便携细节考虑不够充分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基本满足采购人使用</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分；内容完全脱离采购</w:t>
            </w:r>
            <w:r>
              <w:rPr>
                <w:rFonts w:hint="eastAsia" w:ascii="宋体" w:hAnsi="宋体" w:eastAsia="宋体" w:cs="宋体"/>
                <w:color w:val="000000"/>
                <w:sz w:val="21"/>
                <w:szCs w:val="21"/>
                <w:highlight w:val="none"/>
                <w:lang w:val="en-US" w:eastAsia="zh-CN"/>
              </w:rPr>
              <w:t xml:space="preserve">人使用</w:t>
            </w:r>
            <w:r>
              <w:rPr>
                <w:rFonts w:hint="eastAsia" w:ascii="宋体" w:hAnsi="宋体" w:eastAsia="宋体" w:cs="宋体"/>
                <w:color w:val="000000"/>
                <w:sz w:val="21"/>
                <w:szCs w:val="21"/>
                <w:highlight w:val="none"/>
              </w:rPr>
              <w:t xml:space="preserve">或</w:t>
            </w:r>
            <w:r>
              <w:rPr>
                <w:rFonts w:hint="eastAsia" w:ascii="宋体" w:hAnsi="宋体" w:eastAsia="宋体" w:cs="宋体"/>
                <w:color w:val="000000"/>
                <w:sz w:val="21"/>
                <w:szCs w:val="21"/>
                <w:highlight w:val="none"/>
                <w:lang w:val="en-US" w:eastAsia="zh-CN"/>
              </w:rPr>
              <w:t xml:space="preserve">照片提供不全</w:t>
            </w:r>
            <w:r>
              <w:rPr>
                <w:rFonts w:hint="eastAsia" w:ascii="宋体" w:hAnsi="宋体" w:eastAsia="宋体" w:cs="宋体"/>
                <w:color w:val="000000"/>
                <w:sz w:val="21"/>
                <w:szCs w:val="21"/>
                <w:highlight w:val="none"/>
              </w:rPr>
              <w:t xml:space="preserve">的不得分。本项最高得</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val="en-US" w:eastAsia="zh-CN" w:bidi="ar"/>
              </w:rPr>
              <w:t xml:space="preserve">8</w:t>
            </w:r>
            <w:r>
              <w:rPr>
                <w:rFonts w:hint="eastAsia" w:ascii="宋体" w:hAnsi="宋体" w:eastAsia="宋体" w:cs="宋体"/>
                <w:b/>
                <w:bCs/>
                <w:color w:val="000000"/>
                <w:sz w:val="21"/>
                <w:szCs w:val="21"/>
                <w:highlight w:val="none"/>
                <w:lang w:eastAsia="zh-CN" w:bidi="ar"/>
              </w:rPr>
            </w:r>
            <w:r/>
          </w:p>
        </w:tc>
      </w:tr>
      <w:tr>
        <w:trPr>
          <w:trHeight w:val="153"/>
        </w:trPr>
        <w:tc>
          <w:tcPr>
            <w:tcW w:w="1136" w:type="dxa"/>
            <w:vAlign w:val="center"/>
            <w:vMerge w:val="continue"/>
            <w:textDirection w:val="lrTb"/>
            <w:noWrap w:val="false"/>
          </w:tcPr>
          <w:p>
            <w:pPr>
              <w:pStyle w:val="831"/>
              <w:jc w:val="left"/>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项目实施方案情况</w:t>
            </w:r>
            <w:r>
              <w:rPr>
                <w:rFonts w:hint="eastAsia" w:ascii="宋体" w:hAnsi="宋体" w:eastAsia="宋体" w:cs="宋体"/>
                <w:color w:val="000000"/>
                <w:sz w:val="21"/>
                <w:szCs w:val="21"/>
                <w:highlight w:val="none"/>
              </w:rPr>
            </w:r>
            <w:r/>
          </w:p>
        </w:tc>
        <w:tc>
          <w:tcPr>
            <w:tcW w:w="5193" w:type="dxa"/>
            <w:vAlign w:val="top"/>
            <w:textDirection w:val="lrTb"/>
            <w:noWrap w:val="false"/>
          </w:tcPr>
          <w:p>
            <w:pPr>
              <w:pStyle w:val="831"/>
              <w:jc w:val="left"/>
              <w:widowControl/>
              <w:rPr>
                <w:rFonts w:hint="eastAsia" w:ascii="宋体" w:hAnsi="宋体" w:cs="宋体"/>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投标人提供</w:t>
            </w:r>
            <w:r>
              <w:rPr>
                <w:rFonts w:hint="eastAsia" w:ascii="宋体" w:hAnsi="宋体" w:eastAsia="宋体" w:cs="宋体"/>
                <w:color w:val="000000"/>
                <w:sz w:val="21"/>
                <w:szCs w:val="21"/>
                <w:highlight w:val="none"/>
              </w:rPr>
              <w:t xml:space="preserve">针对本项目详细的总体实施方案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内容包括但不限于：</w:t>
            </w:r>
            <w:r>
              <w:rPr>
                <w:rFonts w:hint="eastAsia" w:ascii="宋体" w:hAnsi="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器材</w:t>
            </w:r>
            <w:r>
              <w:rPr>
                <w:rFonts w:hint="eastAsia" w:ascii="宋体" w:hAnsi="宋体" w:cs="宋体"/>
                <w:color w:val="000000"/>
                <w:sz w:val="21"/>
                <w:szCs w:val="21"/>
                <w:highlight w:val="none"/>
                <w:lang w:val="en-US" w:eastAsia="zh-CN"/>
              </w:rPr>
              <w:t xml:space="preserve">运输、</w:t>
            </w:r>
            <w:r>
              <w:rPr>
                <w:rFonts w:hint="eastAsia" w:ascii="宋体" w:hAnsi="宋体" w:eastAsia="宋体" w:cs="宋体"/>
                <w:color w:val="000000"/>
                <w:sz w:val="21"/>
                <w:szCs w:val="21"/>
                <w:highlight w:val="none"/>
              </w:rPr>
              <w:t xml:space="preserve">验货、调试</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②项目实施进度计划；③</w:t>
            </w:r>
            <w:r>
              <w:rPr>
                <w:rFonts w:hint="eastAsia" w:ascii="宋体" w:hAnsi="宋体" w:eastAsia="宋体" w:cs="宋体"/>
                <w:color w:val="000000"/>
                <w:sz w:val="21"/>
                <w:szCs w:val="21"/>
                <w:highlight w:val="none"/>
                <w:lang w:val="en-US" w:eastAsia="zh-CN"/>
              </w:rPr>
              <w:t xml:space="preserve">验收方案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④质量保障措施；⑤安全保障措施</w:t>
            </w:r>
            <w:r>
              <w:rPr>
                <w:rFonts w:hint="eastAsia" w:ascii="宋体" w:hAnsi="宋体" w:eastAsia="宋体" w:cs="宋体"/>
                <w:color w:val="000000"/>
                <w:sz w:val="21"/>
                <w:szCs w:val="21"/>
                <w:highlight w:val="none"/>
              </w:rPr>
              <w:t xml:space="preserve">等</w:t>
            </w:r>
            <w:r>
              <w:rPr>
                <w:rFonts w:hint="eastAsia" w:ascii="宋体" w:hAnsi="宋体" w:cs="宋体"/>
                <w:color w:val="000000"/>
                <w:sz w:val="21"/>
                <w:szCs w:val="21"/>
                <w:highlight w:val="none"/>
                <w:lang w:val="en-US" w:eastAsia="zh-CN"/>
              </w:rPr>
              <w:t xml:space="preserve">内容进行评审：</w:t>
            </w:r>
            <w:r>
              <w:rPr>
                <w:rFonts w:hint="eastAsia" w:ascii="宋体" w:hAnsi="宋体" w:cs="宋体"/>
                <w:color w:val="000000"/>
                <w:sz w:val="21"/>
                <w:szCs w:val="21"/>
                <w:highlight w:val="none"/>
                <w:lang w:val="en-US" w:eastAsia="zh-CN"/>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上述每项应逐条叙述，方案全面合理、可行性强、操作性强、贴合项目实际的得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分；方案合理性较弱、可行性有所欠缺、操作性不强、与项目实际贴合度不高的得</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cs="宋体"/>
                <w:b/>
                <w:bCs/>
                <w:color w:val="000000"/>
                <w:sz w:val="21"/>
                <w:szCs w:val="21"/>
                <w:highlight w:val="none"/>
                <w:lang w:val="en-US" w:eastAsia="zh-CN" w:bidi="ar"/>
              </w:rPr>
              <w:t xml:space="preserve">5</w:t>
            </w:r>
            <w:r>
              <w:rPr>
                <w:rFonts w:hint="eastAsia" w:ascii="宋体" w:hAnsi="宋体" w:eastAsia="宋体" w:cs="宋体"/>
                <w:b/>
                <w:bCs/>
                <w:color w:val="000000"/>
                <w:sz w:val="21"/>
                <w:szCs w:val="21"/>
                <w:highlight w:val="none"/>
                <w:lang w:eastAsia="zh-CN" w:bidi="ar"/>
              </w:rPr>
            </w:r>
            <w:r/>
          </w:p>
        </w:tc>
      </w:tr>
    </w:tbl>
    <w:p>
      <w:pPr>
        <w:pStyle w:val="831"/>
        <w:ind w:firstLine="422"/>
        <w:jc w:val="both"/>
        <w:keepLines w:val="0"/>
        <w:keepNext w:val="0"/>
        <w:pageBreakBefore w:val="0"/>
        <w:spacing w:line="360" w:lineRule="auto"/>
        <w:rPr>
          <w:rFonts w:hint="eastAsia" w:ascii="宋体" w:hAnsi="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r>
      <w:r/>
    </w:p>
    <w:p>
      <w:pPr>
        <w:pStyle w:val="831"/>
        <w:ind w:firstLine="422"/>
        <w:jc w:val="both"/>
        <w:keepLines w:val="0"/>
        <w:keepNext w:val="0"/>
        <w:pageBreakBefore w:val="0"/>
        <w:spacing w:line="360" w:lineRule="auto"/>
        <w:rPr>
          <w:rFonts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采购包4：</w:t>
      </w:r>
      <w:r>
        <w:rPr>
          <w:rFonts w:ascii="宋体" w:hAnsi="宋体" w:eastAsia="宋体" w:cs="宋体"/>
          <w:b/>
          <w:color w:val="000000"/>
          <w:sz w:val="21"/>
          <w:szCs w:val="21"/>
          <w:highlight w:val="none"/>
          <w:lang w:val="en-US" w:eastAsia="zh-CN"/>
        </w:rPr>
      </w:r>
      <w:r/>
    </w:p>
    <w:tbl>
      <w:tblPr>
        <w:tblW w:w="0" w:type="auto"/>
        <w:jc w:val="center"/>
        <w:tblInd w:w="6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1066"/>
        <w:gridCol w:w="5193"/>
        <w:gridCol w:w="1127"/>
      </w:tblGrid>
      <w:tr>
        <w:trPr/>
        <w:tc>
          <w:tcPr>
            <w:gridSpan w:val="2"/>
            <w:tcW w:w="2202" w:type="dxa"/>
            <w:vAlign w:val="top"/>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评审内容</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评分标准</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标准分值</w:t>
            </w:r>
            <w:r>
              <w:rPr>
                <w:rFonts w:hint="eastAsia" w:ascii="宋体" w:hAnsi="宋体" w:eastAsia="宋体" w:cs="宋体"/>
                <w:bCs/>
                <w:color w:val="000000"/>
                <w:sz w:val="21"/>
                <w:szCs w:val="21"/>
                <w:highlight w:val="none"/>
                <w:lang w:bidi="ar"/>
              </w:rPr>
            </w:r>
            <w:r/>
          </w:p>
        </w:tc>
      </w:tr>
      <w:tr>
        <w:trPr/>
        <w:tc>
          <w:tcPr>
            <w:tcW w:w="1136"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价格评审（30分）</w:t>
            </w: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投标报价</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价格分统一采用低价优先法计算，即满足招标文件</w:t>
            </w:r>
            <w:r>
              <w:rPr>
                <w:rFonts w:hint="eastAsia" w:ascii="宋体" w:hAnsi="宋体" w:eastAsia="宋体" w:cs="宋体"/>
                <w:color w:val="000000"/>
                <w:sz w:val="21"/>
                <w:szCs w:val="21"/>
                <w:highlight w:val="none"/>
                <w:lang w:val="en-US" w:eastAsia="zh-CN"/>
              </w:rPr>
              <w:t xml:space="preserve">全部实质性</w:t>
            </w:r>
            <w:r>
              <w:rPr>
                <w:rFonts w:hint="eastAsia" w:ascii="宋体" w:hAnsi="宋体" w:eastAsia="宋体" w:cs="宋体"/>
                <w:color w:val="000000"/>
                <w:sz w:val="21"/>
                <w:szCs w:val="21"/>
                <w:highlight w:val="none"/>
              </w:rPr>
              <w:t xml:space="preserve">要求且</w:t>
            </w:r>
            <w:r>
              <w:rPr>
                <w:rFonts w:hint="eastAsia" w:ascii="宋体"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报价最低的投标人的价格为评标基准价，其价格分为30分。其他投标人的价格分统一按照下列公式计算：</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color w:val="000000"/>
                <w:sz w:val="21"/>
                <w:szCs w:val="21"/>
                <w:highlight w:val="none"/>
              </w:rPr>
              <w:t xml:space="preserve">投标报价得分=（评标基准价/投标报价）×价格权值（本项目价格权值为30%）×100，计算结果四舍五入保留小数点后2位</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30</w:t>
            </w:r>
            <w:r>
              <w:rPr>
                <w:rFonts w:hint="eastAsia" w:ascii="宋体" w:hAnsi="宋体" w:eastAsia="宋体" w:cs="宋体"/>
                <w:bCs/>
                <w:color w:val="000000"/>
                <w:sz w:val="21"/>
                <w:szCs w:val="21"/>
                <w:highlight w:val="none"/>
                <w:lang w:bidi="ar"/>
              </w:rPr>
            </w:r>
            <w:r/>
          </w:p>
        </w:tc>
      </w:tr>
      <w:tr>
        <w:trPr>
          <w:trHeight w:val="1537"/>
        </w:trPr>
        <w:tc>
          <w:tcPr>
            <w:tcW w:w="1136" w:type="dxa"/>
            <w:vAlign w:val="center"/>
            <w:vMerge w:val="restart"/>
            <w:textDirection w:val="lrTb"/>
            <w:noWrap w:val="false"/>
          </w:tcPr>
          <w:p>
            <w:pPr>
              <w:pStyle w:val="831"/>
              <w:jc w:val="center"/>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商务评审（</w:t>
            </w:r>
            <w:r>
              <w:rPr>
                <w:rFonts w:hint="eastAsia" w:ascii="宋体" w:hAnsi="宋体" w:eastAsia="宋体" w:cs="宋体"/>
                <w:bCs/>
                <w:color w:val="000000"/>
                <w:sz w:val="21"/>
                <w:szCs w:val="21"/>
                <w:highlight w:val="none"/>
                <w:lang w:val="en-US" w:eastAsia="zh-CN" w:bidi="ar"/>
              </w:rPr>
              <w:t xml:space="preserve">11</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类似业绩</w:t>
            </w: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所投产品的投标人或产品制造商（必须与投标文件中产品型号一致）近</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bidi="ar"/>
              </w:rPr>
              <w:t xml:space="preserve">年以来有销售业绩的（非单一产品包为核心产品）。每提供一份有效业绩证明材料得</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val="en-US" w:eastAsia="zh-CN" w:bidi="ar"/>
              </w:rPr>
              <w:t xml:space="preserve">本项最高</w:t>
            </w:r>
            <w:r>
              <w:rPr>
                <w:rFonts w:hint="eastAsia" w:ascii="宋体" w:hAnsi="宋体" w:eastAsia="宋体" w:cs="宋体"/>
                <w:bCs/>
                <w:color w:val="000000"/>
                <w:sz w:val="21"/>
                <w:szCs w:val="21"/>
                <w:highlight w:val="none"/>
                <w:lang w:bidi="ar"/>
              </w:rPr>
              <w:t xml:space="preserve">得</w:t>
            </w: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注：</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①业绩证明材料</w:t>
            </w:r>
            <w:r>
              <w:rPr>
                <w:rFonts w:hint="eastAsia" w:ascii="宋体" w:hAnsi="宋体" w:eastAsia="宋体" w:cs="宋体"/>
                <w:bCs/>
                <w:color w:val="000000"/>
                <w:sz w:val="21"/>
                <w:szCs w:val="21"/>
                <w:highlight w:val="none"/>
                <w:lang w:val="en-US" w:eastAsia="zh-CN" w:bidi="ar"/>
              </w:rPr>
              <w:t xml:space="preserve">以合同签订时间为准，须</w:t>
            </w:r>
            <w:r>
              <w:rPr>
                <w:rFonts w:hint="eastAsia" w:ascii="宋体" w:hAnsi="宋体" w:eastAsia="宋体" w:cs="宋体"/>
                <w:bCs/>
                <w:color w:val="000000"/>
                <w:sz w:val="21"/>
                <w:szCs w:val="21"/>
                <w:highlight w:val="none"/>
                <w:lang w:bidi="ar"/>
              </w:rPr>
              <w:t xml:space="preserve">同时提供</w:t>
            </w:r>
            <w:r>
              <w:rPr>
                <w:rFonts w:hint="eastAsia" w:ascii="宋体" w:hAnsi="宋体" w:cs="宋体"/>
                <w:bCs/>
                <w:color w:val="000000"/>
                <w:sz w:val="21"/>
                <w:szCs w:val="21"/>
                <w:highlight w:val="none"/>
                <w:lang w:val="en-US" w:eastAsia="zh-CN" w:bidi="ar"/>
              </w:rPr>
              <w:t xml:space="preserve">完整</w:t>
            </w:r>
            <w:r>
              <w:rPr>
                <w:rFonts w:hint="eastAsia" w:ascii="宋体" w:hAnsi="宋体" w:eastAsia="宋体" w:cs="宋体"/>
                <w:bCs/>
                <w:color w:val="000000"/>
                <w:sz w:val="21"/>
                <w:szCs w:val="21"/>
                <w:highlight w:val="none"/>
                <w:lang w:bidi="ar"/>
              </w:rPr>
              <w:t xml:space="preserve">合同和任意一期发票</w:t>
            </w:r>
            <w:r>
              <w:rPr>
                <w:rFonts w:hint="eastAsia" w:ascii="宋体" w:hAnsi="宋体" w:eastAsia="宋体" w:cs="宋体"/>
                <w:bCs/>
                <w:color w:val="000000"/>
                <w:sz w:val="21"/>
                <w:szCs w:val="21"/>
                <w:highlight w:val="none"/>
                <w:lang w:val="en-US" w:eastAsia="zh-CN" w:bidi="ar"/>
              </w:rPr>
              <w:t xml:space="preserve">扫描件</w:t>
            </w:r>
            <w:r>
              <w:rPr>
                <w:rFonts w:hint="eastAsia" w:ascii="宋体" w:hAnsi="宋体" w:eastAsia="宋体" w:cs="宋体"/>
                <w:bCs/>
                <w:color w:val="000000"/>
                <w:sz w:val="21"/>
                <w:szCs w:val="21"/>
                <w:highlight w:val="none"/>
                <w:lang w:bidi="ar"/>
              </w:rPr>
              <w:t xml:space="preserve">，合同须能体现签订单位信息、签订时间、产品名称、型号、价格等相关信息，</w:t>
            </w:r>
            <w:r>
              <w:rPr>
                <w:rFonts w:hint="eastAsia" w:ascii="宋体" w:hAnsi="宋体" w:eastAsia="宋体" w:cs="宋体"/>
                <w:bCs/>
                <w:color w:val="000000"/>
                <w:sz w:val="21"/>
                <w:szCs w:val="21"/>
                <w:highlight w:val="none"/>
                <w:lang w:val="en-US" w:eastAsia="zh-CN" w:bidi="ar"/>
              </w:rPr>
              <w:t xml:space="preserve">未按要求提供或未提供证明材料不得分</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②统招分签的合同按一个合同业绩计。【多个合同项目名称一致的，均按一个合同计】</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③合同中的产品名称及产品型号请加以明显标记，以方便评审和核对。</w:t>
            </w:r>
            <w:r>
              <w:rPr>
                <w:rFonts w:hint="eastAsia" w:ascii="宋体" w:hAnsi="宋体" w:eastAsia="宋体" w:cs="宋体"/>
                <w:bCs/>
                <w:color w:val="000000"/>
                <w:sz w:val="21"/>
                <w:szCs w:val="21"/>
                <w:highlight w:val="none"/>
                <w:lang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val="en-US" w:eastAsia="zh-CN" w:bidi="ar"/>
              </w:rPr>
              <w:t xml:space="preserve">④</w:t>
            </w:r>
            <w:r>
              <w:rPr>
                <w:rFonts w:hint="eastAsia" w:ascii="宋体" w:hAnsi="宋体" w:eastAsia="宋体" w:cs="宋体"/>
                <w:bCs/>
                <w:color w:val="000000"/>
                <w:sz w:val="21"/>
                <w:szCs w:val="21"/>
                <w:highlight w:val="none"/>
                <w:lang w:bidi="ar"/>
              </w:rPr>
              <w:t xml:space="preserve">合同评审中的重要信息因存在内容模糊、无法辨认而产生不利于该项评审的情况，投标人自行承担后果。</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c>
          <w:tcPr>
            <w:tcW w:w="113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质保期</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color w:val="000000"/>
                <w:sz w:val="21"/>
                <w:szCs w:val="21"/>
                <w:highlight w:val="none"/>
              </w:rPr>
              <w:t xml:space="preserve">投标人所投产品承诺质保期满足3年（自验收合格之日起开始计算）的基础上每增加一年加1分，最高得2分，不承诺不得分。</w:t>
            </w:r>
            <w:r>
              <w:rPr>
                <w:rFonts w:hint="eastAsia" w:ascii="宋体" w:hAnsi="宋体" w:eastAsia="宋体" w:cs="宋体"/>
                <w:bCs/>
                <w:color w:val="000000"/>
                <w:sz w:val="21"/>
                <w:szCs w:val="21"/>
                <w:highlight w:val="none"/>
                <w:lang w:val="en-US" w:eastAsia="zh-CN"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2</w:t>
            </w:r>
            <w:r>
              <w:rPr>
                <w:rFonts w:hint="eastAsia" w:ascii="宋体" w:hAnsi="宋体" w:eastAsia="宋体" w:cs="宋体"/>
                <w:bCs/>
                <w:color w:val="000000"/>
                <w:sz w:val="21"/>
                <w:szCs w:val="21"/>
                <w:highlight w:val="none"/>
                <w:lang w:val="en-US" w:eastAsia="zh-CN" w:bidi="ar"/>
              </w:rPr>
            </w:r>
            <w:r/>
          </w:p>
        </w:tc>
      </w:tr>
      <w:tr>
        <w:trPr/>
        <w:tc>
          <w:tcPr>
            <w:tcW w:w="113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val="en-US" w:eastAsia="zh-CN" w:bidi="ar"/>
              </w:rPr>
              <w:t xml:space="preserve">认证证书</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bidi="ar"/>
              </w:rPr>
              <w:t xml:space="preserve">所投产品的投标人或产品制造商</w:t>
            </w:r>
            <w:r>
              <w:rPr>
                <w:rFonts w:hint="eastAsia" w:ascii="宋体" w:hAnsi="宋体" w:eastAsia="宋体" w:cs="宋体"/>
                <w:bCs/>
                <w:color w:val="000000"/>
                <w:sz w:val="21"/>
                <w:szCs w:val="21"/>
                <w:highlight w:val="none"/>
                <w:lang w:val="en-US" w:eastAsia="zh-CN" w:bidi="ar"/>
              </w:rPr>
              <w:t xml:space="preserve">具有有效的质量管理体系认证证书、环境管理体系认证证书、职业健康安全管理体系认证证书的，每提供一项得1分，本项最高得3分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rPr>
              <w:t xml:space="preserve">须提供认证证书扫描件及中国认监委网站查询有效的结果截图</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val="en-US" w:eastAsia="zh-CN" w:bidi="ar"/>
              </w:rPr>
              <w:t xml:space="preserve">未按要求提供或未提供证明材料不得分</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val="en-US" w:eastAsia="zh-CN"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eastAsia="zh-CN" w:bidi="ar"/>
              </w:rPr>
            </w:r>
            <w:r/>
          </w:p>
        </w:tc>
      </w:tr>
      <w:tr>
        <w:trPr>
          <w:trHeight w:val="90"/>
        </w:trPr>
        <w:tc>
          <w:tcPr>
            <w:tcW w:w="1136" w:type="dxa"/>
            <w:vAlign w:val="center"/>
            <w:vMerge w:val="restart"/>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技术评审（</w:t>
            </w:r>
            <w:r>
              <w:rPr>
                <w:rFonts w:hint="eastAsia" w:ascii="宋体" w:hAnsi="宋体" w:eastAsia="宋体" w:cs="宋体"/>
                <w:bCs/>
                <w:color w:val="000000"/>
                <w:sz w:val="21"/>
                <w:szCs w:val="21"/>
                <w:highlight w:val="none"/>
                <w:lang w:val="en-US" w:eastAsia="zh-CN" w:bidi="ar"/>
              </w:rPr>
              <w:t xml:space="preserve">59</w:t>
            </w:r>
            <w:r>
              <w:rPr>
                <w:rFonts w:hint="eastAsia" w:ascii="宋体" w:hAnsi="宋体" w:eastAsia="宋体" w:cs="宋体"/>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r>
            <w:r/>
          </w:p>
        </w:tc>
        <w:tc>
          <w:tcPr>
            <w:tcW w:w="1066" w:type="dxa"/>
            <w:vAlign w:val="center"/>
            <w:vMerge w:val="restart"/>
            <w:textDirection w:val="lrTb"/>
            <w:noWrap w:val="false"/>
          </w:tcPr>
          <w:p>
            <w:pPr>
              <w:pStyle w:val="831"/>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售后</w:t>
            </w:r>
            <w:r>
              <w:rPr>
                <w:rFonts w:hint="eastAsia" w:ascii="宋体" w:hAnsi="宋体" w:eastAsia="宋体" w:cs="宋体"/>
                <w:bCs/>
                <w:color w:val="000000"/>
                <w:sz w:val="21"/>
                <w:szCs w:val="21"/>
                <w:highlight w:val="none"/>
                <w:lang w:val="en-US" w:eastAsia="zh-CN" w:bidi="ar"/>
              </w:rPr>
              <w:t xml:space="preserve">及保修服务</w:t>
            </w:r>
            <w:r>
              <w:rPr>
                <w:rFonts w:hint="eastAsia" w:ascii="宋体" w:hAnsi="宋体" w:eastAsia="宋体" w:cs="宋体"/>
                <w:bCs/>
                <w:color w:val="000000"/>
                <w:sz w:val="21"/>
                <w:szCs w:val="21"/>
                <w:highlight w:val="none"/>
                <w:lang w:val="en-US" w:eastAsia="zh-CN" w:bidi="ar"/>
              </w:rPr>
            </w:r>
            <w:r/>
          </w:p>
        </w:tc>
        <w:tc>
          <w:tcPr>
            <w:tcW w:w="5193" w:type="dxa"/>
            <w:vAlign w:val="top"/>
            <w:textDirection w:val="lrTb"/>
            <w:noWrap w:val="false"/>
          </w:tcPr>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一、售后服务方案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 xml:space="preserve">投标人提供针对本项目的售后服务方案，内容包括但不限于：</w:t>
            </w:r>
            <w:r>
              <w:rPr>
                <w:rFonts w:hint="eastAsia" w:ascii="宋体" w:hAnsi="宋体" w:cs="宋体"/>
                <w:color w:val="000000"/>
                <w:sz w:val="21"/>
                <w:szCs w:val="21"/>
                <w:highlight w:val="none"/>
                <w:lang w:val="en-US" w:eastAsia="zh-CN"/>
              </w:rPr>
              <w:t xml:space="preserve">①供货方案；②</w:t>
            </w:r>
            <w:r>
              <w:rPr>
                <w:rFonts w:hint="eastAsia" w:ascii="宋体" w:hAnsi="宋体" w:eastAsia="宋体" w:cs="宋体"/>
                <w:color w:val="000000"/>
                <w:sz w:val="21"/>
                <w:szCs w:val="21"/>
                <w:highlight w:val="none"/>
                <w:lang w:val="en-US" w:eastAsia="zh-CN"/>
              </w:rPr>
              <w:t xml:space="preserve">售后服务机构及人员网点配置；</w:t>
            </w: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lang w:val="en-US" w:eastAsia="zh-CN"/>
              </w:rPr>
              <w:t xml:space="preserve">服务响应时间；</w:t>
            </w:r>
            <w:r>
              <w:rPr>
                <w:rFonts w:hint="eastAsia" w:ascii="宋体" w:hAnsi="宋体" w:cs="宋体"/>
                <w:color w:val="000000"/>
                <w:sz w:val="21"/>
                <w:szCs w:val="21"/>
                <w:highlight w:val="none"/>
                <w:lang w:val="en-US" w:eastAsia="zh-CN"/>
              </w:rPr>
              <w:t xml:space="preserve">④培训方案；⑤</w:t>
            </w:r>
            <w:r>
              <w:rPr>
                <w:rFonts w:hint="eastAsia" w:ascii="宋体" w:hAnsi="宋体" w:eastAsia="宋体" w:cs="宋体"/>
                <w:color w:val="000000"/>
                <w:sz w:val="21"/>
                <w:szCs w:val="21"/>
                <w:highlight w:val="none"/>
                <w:lang w:val="en-US" w:eastAsia="zh-CN"/>
              </w:rPr>
              <w:t xml:space="preserve">零配件供应周期、备货储存、工时费等；</w:t>
            </w:r>
            <w:r>
              <w:rPr>
                <w:rFonts w:hint="eastAsia" w:ascii="宋体" w:hAnsi="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lang w:val="en-US" w:eastAsia="zh-CN"/>
              </w:rPr>
              <w:t xml:space="preserve">定期安排技术人员针对产品的使用环境、使用频率及更新等进行回访、巡检、维护、保养等方案</w:t>
            </w:r>
            <w:r>
              <w:rPr>
                <w:rFonts w:hint="eastAsia" w:ascii="宋体" w:hAnsi="宋体" w:cs="宋体"/>
                <w:color w:val="000000"/>
                <w:sz w:val="21"/>
                <w:szCs w:val="21"/>
                <w:highlight w:val="none"/>
                <w:lang w:val="en-US" w:eastAsia="zh-CN"/>
              </w:rPr>
              <w:t xml:space="preserve">内容进行评审</w:t>
            </w:r>
            <w:r>
              <w:rPr>
                <w:rFonts w:hint="eastAsia" w:ascii="宋体" w:hAnsi="宋体" w:eastAsia="宋体" w:cs="宋体"/>
                <w:bCs/>
                <w:color w:val="000000"/>
                <w:sz w:val="21"/>
                <w:szCs w:val="21"/>
                <w:highlight w:val="none"/>
                <w:lang w:val="en-US" w:eastAsia="zh-CN" w:bidi="ar"/>
              </w:rPr>
              <w:t xml:space="preserve">：</w:t>
            </w:r>
            <w:r>
              <w:rPr>
                <w:rFonts w:hint="eastAsia" w:ascii="宋体" w:hAnsi="宋体" w:eastAsia="宋体" w:cs="宋体"/>
                <w:bCs/>
                <w:color w:val="000000"/>
                <w:sz w:val="21"/>
                <w:szCs w:val="21"/>
                <w:highlight w:val="none"/>
                <w:lang w:val="en-US" w:eastAsia="zh-CN" w:bidi="ar"/>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上述每项应逐条叙述，方案全面合理、可行性强、操作性强、贴合项目实际的得</w:t>
            </w:r>
            <w:r>
              <w:rPr>
                <w:rFonts w:hint="eastAsia" w:ascii="宋体" w:hAnsi="宋体" w:eastAsia="宋体" w:cs="宋体"/>
                <w:bCs/>
                <w:color w:val="000000"/>
                <w:sz w:val="21"/>
                <w:szCs w:val="21"/>
                <w:highlight w:val="none"/>
                <w:lang w:val="en-US" w:eastAsia="zh-CN" w:bidi="ar"/>
              </w:rPr>
              <w:t xml:space="preserve">1</w:t>
            </w:r>
            <w:r>
              <w:rPr>
                <w:rFonts w:hint="eastAsia" w:ascii="宋体" w:hAnsi="宋体" w:eastAsia="宋体" w:cs="宋体"/>
                <w:bCs/>
                <w:color w:val="000000"/>
                <w:sz w:val="21"/>
                <w:szCs w:val="21"/>
                <w:highlight w:val="none"/>
                <w:lang w:bidi="ar"/>
              </w:rPr>
              <w:t xml:space="preserve">分；方案合理性较弱、可行性有所欠缺、操作性不强、与项目实际贴合度不高的得</w:t>
            </w:r>
            <w:r>
              <w:rPr>
                <w:rFonts w:hint="eastAsia" w:ascii="宋体" w:hAnsi="宋体" w:eastAsia="宋体" w:cs="宋体"/>
                <w:bCs/>
                <w:color w:val="000000"/>
                <w:sz w:val="21"/>
                <w:szCs w:val="21"/>
                <w:highlight w:val="none"/>
                <w:lang w:val="en-US" w:eastAsia="zh-CN" w:bidi="ar"/>
              </w:rPr>
              <w:t xml:space="preserve">0.5</w:t>
            </w:r>
            <w:r>
              <w:rPr>
                <w:rFonts w:hint="eastAsia" w:ascii="宋体" w:hAnsi="宋体" w:eastAsia="宋体" w:cs="宋体"/>
                <w:bCs/>
                <w:color w:val="000000"/>
                <w:sz w:val="21"/>
                <w:szCs w:val="21"/>
                <w:highlight w:val="none"/>
                <w:lang w:bidi="ar"/>
              </w:rPr>
              <w:t xml:space="preserve">分；每项叙述内容完全脱离采购需求或未作完整叙述的不得分。本项最高得</w:t>
            </w: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bidi="ar"/>
              </w:rPr>
              <w:t xml:space="preserve">分。 </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rHeight w:val="100"/>
        </w:trPr>
        <w:tc>
          <w:tcPr>
            <w:tcW w:w="1136" w:type="dxa"/>
            <w:vAlign w:val="center"/>
            <w:vMerge w:val="continue"/>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二、保修方案 </w:t>
            </w:r>
            <w:r>
              <w:rPr>
                <w:rFonts w:hint="eastAsia" w:ascii="宋体" w:hAnsi="宋体" w:eastAsia="宋体" w:cs="宋体"/>
                <w:b/>
                <w:bCs/>
                <w:color w:val="000000"/>
                <w:sz w:val="21"/>
                <w:szCs w:val="21"/>
                <w:highlight w:val="none"/>
              </w:rPr>
            </w:r>
            <w:r/>
          </w:p>
          <w:p>
            <w:pPr>
              <w:pStyle w:val="831"/>
              <w:jc w:val="left"/>
              <w:widowControl/>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投标人提供针对本项目的保修方案，内容包括但不限于：</w:t>
            </w:r>
            <w:r>
              <w:rPr>
                <w:rFonts w:hint="eastAsia" w:ascii="宋体" w:hAnsi="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保修范围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所投产品常见故障及保修措施</w:t>
            </w: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保修人员配备</w:t>
            </w:r>
            <w:r>
              <w:rPr>
                <w:rFonts w:hint="eastAsia" w:ascii="宋体" w:hAnsi="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拟投入的设施设备及车辆配备</w:t>
            </w:r>
            <w:r>
              <w:rPr>
                <w:rFonts w:hint="eastAsia" w:ascii="宋体" w:hAnsi="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rPr>
              <w:t xml:space="preserve">响应时间</w:t>
            </w:r>
            <w:r>
              <w:rPr>
                <w:rFonts w:hint="eastAsia" w:ascii="宋体" w:hAnsi="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rPr>
              <w:t xml:space="preserve">保</w:t>
            </w:r>
            <w:r>
              <w:rPr>
                <w:rFonts w:hint="eastAsia" w:ascii="宋体" w:hAnsi="宋体" w:eastAsia="宋体" w:cs="宋体"/>
                <w:color w:val="000000"/>
                <w:sz w:val="21"/>
                <w:szCs w:val="21"/>
                <w:highlight w:val="none"/>
                <w:lang w:eastAsia="zh-CN"/>
              </w:rPr>
              <w:t xml:space="preserve">修承诺与保证书等内容进行</w:t>
            </w:r>
            <w:r>
              <w:rPr>
                <w:rFonts w:hint="eastAsia" w:ascii="宋体" w:hAnsi="宋体" w:cs="宋体"/>
                <w:color w:val="000000"/>
                <w:sz w:val="21"/>
                <w:szCs w:val="21"/>
                <w:highlight w:val="none"/>
                <w:lang w:val="en-US" w:eastAsia="zh-CN"/>
              </w:rPr>
              <w:t xml:space="preserve">评审：</w:t>
            </w:r>
            <w:r>
              <w:rPr>
                <w:rFonts w:hint="eastAsia" w:ascii="宋体" w:hAnsi="宋体" w:cs="宋体"/>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color w:val="000000"/>
                <w:sz w:val="21"/>
                <w:szCs w:val="21"/>
                <w:highlight w:val="none"/>
              </w:rPr>
              <w:t xml:space="preserve">上述每项应逐条叙述，方案全面合理、可行性强、操作性强、贴合项目实际的得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分；方案合理性较弱、可行性有所欠缺、操作性不强、与项目实际贴合度不高的得</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rHeight w:val="100"/>
        </w:trPr>
        <w:tc>
          <w:tcPr>
            <w:tcW w:w="1136" w:type="dxa"/>
            <w:vAlign w:val="center"/>
            <w:vMerge w:val="continue"/>
            <w:textDirection w:val="lrTb"/>
            <w:noWrap w:val="false"/>
          </w:tcPr>
          <w:p>
            <w:pPr>
              <w:pStyle w:val="831"/>
              <w:jc w:val="center"/>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1066" w:type="dxa"/>
            <w:vAlign w:val="center"/>
            <w:vMerge w:val="continue"/>
            <w:textDirection w:val="lrTb"/>
            <w:noWrap w:val="false"/>
          </w:tcPr>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r>
            <w:r/>
          </w:p>
        </w:tc>
        <w:tc>
          <w:tcPr>
            <w:tcW w:w="5193" w:type="dxa"/>
            <w:vAlign w:val="top"/>
            <w:textDirection w:val="lrTb"/>
            <w:noWrap w:val="false"/>
          </w:tcPr>
          <w:p>
            <w:pPr>
              <w:pStyle w:val="831"/>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三、保修期外维保</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831"/>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投标人提供针对本项目的保修期外维保</w:t>
            </w:r>
            <w:r>
              <w:rPr>
                <w:rFonts w:hint="eastAsia" w:ascii="宋体" w:hAnsi="宋体" w:eastAsia="宋体" w:cs="宋体"/>
                <w:b w:val="0"/>
                <w:bCs w:val="0"/>
                <w:color w:val="000000"/>
                <w:sz w:val="21"/>
                <w:szCs w:val="21"/>
                <w:highlight w:val="none"/>
                <w:lang w:val="en-US" w:eastAsia="zh-CN"/>
              </w:rPr>
              <w:t xml:space="preserve">方案</w:t>
            </w:r>
            <w:r>
              <w:rPr>
                <w:rFonts w:hint="eastAsia" w:ascii="宋体" w:hAnsi="宋体" w:eastAsia="宋体" w:cs="宋体"/>
                <w:b w:val="0"/>
                <w:bCs w:val="0"/>
                <w:color w:val="000000"/>
                <w:sz w:val="21"/>
                <w:szCs w:val="21"/>
                <w:highlight w:val="none"/>
              </w:rPr>
              <w:t xml:space="preserve">，内容包括但不限于：</w:t>
            </w:r>
            <w:r>
              <w:rPr>
                <w:rFonts w:hint="eastAsia" w:ascii="宋体" w:hAnsi="宋体" w:eastAsia="宋体" w:cs="宋体"/>
                <w:b w:val="0"/>
                <w:bCs w:val="0"/>
                <w:color w:val="000000"/>
                <w:sz w:val="21"/>
                <w:szCs w:val="21"/>
                <w:highlight w:val="none"/>
                <w:lang w:val="en-US" w:eastAsia="zh-CN"/>
              </w:rPr>
              <w:t xml:space="preserve">①</w:t>
            </w:r>
            <w:r>
              <w:rPr>
                <w:rFonts w:hint="eastAsia" w:ascii="宋体" w:hAnsi="宋体" w:eastAsia="宋体" w:cs="宋体"/>
                <w:b w:val="0"/>
                <w:bCs w:val="0"/>
                <w:color w:val="000000"/>
                <w:sz w:val="21"/>
                <w:szCs w:val="21"/>
                <w:highlight w:val="none"/>
              </w:rPr>
              <w:t xml:space="preserve">保修期外维保服务范围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②</w:t>
            </w:r>
            <w:r>
              <w:rPr>
                <w:rFonts w:hint="eastAsia" w:ascii="宋体" w:hAnsi="宋体" w:eastAsia="宋体" w:cs="宋体"/>
                <w:b w:val="0"/>
                <w:bCs w:val="0"/>
                <w:color w:val="000000"/>
                <w:sz w:val="21"/>
                <w:szCs w:val="21"/>
                <w:highlight w:val="none"/>
              </w:rPr>
              <w:t xml:space="preserve">保修期外维保内容</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③</w:t>
            </w:r>
            <w:r>
              <w:rPr>
                <w:rFonts w:hint="eastAsia" w:ascii="宋体" w:hAnsi="宋体" w:eastAsia="宋体" w:cs="宋体"/>
                <w:b w:val="0"/>
                <w:bCs w:val="0"/>
                <w:color w:val="000000"/>
                <w:sz w:val="21"/>
                <w:szCs w:val="21"/>
                <w:highlight w:val="none"/>
              </w:rPr>
              <w:t xml:space="preserve">保修期外维保响应时间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④</w:t>
            </w:r>
            <w:r>
              <w:rPr>
                <w:rFonts w:hint="eastAsia" w:ascii="宋体" w:hAnsi="宋体" w:eastAsia="宋体" w:cs="宋体"/>
                <w:b w:val="0"/>
                <w:bCs w:val="0"/>
                <w:color w:val="000000"/>
                <w:sz w:val="21"/>
                <w:szCs w:val="21"/>
                <w:highlight w:val="none"/>
              </w:rPr>
              <w:t xml:space="preserve">保修期外维保维保费用情况</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⑤</w:t>
            </w:r>
            <w:r>
              <w:rPr>
                <w:rFonts w:hint="eastAsia" w:ascii="宋体" w:hAnsi="宋体" w:eastAsia="宋体" w:cs="宋体"/>
                <w:b w:val="0"/>
                <w:bCs w:val="0"/>
                <w:color w:val="000000"/>
                <w:sz w:val="21"/>
                <w:szCs w:val="21"/>
                <w:highlight w:val="none"/>
              </w:rPr>
              <w:t xml:space="preserve">保修期外维保易损件、零配件及重要消耗品的价格</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⑥</w:t>
            </w:r>
            <w:r>
              <w:rPr>
                <w:rFonts w:hint="eastAsia" w:ascii="宋体" w:hAnsi="宋体" w:eastAsia="宋体" w:cs="宋体"/>
                <w:b w:val="0"/>
                <w:bCs w:val="0"/>
                <w:color w:val="000000"/>
                <w:sz w:val="21"/>
                <w:szCs w:val="21"/>
                <w:highlight w:val="none"/>
              </w:rPr>
              <w:t xml:space="preserve">保修期外维保承诺与保证书</w:t>
            </w:r>
            <w:r>
              <w:rPr>
                <w:rFonts w:hint="eastAsia" w:ascii="宋体" w:hAnsi="宋体" w:eastAsia="宋体" w:cs="宋体"/>
                <w:b w:val="0"/>
                <w:bCs w:val="0"/>
                <w:color w:val="000000"/>
                <w:sz w:val="21"/>
                <w:szCs w:val="21"/>
                <w:highlight w:val="none"/>
                <w:lang w:val="en-US" w:eastAsia="zh-CN"/>
              </w:rPr>
              <w:t xml:space="preserve">等内容进行评审：</w:t>
            </w:r>
            <w:r>
              <w:rPr>
                <w:rFonts w:hint="eastAsia" w:ascii="宋体" w:hAnsi="宋体" w:eastAsia="宋体" w:cs="宋体"/>
                <w:b w:val="0"/>
                <w:bCs w:val="0"/>
                <w:color w:val="000000"/>
                <w:sz w:val="21"/>
                <w:szCs w:val="21"/>
                <w:highlight w:val="none"/>
                <w:lang w:val="en-US" w:eastAsia="zh-CN"/>
              </w:rPr>
            </w:r>
            <w:r/>
          </w:p>
          <w:p>
            <w:pPr>
              <w:pStyle w:val="831"/>
              <w:jc w:val="left"/>
              <w:widowControl/>
              <w:rPr>
                <w:rFonts w:hint="eastAsia" w:ascii="宋体" w:hAnsi="宋体" w:eastAsia="宋体" w:cs="宋体"/>
                <w:bCs/>
                <w:color w:val="000000"/>
                <w:sz w:val="21"/>
                <w:szCs w:val="21"/>
                <w:highlight w:val="none"/>
                <w:lang w:bidi="ar"/>
              </w:rPr>
            </w:pPr>
            <w:r>
              <w:rPr>
                <w:rFonts w:hint="eastAsia" w:ascii="宋体" w:hAnsi="宋体" w:eastAsia="宋体" w:cs="宋体"/>
                <w:b w:val="0"/>
                <w:bCs w:val="0"/>
                <w:color w:val="000000"/>
                <w:sz w:val="21"/>
                <w:szCs w:val="21"/>
                <w:highlight w:val="none"/>
              </w:rPr>
              <w:t xml:space="preserve">上述每项应逐条叙述，方案全面合理、可行性强、操作性强、贴合项目实际的得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分；方案合理性较弱、可行性有所欠缺、操作性不强、与项目实际贴合度不高的得</w:t>
            </w:r>
            <w:r>
              <w:rPr>
                <w:rFonts w:hint="eastAsia" w:ascii="宋体" w:hAnsi="宋体" w:eastAsia="宋体" w:cs="宋体"/>
                <w:b w:val="0"/>
                <w:bCs w:val="0"/>
                <w:color w:val="000000"/>
                <w:sz w:val="21"/>
                <w:szCs w:val="21"/>
                <w:highlight w:val="none"/>
                <w:lang w:val="en-US" w:eastAsia="zh-CN"/>
              </w:rPr>
              <w:t xml:space="preserve">0.5</w:t>
            </w:r>
            <w:r>
              <w:rPr>
                <w:rFonts w:hint="eastAsia" w:ascii="宋体" w:hAnsi="宋体" w:eastAsia="宋体" w:cs="宋体"/>
                <w:b w:val="0"/>
                <w:bCs w:val="0"/>
                <w:color w:val="000000"/>
                <w:sz w:val="21"/>
                <w:szCs w:val="21"/>
                <w:highlight w:val="none"/>
              </w:rPr>
              <w:t xml:space="preserve">分；每项叙述内容完全脱离采购需求或未作完整叙述的不得分。本项最高得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r>
            <w:r/>
          </w:p>
        </w:tc>
      </w:tr>
      <w:tr>
        <w:trPr/>
        <w:tc>
          <w:tcPr>
            <w:tcW w:w="1136" w:type="dxa"/>
            <w:vAlign w:val="center"/>
            <w:vMerge w:val="continue"/>
            <w:textDirection w:val="lrTb"/>
            <w:noWrap w:val="false"/>
          </w:tcPr>
          <w:p>
            <w:pPr>
              <w:pStyle w:val="83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66" w:type="dxa"/>
            <w:vAlign w:val="center"/>
            <w:textDirection w:val="lrTb"/>
            <w:noWrap w:val="false"/>
          </w:tcPr>
          <w:p>
            <w:pPr>
              <w:pStyle w:val="83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投标产品的技术参数、功能等符合情况</w:t>
            </w:r>
            <w:r>
              <w:rPr>
                <w:rFonts w:hint="eastAsia" w:ascii="宋体" w:hAnsi="宋体" w:eastAsia="宋体" w:cs="宋体"/>
                <w:color w:val="000000"/>
                <w:sz w:val="21"/>
                <w:szCs w:val="21"/>
                <w:highlight w:val="none"/>
              </w:rPr>
            </w:r>
            <w:r/>
          </w:p>
        </w:tc>
        <w:tc>
          <w:tcPr>
            <w:tcW w:w="5193" w:type="dxa"/>
            <w:vAlign w:val="top"/>
            <w:textDirection w:val="lrTb"/>
            <w:noWrap w:val="false"/>
          </w:tcPr>
          <w:p>
            <w:pPr>
              <w:pStyle w:val="83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需对采购清单内所有技术参数要求进行逐条响应，在《技术条款偏离表》中如实详细填列所投产品的参数，且在偏差表中标明是否响应，招标文件要求提供证明材料的提供相应证明材料并标明所在页码；否则评标委员会有权做负偏离处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（1）就采购需求中技术参数已明确要求须通过技术支持资料（包括</w:t>
            </w:r>
            <w:r>
              <w:rPr>
                <w:rFonts w:hint="eastAsia" w:ascii="宋体" w:hAnsi="宋体" w:cs="宋体"/>
                <w:color w:val="000000"/>
                <w:sz w:val="21"/>
                <w:szCs w:val="21"/>
                <w:highlight w:val="none"/>
                <w:lang w:eastAsia="zh-CN"/>
              </w:rPr>
              <w:t xml:space="preserve">检验/检测报告</w:t>
            </w:r>
            <w:r>
              <w:rPr>
                <w:rFonts w:hint="eastAsia" w:ascii="宋体" w:hAnsi="宋体" w:eastAsia="宋体" w:cs="宋体"/>
                <w:color w:val="000000"/>
                <w:sz w:val="21"/>
                <w:szCs w:val="21"/>
                <w:highlight w:val="none"/>
              </w:rPr>
              <w:t xml:space="preserve">、制造商公开发布的印刷资料或技术规格书或使用说明书、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）来印证是否响应采购需求的参数内容，投标文件须提供相应的技术支持资料（如检测报告、制造商公开发布的印刷资料或技术规格书或使用说明书、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等相关材料</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件）。若未提供或所提供技术支持资料不完整、不清晰等问题，即便投标文件中已承诺响应采购需求的，评审时也不予采信。 </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（2）就采购需求中技术参数未明确要求须通过技术支持资料（包括</w:t>
            </w:r>
            <w:r>
              <w:rPr>
                <w:rFonts w:hint="eastAsia" w:ascii="宋体" w:hAnsi="宋体" w:cs="宋体"/>
                <w:color w:val="000000"/>
                <w:sz w:val="21"/>
                <w:szCs w:val="21"/>
                <w:highlight w:val="none"/>
                <w:lang w:eastAsia="zh-CN"/>
              </w:rPr>
              <w:t xml:space="preserve">检验/检测报告</w:t>
            </w:r>
            <w:r>
              <w:rPr>
                <w:rFonts w:hint="eastAsia" w:ascii="宋体" w:hAnsi="宋体" w:eastAsia="宋体" w:cs="宋体"/>
                <w:color w:val="000000"/>
                <w:sz w:val="21"/>
                <w:szCs w:val="21"/>
                <w:highlight w:val="none"/>
              </w:rPr>
              <w:t xml:space="preserve">、制造商公开发布的印刷资料或技术规格书或使用说明书、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等）来印证是否响应采购需求的参数内容，以投标文件技术条款偏离表响应的内容为准，其他技术支持材料作为评审参考。</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（3）非单一产品采购包评审时，须就包内所有产品的参数响应按照上述评分规则累计评审。</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2、所投产品所有技术条款完全响应招标文件要求的得2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分；本项最高得2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3、标记“▲”的为重要技术条款</w:t>
            </w:r>
            <w:r>
              <w:rPr>
                <w:rFonts w:hint="eastAsia" w:ascii="宋体" w:hAnsi="宋体" w:cs="宋体"/>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共5条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，标“▲”</w:t>
            </w:r>
            <w:r>
              <w:rPr>
                <w:rFonts w:hint="eastAsia" w:ascii="宋体" w:hAnsi="宋体" w:eastAsia="宋体" w:cs="宋体"/>
                <w:color w:val="000000"/>
                <w:sz w:val="21"/>
                <w:szCs w:val="21"/>
                <w:highlight w:val="none"/>
              </w:rPr>
              <w:t xml:space="preserve">重要技术条款全部响应得</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每出现一个</w:t>
            </w:r>
            <w:r>
              <w:rPr>
                <w:rFonts w:hint="eastAsia" w:ascii="宋体" w:hAnsi="宋体" w:eastAsia="宋体" w:cs="宋体"/>
                <w:color w:val="000000"/>
                <w:sz w:val="21"/>
                <w:szCs w:val="21"/>
                <w:highlight w:val="none"/>
              </w:rPr>
              <w:t xml:space="preserve">负偏离扣</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4、无标记为一般技术条款</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未标记</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共11条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，一般技术条款全部响应得</w:t>
            </w:r>
            <w:r>
              <w:rPr>
                <w:rFonts w:hint="eastAsia" w:ascii="宋体"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每出现一个</w:t>
            </w:r>
            <w:r>
              <w:rPr>
                <w:rFonts w:hint="eastAsia" w:ascii="宋体" w:hAnsi="宋体" w:eastAsia="宋体" w:cs="宋体"/>
                <w:color w:val="000000"/>
                <w:sz w:val="21"/>
                <w:szCs w:val="21"/>
                <w:highlight w:val="none"/>
              </w:rPr>
              <w:t xml:space="preserve">负偏离扣</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1"/>
              <w:ind w:left="72"/>
              <w:jc w:val="lef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
                <w:bCs/>
                <w:color w:val="000000"/>
                <w:sz w:val="21"/>
                <w:szCs w:val="21"/>
                <w:highlight w:val="none"/>
              </w:rPr>
              <w:t xml:space="preserve">标记“</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”的核心技术条款为实质性响应条件，有负偏离则为无效投标。</w:t>
            </w:r>
            <w:r>
              <w:rPr>
                <w:rFonts w:hint="eastAsia" w:ascii="宋体" w:hAnsi="宋体" w:eastAsia="宋体" w:cs="宋体"/>
                <w:b/>
                <w:bCs/>
                <w:color w:val="000000"/>
                <w:sz w:val="21"/>
                <w:szCs w:val="21"/>
                <w:highlight w:val="none"/>
              </w:rPr>
            </w:r>
            <w:r/>
          </w:p>
          <w:p>
            <w:pPr>
              <w:pStyle w:val="831"/>
              <w:ind w:left="7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6、注：①凡标有最低一级序号的指标项即为一项技术条款，无论是否隶属于上一级编号；</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②除特别说明外，</w:t>
            </w:r>
            <w:r>
              <w:rPr>
                <w:rFonts w:hint="eastAsia" w:ascii="宋体" w:hAnsi="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文件中标注“</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”和“▲”的条款</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rPr>
              <w:t xml:space="preserve">在投标文件内提供</w:t>
            </w:r>
            <w:r>
              <w:rPr>
                <w:rFonts w:hint="eastAsia" w:ascii="宋体" w:hAnsi="宋体" w:cs="宋体"/>
                <w:color w:val="000000"/>
                <w:sz w:val="21"/>
                <w:szCs w:val="21"/>
                <w:highlight w:val="none"/>
                <w:lang w:val="en-US" w:eastAsia="zh-CN"/>
              </w:rPr>
              <w:t xml:space="preserve">相应</w:t>
            </w:r>
            <w:r>
              <w:rPr>
                <w:rFonts w:hint="eastAsia" w:ascii="宋体" w:hAnsi="宋体" w:eastAsia="宋体" w:cs="宋体"/>
                <w:color w:val="000000"/>
                <w:sz w:val="21"/>
                <w:szCs w:val="21"/>
                <w:highlight w:val="none"/>
              </w:rPr>
              <w:t xml:space="preserve">技术支持资料（如检测报告、制造商公开发布的印刷资料或技术规格书或使用说明书、</w:t>
            </w:r>
            <w:r>
              <w:rPr>
                <w:rFonts w:hint="eastAsia" w:ascii="宋体" w:hAnsi="宋体" w:eastAsia="宋体" w:cs="宋体"/>
                <w:color w:val="000000"/>
                <w:sz w:val="21"/>
                <w:szCs w:val="21"/>
                <w:highlight w:val="none"/>
                <w:lang w:val="en-US" w:eastAsia="zh-CN"/>
              </w:rPr>
              <w:t xml:space="preserve">官网截图</w:t>
            </w:r>
            <w:r>
              <w:rPr>
                <w:rFonts w:hint="eastAsia" w:ascii="宋体" w:hAnsi="宋体" w:eastAsia="宋体" w:cs="宋体"/>
                <w:color w:val="000000"/>
                <w:sz w:val="21"/>
                <w:szCs w:val="21"/>
                <w:highlight w:val="none"/>
              </w:rPr>
              <w:t xml:space="preserve">等材料；对技术支持资料类型要求见具体的</w:t>
            </w:r>
            <w:r>
              <w:rPr>
                <w:rFonts w:hint="eastAsia" w:ascii="宋体" w:hAnsi="宋体" w:eastAsia="宋体" w:cs="宋体"/>
                <w:color w:val="000000"/>
                <w:sz w:val="21"/>
                <w:szCs w:val="21"/>
                <w:highlight w:val="none"/>
                <w:lang w:val="en-US" w:eastAsia="zh-CN"/>
              </w:rPr>
              <w:t xml:space="preserve">技术参数要求</w:t>
            </w:r>
            <w:r>
              <w:rPr>
                <w:rFonts w:hint="eastAsia" w:ascii="宋体" w:hAnsi="宋体" w:eastAsia="宋体" w:cs="宋体"/>
                <w:color w:val="000000"/>
                <w:sz w:val="21"/>
                <w:szCs w:val="21"/>
                <w:highlight w:val="none"/>
              </w:rPr>
              <w:t xml:space="preserve">；未明确要求技术支持资料类型的技术</w:t>
            </w:r>
            <w:r>
              <w:rPr>
                <w:rFonts w:hint="eastAsia" w:ascii="宋体" w:hAnsi="宋体" w:eastAsia="宋体" w:cs="宋体"/>
                <w:color w:val="000000"/>
                <w:sz w:val="21"/>
                <w:szCs w:val="21"/>
                <w:highlight w:val="none"/>
                <w:lang w:val="en-US" w:eastAsia="zh-CN"/>
              </w:rPr>
              <w:t xml:space="preserve">参数</w:t>
            </w:r>
            <w:r>
              <w:rPr>
                <w:rFonts w:hint="eastAsia" w:ascii="宋体" w:hAnsi="宋体" w:eastAsia="宋体" w:cs="宋体"/>
                <w:color w:val="000000"/>
                <w:sz w:val="21"/>
                <w:szCs w:val="21"/>
                <w:highlight w:val="none"/>
              </w:rPr>
              <w:t xml:space="preserve">条款提供任意一种技术支持资料即可）。</w:t>
            </w:r>
            <w:r>
              <w:rPr>
                <w:rFonts w:hint="eastAsia" w:ascii="宋体" w:hAnsi="宋体" w:eastAsia="宋体" w:cs="宋体"/>
                <w:color w:val="000000"/>
                <w:sz w:val="21"/>
                <w:szCs w:val="21"/>
                <w:highlight w:val="none"/>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如因未在《技术条款偏离表》中注明</w:t>
            </w:r>
            <w:r>
              <w:rPr>
                <w:rFonts w:hint="eastAsia" w:ascii="宋体" w:hAnsi="宋体" w:eastAsia="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支持资料具体页码和位置导致本项不得分的，由此产生的后果由</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自行承担。未提供技术支持资料的，评审时不予采信。</w:t>
            </w:r>
            <w:r>
              <w:rPr>
                <w:rFonts w:hint="eastAsia" w:ascii="宋体" w:hAnsi="宋体" w:eastAsia="宋体" w:cs="宋体"/>
                <w:color w:val="000000"/>
                <w:sz w:val="21"/>
                <w:szCs w:val="21"/>
                <w:highlight w:val="none"/>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bidi="ar"/>
              </w:rPr>
              <w:t xml:space="preserve">2</w:t>
            </w:r>
            <w:r>
              <w:rPr>
                <w:rFonts w:hint="eastAsia" w:ascii="宋体" w:hAnsi="宋体" w:eastAsia="宋体" w:cs="宋体"/>
                <w:b/>
                <w:bCs/>
                <w:color w:val="000000"/>
                <w:sz w:val="21"/>
                <w:szCs w:val="21"/>
                <w:highlight w:val="none"/>
                <w:lang w:val="en-US" w:eastAsia="zh-CN" w:bidi="ar"/>
              </w:rPr>
              <w:t xml:space="preserve">6</w:t>
            </w:r>
            <w:r>
              <w:rPr>
                <w:rFonts w:hint="eastAsia" w:ascii="宋体" w:hAnsi="宋体" w:eastAsia="宋体" w:cs="宋体"/>
                <w:b/>
                <w:bCs/>
                <w:color w:val="000000"/>
                <w:sz w:val="21"/>
                <w:szCs w:val="21"/>
                <w:highlight w:val="none"/>
                <w:lang w:eastAsia="zh-CN" w:bidi="ar"/>
              </w:rPr>
            </w:r>
            <w:r/>
          </w:p>
        </w:tc>
      </w:tr>
      <w:tr>
        <w:trPr>
          <w:trHeight w:val="204"/>
        </w:trPr>
        <w:tc>
          <w:tcPr>
            <w:tcW w:w="1136" w:type="dxa"/>
            <w:vAlign w:val="center"/>
            <w:vMerge w:val="continue"/>
            <w:textDirection w:val="lrTb"/>
            <w:noWrap w:val="false"/>
          </w:tcPr>
          <w:p>
            <w:pPr>
              <w:pStyle w:val="831"/>
              <w:jc w:val="left"/>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rPr>
              <w:t xml:space="preserve">投标产品的照片及细节质量</w:t>
            </w:r>
            <w:r>
              <w:rPr>
                <w:rFonts w:hint="eastAsia" w:ascii="宋体" w:hAnsi="宋体" w:eastAsia="宋体" w:cs="宋体"/>
                <w:b/>
                <w:bCs/>
                <w:color w:val="000000"/>
                <w:sz w:val="21"/>
                <w:szCs w:val="21"/>
                <w:highlight w:val="none"/>
                <w:lang w:bidi="ar"/>
              </w:rPr>
            </w:r>
            <w:r/>
          </w:p>
        </w:tc>
        <w:tc>
          <w:tcPr>
            <w:tcW w:w="5193" w:type="dxa"/>
            <w:vAlign w:val="top"/>
            <w:textDirection w:val="lrTb"/>
            <w:noWrap w:val="false"/>
          </w:tcPr>
          <w:p>
            <w:pPr>
              <w:pStyle w:val="831"/>
              <w:ind w:left="72"/>
            </w:pPr>
            <w:r>
              <w:rPr>
                <w:rFonts w:hint="eastAsia" w:ascii="宋体" w:hAnsi="宋体" w:cs="宋体"/>
                <w:b w:val="0"/>
                <w:bCs w:val="0"/>
                <w:color w:val="000000"/>
                <w:sz w:val="21"/>
                <w:szCs w:val="21"/>
                <w:highlight w:val="none"/>
                <w:lang w:val="en-US" w:eastAsia="zh-CN"/>
              </w:rPr>
              <w:t xml:space="preserve">投标人提供投标产品的照片及细节质量介绍</w:t>
            </w:r>
            <w:r>
              <w:rPr>
                <w:rFonts w:hint="eastAsia" w:ascii="宋体" w:hAnsi="宋体" w:eastAsia="宋体" w:cs="宋体"/>
                <w:color w:val="000000"/>
                <w:sz w:val="21"/>
                <w:szCs w:val="21"/>
                <w:highlight w:val="none"/>
              </w:rPr>
              <w:t xml:space="preserve">，内容包括但不限于：</w:t>
            </w:r>
            <w:r>
              <w:rPr>
                <w:rFonts w:hint="eastAsia" w:ascii="宋体" w:hAnsi="宋体" w:cs="宋体"/>
                <w:color w:val="000000"/>
                <w:sz w:val="21"/>
                <w:szCs w:val="21"/>
                <w:highlight w:val="none"/>
                <w:lang w:val="en-US" w:eastAsia="zh-CN"/>
              </w:rPr>
              <w:t xml:space="preserve">①</w:t>
            </w:r>
            <w:r>
              <w:rPr>
                <w:rFonts w:hint="eastAsia" w:cs="宋体"/>
                <w:b w:val="0"/>
                <w:bCs w:val="0"/>
                <w:color w:val="000000"/>
                <w:sz w:val="21"/>
                <w:szCs w:val="21"/>
                <w:highlight w:val="none"/>
                <w:lang w:val="en-US" w:eastAsia="zh-CN"/>
              </w:rPr>
              <w:t xml:space="preserve">不同角度的照片彩色扫描件【照片</w:t>
            </w:r>
            <w:r>
              <w:rPr>
                <w:rFonts w:hint="eastAsia" w:cs="宋体"/>
                <w:b/>
                <w:bCs/>
                <w:color w:val="000000"/>
                <w:sz w:val="21"/>
                <w:szCs w:val="21"/>
                <w:highlight w:val="none"/>
                <w:lang w:val="en-US" w:eastAsia="zh-CN"/>
              </w:rPr>
              <w:t xml:space="preserve">至少包含</w:t>
            </w:r>
            <w:r>
              <w:rPr>
                <w:rFonts w:hint="eastAsia" w:cs="宋体"/>
                <w:b w:val="0"/>
                <w:bCs w:val="0"/>
                <w:color w:val="000000"/>
                <w:sz w:val="21"/>
                <w:szCs w:val="21"/>
                <w:highlight w:val="none"/>
                <w:lang w:val="en-US" w:eastAsia="zh-CN"/>
              </w:rPr>
              <w:t xml:space="preserve">产品的正面、背面、侧面45度角，清晰照片不少于三张，图片分辨率不得小于500万有效像素。】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②投标产品细节放大图</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③投标产品相应的文字介绍；④投标产品关键技术说明等内容进行评审：</w:t>
            </w:r>
            <w:r/>
          </w:p>
          <w:p>
            <w:pPr>
              <w:pStyle w:val="831"/>
              <w:jc w:val="left"/>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rPr>
              <w:t xml:space="preserve">上述每项应逐条叙述，</w:t>
            </w:r>
            <w:r>
              <w:rPr>
                <w:rFonts w:hint="eastAsia" w:ascii="宋体" w:hAnsi="宋体" w:eastAsia="宋体" w:cs="宋体"/>
                <w:color w:val="000000"/>
                <w:sz w:val="21"/>
                <w:szCs w:val="21"/>
                <w:highlight w:val="none"/>
                <w:lang w:val="en-US" w:eastAsia="zh-CN"/>
              </w:rPr>
              <w:t xml:space="preserve">式样清晰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细节考虑到使用的实用与便携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充分满足采购人使用</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式样较为清晰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使用的实用与便携细节考虑不够充分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基本满足采购人使用</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分；内容完全脱离采购</w:t>
            </w:r>
            <w:r>
              <w:rPr>
                <w:rFonts w:hint="eastAsia" w:ascii="宋体" w:hAnsi="宋体" w:eastAsia="宋体" w:cs="宋体"/>
                <w:color w:val="000000"/>
                <w:sz w:val="21"/>
                <w:szCs w:val="21"/>
                <w:highlight w:val="none"/>
                <w:lang w:val="en-US" w:eastAsia="zh-CN"/>
              </w:rPr>
              <w:t xml:space="preserve">人使用</w:t>
            </w:r>
            <w:r>
              <w:rPr>
                <w:rFonts w:hint="eastAsia" w:ascii="宋体" w:hAnsi="宋体" w:eastAsia="宋体" w:cs="宋体"/>
                <w:color w:val="000000"/>
                <w:sz w:val="21"/>
                <w:szCs w:val="21"/>
                <w:highlight w:val="none"/>
              </w:rPr>
              <w:t xml:space="preserve">或</w:t>
            </w:r>
            <w:r>
              <w:rPr>
                <w:rFonts w:hint="eastAsia" w:ascii="宋体" w:hAnsi="宋体" w:eastAsia="宋体" w:cs="宋体"/>
                <w:color w:val="000000"/>
                <w:sz w:val="21"/>
                <w:szCs w:val="21"/>
                <w:highlight w:val="none"/>
                <w:lang w:val="en-US" w:eastAsia="zh-CN"/>
              </w:rPr>
              <w:t xml:space="preserve">照片提供不全</w:t>
            </w:r>
            <w:r>
              <w:rPr>
                <w:rFonts w:hint="eastAsia" w:ascii="宋体" w:hAnsi="宋体" w:eastAsia="宋体" w:cs="宋体"/>
                <w:color w:val="000000"/>
                <w:sz w:val="21"/>
                <w:szCs w:val="21"/>
                <w:highlight w:val="none"/>
              </w:rPr>
              <w:t xml:space="preserve">的不得分。本项最高得</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bidi="ar"/>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val="en-US" w:eastAsia="zh-CN" w:bidi="ar"/>
              </w:rPr>
              <w:t xml:space="preserve">8</w:t>
            </w:r>
            <w:r>
              <w:rPr>
                <w:rFonts w:hint="eastAsia" w:ascii="宋体" w:hAnsi="宋体" w:eastAsia="宋体" w:cs="宋体"/>
                <w:b/>
                <w:bCs/>
                <w:color w:val="000000"/>
                <w:sz w:val="21"/>
                <w:szCs w:val="21"/>
                <w:highlight w:val="none"/>
                <w:lang w:eastAsia="zh-CN" w:bidi="ar"/>
              </w:rPr>
            </w:r>
            <w:r/>
          </w:p>
        </w:tc>
      </w:tr>
      <w:tr>
        <w:trPr>
          <w:trHeight w:val="153"/>
        </w:trPr>
        <w:tc>
          <w:tcPr>
            <w:tcW w:w="1136" w:type="dxa"/>
            <w:vAlign w:val="center"/>
            <w:vMerge w:val="continue"/>
            <w:textDirection w:val="lrTb"/>
            <w:noWrap w:val="false"/>
          </w:tcPr>
          <w:p>
            <w:pPr>
              <w:pStyle w:val="831"/>
              <w:jc w:val="left"/>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tc>
        <w:tc>
          <w:tcPr>
            <w:tcW w:w="1066" w:type="dxa"/>
            <w:vAlign w:val="center"/>
            <w:textDirection w:val="lrTb"/>
            <w:noWrap w:val="false"/>
          </w:tcPr>
          <w:p>
            <w:pPr>
              <w:pStyle w:val="83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项目实施方案情况</w:t>
            </w:r>
            <w:r>
              <w:rPr>
                <w:rFonts w:hint="eastAsia" w:ascii="宋体" w:hAnsi="宋体" w:eastAsia="宋体" w:cs="宋体"/>
                <w:color w:val="000000"/>
                <w:sz w:val="21"/>
                <w:szCs w:val="21"/>
                <w:highlight w:val="none"/>
              </w:rPr>
            </w:r>
            <w:r/>
          </w:p>
        </w:tc>
        <w:tc>
          <w:tcPr>
            <w:tcW w:w="5193" w:type="dxa"/>
            <w:vAlign w:val="top"/>
            <w:textDirection w:val="lrTb"/>
            <w:noWrap w:val="false"/>
          </w:tcPr>
          <w:p>
            <w:pPr>
              <w:pStyle w:val="831"/>
              <w:jc w:val="left"/>
              <w:widowControl/>
              <w:rPr>
                <w:rFonts w:hint="eastAsia" w:ascii="宋体" w:hAnsi="宋体" w:cs="宋体"/>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投标人提供</w:t>
            </w:r>
            <w:r>
              <w:rPr>
                <w:rFonts w:hint="eastAsia" w:ascii="宋体" w:hAnsi="宋体" w:eastAsia="宋体" w:cs="宋体"/>
                <w:color w:val="000000"/>
                <w:sz w:val="21"/>
                <w:szCs w:val="21"/>
                <w:highlight w:val="none"/>
              </w:rPr>
              <w:t xml:space="preserve">针对本项目详细的总体实施方案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内容包括但不限于：</w:t>
            </w:r>
            <w:r>
              <w:rPr>
                <w:rFonts w:hint="eastAsia" w:ascii="宋体" w:hAnsi="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器材</w:t>
            </w:r>
            <w:r>
              <w:rPr>
                <w:rFonts w:hint="eastAsia" w:ascii="宋体" w:hAnsi="宋体" w:cs="宋体"/>
                <w:color w:val="000000"/>
                <w:sz w:val="21"/>
                <w:szCs w:val="21"/>
                <w:highlight w:val="none"/>
                <w:lang w:val="en-US" w:eastAsia="zh-CN"/>
              </w:rPr>
              <w:t xml:space="preserve">运输；②</w:t>
            </w:r>
            <w:r>
              <w:rPr>
                <w:rFonts w:hint="eastAsia" w:ascii="宋体" w:hAnsi="宋体" w:eastAsia="宋体" w:cs="宋体"/>
                <w:color w:val="000000"/>
                <w:sz w:val="21"/>
                <w:szCs w:val="21"/>
                <w:highlight w:val="none"/>
              </w:rPr>
              <w:t xml:space="preserve">器材验货</w:t>
            </w: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器材调试</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④项目实施进度计划；⑤</w:t>
            </w:r>
            <w:r>
              <w:rPr>
                <w:rFonts w:hint="eastAsia" w:ascii="宋体" w:hAnsi="宋体" w:eastAsia="宋体" w:cs="宋体"/>
                <w:color w:val="000000"/>
                <w:sz w:val="21"/>
                <w:szCs w:val="21"/>
                <w:highlight w:val="none"/>
                <w:lang w:val="en-US" w:eastAsia="zh-CN"/>
              </w:rPr>
              <w:t xml:space="preserve">验收方案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⑥质量保障措施；⑦安全保障措施</w:t>
            </w:r>
            <w:r>
              <w:rPr>
                <w:rFonts w:hint="eastAsia" w:ascii="宋体" w:hAnsi="宋体" w:eastAsia="宋体" w:cs="宋体"/>
                <w:color w:val="000000"/>
                <w:sz w:val="21"/>
                <w:szCs w:val="21"/>
                <w:highlight w:val="none"/>
              </w:rPr>
              <w:t xml:space="preserve">等</w:t>
            </w:r>
            <w:r>
              <w:rPr>
                <w:rFonts w:hint="eastAsia" w:ascii="宋体" w:hAnsi="宋体" w:cs="宋体"/>
                <w:color w:val="000000"/>
                <w:sz w:val="21"/>
                <w:szCs w:val="21"/>
                <w:highlight w:val="none"/>
                <w:lang w:val="en-US" w:eastAsia="zh-CN"/>
              </w:rPr>
              <w:t xml:space="preserve">内容进行评审：</w:t>
            </w:r>
            <w:r>
              <w:rPr>
                <w:rFonts w:hint="eastAsia" w:ascii="宋体" w:hAnsi="宋体" w:cs="宋体"/>
                <w:color w:val="000000"/>
                <w:sz w:val="21"/>
                <w:szCs w:val="21"/>
                <w:highlight w:val="none"/>
                <w:lang w:val="en-US" w:eastAsia="zh-CN"/>
              </w:rPr>
            </w:r>
            <w:r/>
          </w:p>
          <w:p>
            <w:pPr>
              <w:pStyle w:val="831"/>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上述每项应逐条叙述，方案全面合理、可行性强、操作性强、贴合项目实际的得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分；方案合理性较弱、可行性有所欠缺、操作性不强、与项目实际贴合度不高的得</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127" w:type="dxa"/>
            <w:vAlign w:val="center"/>
            <w:textDirection w:val="lrTb"/>
            <w:noWrap w:val="false"/>
          </w:tcPr>
          <w:p>
            <w:pPr>
              <w:pStyle w:val="831"/>
              <w:jc w:val="center"/>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val="en-US" w:eastAsia="zh-CN" w:bidi="ar"/>
              </w:rPr>
              <w:t xml:space="preserve">7</w:t>
            </w:r>
            <w:r>
              <w:rPr>
                <w:rFonts w:hint="eastAsia" w:ascii="宋体" w:hAnsi="宋体" w:eastAsia="宋体" w:cs="宋体"/>
                <w:b/>
                <w:bCs/>
                <w:color w:val="000000"/>
                <w:sz w:val="21"/>
                <w:szCs w:val="21"/>
                <w:highlight w:val="none"/>
                <w:lang w:eastAsia="zh-CN" w:bidi="ar"/>
              </w:rPr>
            </w:r>
            <w:r/>
          </w:p>
        </w:tc>
      </w:tr>
    </w:tbl>
    <w:p>
      <w:pPr>
        <w:pStyle w:val="831"/>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31"/>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p>
      <w:pPr>
        <w:pStyle w:val="831"/>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cs="宋体"/>
          <w:b/>
          <w:color w:val="000000"/>
          <w:sz w:val="21"/>
          <w:szCs w:val="21"/>
          <w:highlight w:val="none"/>
          <w:lang w:val="en-US" w:eastAsia="zh-CN"/>
        </w:rPr>
        <w:t xml:space="preserve">总</w:t>
      </w:r>
      <w:r>
        <w:rPr>
          <w:rFonts w:hint="eastAsia" w:ascii="宋体" w:hAnsi="宋体" w:eastAsia="宋体" w:cs="宋体"/>
          <w:b/>
          <w:color w:val="000000"/>
          <w:sz w:val="21"/>
          <w:szCs w:val="21"/>
          <w:highlight w:val="none"/>
        </w:rPr>
        <w:t xml:space="preserve">报价超</w:t>
      </w:r>
      <w:r>
        <w:rPr>
          <w:rFonts w:hint="eastAsia" w:ascii="宋体" w:hAnsi="宋体" w:cs="宋体"/>
          <w:b/>
          <w:color w:val="000000"/>
          <w:sz w:val="21"/>
          <w:szCs w:val="21"/>
          <w:highlight w:val="none"/>
          <w:lang w:val="en-US" w:eastAsia="zh-CN"/>
        </w:rPr>
        <w:t xml:space="preserve">出所投</w:t>
      </w:r>
      <w:r>
        <w:rPr>
          <w:rFonts w:hint="eastAsia" w:ascii="宋体" w:hAnsi="宋体" w:eastAsia="宋体" w:cs="宋体"/>
          <w:b/>
          <w:bCs/>
          <w:color w:val="000000"/>
          <w:sz w:val="21"/>
          <w:szCs w:val="21"/>
          <w:highlight w:val="none"/>
          <w:lang w:val="en-US" w:eastAsia="zh-CN"/>
        </w:rPr>
        <w:t xml:space="preserve">采购包预算金额</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最高限价或投标单价超出所投采购包预算单价</w:t>
      </w:r>
      <w:r>
        <w:rPr>
          <w:rFonts w:hint="eastAsia" w:ascii="宋体" w:hAnsi="宋体" w:eastAsia="宋体" w:cs="宋体"/>
          <w:b/>
          <w:color w:val="000000"/>
          <w:sz w:val="21"/>
          <w:szCs w:val="21"/>
          <w:highlight w:val="none"/>
        </w:rPr>
        <w:t xml:space="preserve">的将不得标。</w:t>
      </w:r>
      <w:r>
        <w:rPr>
          <w:rFonts w:hint="eastAsia" w:ascii="宋体" w:hAnsi="宋体" w:eastAsia="宋体" w:cs="宋体"/>
          <w:b/>
          <w:color w:val="000000"/>
          <w:sz w:val="21"/>
          <w:szCs w:val="21"/>
          <w:highlight w:val="none"/>
        </w:rPr>
      </w:r>
      <w:r/>
    </w:p>
    <w:p>
      <w:pPr>
        <w:pStyle w:val="831"/>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2.针对评分标准中评分的每一条，投标人均应提供相关资料并作出相应说明供评委评判，不提供相关资料的视为不具备该项得分的条件。</w:t>
      </w:r>
      <w:r>
        <w:rPr>
          <w:rFonts w:hint="eastAsia" w:ascii="宋体" w:hAnsi="宋体" w:eastAsia="宋体" w:cs="宋体"/>
          <w:b/>
          <w:color w:val="000000"/>
          <w:sz w:val="21"/>
          <w:szCs w:val="21"/>
          <w:highlight w:val="none"/>
        </w:rPr>
      </w:r>
      <w:r/>
    </w:p>
    <w:p>
      <w:pPr>
        <w:pStyle w:val="831"/>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3.投标人必须保证全部响应资料的真实性，如有虚假或对招标文件所要求说明的情况故意隐瞒或虚报，视为不实质性响应，投标无效，同时按政府采购相关规定报请政府监管部门处理。</w:t>
      </w:r>
      <w:r>
        <w:rPr>
          <w:rFonts w:hint="eastAsia" w:ascii="宋体" w:hAnsi="宋体" w:eastAsia="宋体" w:cs="宋体"/>
          <w:b/>
          <w:color w:val="000000"/>
          <w:sz w:val="21"/>
          <w:szCs w:val="21"/>
          <w:highlight w:val="none"/>
        </w:rPr>
      </w:r>
      <w:r/>
    </w:p>
    <w:p>
      <w:pPr>
        <w:pStyle w:val="873"/>
        <w:ind w:left="0" w:firstLine="422"/>
        <w:spacing w:line="500" w:lineRule="exact"/>
        <w:rPr>
          <w:rFonts w:eastAsia="宋体"/>
          <w:color w:val="000000"/>
          <w:highlight w:val="none"/>
          <w:u w:val="single"/>
          <w:lang w:val="en-US" w:eastAsia="zh-CN"/>
        </w:rPr>
      </w:pPr>
      <w:r>
        <w:rPr>
          <w:rFonts w:hint="eastAsia" w:ascii="宋体" w:hAnsi="宋体" w:cs="宋体"/>
          <w:b/>
          <w:color w:val="000000"/>
          <w:sz w:val="21"/>
          <w:szCs w:val="21"/>
          <w:highlight w:val="none"/>
          <w:u w:val="single"/>
          <w:lang w:val="en-US" w:eastAsia="zh-CN"/>
        </w:rPr>
        <w:t xml:space="preserve">4.评分标准要求的证明资料须字迹清晰，不得出现涂改、有遮挡情况，否则将视为无效证明资料。</w:t>
      </w:r>
      <w:r>
        <w:rPr>
          <w:rFonts w:eastAsia="宋体"/>
          <w:color w:val="000000"/>
          <w:highlight w:val="none"/>
          <w:u w:val="single"/>
          <w:lang w:val="en-US" w:eastAsia="zh-CN"/>
        </w:rPr>
      </w:r>
      <w:r/>
    </w:p>
    <w:p>
      <w:pPr>
        <w:pStyle w:val="831"/>
        <w:ind w:left="0" w:firstLine="420"/>
        <w:jc w:val="left"/>
        <w:keepLines w:val="0"/>
        <w:keepNext w:val="0"/>
        <w:pageBreakBefore w:val="0"/>
        <w:spacing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74"/>
        <w:rPr>
          <w:rFonts w:hint="eastAsia"/>
          <w:color w:val="000000"/>
          <w:highlight w:val="none"/>
          <w:lang w:val="zh-CN"/>
        </w:rPr>
      </w:pPr>
      <w:r>
        <w:rPr>
          <w:rFonts w:hint="eastAsia"/>
          <w:color w:val="000000"/>
          <w:highlight w:val="none"/>
          <w:lang w:val="zh-CN"/>
        </w:rPr>
      </w:r>
      <w:r/>
    </w:p>
    <w:p>
      <w:pPr>
        <w:pStyle w:val="831"/>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（全文完）</w:t>
      </w:r>
      <w:r/>
    </w:p>
    <w:sectPr>
      <w:headerReference w:type="even" r:id="rId11"/>
      <w:footerReference w:type="default" r:id="rId13"/>
      <w:footerReference w:type="even" r:id="rId14"/>
      <w:footerReference w:type="first" r:id="rId15"/>
      <w:footnotePr/>
      <w:endnotePr/>
      <w:type w:val="nextPage"/>
      <w:pgSz w:w="11906" w:h="16838" w:orient="portrait"/>
      <w:pgMar w:top="907" w:right="1077" w:bottom="907" w:left="1077"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仿宋_GBK">
    <w:panose1 w:val="020B0503020202020204"/>
  </w:font>
  <w:font w:name="Arial Bold">
    <w:panose1 w:val="020B0604020202020204"/>
  </w:font>
  <w:font w:name="Cambria">
    <w:panose1 w:val="02040503050406030204"/>
  </w:font>
  <w:font w:name="黑体">
    <w:panose1 w:val="02010609060101010101"/>
  </w:font>
  <w:font w:name="仿宋_GB2312">
    <w:panose1 w:val="02010609060101010101"/>
  </w:font>
  <w:font w:name="楷体_GB2312">
    <w:panose1 w:val="02010609060101010101"/>
  </w:font>
  <w:font w:name="Calibri">
    <w:panose1 w:val="020F05020202040302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 w:name="@楷体_GB2312">
    <w:panose1 w:val="020B0503020202020204"/>
  </w:font>
  <w:font w:name="方正小标宋_GBK">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Fonts w:ascii="楷体" w:hAnsi="楷体" w:eastAsia="楷体"/>
      </w:rPr>
      <w:pBdr>
        <w:top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3"/>
                            <w:tabs>
                              <w:tab w:val="clear" w:pos="7143" w:leader="none"/>
                              <w:tab w:val="clear" w:pos="14287" w:leader="none"/>
                            </w:tabs>
                          </w:pPr>
                          <w:r>
                            <w:t xml:space="preserve">—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rPr>
                              <w:rFonts w:hint="eastAsia" w:ascii="宋体" w:hAnsi="宋体" w:eastAsia="宋体" w:cs="宋体"/>
                              <w:sz w:val="21"/>
                              <w:szCs w:val="21"/>
                            </w:rPr>
                            <w:t xml:space="preserve"> </w:t>
                          </w:r>
                          <w:r>
                            <w:t xml:space="preserve">—</w:t>
                          </w:r>
                          <w:r/>
                        </w:p>
                        <w:p>
                          <w:pPr>
                            <w:pStyle w:val="831"/>
                          </w:pPr>
                          <w:r/>
                          <w:r/>
                        </w:p>
                        <w:p>
                          <w:pPr>
                            <w:pStyle w:val="831"/>
                          </w:pPr>
                          <w:r/>
                          <w:r/>
                        </w:p>
                        <w:p>
                          <w:pPr>
                            <w:pStyle w:val="8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3"/>
                      <w:tabs>
                        <w:tab w:val="clear" w:pos="7143" w:leader="none"/>
                        <w:tab w:val="clear" w:pos="14287" w:leader="none"/>
                      </w:tabs>
                    </w:pPr>
                    <w:r>
                      <w:t xml:space="preserve">—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rPr>
                        <w:rFonts w:hint="eastAsia" w:ascii="宋体" w:hAnsi="宋体" w:eastAsia="宋体" w:cs="宋体"/>
                        <w:sz w:val="21"/>
                        <w:szCs w:val="21"/>
                      </w:rPr>
                      <w:t xml:space="preserve"> </w:t>
                    </w:r>
                    <w:r>
                      <w:t xml:space="preserve">—</w:t>
                    </w:r>
                    <w:r/>
                  </w:p>
                  <w:p>
                    <w:pPr>
                      <w:pStyle w:val="831"/>
                    </w:pPr>
                    <w:r/>
                    <w:r/>
                  </w:p>
                  <w:p>
                    <w:pPr>
                      <w:pStyle w:val="831"/>
                    </w:pPr>
                    <w:r/>
                    <w:r/>
                  </w:p>
                  <w:p>
                    <w:pPr>
                      <w:pStyle w:val="831"/>
                    </w:pPr>
                    <w:r/>
                    <w:r/>
                  </w:p>
                </w:txbxContent>
              </v:textbox>
            </v:shape>
          </w:pict>
        </mc:Fallback>
      </mc:AlternateContent>
    </w:r>
    <w:r>
      <w:rPr>
        <w:rFonts w:ascii="楷体" w:hAnsi="楷体" w:eastAsia="楷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972"/>
      </w:rPr>
      <w:framePr w:wrap="around" w:vAnchor="text" w:hAnchor="margin" w:xAlign="right" w:y="1"/>
    </w:pPr>
    <w:r>
      <w:fldChar w:fldCharType="begin"/>
    </w:r>
    <w:r>
      <w:rPr>
        <w:rStyle w:val="972"/>
      </w:rPr>
      <w:instrText xml:space="preserve">PAGE  </w:instrText>
    </w:r>
    <w:r>
      <w:fldChar w:fldCharType="end"/>
    </w:r>
    <w:r>
      <w:rPr>
        <w:rStyle w:val="972"/>
      </w:rPr>
    </w:r>
    <w:r/>
  </w:p>
  <w:p>
    <w:pPr>
      <w:pStyle w:val="1171"/>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3"/>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31"/>
                          </w:pPr>
                          <w:r/>
                          <w:r/>
                        </w:p>
                        <w:p>
                          <w:pPr>
                            <w:pStyle w:val="831"/>
                          </w:pPr>
                          <w:r/>
                          <w:r/>
                        </w:p>
                        <w:p>
                          <w:pPr>
                            <w:pStyle w:val="8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3"/>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31"/>
                    </w:pPr>
                    <w:r/>
                    <w:r/>
                  </w:p>
                  <w:p>
                    <w:pPr>
                      <w:pStyle w:val="831"/>
                    </w:pPr>
                    <w:r/>
                    <w:r/>
                  </w:p>
                  <w:p>
                    <w:pPr>
                      <w:pStyle w:val="8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Fonts w:ascii="宋体" w:hAnsi="宋体" w:eastAsia="宋体" w:cs="宋体"/>
        <w:color w:val="000000"/>
        <w:lang w:val="en-US" w:eastAsia="zh-CN"/>
      </w:rPr>
      <w:pBdr>
        <w:bottom w:val="single" w:color="000000" w:sz="4" w:space="1"/>
      </w:pBdr>
    </w:pPr>
    <w:r>
      <w:rPr>
        <w:rFonts w:hint="eastAsia"/>
      </w:rPr>
      <w:tab/>
    </w:r>
    <w:r>
      <w:rPr>
        <w:rFonts w:hint="eastAsia" w:ascii="宋体" w:hAnsi="宋体" w:cs="宋体"/>
      </w:rPr>
      <w:t xml:space="preserve">政府采购招标文件                              </w:t>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color w:val="000000"/>
      </w:rPr>
      <w:t xml:space="preserve">     项目编号：</w:t>
    </w:r>
    <w:r>
      <w:rPr>
        <w:rFonts w:hint="eastAsia" w:ascii="宋体" w:hAnsi="宋体" w:cs="宋体"/>
        <w:color w:val="000000"/>
        <w:lang w:eastAsia="zh-CN"/>
      </w:rPr>
      <w:t xml:space="preserve">JSZC-320508-SZCD-G2026-0021</w:t>
    </w:r>
    <w:r>
      <w:rPr>
        <w:rFonts w:ascii="宋体" w:hAnsi="宋体" w:eastAsia="宋体" w:cs="宋体"/>
        <w:color w:val="000000"/>
        <w:lang w:val="en-US" w:eastAsia="zh-CN"/>
      </w:rPr>
    </w:r>
    <w:r/>
  </w:p>
  <w:p>
    <w:pPr>
      <w:pStyle w:val="831"/>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6"/>
      <w:isLgl w:val="false"/>
      <w:suff w:val="tab"/>
      <w:lvlText w:val="%1)"/>
      <w:lvlJc w:val="left"/>
      <w:pPr>
        <w:pStyle w:val="831"/>
        <w:ind w:left="420" w:hanging="420"/>
        <w:tabs>
          <w:tab w:val="num" w:pos="420" w:leader="none"/>
        </w:tabs>
      </w:pPr>
    </w:lvl>
    <w:lvl w:ilvl="1">
      <w:start w:val="1"/>
      <w:numFmt w:val="lowerLetter"/>
      <w:isLgl w:val="false"/>
      <w:suff w:val="tab"/>
      <w:lvlText w:val="%2)"/>
      <w:lvlJc w:val="left"/>
      <w:pPr>
        <w:pStyle w:val="831"/>
        <w:ind w:left="840" w:hanging="420"/>
        <w:tabs>
          <w:tab w:val="num" w:pos="840" w:leader="none"/>
        </w:tabs>
      </w:pPr>
    </w:lvl>
    <w:lvl w:ilvl="2">
      <w:start w:val="1"/>
      <w:numFmt w:val="lowerRoman"/>
      <w:isLgl w:val="false"/>
      <w:suff w:val="tab"/>
      <w:lvlText w:val="%3."/>
      <w:lvlJc w:val="right"/>
      <w:pPr>
        <w:pStyle w:val="831"/>
        <w:ind w:left="1260" w:hanging="420"/>
        <w:tabs>
          <w:tab w:val="num" w:pos="1260" w:leader="none"/>
        </w:tabs>
      </w:pPr>
    </w:lvl>
    <w:lvl w:ilvl="3">
      <w:start w:val="1"/>
      <w:numFmt w:val="decimal"/>
      <w:isLgl w:val="false"/>
      <w:suff w:val="tab"/>
      <w:lvlText w:val="%4."/>
      <w:lvlJc w:val="left"/>
      <w:pPr>
        <w:pStyle w:val="831"/>
        <w:ind w:left="1680" w:hanging="420"/>
        <w:tabs>
          <w:tab w:val="num" w:pos="1680" w:leader="none"/>
        </w:tabs>
      </w:pPr>
    </w:lvl>
    <w:lvl w:ilvl="4">
      <w:start w:val="1"/>
      <w:numFmt w:val="lowerLetter"/>
      <w:isLgl w:val="false"/>
      <w:suff w:val="tab"/>
      <w:lvlText w:val="%5)"/>
      <w:lvlJc w:val="left"/>
      <w:pPr>
        <w:pStyle w:val="831"/>
        <w:ind w:left="2100" w:hanging="420"/>
        <w:tabs>
          <w:tab w:val="num" w:pos="2100" w:leader="none"/>
        </w:tabs>
      </w:pPr>
    </w:lvl>
    <w:lvl w:ilvl="5">
      <w:start w:val="1"/>
      <w:numFmt w:val="lowerRoman"/>
      <w:isLgl w:val="false"/>
      <w:suff w:val="tab"/>
      <w:lvlText w:val="%6."/>
      <w:lvlJc w:val="right"/>
      <w:pPr>
        <w:pStyle w:val="831"/>
        <w:ind w:left="2520" w:hanging="420"/>
        <w:tabs>
          <w:tab w:val="num" w:pos="2520" w:leader="none"/>
        </w:tabs>
      </w:pPr>
    </w:lvl>
    <w:lvl w:ilvl="6">
      <w:start w:val="1"/>
      <w:numFmt w:val="decimal"/>
      <w:isLgl w:val="false"/>
      <w:suff w:val="tab"/>
      <w:lvlText w:val="%7."/>
      <w:lvlJc w:val="left"/>
      <w:pPr>
        <w:pStyle w:val="831"/>
        <w:ind w:left="2940" w:hanging="420"/>
        <w:tabs>
          <w:tab w:val="num" w:pos="2940" w:leader="none"/>
        </w:tabs>
      </w:pPr>
    </w:lvl>
    <w:lvl w:ilvl="7">
      <w:start w:val="1"/>
      <w:numFmt w:val="lowerLetter"/>
      <w:isLgl w:val="false"/>
      <w:suff w:val="tab"/>
      <w:lvlText w:val="%8)"/>
      <w:lvlJc w:val="left"/>
      <w:pPr>
        <w:pStyle w:val="831"/>
        <w:ind w:left="3360" w:hanging="420"/>
        <w:tabs>
          <w:tab w:val="num" w:pos="3360" w:leader="none"/>
        </w:tabs>
      </w:pPr>
    </w:lvl>
    <w:lvl w:ilvl="8">
      <w:start w:val="1"/>
      <w:numFmt w:val="lowerRoman"/>
      <w:isLgl w:val="false"/>
      <w:suff w:val="tab"/>
      <w:lvlText w:val="%9."/>
      <w:lvlJc w:val="right"/>
      <w:pPr>
        <w:pStyle w:val="831"/>
        <w:ind w:left="3780" w:hanging="420"/>
        <w:tabs>
          <w:tab w:val="num"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831"/>
    <w:next w:val="831"/>
    <w:link w:val="973"/>
    <w:uiPriority w:val="9"/>
    <w:qFormat/>
    <w:pPr>
      <w:keepLines/>
      <w:keepNext/>
      <w:spacing w:before="480" w:after="200"/>
      <w:outlineLvl w:val="0"/>
    </w:pPr>
    <w:rPr>
      <w:rFonts w:ascii="Arial" w:hAnsi="Arial" w:eastAsia="Arial" w:cs="Arial"/>
      <w:sz w:val="40"/>
      <w:szCs w:val="40"/>
    </w:rPr>
  </w:style>
  <w:style w:type="paragraph" w:styleId="802">
    <w:name w:val="Heading 2"/>
    <w:basedOn w:val="831"/>
    <w:next w:val="831"/>
    <w:link w:val="974"/>
    <w:uiPriority w:val="9"/>
    <w:unhideWhenUsed/>
    <w:qFormat/>
    <w:pPr>
      <w:keepLines/>
      <w:keepNext/>
      <w:spacing w:before="360" w:after="200"/>
      <w:outlineLvl w:val="1"/>
    </w:pPr>
    <w:rPr>
      <w:rFonts w:ascii="Arial" w:hAnsi="Arial" w:eastAsia="Arial" w:cs="Arial"/>
      <w:sz w:val="34"/>
    </w:rPr>
  </w:style>
  <w:style w:type="paragraph" w:styleId="803">
    <w:name w:val="Heading 3"/>
    <w:basedOn w:val="831"/>
    <w:next w:val="831"/>
    <w:link w:val="975"/>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31"/>
    <w:next w:val="831"/>
    <w:link w:val="976"/>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31"/>
    <w:next w:val="831"/>
    <w:link w:val="977"/>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31"/>
    <w:next w:val="831"/>
    <w:link w:val="978"/>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31"/>
    <w:next w:val="831"/>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31"/>
    <w:next w:val="831"/>
    <w:link w:val="980"/>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31"/>
    <w:next w:val="831"/>
    <w:link w:val="981"/>
    <w:uiPriority w:val="9"/>
    <w:unhideWhenUsed/>
    <w:qFormat/>
    <w:pPr>
      <w:keepLines/>
      <w:keepNext/>
      <w:spacing w:before="320" w:after="200"/>
      <w:outlineLvl w:val="8"/>
    </w:pPr>
    <w:rPr>
      <w:rFonts w:ascii="Arial" w:hAnsi="Arial" w:eastAsia="Arial" w:cs="Arial"/>
      <w:i/>
      <w:iCs/>
      <w:sz w:val="21"/>
      <w:szCs w:val="21"/>
    </w:rPr>
  </w:style>
  <w:style w:type="paragraph" w:styleId="810">
    <w:name w:val="Title"/>
    <w:basedOn w:val="831"/>
    <w:next w:val="831"/>
    <w:link w:val="982"/>
    <w:uiPriority w:val="10"/>
    <w:qFormat/>
    <w:pPr>
      <w:contextualSpacing/>
      <w:spacing w:before="300" w:after="200"/>
    </w:pPr>
    <w:rPr>
      <w:sz w:val="48"/>
      <w:szCs w:val="48"/>
    </w:rPr>
  </w:style>
  <w:style w:type="paragraph" w:styleId="811">
    <w:name w:val="Subtitle"/>
    <w:basedOn w:val="831"/>
    <w:next w:val="831"/>
    <w:link w:val="983"/>
    <w:uiPriority w:val="11"/>
    <w:qFormat/>
    <w:pPr>
      <w:spacing w:before="200" w:after="200"/>
    </w:pPr>
    <w:rPr>
      <w:sz w:val="24"/>
      <w:szCs w:val="24"/>
    </w:rPr>
  </w:style>
  <w:style w:type="paragraph" w:styleId="812">
    <w:name w:val="Header"/>
    <w:basedOn w:val="831"/>
    <w:link w:val="986"/>
    <w:uiPriority w:val="99"/>
    <w:unhideWhenUsed/>
    <w:pPr>
      <w:spacing w:after="0" w:line="240" w:lineRule="auto"/>
      <w:tabs>
        <w:tab w:val="center" w:pos="7143" w:leader="none"/>
        <w:tab w:val="right" w:pos="14287" w:leader="none"/>
      </w:tabs>
    </w:pPr>
  </w:style>
  <w:style w:type="paragraph" w:styleId="813">
    <w:name w:val="Footer"/>
    <w:basedOn w:val="831"/>
    <w:link w:val="987"/>
    <w:uiPriority w:val="99"/>
    <w:unhideWhenUsed/>
    <w:pPr>
      <w:spacing w:after="0" w:line="240" w:lineRule="auto"/>
      <w:tabs>
        <w:tab w:val="center" w:pos="7143" w:leader="none"/>
        <w:tab w:val="right" w:pos="14287" w:leader="none"/>
      </w:tabs>
    </w:pPr>
  </w:style>
  <w:style w:type="paragraph" w:styleId="814">
    <w:name w:val="Caption"/>
    <w:basedOn w:val="831"/>
    <w:next w:val="831"/>
    <w:uiPriority w:val="35"/>
    <w:semiHidden/>
    <w:unhideWhenUsed/>
    <w:qFormat/>
    <w:pPr>
      <w:spacing w:line="276" w:lineRule="auto"/>
    </w:pPr>
    <w:rPr>
      <w:b/>
      <w:bCs/>
      <w:color w:val="4f81bd" w:themeColor="accent1"/>
      <w:sz w:val="18"/>
      <w:szCs w:val="18"/>
    </w:rPr>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Hyperlink"/>
    <w:uiPriority w:val="99"/>
    <w:unhideWhenUsed/>
    <w:rPr>
      <w:color w:val="0000ff" w:themeColor="hyperlink"/>
      <w:u w:val="single"/>
    </w:rPr>
  </w:style>
  <w:style w:type="paragraph" w:styleId="817">
    <w:name w:val="footnote text"/>
    <w:basedOn w:val="831"/>
    <w:link w:val="1007"/>
    <w:uiPriority w:val="99"/>
    <w:semiHidden/>
    <w:unhideWhenUsed/>
    <w:pPr>
      <w:spacing w:after="40" w:line="240" w:lineRule="auto"/>
    </w:pPr>
    <w:rPr>
      <w:sz w:val="18"/>
    </w:rPr>
  </w:style>
  <w:style w:type="character" w:styleId="818">
    <w:name w:val="footnote reference"/>
    <w:uiPriority w:val="99"/>
    <w:unhideWhenUsed/>
    <w:rPr>
      <w:vertAlign w:val="superscript"/>
    </w:rPr>
  </w:style>
  <w:style w:type="paragraph" w:styleId="819">
    <w:name w:val="endnote text"/>
    <w:basedOn w:val="831"/>
    <w:link w:val="1008"/>
    <w:uiPriority w:val="99"/>
    <w:semiHidden/>
    <w:unhideWhenUsed/>
    <w:pPr>
      <w:spacing w:after="0" w:line="240" w:lineRule="auto"/>
    </w:pPr>
    <w:rPr>
      <w:sz w:val="20"/>
    </w:rPr>
  </w:style>
  <w:style w:type="character" w:styleId="820">
    <w:name w:val="endnote reference"/>
    <w:uiPriority w:val="99"/>
    <w:semiHidden/>
    <w:unhideWhenUsed/>
    <w:rPr>
      <w:vertAlign w:val="superscript"/>
    </w:rPr>
  </w:style>
  <w:style w:type="paragraph" w:styleId="821">
    <w:name w:val="toc 1"/>
    <w:basedOn w:val="831"/>
    <w:next w:val="831"/>
    <w:uiPriority w:val="39"/>
    <w:unhideWhenUsed/>
    <w:pPr>
      <w:ind w:left="0" w:right="0" w:firstLine="0"/>
      <w:spacing w:after="57"/>
    </w:pPr>
  </w:style>
  <w:style w:type="paragraph" w:styleId="822">
    <w:name w:val="toc 2"/>
    <w:basedOn w:val="831"/>
    <w:next w:val="831"/>
    <w:uiPriority w:val="39"/>
    <w:unhideWhenUsed/>
    <w:pPr>
      <w:ind w:left="283" w:right="0" w:firstLine="0"/>
      <w:spacing w:after="57"/>
    </w:pPr>
  </w:style>
  <w:style w:type="paragraph" w:styleId="823">
    <w:name w:val="toc 3"/>
    <w:basedOn w:val="831"/>
    <w:next w:val="831"/>
    <w:uiPriority w:val="39"/>
    <w:unhideWhenUsed/>
    <w:pPr>
      <w:ind w:left="567" w:right="0" w:firstLine="0"/>
      <w:spacing w:after="57"/>
    </w:pPr>
  </w:style>
  <w:style w:type="paragraph" w:styleId="824">
    <w:name w:val="toc 4"/>
    <w:basedOn w:val="831"/>
    <w:next w:val="831"/>
    <w:uiPriority w:val="39"/>
    <w:unhideWhenUsed/>
    <w:pPr>
      <w:ind w:left="850" w:right="0" w:firstLine="0"/>
      <w:spacing w:after="57"/>
    </w:pPr>
  </w:style>
  <w:style w:type="paragraph" w:styleId="825">
    <w:name w:val="toc 5"/>
    <w:basedOn w:val="831"/>
    <w:next w:val="831"/>
    <w:uiPriority w:val="39"/>
    <w:unhideWhenUsed/>
    <w:pPr>
      <w:ind w:left="1134" w:right="0" w:firstLine="0"/>
      <w:spacing w:after="57"/>
    </w:pPr>
  </w:style>
  <w:style w:type="paragraph" w:styleId="826">
    <w:name w:val="toc 6"/>
    <w:basedOn w:val="831"/>
    <w:next w:val="831"/>
    <w:uiPriority w:val="39"/>
    <w:unhideWhenUsed/>
    <w:pPr>
      <w:ind w:left="1417" w:right="0" w:firstLine="0"/>
      <w:spacing w:after="57"/>
    </w:pPr>
  </w:style>
  <w:style w:type="paragraph" w:styleId="827">
    <w:name w:val="toc 7"/>
    <w:basedOn w:val="831"/>
    <w:next w:val="831"/>
    <w:uiPriority w:val="39"/>
    <w:unhideWhenUsed/>
    <w:pPr>
      <w:ind w:left="1701" w:right="0" w:firstLine="0"/>
      <w:spacing w:after="57"/>
    </w:pPr>
  </w:style>
  <w:style w:type="paragraph" w:styleId="828">
    <w:name w:val="toc 8"/>
    <w:basedOn w:val="831"/>
    <w:next w:val="831"/>
    <w:uiPriority w:val="39"/>
    <w:unhideWhenUsed/>
    <w:pPr>
      <w:ind w:left="1984" w:right="0" w:firstLine="0"/>
      <w:spacing w:after="57"/>
    </w:pPr>
  </w:style>
  <w:style w:type="paragraph" w:styleId="829">
    <w:name w:val="toc 9"/>
    <w:basedOn w:val="831"/>
    <w:next w:val="831"/>
    <w:uiPriority w:val="39"/>
    <w:unhideWhenUsed/>
    <w:pPr>
      <w:ind w:left="2268" w:right="0" w:firstLine="0"/>
      <w:spacing w:after="57"/>
    </w:pPr>
  </w:style>
  <w:style w:type="paragraph" w:styleId="830">
    <w:name w:val="table of figures"/>
    <w:basedOn w:val="831"/>
    <w:next w:val="831"/>
    <w:uiPriority w:val="99"/>
    <w:unhideWhenUsed/>
    <w:pPr>
      <w:spacing w:after="0" w:afterAutospacing="0"/>
    </w:pPr>
  </w:style>
  <w:style w:type="paragraph" w:styleId="831" w:default="1">
    <w:name w:val="Normal"/>
    <w:next w:val="831"/>
    <w:link w:val="831"/>
    <w:qFormat/>
    <w:rPr>
      <w:rFonts w:ascii="Times New Roman" w:hAnsi="Times New Roman" w:eastAsia="宋体" w:cs="Times New Roman"/>
      <w:sz w:val="24"/>
      <w:szCs w:val="24"/>
      <w:lang w:val="en-US" w:eastAsia="zh-CN" w:bidi="ar-SA"/>
    </w:rPr>
  </w:style>
  <w:style w:type="paragraph" w:styleId="832">
    <w:name w:val="标题 1"/>
    <w:basedOn w:val="831"/>
    <w:next w:val="831"/>
    <w:link w:val="831"/>
    <w:uiPriority w:val="9"/>
    <w:qFormat/>
    <w:pPr>
      <w:keepLines/>
      <w:keepNext/>
      <w:spacing w:before="480" w:after="200"/>
      <w:outlineLvl w:val="0"/>
    </w:pPr>
    <w:rPr>
      <w:rFonts w:ascii="Arial" w:hAnsi="Arial" w:eastAsia="Arial" w:cs="Arial"/>
      <w:sz w:val="40"/>
      <w:szCs w:val="40"/>
    </w:rPr>
  </w:style>
  <w:style w:type="paragraph" w:styleId="833">
    <w:name w:val="标题 2"/>
    <w:basedOn w:val="831"/>
    <w:next w:val="831"/>
    <w:link w:val="831"/>
    <w:uiPriority w:val="9"/>
    <w:unhideWhenUsed/>
    <w:qFormat/>
    <w:pPr>
      <w:keepLines/>
      <w:keepNext/>
      <w:spacing w:before="360" w:after="200"/>
      <w:outlineLvl w:val="1"/>
    </w:pPr>
    <w:rPr>
      <w:rFonts w:ascii="Arial" w:hAnsi="Arial" w:eastAsia="Arial" w:cs="Arial"/>
      <w:sz w:val="34"/>
    </w:rPr>
  </w:style>
  <w:style w:type="paragraph" w:styleId="834">
    <w:name w:val="标题 3"/>
    <w:basedOn w:val="831"/>
    <w:next w:val="831"/>
    <w:link w:val="831"/>
    <w:uiPriority w:val="9"/>
    <w:unhideWhenUsed/>
    <w:qFormat/>
    <w:pPr>
      <w:keepLines/>
      <w:keepNext/>
      <w:spacing w:before="320" w:after="200"/>
      <w:outlineLvl w:val="2"/>
    </w:pPr>
    <w:rPr>
      <w:rFonts w:ascii="Arial" w:hAnsi="Arial" w:eastAsia="Arial" w:cs="Arial"/>
      <w:sz w:val="30"/>
      <w:szCs w:val="30"/>
    </w:rPr>
  </w:style>
  <w:style w:type="paragraph" w:styleId="835">
    <w:name w:val="标题 4"/>
    <w:basedOn w:val="831"/>
    <w:next w:val="831"/>
    <w:link w:val="831"/>
    <w:uiPriority w:val="9"/>
    <w:unhideWhenUsed/>
    <w:qFormat/>
    <w:pPr>
      <w:keepLines/>
      <w:keepNext/>
      <w:spacing w:before="320" w:after="200"/>
      <w:outlineLvl w:val="3"/>
    </w:pPr>
    <w:rPr>
      <w:rFonts w:ascii="Arial" w:hAnsi="Arial" w:eastAsia="Arial" w:cs="Arial"/>
      <w:b/>
      <w:bCs/>
      <w:sz w:val="26"/>
      <w:szCs w:val="26"/>
    </w:rPr>
  </w:style>
  <w:style w:type="paragraph" w:styleId="836">
    <w:name w:val="标题 5"/>
    <w:basedOn w:val="831"/>
    <w:next w:val="831"/>
    <w:link w:val="831"/>
    <w:uiPriority w:val="9"/>
    <w:unhideWhenUsed/>
    <w:qFormat/>
    <w:pPr>
      <w:keepLines/>
      <w:keepNext/>
      <w:spacing w:before="320" w:after="200"/>
      <w:outlineLvl w:val="4"/>
    </w:pPr>
    <w:rPr>
      <w:rFonts w:ascii="Arial" w:hAnsi="Arial" w:eastAsia="Arial" w:cs="Arial"/>
      <w:b/>
      <w:bCs/>
      <w:sz w:val="24"/>
      <w:szCs w:val="24"/>
    </w:rPr>
  </w:style>
  <w:style w:type="paragraph" w:styleId="837">
    <w:name w:val="标题 6"/>
    <w:basedOn w:val="831"/>
    <w:next w:val="831"/>
    <w:link w:val="831"/>
    <w:uiPriority w:val="9"/>
    <w:unhideWhenUsed/>
    <w:qFormat/>
    <w:pPr>
      <w:keepLines/>
      <w:keepNext/>
      <w:spacing w:before="320" w:after="200"/>
      <w:outlineLvl w:val="5"/>
    </w:pPr>
    <w:rPr>
      <w:rFonts w:ascii="Arial" w:hAnsi="Arial" w:eastAsia="Arial" w:cs="Arial"/>
      <w:b/>
      <w:bCs/>
      <w:sz w:val="22"/>
      <w:szCs w:val="22"/>
    </w:rPr>
  </w:style>
  <w:style w:type="paragraph" w:styleId="838">
    <w:name w:val="标题 7"/>
    <w:basedOn w:val="831"/>
    <w:next w:val="831"/>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839">
    <w:name w:val="标题 8"/>
    <w:basedOn w:val="831"/>
    <w:next w:val="831"/>
    <w:link w:val="831"/>
    <w:uiPriority w:val="9"/>
    <w:unhideWhenUsed/>
    <w:qFormat/>
    <w:pPr>
      <w:keepLines/>
      <w:keepNext/>
      <w:spacing w:before="320" w:after="200"/>
      <w:outlineLvl w:val="7"/>
    </w:pPr>
    <w:rPr>
      <w:rFonts w:ascii="Arial" w:hAnsi="Arial" w:eastAsia="Arial" w:cs="Arial"/>
      <w:i/>
      <w:iCs/>
      <w:sz w:val="22"/>
      <w:szCs w:val="22"/>
    </w:rPr>
  </w:style>
  <w:style w:type="paragraph" w:styleId="840">
    <w:name w:val="标题 9"/>
    <w:basedOn w:val="831"/>
    <w:next w:val="831"/>
    <w:link w:val="831"/>
    <w:uiPriority w:val="9"/>
    <w:unhideWhenUsed/>
    <w:qFormat/>
    <w:pPr>
      <w:keepLines/>
      <w:keepNext/>
      <w:spacing w:before="320" w:after="200"/>
      <w:outlineLvl w:val="8"/>
    </w:pPr>
    <w:rPr>
      <w:rFonts w:ascii="Arial" w:hAnsi="Arial" w:eastAsia="Arial" w:cs="Arial"/>
      <w:i/>
      <w:iCs/>
      <w:sz w:val="21"/>
      <w:szCs w:val="21"/>
    </w:rPr>
  </w:style>
  <w:style w:type="character" w:styleId="841">
    <w:name w:val="默认段落字体"/>
    <w:next w:val="841"/>
    <w:link w:val="831"/>
    <w:uiPriority w:val="1"/>
    <w:unhideWhenUsed/>
    <w:qFormat/>
  </w:style>
  <w:style w:type="table" w:styleId="842">
    <w:name w:val="普通表格"/>
    <w:next w:val="842"/>
    <w:link w:val="831"/>
    <w:uiPriority w:val="99"/>
    <w:unhideWhenUsed/>
    <w:qFormat/>
    <w:tblPr/>
  </w:style>
  <w:style w:type="paragraph" w:styleId="843">
    <w:name w:val="目录 7"/>
    <w:basedOn w:val="831"/>
    <w:next w:val="831"/>
    <w:link w:val="831"/>
    <w:uiPriority w:val="39"/>
    <w:unhideWhenUsed/>
    <w:qFormat/>
    <w:pPr>
      <w:ind w:left="1701" w:right="0" w:firstLine="0"/>
      <w:spacing w:after="57"/>
    </w:pPr>
  </w:style>
  <w:style w:type="paragraph" w:styleId="844">
    <w:name w:val="题注"/>
    <w:basedOn w:val="831"/>
    <w:next w:val="831"/>
    <w:link w:val="831"/>
    <w:uiPriority w:val="35"/>
    <w:unhideWhenUsed/>
    <w:qFormat/>
    <w:pPr>
      <w:spacing w:line="276" w:lineRule="auto"/>
    </w:pPr>
    <w:rPr>
      <w:b/>
      <w:bCs/>
      <w:color w:val="4f81bd"/>
      <w:sz w:val="18"/>
      <w:szCs w:val="18"/>
    </w:rPr>
  </w:style>
  <w:style w:type="paragraph" w:styleId="845">
    <w:name w:val="批注文字"/>
    <w:basedOn w:val="831"/>
    <w:next w:val="845"/>
    <w:link w:val="831"/>
    <w:uiPriority w:val="99"/>
    <w:unhideWhenUsed/>
    <w:qFormat/>
    <w:pPr>
      <w:jc w:val="left"/>
    </w:pPr>
  </w:style>
  <w:style w:type="paragraph" w:styleId="846">
    <w:name w:val="正文文本"/>
    <w:basedOn w:val="831"/>
    <w:next w:val="831"/>
    <w:link w:val="831"/>
    <w:uiPriority w:val="99"/>
    <w:qFormat/>
  </w:style>
  <w:style w:type="paragraph" w:styleId="847">
    <w:name w:val="正文文本缩进"/>
    <w:basedOn w:val="831"/>
    <w:next w:val="831"/>
    <w:link w:val="831"/>
    <w:qFormat/>
    <w:pPr>
      <w:ind w:left="420" w:firstLine="1188"/>
      <w:spacing w:line="360" w:lineRule="exact"/>
    </w:pPr>
    <w:rPr>
      <w:rFonts w:ascii="Times New Roman" w:hAnsi="Times New Roman" w:cs="Times New Roman"/>
    </w:rPr>
  </w:style>
  <w:style w:type="paragraph" w:styleId="848">
    <w:name w:val="文本块"/>
    <w:basedOn w:val="832"/>
    <w:next w:val="831"/>
    <w:link w:val="831"/>
    <w:qFormat/>
    <w:pPr>
      <w:ind w:left="420" w:right="33" w:firstLine="2560"/>
      <w:spacing w:before="0" w:after="0" w:line="240" w:lineRule="auto"/>
    </w:pPr>
    <w:rPr>
      <w:rFonts w:ascii="Times New Roman" w:hAnsi="Times New Roman" w:cs="Times New Roman"/>
    </w:rPr>
  </w:style>
  <w:style w:type="paragraph" w:styleId="849">
    <w:name w:val="目录 5"/>
    <w:basedOn w:val="831"/>
    <w:next w:val="831"/>
    <w:link w:val="831"/>
    <w:uiPriority w:val="39"/>
    <w:unhideWhenUsed/>
    <w:qFormat/>
    <w:pPr>
      <w:ind w:left="1134" w:right="0" w:firstLine="0"/>
      <w:spacing w:after="57"/>
    </w:pPr>
  </w:style>
  <w:style w:type="paragraph" w:styleId="850">
    <w:name w:val="目录 3"/>
    <w:basedOn w:val="831"/>
    <w:next w:val="831"/>
    <w:link w:val="831"/>
    <w:uiPriority w:val="39"/>
    <w:unhideWhenUsed/>
    <w:qFormat/>
    <w:pPr>
      <w:ind w:left="567" w:right="0" w:firstLine="0"/>
      <w:spacing w:after="57"/>
    </w:pPr>
  </w:style>
  <w:style w:type="paragraph" w:styleId="851">
    <w:name w:val="纯文本"/>
    <w:basedOn w:val="831"/>
    <w:next w:val="851"/>
    <w:link w:val="831"/>
    <w:qFormat/>
    <w:rPr>
      <w:rFonts w:ascii="宋体" w:hAnsi="Courier New"/>
    </w:rPr>
  </w:style>
  <w:style w:type="paragraph" w:styleId="852">
    <w:name w:val="目录 8"/>
    <w:basedOn w:val="831"/>
    <w:next w:val="831"/>
    <w:link w:val="831"/>
    <w:uiPriority w:val="39"/>
    <w:unhideWhenUsed/>
    <w:qFormat/>
    <w:pPr>
      <w:ind w:left="1984" w:right="0" w:firstLine="0"/>
      <w:spacing w:after="57"/>
    </w:pPr>
  </w:style>
  <w:style w:type="paragraph" w:styleId="853">
    <w:name w:val="尾注文本"/>
    <w:basedOn w:val="831"/>
    <w:next w:val="853"/>
    <w:link w:val="831"/>
    <w:uiPriority w:val="99"/>
    <w:unhideWhenUsed/>
    <w:qFormat/>
    <w:pPr>
      <w:spacing w:after="0" w:line="240" w:lineRule="auto"/>
    </w:pPr>
    <w:rPr>
      <w:sz w:val="20"/>
    </w:rPr>
  </w:style>
  <w:style w:type="paragraph" w:styleId="854">
    <w:name w:val="页脚"/>
    <w:basedOn w:val="831"/>
    <w:next w:val="854"/>
    <w:link w:val="831"/>
    <w:uiPriority w:val="99"/>
    <w:unhideWhenUsed/>
    <w:qFormat/>
    <w:pPr>
      <w:spacing w:after="0" w:line="240" w:lineRule="auto"/>
      <w:tabs>
        <w:tab w:val="center" w:pos="7143" w:leader="none"/>
        <w:tab w:val="right" w:pos="14287" w:leader="none"/>
      </w:tabs>
    </w:pPr>
  </w:style>
  <w:style w:type="paragraph" w:styleId="855">
    <w:name w:val="页眉"/>
    <w:basedOn w:val="831"/>
    <w:next w:val="855"/>
    <w:link w:val="831"/>
    <w:uiPriority w:val="99"/>
    <w:unhideWhenUsed/>
    <w:qFormat/>
    <w:pPr>
      <w:spacing w:after="0" w:line="240" w:lineRule="auto"/>
      <w:tabs>
        <w:tab w:val="center" w:pos="7143" w:leader="none"/>
        <w:tab w:val="right" w:pos="14287" w:leader="none"/>
      </w:tabs>
    </w:pPr>
  </w:style>
  <w:style w:type="paragraph" w:styleId="856">
    <w:name w:val="目录 1"/>
    <w:basedOn w:val="831"/>
    <w:next w:val="831"/>
    <w:link w:val="831"/>
    <w:uiPriority w:val="39"/>
    <w:unhideWhenUsed/>
    <w:qFormat/>
    <w:pPr>
      <w:ind w:left="0" w:right="0" w:firstLine="0"/>
      <w:spacing w:after="57"/>
    </w:pPr>
  </w:style>
  <w:style w:type="paragraph" w:styleId="857">
    <w:name w:val="目录 4"/>
    <w:basedOn w:val="831"/>
    <w:next w:val="831"/>
    <w:link w:val="831"/>
    <w:uiPriority w:val="39"/>
    <w:unhideWhenUsed/>
    <w:qFormat/>
    <w:pPr>
      <w:ind w:left="850" w:right="0" w:firstLine="0"/>
      <w:spacing w:after="57"/>
    </w:pPr>
  </w:style>
  <w:style w:type="paragraph" w:styleId="858">
    <w:name w:val="副标题"/>
    <w:basedOn w:val="831"/>
    <w:next w:val="831"/>
    <w:link w:val="831"/>
    <w:uiPriority w:val="11"/>
    <w:qFormat/>
    <w:pPr>
      <w:spacing w:before="200" w:after="200"/>
    </w:pPr>
    <w:rPr>
      <w:sz w:val="24"/>
      <w:szCs w:val="24"/>
    </w:rPr>
  </w:style>
  <w:style w:type="paragraph" w:styleId="859">
    <w:name w:val="脚注文本"/>
    <w:basedOn w:val="832"/>
    <w:next w:val="848"/>
    <w:link w:val="831"/>
    <w:uiPriority w:val="99"/>
    <w:unhideWhenUsed/>
    <w:qFormat/>
    <w:pPr>
      <w:spacing w:after="40" w:line="240" w:lineRule="auto"/>
    </w:pPr>
    <w:rPr>
      <w:sz w:val="18"/>
    </w:rPr>
  </w:style>
  <w:style w:type="paragraph" w:styleId="860">
    <w:name w:val="目录 6"/>
    <w:basedOn w:val="831"/>
    <w:next w:val="831"/>
    <w:link w:val="831"/>
    <w:uiPriority w:val="39"/>
    <w:unhideWhenUsed/>
    <w:qFormat/>
    <w:pPr>
      <w:ind w:left="1417" w:right="0" w:firstLine="0"/>
      <w:spacing w:after="57"/>
    </w:pPr>
  </w:style>
  <w:style w:type="paragraph" w:styleId="861">
    <w:name w:val="图表目录"/>
    <w:basedOn w:val="831"/>
    <w:next w:val="831"/>
    <w:link w:val="831"/>
    <w:uiPriority w:val="99"/>
    <w:unhideWhenUsed/>
    <w:qFormat/>
    <w:pPr>
      <w:spacing w:after="0" w:afterAutospacing="0"/>
    </w:pPr>
  </w:style>
  <w:style w:type="paragraph" w:styleId="862">
    <w:name w:val="目录 2"/>
    <w:basedOn w:val="831"/>
    <w:next w:val="831"/>
    <w:link w:val="831"/>
    <w:uiPriority w:val="39"/>
    <w:unhideWhenUsed/>
    <w:qFormat/>
    <w:pPr>
      <w:ind w:left="283" w:right="0" w:firstLine="0"/>
      <w:spacing w:after="57"/>
    </w:pPr>
  </w:style>
  <w:style w:type="paragraph" w:styleId="863">
    <w:name w:val="目录 9"/>
    <w:basedOn w:val="831"/>
    <w:next w:val="831"/>
    <w:link w:val="831"/>
    <w:uiPriority w:val="39"/>
    <w:unhideWhenUsed/>
    <w:qFormat/>
    <w:pPr>
      <w:ind w:left="2268" w:right="0" w:firstLine="0"/>
      <w:spacing w:after="57"/>
    </w:pPr>
  </w:style>
  <w:style w:type="paragraph" w:styleId="864">
    <w:name w:val="普通(网站)"/>
    <w:basedOn w:val="831"/>
    <w:next w:val="864"/>
    <w:link w:val="831"/>
    <w:qFormat/>
    <w:pPr>
      <w:jc w:val="left"/>
      <w:spacing w:before="100" w:beforeAutospacing="1" w:after="100" w:afterAutospacing="1"/>
    </w:pPr>
    <w:rPr>
      <w:rFonts w:cs="Times New Roman"/>
      <w:sz w:val="24"/>
    </w:rPr>
  </w:style>
  <w:style w:type="paragraph" w:styleId="865">
    <w:name w:val="标题"/>
    <w:basedOn w:val="831"/>
    <w:next w:val="831"/>
    <w:link w:val="831"/>
    <w:uiPriority w:val="10"/>
    <w:qFormat/>
    <w:pPr>
      <w:contextualSpacing/>
      <w:spacing w:before="300" w:after="200"/>
    </w:pPr>
    <w:rPr>
      <w:sz w:val="48"/>
      <w:szCs w:val="48"/>
    </w:rPr>
  </w:style>
  <w:style w:type="table" w:styleId="866">
    <w:name w:val="网格型"/>
    <w:next w:val="866"/>
    <w:link w:val="831"/>
    <w:uiPriority w:val="59"/>
    <w:qFormat/>
    <w:pPr>
      <w:spacing w:after="0" w:line="240" w:lineRule="auto"/>
    </w:pPr>
    <w:tblPr/>
  </w:style>
  <w:style w:type="character" w:styleId="867">
    <w:name w:val="要点"/>
    <w:basedOn w:val="841"/>
    <w:next w:val="867"/>
    <w:link w:val="831"/>
    <w:uiPriority w:val="22"/>
    <w:qFormat/>
    <w:rPr>
      <w:b/>
    </w:rPr>
  </w:style>
  <w:style w:type="character" w:styleId="868">
    <w:name w:val="尾注引用"/>
    <w:next w:val="868"/>
    <w:link w:val="831"/>
    <w:uiPriority w:val="99"/>
    <w:unhideWhenUsed/>
    <w:qFormat/>
    <w:rPr>
      <w:vertAlign w:val="superscript"/>
    </w:rPr>
  </w:style>
  <w:style w:type="character" w:styleId="869">
    <w:name w:val="超链接"/>
    <w:next w:val="869"/>
    <w:link w:val="831"/>
    <w:uiPriority w:val="99"/>
    <w:unhideWhenUsed/>
    <w:qFormat/>
    <w:rPr>
      <w:color w:val="0000ff"/>
      <w:u w:val="single"/>
    </w:rPr>
  </w:style>
  <w:style w:type="character" w:styleId="870">
    <w:name w:val="脚注引用"/>
    <w:next w:val="870"/>
    <w:link w:val="831"/>
    <w:uiPriority w:val="99"/>
    <w:unhideWhenUsed/>
    <w:qFormat/>
    <w:rPr>
      <w:vertAlign w:val="superscript"/>
    </w:rPr>
  </w:style>
  <w:style w:type="character" w:styleId="871">
    <w:name w:val="要点11"/>
    <w:basedOn w:val="872"/>
    <w:next w:val="871"/>
    <w:link w:val="831"/>
    <w:uiPriority w:val="22"/>
    <w:qFormat/>
    <w:rPr>
      <w:b/>
    </w:rPr>
  </w:style>
  <w:style w:type="character" w:styleId="872">
    <w:name w:val="默认段落字体13"/>
    <w:next w:val="872"/>
    <w:link w:val="831"/>
    <w:uiPriority w:val="1"/>
    <w:unhideWhenUsed/>
    <w:qFormat/>
  </w:style>
  <w:style w:type="paragraph" w:styleId="873">
    <w:name w:val="索引 41"/>
    <w:basedOn w:val="831"/>
    <w:next w:val="831"/>
    <w:link w:val="831"/>
    <w:qFormat/>
    <w:pPr>
      <w:ind w:left="600"/>
      <w:jc w:val="both"/>
    </w:pPr>
    <w:rPr>
      <w:rFonts w:ascii="Calibri" w:hAnsi="Calibri" w:cs="Times New Roman"/>
      <w:sz w:val="21"/>
    </w:rPr>
  </w:style>
  <w:style w:type="paragraph" w:styleId="874">
    <w:name w:val="正文文本11"/>
    <w:basedOn w:val="831"/>
    <w:next w:val="875"/>
    <w:link w:val="831"/>
    <w:qFormat/>
    <w:rPr>
      <w:rFonts w:ascii="Times New Roman" w:hAnsi="Times New Roman"/>
      <w:sz w:val="24"/>
      <w:szCs w:val="24"/>
    </w:rPr>
  </w:style>
  <w:style w:type="paragraph" w:styleId="875">
    <w:name w:val="正文缩进11"/>
    <w:basedOn w:val="831"/>
    <w:next w:val="831"/>
    <w:link w:val="831"/>
    <w:qFormat/>
    <w:pPr>
      <w:ind w:firstLine="420"/>
      <w:jc w:val="left"/>
    </w:pPr>
    <w:rPr>
      <w:rFonts w:ascii="Times New Roman" w:hAnsi="Times New Roman"/>
      <w:sz w:val="24"/>
    </w:rPr>
  </w:style>
  <w:style w:type="paragraph" w:styleId="876">
    <w:name w:val="标题 112"/>
    <w:basedOn w:val="831"/>
    <w:next w:val="831"/>
    <w:link w:val="831"/>
    <w:uiPriority w:val="9"/>
    <w:qFormat/>
    <w:pPr>
      <w:keepLines/>
      <w:keepNext/>
      <w:spacing w:before="480" w:after="200"/>
      <w:outlineLvl w:val="0"/>
    </w:pPr>
    <w:rPr>
      <w:rFonts w:ascii="Arial" w:hAnsi="Arial" w:eastAsia="Arial" w:cs="Arial"/>
      <w:sz w:val="40"/>
      <w:szCs w:val="40"/>
    </w:rPr>
  </w:style>
  <w:style w:type="paragraph" w:styleId="877">
    <w:name w:val="标题 212"/>
    <w:basedOn w:val="831"/>
    <w:next w:val="831"/>
    <w:link w:val="831"/>
    <w:uiPriority w:val="9"/>
    <w:unhideWhenUsed/>
    <w:qFormat/>
    <w:pPr>
      <w:keepLines/>
      <w:keepNext/>
      <w:spacing w:before="360" w:after="200"/>
      <w:outlineLvl w:val="1"/>
    </w:pPr>
    <w:rPr>
      <w:rFonts w:ascii="Arial" w:hAnsi="Arial" w:eastAsia="Arial" w:cs="Arial"/>
      <w:sz w:val="34"/>
    </w:rPr>
  </w:style>
  <w:style w:type="paragraph" w:styleId="878">
    <w:name w:val="标题 313"/>
    <w:basedOn w:val="831"/>
    <w:next w:val="831"/>
    <w:link w:val="831"/>
    <w:uiPriority w:val="9"/>
    <w:unhideWhenUsed/>
    <w:qFormat/>
    <w:pPr>
      <w:keepLines/>
      <w:keepNext/>
      <w:spacing w:before="320" w:after="200"/>
      <w:outlineLvl w:val="2"/>
    </w:pPr>
    <w:rPr>
      <w:rFonts w:ascii="Arial" w:hAnsi="Arial" w:eastAsia="Arial" w:cs="Arial"/>
      <w:sz w:val="30"/>
      <w:szCs w:val="30"/>
    </w:rPr>
  </w:style>
  <w:style w:type="paragraph" w:styleId="879">
    <w:name w:val="标题 412"/>
    <w:basedOn w:val="831"/>
    <w:next w:val="831"/>
    <w:link w:val="831"/>
    <w:uiPriority w:val="9"/>
    <w:unhideWhenUsed/>
    <w:qFormat/>
    <w:pPr>
      <w:keepLines/>
      <w:keepNext/>
      <w:spacing w:before="320" w:after="200"/>
      <w:outlineLvl w:val="3"/>
    </w:pPr>
    <w:rPr>
      <w:rFonts w:ascii="Arial" w:hAnsi="Arial" w:eastAsia="Arial" w:cs="Arial"/>
      <w:b/>
      <w:bCs/>
      <w:sz w:val="26"/>
      <w:szCs w:val="26"/>
    </w:rPr>
  </w:style>
  <w:style w:type="paragraph" w:styleId="880">
    <w:name w:val="标题 512"/>
    <w:basedOn w:val="831"/>
    <w:next w:val="831"/>
    <w:link w:val="831"/>
    <w:uiPriority w:val="9"/>
    <w:unhideWhenUsed/>
    <w:qFormat/>
    <w:pPr>
      <w:keepLines/>
      <w:keepNext/>
      <w:spacing w:before="320" w:after="200"/>
      <w:outlineLvl w:val="4"/>
    </w:pPr>
    <w:rPr>
      <w:rFonts w:ascii="Arial" w:hAnsi="Arial" w:eastAsia="Arial" w:cs="Arial"/>
      <w:b/>
      <w:bCs/>
      <w:sz w:val="24"/>
      <w:szCs w:val="24"/>
    </w:rPr>
  </w:style>
  <w:style w:type="paragraph" w:styleId="881">
    <w:name w:val="标题 612"/>
    <w:basedOn w:val="831"/>
    <w:next w:val="831"/>
    <w:link w:val="831"/>
    <w:uiPriority w:val="9"/>
    <w:unhideWhenUsed/>
    <w:qFormat/>
    <w:pPr>
      <w:keepLines/>
      <w:keepNext/>
      <w:spacing w:before="320" w:after="200"/>
      <w:outlineLvl w:val="5"/>
    </w:pPr>
    <w:rPr>
      <w:rFonts w:ascii="Arial" w:hAnsi="Arial" w:eastAsia="Arial" w:cs="Arial"/>
      <w:b/>
      <w:bCs/>
      <w:sz w:val="22"/>
      <w:szCs w:val="22"/>
    </w:rPr>
  </w:style>
  <w:style w:type="paragraph" w:styleId="882">
    <w:name w:val="标题 711"/>
    <w:basedOn w:val="831"/>
    <w:next w:val="831"/>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883">
    <w:name w:val="标题 811"/>
    <w:basedOn w:val="831"/>
    <w:next w:val="831"/>
    <w:link w:val="831"/>
    <w:uiPriority w:val="9"/>
    <w:unhideWhenUsed/>
    <w:qFormat/>
    <w:pPr>
      <w:keepLines/>
      <w:keepNext/>
      <w:spacing w:before="320" w:after="200"/>
      <w:outlineLvl w:val="7"/>
    </w:pPr>
    <w:rPr>
      <w:rFonts w:ascii="Arial" w:hAnsi="Arial" w:eastAsia="Arial" w:cs="Arial"/>
      <w:i/>
      <w:iCs/>
      <w:sz w:val="22"/>
      <w:szCs w:val="22"/>
    </w:rPr>
  </w:style>
  <w:style w:type="paragraph" w:styleId="884">
    <w:name w:val="标题 911"/>
    <w:basedOn w:val="831"/>
    <w:next w:val="831"/>
    <w:link w:val="831"/>
    <w:uiPriority w:val="9"/>
    <w:unhideWhenUsed/>
    <w:qFormat/>
    <w:pPr>
      <w:keepLines/>
      <w:keepNext/>
      <w:spacing w:before="320" w:after="200"/>
      <w:outlineLvl w:val="8"/>
    </w:pPr>
    <w:rPr>
      <w:rFonts w:ascii="Arial" w:hAnsi="Arial" w:eastAsia="Arial" w:cs="Arial"/>
      <w:i/>
      <w:iCs/>
      <w:sz w:val="21"/>
      <w:szCs w:val="21"/>
    </w:rPr>
  </w:style>
  <w:style w:type="character" w:styleId="885">
    <w:name w:val="默认段落字体12"/>
    <w:next w:val="885"/>
    <w:link w:val="831"/>
    <w:uiPriority w:val="1"/>
    <w:unhideWhenUsed/>
    <w:qFormat/>
  </w:style>
  <w:style w:type="table" w:styleId="886">
    <w:name w:val="普通表格12"/>
    <w:next w:val="886"/>
    <w:link w:val="831"/>
    <w:uiPriority w:val="99"/>
    <w:unhideWhenUsed/>
    <w:qFormat/>
    <w:tblPr/>
  </w:style>
  <w:style w:type="paragraph" w:styleId="887">
    <w:name w:val="目录 712"/>
    <w:basedOn w:val="831"/>
    <w:next w:val="831"/>
    <w:link w:val="831"/>
    <w:uiPriority w:val="39"/>
    <w:unhideWhenUsed/>
    <w:qFormat/>
    <w:pPr>
      <w:ind w:left="1701" w:right="0" w:firstLine="0"/>
      <w:spacing w:after="57"/>
    </w:pPr>
  </w:style>
  <w:style w:type="paragraph" w:styleId="888">
    <w:name w:val="题注11"/>
    <w:basedOn w:val="831"/>
    <w:next w:val="831"/>
    <w:link w:val="831"/>
    <w:uiPriority w:val="35"/>
    <w:unhideWhenUsed/>
    <w:qFormat/>
    <w:pPr>
      <w:spacing w:line="276" w:lineRule="auto"/>
    </w:pPr>
    <w:rPr>
      <w:b/>
      <w:bCs/>
      <w:color w:val="4f81bd"/>
      <w:sz w:val="18"/>
      <w:szCs w:val="18"/>
    </w:rPr>
  </w:style>
  <w:style w:type="paragraph" w:styleId="889">
    <w:name w:val="目录 511"/>
    <w:basedOn w:val="831"/>
    <w:next w:val="831"/>
    <w:link w:val="831"/>
    <w:uiPriority w:val="39"/>
    <w:unhideWhenUsed/>
    <w:qFormat/>
    <w:pPr>
      <w:ind w:left="1134" w:right="0" w:firstLine="0"/>
      <w:spacing w:after="57"/>
    </w:pPr>
  </w:style>
  <w:style w:type="paragraph" w:styleId="890">
    <w:name w:val="目录 312"/>
    <w:basedOn w:val="831"/>
    <w:next w:val="831"/>
    <w:link w:val="831"/>
    <w:uiPriority w:val="39"/>
    <w:unhideWhenUsed/>
    <w:qFormat/>
    <w:pPr>
      <w:ind w:left="567" w:right="0" w:firstLine="0"/>
      <w:spacing w:after="57"/>
    </w:pPr>
  </w:style>
  <w:style w:type="paragraph" w:styleId="891">
    <w:name w:val="目录 811"/>
    <w:basedOn w:val="831"/>
    <w:next w:val="831"/>
    <w:link w:val="831"/>
    <w:uiPriority w:val="39"/>
    <w:unhideWhenUsed/>
    <w:qFormat/>
    <w:pPr>
      <w:ind w:left="1984" w:right="0" w:firstLine="0"/>
      <w:spacing w:after="57"/>
    </w:pPr>
  </w:style>
  <w:style w:type="paragraph" w:styleId="892">
    <w:name w:val="尾注文本11"/>
    <w:basedOn w:val="831"/>
    <w:next w:val="892"/>
    <w:link w:val="831"/>
    <w:uiPriority w:val="99"/>
    <w:unhideWhenUsed/>
    <w:qFormat/>
    <w:pPr>
      <w:spacing w:after="0" w:line="240" w:lineRule="auto"/>
    </w:pPr>
    <w:rPr>
      <w:sz w:val="20"/>
    </w:rPr>
  </w:style>
  <w:style w:type="paragraph" w:styleId="893">
    <w:name w:val="页脚12"/>
    <w:basedOn w:val="831"/>
    <w:next w:val="893"/>
    <w:link w:val="831"/>
    <w:uiPriority w:val="99"/>
    <w:unhideWhenUsed/>
    <w:qFormat/>
    <w:pPr>
      <w:spacing w:after="0" w:line="240" w:lineRule="auto"/>
      <w:tabs>
        <w:tab w:val="center" w:pos="7143" w:leader="none"/>
        <w:tab w:val="right" w:pos="14287" w:leader="none"/>
      </w:tabs>
    </w:pPr>
  </w:style>
  <w:style w:type="paragraph" w:styleId="894">
    <w:name w:val="页眉12"/>
    <w:basedOn w:val="831"/>
    <w:next w:val="894"/>
    <w:link w:val="831"/>
    <w:uiPriority w:val="99"/>
    <w:unhideWhenUsed/>
    <w:qFormat/>
    <w:pPr>
      <w:spacing w:after="0" w:line="240" w:lineRule="auto"/>
      <w:tabs>
        <w:tab w:val="center" w:pos="7143" w:leader="none"/>
        <w:tab w:val="right" w:pos="14287" w:leader="none"/>
      </w:tabs>
    </w:pPr>
  </w:style>
  <w:style w:type="paragraph" w:styleId="895">
    <w:name w:val="目录 112"/>
    <w:basedOn w:val="831"/>
    <w:next w:val="831"/>
    <w:link w:val="831"/>
    <w:uiPriority w:val="39"/>
    <w:unhideWhenUsed/>
    <w:qFormat/>
    <w:pPr>
      <w:ind w:left="0" w:right="0" w:firstLine="0"/>
      <w:spacing w:after="57"/>
    </w:pPr>
  </w:style>
  <w:style w:type="paragraph" w:styleId="896">
    <w:name w:val="目录 411"/>
    <w:basedOn w:val="831"/>
    <w:next w:val="831"/>
    <w:link w:val="831"/>
    <w:uiPriority w:val="39"/>
    <w:unhideWhenUsed/>
    <w:qFormat/>
    <w:pPr>
      <w:ind w:left="850" w:right="0" w:firstLine="0"/>
      <w:spacing w:after="57"/>
    </w:pPr>
  </w:style>
  <w:style w:type="paragraph" w:styleId="897">
    <w:name w:val="副标题12"/>
    <w:basedOn w:val="831"/>
    <w:next w:val="831"/>
    <w:link w:val="831"/>
    <w:uiPriority w:val="11"/>
    <w:qFormat/>
    <w:pPr>
      <w:spacing w:before="200" w:after="200"/>
    </w:pPr>
    <w:rPr>
      <w:sz w:val="24"/>
      <w:szCs w:val="24"/>
    </w:rPr>
  </w:style>
  <w:style w:type="paragraph" w:styleId="898">
    <w:name w:val="脚注文本12"/>
    <w:basedOn w:val="831"/>
    <w:next w:val="898"/>
    <w:link w:val="831"/>
    <w:uiPriority w:val="99"/>
    <w:unhideWhenUsed/>
    <w:qFormat/>
    <w:pPr>
      <w:spacing w:after="40" w:line="240" w:lineRule="auto"/>
    </w:pPr>
    <w:rPr>
      <w:sz w:val="18"/>
    </w:rPr>
  </w:style>
  <w:style w:type="paragraph" w:styleId="899">
    <w:name w:val="目录 611"/>
    <w:basedOn w:val="831"/>
    <w:next w:val="831"/>
    <w:link w:val="831"/>
    <w:uiPriority w:val="39"/>
    <w:unhideWhenUsed/>
    <w:qFormat/>
    <w:pPr>
      <w:ind w:left="1417" w:right="0" w:firstLine="0"/>
      <w:spacing w:after="57"/>
    </w:pPr>
  </w:style>
  <w:style w:type="paragraph" w:styleId="900">
    <w:name w:val="图表目录11"/>
    <w:basedOn w:val="831"/>
    <w:next w:val="831"/>
    <w:link w:val="831"/>
    <w:uiPriority w:val="99"/>
    <w:unhideWhenUsed/>
    <w:qFormat/>
    <w:pPr>
      <w:spacing w:after="0" w:afterAutospacing="0"/>
    </w:pPr>
  </w:style>
  <w:style w:type="paragraph" w:styleId="901">
    <w:name w:val="目录 212"/>
    <w:basedOn w:val="831"/>
    <w:next w:val="831"/>
    <w:link w:val="831"/>
    <w:uiPriority w:val="39"/>
    <w:unhideWhenUsed/>
    <w:qFormat/>
    <w:pPr>
      <w:ind w:left="283" w:right="0" w:firstLine="0"/>
      <w:spacing w:after="57"/>
    </w:pPr>
  </w:style>
  <w:style w:type="paragraph" w:styleId="902">
    <w:name w:val="目录 911"/>
    <w:basedOn w:val="831"/>
    <w:next w:val="831"/>
    <w:link w:val="831"/>
    <w:uiPriority w:val="39"/>
    <w:unhideWhenUsed/>
    <w:qFormat/>
    <w:pPr>
      <w:ind w:left="2268" w:right="0" w:firstLine="0"/>
      <w:spacing w:after="57"/>
    </w:pPr>
  </w:style>
  <w:style w:type="paragraph" w:styleId="903">
    <w:name w:val="标题11"/>
    <w:basedOn w:val="831"/>
    <w:next w:val="831"/>
    <w:link w:val="831"/>
    <w:uiPriority w:val="10"/>
    <w:qFormat/>
    <w:pPr>
      <w:contextualSpacing/>
      <w:spacing w:before="300" w:after="200"/>
    </w:pPr>
    <w:rPr>
      <w:sz w:val="48"/>
      <w:szCs w:val="48"/>
    </w:rPr>
  </w:style>
  <w:style w:type="table" w:styleId="904">
    <w:name w:val="网格型12"/>
    <w:next w:val="904"/>
    <w:link w:val="831"/>
    <w:uiPriority w:val="59"/>
    <w:qFormat/>
    <w:pPr>
      <w:spacing w:after="0" w:line="240" w:lineRule="auto"/>
    </w:pPr>
    <w:tblPr/>
  </w:style>
  <w:style w:type="character" w:styleId="905">
    <w:name w:val="尾注引用11"/>
    <w:next w:val="905"/>
    <w:link w:val="831"/>
    <w:uiPriority w:val="99"/>
    <w:unhideWhenUsed/>
    <w:qFormat/>
    <w:rPr>
      <w:vertAlign w:val="superscript"/>
    </w:rPr>
  </w:style>
  <w:style w:type="character" w:styleId="906">
    <w:name w:val="超链接12"/>
    <w:next w:val="906"/>
    <w:link w:val="831"/>
    <w:uiPriority w:val="99"/>
    <w:unhideWhenUsed/>
    <w:qFormat/>
    <w:rPr>
      <w:color w:val="0000ff"/>
      <w:u w:val="single"/>
    </w:rPr>
  </w:style>
  <w:style w:type="character" w:styleId="907">
    <w:name w:val="脚注引用12"/>
    <w:next w:val="907"/>
    <w:link w:val="831"/>
    <w:uiPriority w:val="99"/>
    <w:unhideWhenUsed/>
    <w:qFormat/>
    <w:rPr>
      <w:vertAlign w:val="superscript"/>
    </w:rPr>
  </w:style>
  <w:style w:type="character" w:styleId="908">
    <w:name w:val="Char Char33"/>
    <w:next w:val="908"/>
    <w:link w:val="831"/>
    <w:qFormat/>
    <w:rPr>
      <w:rFonts w:eastAsia="楷体_GB2312"/>
      <w:sz w:val="24"/>
      <w:lang w:val="en-US" w:eastAsia="zh-CN" w:bidi="ar-SA"/>
    </w:rPr>
  </w:style>
  <w:style w:type="paragraph" w:styleId="909">
    <w:name w:val="标题 111"/>
    <w:basedOn w:val="831"/>
    <w:next w:val="831"/>
    <w:link w:val="910"/>
    <w:uiPriority w:val="9"/>
    <w:qFormat/>
    <w:pPr>
      <w:keepLines/>
      <w:keepNext/>
      <w:spacing w:before="480" w:after="200"/>
      <w:outlineLvl w:val="0"/>
    </w:pPr>
    <w:rPr>
      <w:rFonts w:ascii="Arial" w:hAnsi="Arial" w:eastAsia="Arial" w:cs="Arial"/>
      <w:sz w:val="40"/>
      <w:szCs w:val="40"/>
    </w:rPr>
  </w:style>
  <w:style w:type="character" w:styleId="910">
    <w:name w:val="标题 1 Char"/>
    <w:next w:val="910"/>
    <w:link w:val="909"/>
    <w:uiPriority w:val="9"/>
    <w:qFormat/>
    <w:rPr>
      <w:rFonts w:ascii="Arial" w:hAnsi="Arial" w:eastAsia="Arial" w:cs="Arial"/>
      <w:sz w:val="40"/>
      <w:szCs w:val="40"/>
    </w:rPr>
  </w:style>
  <w:style w:type="paragraph" w:styleId="911">
    <w:name w:val="标题 211"/>
    <w:basedOn w:val="831"/>
    <w:next w:val="831"/>
    <w:link w:val="912"/>
    <w:uiPriority w:val="9"/>
    <w:unhideWhenUsed/>
    <w:qFormat/>
    <w:pPr>
      <w:keepLines/>
      <w:keepNext/>
      <w:spacing w:before="360" w:after="200"/>
      <w:outlineLvl w:val="1"/>
    </w:pPr>
    <w:rPr>
      <w:rFonts w:ascii="Arial" w:hAnsi="Arial" w:eastAsia="Arial" w:cs="Arial"/>
      <w:sz w:val="34"/>
    </w:rPr>
  </w:style>
  <w:style w:type="character" w:styleId="912">
    <w:name w:val="标题 2 Char"/>
    <w:next w:val="912"/>
    <w:link w:val="911"/>
    <w:uiPriority w:val="9"/>
    <w:qFormat/>
    <w:rPr>
      <w:rFonts w:ascii="Arial" w:hAnsi="Arial" w:eastAsia="Arial" w:cs="Arial"/>
      <w:sz w:val="34"/>
    </w:rPr>
  </w:style>
  <w:style w:type="paragraph" w:styleId="913">
    <w:name w:val="标题 312"/>
    <w:basedOn w:val="831"/>
    <w:next w:val="831"/>
    <w:link w:val="914"/>
    <w:uiPriority w:val="9"/>
    <w:unhideWhenUsed/>
    <w:qFormat/>
    <w:pPr>
      <w:keepLines/>
      <w:keepNext/>
      <w:spacing w:before="320" w:after="200"/>
      <w:outlineLvl w:val="2"/>
    </w:pPr>
    <w:rPr>
      <w:rFonts w:ascii="Arial" w:hAnsi="Arial" w:eastAsia="Arial" w:cs="Arial"/>
      <w:sz w:val="30"/>
      <w:szCs w:val="30"/>
    </w:rPr>
  </w:style>
  <w:style w:type="character" w:styleId="914">
    <w:name w:val="标题 3 Char"/>
    <w:next w:val="914"/>
    <w:link w:val="913"/>
    <w:uiPriority w:val="9"/>
    <w:qFormat/>
    <w:rPr>
      <w:rFonts w:ascii="Arial" w:hAnsi="Arial" w:eastAsia="Arial" w:cs="Arial"/>
      <w:sz w:val="30"/>
      <w:szCs w:val="30"/>
    </w:rPr>
  </w:style>
  <w:style w:type="paragraph" w:styleId="915">
    <w:name w:val="标题 411"/>
    <w:basedOn w:val="831"/>
    <w:next w:val="831"/>
    <w:link w:val="916"/>
    <w:uiPriority w:val="9"/>
    <w:unhideWhenUsed/>
    <w:qFormat/>
    <w:pPr>
      <w:keepLines/>
      <w:keepNext/>
      <w:spacing w:before="320" w:after="200"/>
      <w:outlineLvl w:val="3"/>
    </w:pPr>
    <w:rPr>
      <w:rFonts w:ascii="Arial" w:hAnsi="Arial" w:eastAsia="Arial" w:cs="Arial"/>
      <w:b/>
      <w:bCs/>
      <w:sz w:val="26"/>
      <w:szCs w:val="26"/>
    </w:rPr>
  </w:style>
  <w:style w:type="character" w:styleId="916">
    <w:name w:val="标题 4 Char"/>
    <w:next w:val="916"/>
    <w:link w:val="915"/>
    <w:uiPriority w:val="9"/>
    <w:qFormat/>
    <w:rPr>
      <w:rFonts w:ascii="Arial" w:hAnsi="Arial" w:eastAsia="Arial" w:cs="Arial"/>
      <w:b/>
      <w:bCs/>
      <w:sz w:val="26"/>
      <w:szCs w:val="26"/>
    </w:rPr>
  </w:style>
  <w:style w:type="paragraph" w:styleId="917">
    <w:name w:val="标题 511"/>
    <w:basedOn w:val="831"/>
    <w:next w:val="831"/>
    <w:link w:val="918"/>
    <w:uiPriority w:val="9"/>
    <w:unhideWhenUsed/>
    <w:qFormat/>
    <w:pPr>
      <w:keepLines/>
      <w:keepNext/>
      <w:spacing w:before="320" w:after="200"/>
      <w:outlineLvl w:val="4"/>
    </w:pPr>
    <w:rPr>
      <w:rFonts w:ascii="Arial" w:hAnsi="Arial" w:eastAsia="Arial" w:cs="Arial"/>
      <w:b/>
      <w:bCs/>
    </w:rPr>
  </w:style>
  <w:style w:type="character" w:styleId="918">
    <w:name w:val="标题 5 Char"/>
    <w:next w:val="918"/>
    <w:link w:val="917"/>
    <w:uiPriority w:val="9"/>
    <w:qFormat/>
    <w:rPr>
      <w:rFonts w:ascii="Arial" w:hAnsi="Arial" w:eastAsia="Arial" w:cs="Arial"/>
      <w:b/>
      <w:bCs/>
      <w:sz w:val="24"/>
      <w:szCs w:val="24"/>
    </w:rPr>
  </w:style>
  <w:style w:type="paragraph" w:styleId="919">
    <w:name w:val="标题 611"/>
    <w:basedOn w:val="831"/>
    <w:next w:val="831"/>
    <w:link w:val="920"/>
    <w:uiPriority w:val="9"/>
    <w:unhideWhenUsed/>
    <w:qFormat/>
    <w:pPr>
      <w:keepLines/>
      <w:keepNext/>
      <w:spacing w:before="320" w:after="200"/>
      <w:outlineLvl w:val="5"/>
    </w:pPr>
    <w:rPr>
      <w:rFonts w:ascii="Arial" w:hAnsi="Arial" w:eastAsia="Arial" w:cs="Arial"/>
      <w:b/>
      <w:bCs/>
      <w:sz w:val="22"/>
      <w:szCs w:val="22"/>
    </w:rPr>
  </w:style>
  <w:style w:type="character" w:styleId="920">
    <w:name w:val="标题 6 Char"/>
    <w:next w:val="920"/>
    <w:link w:val="919"/>
    <w:uiPriority w:val="9"/>
    <w:qFormat/>
    <w:rPr>
      <w:rFonts w:ascii="Arial" w:hAnsi="Arial" w:eastAsia="Arial" w:cs="Arial"/>
      <w:b/>
      <w:bCs/>
      <w:sz w:val="22"/>
      <w:szCs w:val="22"/>
    </w:rPr>
  </w:style>
  <w:style w:type="paragraph" w:styleId="921">
    <w:name w:val="标题 71"/>
    <w:basedOn w:val="831"/>
    <w:next w:val="831"/>
    <w:link w:val="922"/>
    <w:uiPriority w:val="9"/>
    <w:unhideWhenUsed/>
    <w:qFormat/>
    <w:pPr>
      <w:keepLines/>
      <w:keepNext/>
      <w:spacing w:before="320" w:after="200"/>
      <w:outlineLvl w:val="6"/>
    </w:pPr>
    <w:rPr>
      <w:rFonts w:ascii="Arial" w:hAnsi="Arial" w:eastAsia="Arial" w:cs="Arial"/>
      <w:b/>
      <w:bCs/>
      <w:i/>
      <w:iCs/>
      <w:sz w:val="22"/>
      <w:szCs w:val="22"/>
    </w:rPr>
  </w:style>
  <w:style w:type="character" w:styleId="922">
    <w:name w:val="标题 7 Char"/>
    <w:next w:val="922"/>
    <w:link w:val="921"/>
    <w:uiPriority w:val="9"/>
    <w:qFormat/>
    <w:rPr>
      <w:rFonts w:ascii="Arial" w:hAnsi="Arial" w:eastAsia="Arial" w:cs="Arial"/>
      <w:b/>
      <w:bCs/>
      <w:i/>
      <w:iCs/>
      <w:sz w:val="22"/>
      <w:szCs w:val="22"/>
    </w:rPr>
  </w:style>
  <w:style w:type="paragraph" w:styleId="923">
    <w:name w:val="标题 81"/>
    <w:basedOn w:val="831"/>
    <w:next w:val="831"/>
    <w:link w:val="924"/>
    <w:uiPriority w:val="9"/>
    <w:unhideWhenUsed/>
    <w:qFormat/>
    <w:pPr>
      <w:keepLines/>
      <w:keepNext/>
      <w:spacing w:before="320" w:after="200"/>
      <w:outlineLvl w:val="7"/>
    </w:pPr>
    <w:rPr>
      <w:rFonts w:ascii="Arial" w:hAnsi="Arial" w:eastAsia="Arial" w:cs="Arial"/>
      <w:i/>
      <w:iCs/>
      <w:sz w:val="22"/>
      <w:szCs w:val="22"/>
    </w:rPr>
  </w:style>
  <w:style w:type="character" w:styleId="924">
    <w:name w:val="标题 8 Char"/>
    <w:next w:val="924"/>
    <w:link w:val="923"/>
    <w:uiPriority w:val="9"/>
    <w:qFormat/>
    <w:rPr>
      <w:rFonts w:ascii="Arial" w:hAnsi="Arial" w:eastAsia="Arial" w:cs="Arial"/>
      <w:i/>
      <w:iCs/>
      <w:sz w:val="22"/>
      <w:szCs w:val="22"/>
    </w:rPr>
  </w:style>
  <w:style w:type="paragraph" w:styleId="925">
    <w:name w:val="标题 91"/>
    <w:basedOn w:val="831"/>
    <w:next w:val="831"/>
    <w:link w:val="926"/>
    <w:uiPriority w:val="9"/>
    <w:unhideWhenUsed/>
    <w:qFormat/>
    <w:pPr>
      <w:keepLines/>
      <w:keepNext/>
      <w:spacing w:before="320" w:after="200"/>
      <w:outlineLvl w:val="8"/>
    </w:pPr>
    <w:rPr>
      <w:rFonts w:ascii="Arial" w:hAnsi="Arial" w:eastAsia="Arial" w:cs="Arial"/>
      <w:i/>
      <w:iCs/>
      <w:sz w:val="21"/>
      <w:szCs w:val="21"/>
    </w:rPr>
  </w:style>
  <w:style w:type="character" w:styleId="926">
    <w:name w:val="标题 9 Char"/>
    <w:next w:val="926"/>
    <w:link w:val="925"/>
    <w:uiPriority w:val="9"/>
    <w:qFormat/>
    <w:rPr>
      <w:rFonts w:ascii="Arial" w:hAnsi="Arial" w:eastAsia="Arial" w:cs="Arial"/>
      <w:i/>
      <w:iCs/>
      <w:sz w:val="21"/>
      <w:szCs w:val="21"/>
    </w:rPr>
  </w:style>
  <w:style w:type="character" w:styleId="927">
    <w:name w:val="默认段落字体11"/>
    <w:next w:val="927"/>
    <w:link w:val="831"/>
    <w:uiPriority w:val="1"/>
    <w:unhideWhenUsed/>
    <w:qFormat/>
  </w:style>
  <w:style w:type="table" w:styleId="928">
    <w:name w:val="普通表格11"/>
    <w:next w:val="928"/>
    <w:link w:val="831"/>
    <w:uiPriority w:val="99"/>
    <w:unhideWhenUsed/>
    <w:qFormat/>
    <w:tblPr/>
  </w:style>
  <w:style w:type="paragraph" w:styleId="929">
    <w:name w:val="目录 711"/>
    <w:basedOn w:val="831"/>
    <w:next w:val="831"/>
    <w:link w:val="831"/>
    <w:uiPriority w:val="39"/>
    <w:unhideWhenUsed/>
    <w:qFormat/>
    <w:pPr>
      <w:ind w:left="1701"/>
      <w:spacing w:after="57"/>
    </w:pPr>
  </w:style>
  <w:style w:type="paragraph" w:styleId="930">
    <w:name w:val="题注1"/>
    <w:basedOn w:val="831"/>
    <w:next w:val="831"/>
    <w:link w:val="831"/>
    <w:uiPriority w:val="35"/>
    <w:unhideWhenUsed/>
    <w:qFormat/>
    <w:pPr>
      <w:spacing w:line="276" w:lineRule="auto"/>
    </w:pPr>
    <w:rPr>
      <w:b/>
      <w:bCs/>
      <w:color w:val="4f81bd"/>
      <w:sz w:val="18"/>
      <w:szCs w:val="18"/>
    </w:rPr>
  </w:style>
  <w:style w:type="paragraph" w:styleId="931">
    <w:name w:val="批注文字11"/>
    <w:basedOn w:val="831"/>
    <w:next w:val="931"/>
    <w:link w:val="932"/>
    <w:uiPriority w:val="99"/>
    <w:unhideWhenUsed/>
    <w:qFormat/>
  </w:style>
  <w:style w:type="character" w:styleId="932">
    <w:name w:val="批注文字 Char"/>
    <w:basedOn w:val="927"/>
    <w:next w:val="932"/>
    <w:link w:val="931"/>
    <w:uiPriority w:val="99"/>
    <w:semiHidden/>
    <w:qFormat/>
    <w:rPr>
      <w:sz w:val="24"/>
      <w:szCs w:val="24"/>
    </w:rPr>
  </w:style>
  <w:style w:type="paragraph" w:styleId="933">
    <w:name w:val="正文文本缩进11"/>
    <w:basedOn w:val="831"/>
    <w:next w:val="831"/>
    <w:link w:val="831"/>
    <w:uiPriority w:val="99"/>
    <w:unhideWhenUsed/>
    <w:qFormat/>
    <w:pPr>
      <w:ind w:left="420"/>
      <w:spacing w:after="120"/>
    </w:pPr>
  </w:style>
  <w:style w:type="paragraph" w:styleId="934">
    <w:name w:val="文本块11"/>
    <w:basedOn w:val="831"/>
    <w:next w:val="934"/>
    <w:link w:val="831"/>
    <w:qFormat/>
    <w:pPr>
      <w:ind w:left="630" w:right="-609" w:firstLine="420"/>
      <w:spacing w:line="360" w:lineRule="auto"/>
    </w:pPr>
    <w:rPr>
      <w:rFonts w:hint="eastAsia" w:ascii="仿宋_GB2312" w:eastAsia="仿宋_GB2312"/>
      <w:sz w:val="21"/>
    </w:rPr>
  </w:style>
  <w:style w:type="paragraph" w:styleId="935">
    <w:name w:val="目录 51"/>
    <w:basedOn w:val="831"/>
    <w:next w:val="831"/>
    <w:link w:val="831"/>
    <w:uiPriority w:val="39"/>
    <w:unhideWhenUsed/>
    <w:qFormat/>
    <w:pPr>
      <w:ind w:left="1134"/>
      <w:spacing w:after="57"/>
    </w:pPr>
  </w:style>
  <w:style w:type="paragraph" w:styleId="936">
    <w:name w:val="目录 311"/>
    <w:basedOn w:val="831"/>
    <w:next w:val="831"/>
    <w:link w:val="831"/>
    <w:uiPriority w:val="39"/>
    <w:unhideWhenUsed/>
    <w:qFormat/>
    <w:pPr>
      <w:ind w:left="567"/>
      <w:spacing w:after="57"/>
    </w:pPr>
  </w:style>
  <w:style w:type="paragraph" w:styleId="937">
    <w:name w:val="纯文本12"/>
    <w:basedOn w:val="831"/>
    <w:next w:val="937"/>
    <w:link w:val="831"/>
    <w:uiPriority w:val="99"/>
    <w:qFormat/>
    <w:pPr>
      <w:jc w:val="left"/>
      <w:widowControl/>
    </w:pPr>
    <w:rPr>
      <w:rFonts w:hAnsi="Courier New"/>
    </w:rPr>
  </w:style>
  <w:style w:type="paragraph" w:styleId="938">
    <w:name w:val="目录 81"/>
    <w:basedOn w:val="831"/>
    <w:next w:val="831"/>
    <w:link w:val="831"/>
    <w:uiPriority w:val="39"/>
    <w:unhideWhenUsed/>
    <w:qFormat/>
    <w:pPr>
      <w:ind w:left="1984"/>
      <w:spacing w:after="57"/>
    </w:pPr>
  </w:style>
  <w:style w:type="paragraph" w:styleId="939">
    <w:name w:val="尾注文本1"/>
    <w:basedOn w:val="831"/>
    <w:next w:val="939"/>
    <w:link w:val="940"/>
    <w:uiPriority w:val="99"/>
    <w:unhideWhenUsed/>
    <w:qFormat/>
    <w:rPr>
      <w:sz w:val="20"/>
    </w:rPr>
  </w:style>
  <w:style w:type="character" w:styleId="940">
    <w:name w:val="尾注文本 Char"/>
    <w:next w:val="940"/>
    <w:link w:val="939"/>
    <w:uiPriority w:val="99"/>
    <w:qFormat/>
    <w:rPr>
      <w:sz w:val="20"/>
    </w:rPr>
  </w:style>
  <w:style w:type="paragraph" w:styleId="941">
    <w:name w:val="批注框文本11"/>
    <w:basedOn w:val="831"/>
    <w:next w:val="941"/>
    <w:link w:val="942"/>
    <w:uiPriority w:val="99"/>
    <w:unhideWhenUsed/>
    <w:qFormat/>
    <w:rPr>
      <w:sz w:val="18"/>
      <w:szCs w:val="18"/>
    </w:rPr>
  </w:style>
  <w:style w:type="character" w:styleId="942">
    <w:name w:val="批注框文本 Char"/>
    <w:basedOn w:val="927"/>
    <w:next w:val="942"/>
    <w:link w:val="941"/>
    <w:uiPriority w:val="99"/>
    <w:semiHidden/>
    <w:qFormat/>
    <w:rPr>
      <w:sz w:val="18"/>
      <w:szCs w:val="18"/>
    </w:rPr>
  </w:style>
  <w:style w:type="paragraph" w:styleId="943">
    <w:name w:val="页脚11"/>
    <w:basedOn w:val="831"/>
    <w:next w:val="943"/>
    <w:link w:val="944"/>
    <w:uiPriority w:val="99"/>
    <w:unhideWhenUsed/>
    <w:qFormat/>
    <w:pPr>
      <w:tabs>
        <w:tab w:val="center" w:pos="7143" w:leader="none"/>
        <w:tab w:val="right" w:pos="14287" w:leader="none"/>
      </w:tabs>
    </w:pPr>
  </w:style>
  <w:style w:type="character" w:styleId="944">
    <w:name w:val="页脚 Char"/>
    <w:next w:val="944"/>
    <w:link w:val="943"/>
    <w:uiPriority w:val="99"/>
    <w:qFormat/>
  </w:style>
  <w:style w:type="paragraph" w:styleId="945">
    <w:name w:val="寄信人地址1"/>
    <w:basedOn w:val="831"/>
    <w:next w:val="945"/>
    <w:link w:val="831"/>
    <w:qFormat/>
    <w:rPr>
      <w:rFonts w:ascii="Arial" w:hAnsi="Arial" w:eastAsia="楷体_GB2312"/>
      <w:sz w:val="26"/>
      <w:szCs w:val="20"/>
    </w:rPr>
  </w:style>
  <w:style w:type="paragraph" w:styleId="946">
    <w:name w:val="页眉11"/>
    <w:basedOn w:val="831"/>
    <w:next w:val="946"/>
    <w:link w:val="947"/>
    <w:uiPriority w:val="99"/>
    <w:unhideWhenUsed/>
    <w:qFormat/>
    <w:pPr>
      <w:tabs>
        <w:tab w:val="center" w:pos="7143" w:leader="none"/>
        <w:tab w:val="right" w:pos="14287" w:leader="none"/>
      </w:tabs>
    </w:pPr>
  </w:style>
  <w:style w:type="character" w:styleId="947">
    <w:name w:val="页眉 Char"/>
    <w:next w:val="947"/>
    <w:link w:val="946"/>
    <w:uiPriority w:val="99"/>
    <w:qFormat/>
  </w:style>
  <w:style w:type="paragraph" w:styleId="948">
    <w:name w:val="目录 111"/>
    <w:basedOn w:val="831"/>
    <w:next w:val="831"/>
    <w:link w:val="831"/>
    <w:uiPriority w:val="39"/>
    <w:unhideWhenUsed/>
    <w:qFormat/>
    <w:pPr>
      <w:spacing w:after="57"/>
    </w:pPr>
  </w:style>
  <w:style w:type="paragraph" w:styleId="949">
    <w:name w:val="目录 41"/>
    <w:basedOn w:val="831"/>
    <w:next w:val="831"/>
    <w:link w:val="831"/>
    <w:uiPriority w:val="39"/>
    <w:unhideWhenUsed/>
    <w:qFormat/>
    <w:pPr>
      <w:ind w:left="850"/>
      <w:spacing w:after="57"/>
    </w:pPr>
  </w:style>
  <w:style w:type="paragraph" w:styleId="950">
    <w:name w:val="副标题11"/>
    <w:basedOn w:val="831"/>
    <w:next w:val="831"/>
    <w:link w:val="951"/>
    <w:uiPriority w:val="11"/>
    <w:qFormat/>
    <w:pPr>
      <w:spacing w:before="200" w:after="200"/>
    </w:pPr>
  </w:style>
  <w:style w:type="character" w:styleId="951">
    <w:name w:val="副标题 Char"/>
    <w:next w:val="951"/>
    <w:link w:val="950"/>
    <w:uiPriority w:val="11"/>
    <w:qFormat/>
    <w:rPr>
      <w:sz w:val="24"/>
      <w:szCs w:val="24"/>
    </w:rPr>
  </w:style>
  <w:style w:type="paragraph" w:styleId="952">
    <w:name w:val="脚注文本11"/>
    <w:basedOn w:val="831"/>
    <w:next w:val="952"/>
    <w:link w:val="953"/>
    <w:uiPriority w:val="99"/>
    <w:unhideWhenUsed/>
    <w:qFormat/>
    <w:pPr>
      <w:spacing w:after="40"/>
    </w:pPr>
    <w:rPr>
      <w:sz w:val="18"/>
    </w:rPr>
  </w:style>
  <w:style w:type="character" w:styleId="953">
    <w:name w:val="脚注文本 Char"/>
    <w:next w:val="953"/>
    <w:link w:val="952"/>
    <w:uiPriority w:val="99"/>
    <w:qFormat/>
    <w:rPr>
      <w:sz w:val="18"/>
    </w:rPr>
  </w:style>
  <w:style w:type="paragraph" w:styleId="954">
    <w:name w:val="目录 61"/>
    <w:basedOn w:val="831"/>
    <w:next w:val="831"/>
    <w:link w:val="831"/>
    <w:uiPriority w:val="39"/>
    <w:unhideWhenUsed/>
    <w:qFormat/>
    <w:pPr>
      <w:ind w:left="1417"/>
      <w:spacing w:after="57"/>
    </w:pPr>
  </w:style>
  <w:style w:type="paragraph" w:styleId="955">
    <w:name w:val="正文文本缩进 311"/>
    <w:basedOn w:val="831"/>
    <w:next w:val="955"/>
    <w:link w:val="831"/>
    <w:qFormat/>
    <w:pPr>
      <w:ind w:left="420"/>
      <w:spacing w:after="120"/>
    </w:pPr>
    <w:rPr>
      <w:sz w:val="16"/>
      <w:szCs w:val="16"/>
    </w:rPr>
  </w:style>
  <w:style w:type="paragraph" w:styleId="956">
    <w:name w:val="图表目录1"/>
    <w:basedOn w:val="831"/>
    <w:next w:val="831"/>
    <w:link w:val="831"/>
    <w:uiPriority w:val="99"/>
    <w:unhideWhenUsed/>
    <w:qFormat/>
  </w:style>
  <w:style w:type="paragraph" w:styleId="957">
    <w:name w:val="目录 211"/>
    <w:basedOn w:val="831"/>
    <w:next w:val="831"/>
    <w:link w:val="831"/>
    <w:uiPriority w:val="39"/>
    <w:unhideWhenUsed/>
    <w:qFormat/>
    <w:pPr>
      <w:ind w:left="283"/>
      <w:spacing w:after="57"/>
    </w:pPr>
  </w:style>
  <w:style w:type="paragraph" w:styleId="958">
    <w:name w:val="目录 91"/>
    <w:basedOn w:val="831"/>
    <w:next w:val="831"/>
    <w:link w:val="831"/>
    <w:uiPriority w:val="39"/>
    <w:unhideWhenUsed/>
    <w:qFormat/>
    <w:pPr>
      <w:ind w:left="2268"/>
      <w:spacing w:after="57"/>
    </w:pPr>
  </w:style>
  <w:style w:type="paragraph" w:styleId="959">
    <w:name w:val="普通(网站)11"/>
    <w:basedOn w:val="831"/>
    <w:next w:val="959"/>
    <w:link w:val="831"/>
    <w:qFormat/>
    <w:pPr>
      <w:ind w:left="0" w:right="0"/>
      <w:jc w:val="left"/>
      <w:spacing w:before="100" w:beforeAutospacing="1" w:after="100" w:afterAutospacing="1"/>
    </w:pPr>
    <w:rPr>
      <w:sz w:val="24"/>
      <w:lang w:val="en-US" w:eastAsia="zh-CN" w:bidi="ar"/>
    </w:rPr>
  </w:style>
  <w:style w:type="paragraph" w:styleId="960">
    <w:name w:val="标题1"/>
    <w:basedOn w:val="831"/>
    <w:next w:val="831"/>
    <w:link w:val="961"/>
    <w:uiPriority w:val="10"/>
    <w:qFormat/>
    <w:pPr>
      <w:contextualSpacing/>
      <w:spacing w:before="300" w:after="200"/>
    </w:pPr>
    <w:rPr>
      <w:sz w:val="48"/>
      <w:szCs w:val="48"/>
    </w:rPr>
  </w:style>
  <w:style w:type="character" w:styleId="961">
    <w:name w:val="标题 Char"/>
    <w:next w:val="961"/>
    <w:link w:val="960"/>
    <w:uiPriority w:val="10"/>
    <w:qFormat/>
    <w:rPr>
      <w:sz w:val="48"/>
      <w:szCs w:val="48"/>
    </w:rPr>
  </w:style>
  <w:style w:type="paragraph" w:styleId="962">
    <w:name w:val="批注主题11"/>
    <w:basedOn w:val="931"/>
    <w:next w:val="931"/>
    <w:link w:val="963"/>
    <w:uiPriority w:val="99"/>
    <w:unhideWhenUsed/>
    <w:qFormat/>
    <w:rPr>
      <w:b/>
      <w:bCs/>
    </w:rPr>
  </w:style>
  <w:style w:type="character" w:styleId="963">
    <w:name w:val="批注主题 Char"/>
    <w:basedOn w:val="932"/>
    <w:next w:val="963"/>
    <w:link w:val="962"/>
    <w:uiPriority w:val="99"/>
    <w:semiHidden/>
    <w:qFormat/>
    <w:rPr>
      <w:b/>
      <w:bCs/>
      <w:sz w:val="24"/>
      <w:szCs w:val="24"/>
    </w:rPr>
  </w:style>
  <w:style w:type="paragraph" w:styleId="964">
    <w:name w:val="正文首行缩进 211"/>
    <w:basedOn w:val="933"/>
    <w:next w:val="964"/>
    <w:link w:val="831"/>
    <w:unhideWhenUsed/>
    <w:qFormat/>
    <w:pPr>
      <w:ind w:firstLine="420"/>
    </w:pPr>
  </w:style>
  <w:style w:type="table" w:styleId="965">
    <w:name w:val="网格型11"/>
    <w:next w:val="965"/>
    <w:link w:val="831"/>
    <w:uiPriority w:val="59"/>
    <w:qFormat/>
    <w:tblPr/>
  </w:style>
  <w:style w:type="character" w:styleId="966">
    <w:name w:val="尾注引用1"/>
    <w:next w:val="966"/>
    <w:link w:val="831"/>
    <w:uiPriority w:val="99"/>
    <w:unhideWhenUsed/>
    <w:qFormat/>
    <w:rPr>
      <w:vertAlign w:val="superscript"/>
    </w:rPr>
  </w:style>
  <w:style w:type="character" w:styleId="967">
    <w:name w:val="页码11"/>
    <w:next w:val="967"/>
    <w:link w:val="831"/>
    <w:qFormat/>
  </w:style>
  <w:style w:type="character" w:styleId="968">
    <w:name w:val="超链接11"/>
    <w:next w:val="968"/>
    <w:link w:val="831"/>
    <w:uiPriority w:val="99"/>
    <w:unhideWhenUsed/>
    <w:qFormat/>
    <w:rPr>
      <w:color w:val="0000ff"/>
      <w:u w:val="single"/>
    </w:rPr>
  </w:style>
  <w:style w:type="character" w:styleId="969">
    <w:name w:val="批注引用11"/>
    <w:basedOn w:val="927"/>
    <w:next w:val="969"/>
    <w:link w:val="831"/>
    <w:uiPriority w:val="99"/>
    <w:unhideWhenUsed/>
    <w:qFormat/>
    <w:rPr>
      <w:sz w:val="21"/>
      <w:szCs w:val="21"/>
    </w:rPr>
  </w:style>
  <w:style w:type="character" w:styleId="970">
    <w:name w:val="脚注引用11"/>
    <w:next w:val="970"/>
    <w:link w:val="831"/>
    <w:uiPriority w:val="99"/>
    <w:unhideWhenUsed/>
    <w:qFormat/>
    <w:rPr>
      <w:vertAlign w:val="superscript"/>
    </w:rPr>
  </w:style>
  <w:style w:type="paragraph" w:styleId="971">
    <w:name w:val="首行缩进"/>
    <w:basedOn w:val="831"/>
    <w:next w:val="971"/>
    <w:link w:val="831"/>
    <w:qFormat/>
    <w:pPr>
      <w:ind w:firstLine="480"/>
    </w:pPr>
    <w:rPr>
      <w:szCs w:val="20"/>
      <w:lang w:val="zh-CN"/>
    </w:rPr>
  </w:style>
  <w:style w:type="character" w:styleId="972">
    <w:name w:val="页码1"/>
    <w:next w:val="972"/>
    <w:link w:val="831"/>
    <w:qFormat/>
    <w:rPr>
      <w:rFonts w:ascii="Times New Roman" w:hAnsi="Times New Roman" w:eastAsia="宋体" w:cs="Times New Roman"/>
      <w:sz w:val="24"/>
      <w:szCs w:val="24"/>
      <w:lang w:val="en-US" w:eastAsia="zh-CN" w:bidi="ar-SA"/>
    </w:rPr>
  </w:style>
  <w:style w:type="character" w:styleId="973">
    <w:name w:val="Heading 1 Char"/>
    <w:basedOn w:val="927"/>
    <w:next w:val="973"/>
    <w:link w:val="831"/>
    <w:uiPriority w:val="9"/>
    <w:qFormat/>
    <w:rPr>
      <w:rFonts w:ascii="Arial" w:hAnsi="Arial" w:eastAsia="Arial" w:cs="Arial"/>
      <w:sz w:val="40"/>
      <w:szCs w:val="40"/>
    </w:rPr>
  </w:style>
  <w:style w:type="character" w:styleId="974">
    <w:name w:val="Heading 2 Char"/>
    <w:basedOn w:val="927"/>
    <w:next w:val="974"/>
    <w:link w:val="831"/>
    <w:uiPriority w:val="9"/>
    <w:qFormat/>
    <w:rPr>
      <w:rFonts w:ascii="Arial" w:hAnsi="Arial" w:eastAsia="Arial" w:cs="Arial"/>
      <w:sz w:val="34"/>
    </w:rPr>
  </w:style>
  <w:style w:type="character" w:styleId="975">
    <w:name w:val="Heading 3 Char"/>
    <w:basedOn w:val="927"/>
    <w:next w:val="975"/>
    <w:link w:val="831"/>
    <w:uiPriority w:val="9"/>
    <w:qFormat/>
    <w:rPr>
      <w:rFonts w:ascii="Arial" w:hAnsi="Arial" w:eastAsia="Arial" w:cs="Arial"/>
      <w:sz w:val="30"/>
      <w:szCs w:val="30"/>
    </w:rPr>
  </w:style>
  <w:style w:type="character" w:styleId="976">
    <w:name w:val="Heading 4 Char"/>
    <w:basedOn w:val="927"/>
    <w:next w:val="976"/>
    <w:link w:val="831"/>
    <w:uiPriority w:val="9"/>
    <w:qFormat/>
    <w:rPr>
      <w:rFonts w:ascii="Arial" w:hAnsi="Arial" w:eastAsia="Arial" w:cs="Arial"/>
      <w:b/>
      <w:bCs/>
      <w:sz w:val="26"/>
      <w:szCs w:val="26"/>
    </w:rPr>
  </w:style>
  <w:style w:type="character" w:styleId="977">
    <w:name w:val="Heading 5 Char"/>
    <w:basedOn w:val="927"/>
    <w:next w:val="977"/>
    <w:link w:val="831"/>
    <w:uiPriority w:val="9"/>
    <w:qFormat/>
    <w:rPr>
      <w:rFonts w:ascii="Arial" w:hAnsi="Arial" w:eastAsia="Arial" w:cs="Arial"/>
      <w:b/>
      <w:bCs/>
      <w:sz w:val="24"/>
      <w:szCs w:val="24"/>
    </w:rPr>
  </w:style>
  <w:style w:type="character" w:styleId="978">
    <w:name w:val="Heading 6 Char"/>
    <w:basedOn w:val="927"/>
    <w:next w:val="978"/>
    <w:link w:val="831"/>
    <w:uiPriority w:val="9"/>
    <w:qFormat/>
    <w:rPr>
      <w:rFonts w:ascii="Arial" w:hAnsi="Arial" w:eastAsia="Arial" w:cs="Arial"/>
      <w:b/>
      <w:bCs/>
      <w:sz w:val="22"/>
      <w:szCs w:val="22"/>
    </w:rPr>
  </w:style>
  <w:style w:type="character" w:styleId="979">
    <w:name w:val="Heading 7 Char"/>
    <w:basedOn w:val="927"/>
    <w:next w:val="979"/>
    <w:link w:val="831"/>
    <w:uiPriority w:val="9"/>
    <w:qFormat/>
    <w:rPr>
      <w:rFonts w:ascii="Arial" w:hAnsi="Arial" w:eastAsia="Arial" w:cs="Arial"/>
      <w:b/>
      <w:bCs/>
      <w:i/>
      <w:iCs/>
      <w:sz w:val="22"/>
      <w:szCs w:val="22"/>
    </w:rPr>
  </w:style>
  <w:style w:type="character" w:styleId="980">
    <w:name w:val="Heading 8 Char"/>
    <w:basedOn w:val="927"/>
    <w:next w:val="980"/>
    <w:link w:val="831"/>
    <w:uiPriority w:val="9"/>
    <w:qFormat/>
    <w:rPr>
      <w:rFonts w:ascii="Arial" w:hAnsi="Arial" w:eastAsia="Arial" w:cs="Arial"/>
      <w:i/>
      <w:iCs/>
      <w:sz w:val="22"/>
      <w:szCs w:val="22"/>
    </w:rPr>
  </w:style>
  <w:style w:type="character" w:styleId="981">
    <w:name w:val="Heading 9 Char"/>
    <w:basedOn w:val="927"/>
    <w:next w:val="981"/>
    <w:link w:val="831"/>
    <w:uiPriority w:val="9"/>
    <w:qFormat/>
    <w:rPr>
      <w:rFonts w:ascii="Arial" w:hAnsi="Arial" w:eastAsia="Arial" w:cs="Arial"/>
      <w:i/>
      <w:iCs/>
      <w:sz w:val="21"/>
      <w:szCs w:val="21"/>
    </w:rPr>
  </w:style>
  <w:style w:type="character" w:styleId="982">
    <w:name w:val="Title Char"/>
    <w:basedOn w:val="927"/>
    <w:next w:val="982"/>
    <w:link w:val="831"/>
    <w:uiPriority w:val="10"/>
    <w:qFormat/>
    <w:rPr>
      <w:sz w:val="48"/>
      <w:szCs w:val="48"/>
    </w:rPr>
  </w:style>
  <w:style w:type="character" w:styleId="983">
    <w:name w:val="Subtitle Char"/>
    <w:basedOn w:val="927"/>
    <w:next w:val="983"/>
    <w:link w:val="831"/>
    <w:uiPriority w:val="11"/>
    <w:qFormat/>
    <w:rPr>
      <w:sz w:val="24"/>
      <w:szCs w:val="24"/>
    </w:rPr>
  </w:style>
  <w:style w:type="character" w:styleId="984">
    <w:name w:val="Quote Char"/>
    <w:next w:val="984"/>
    <w:link w:val="831"/>
    <w:uiPriority w:val="29"/>
    <w:qFormat/>
    <w:rPr>
      <w:i/>
    </w:rPr>
  </w:style>
  <w:style w:type="character" w:styleId="985">
    <w:name w:val="Intense Quote Char"/>
    <w:next w:val="985"/>
    <w:link w:val="831"/>
    <w:uiPriority w:val="30"/>
    <w:qFormat/>
    <w:rPr>
      <w:i/>
    </w:rPr>
  </w:style>
  <w:style w:type="character" w:styleId="986">
    <w:name w:val="Header Char"/>
    <w:basedOn w:val="927"/>
    <w:next w:val="986"/>
    <w:link w:val="831"/>
    <w:uiPriority w:val="99"/>
    <w:qFormat/>
  </w:style>
  <w:style w:type="character" w:styleId="987">
    <w:name w:val="Caption Char"/>
    <w:next w:val="987"/>
    <w:link w:val="831"/>
    <w:uiPriority w:val="99"/>
    <w:qFormat/>
  </w:style>
  <w:style w:type="table" w:styleId="988">
    <w:name w:val="Plain Table 1"/>
    <w:basedOn w:val="928"/>
    <w:next w:val="988"/>
    <w:link w:val="831"/>
    <w:uiPriority w:val="59"/>
    <w:qFormat/>
    <w:pPr>
      <w:spacing w:after="0" w:line="240" w:lineRule="auto"/>
    </w:pPr>
    <w:tblPr/>
  </w:style>
  <w:style w:type="table" w:styleId="989">
    <w:name w:val="Plain Table 2"/>
    <w:basedOn w:val="928"/>
    <w:next w:val="989"/>
    <w:link w:val="831"/>
    <w:uiPriority w:val="59"/>
    <w:qFormat/>
    <w:pPr>
      <w:spacing w:after="0" w:line="240" w:lineRule="auto"/>
    </w:pPr>
    <w:tblPr/>
  </w:style>
  <w:style w:type="table" w:styleId="990">
    <w:name w:val="Plain Table 3"/>
    <w:basedOn w:val="928"/>
    <w:next w:val="990"/>
    <w:link w:val="831"/>
    <w:uiPriority w:val="99"/>
    <w:qFormat/>
    <w:pPr>
      <w:spacing w:after="0" w:line="240" w:lineRule="auto"/>
    </w:pPr>
    <w:tblPr/>
  </w:style>
  <w:style w:type="table" w:styleId="991">
    <w:name w:val="Plain Table 4"/>
    <w:basedOn w:val="928"/>
    <w:next w:val="991"/>
    <w:link w:val="831"/>
    <w:uiPriority w:val="99"/>
    <w:qFormat/>
    <w:pPr>
      <w:spacing w:after="0" w:line="240" w:lineRule="auto"/>
    </w:pPr>
    <w:tblPr/>
  </w:style>
  <w:style w:type="table" w:styleId="992">
    <w:name w:val="Plain Table 5"/>
    <w:basedOn w:val="928"/>
    <w:next w:val="992"/>
    <w:link w:val="831"/>
    <w:uiPriority w:val="99"/>
    <w:qFormat/>
    <w:pPr>
      <w:spacing w:after="0" w:line="240" w:lineRule="auto"/>
    </w:pPr>
    <w:tblPr/>
  </w:style>
  <w:style w:type="table" w:styleId="993">
    <w:name w:val="Grid Table 1 Light"/>
    <w:basedOn w:val="928"/>
    <w:next w:val="993"/>
    <w:link w:val="831"/>
    <w:uiPriority w:val="99"/>
    <w:qFormat/>
    <w:pPr>
      <w:spacing w:after="0" w:line="240" w:lineRule="auto"/>
    </w:pPr>
    <w:tblPr/>
  </w:style>
  <w:style w:type="table" w:styleId="994">
    <w:name w:val="Grid Table 2"/>
    <w:basedOn w:val="928"/>
    <w:next w:val="994"/>
    <w:link w:val="831"/>
    <w:uiPriority w:val="99"/>
    <w:qFormat/>
    <w:pPr>
      <w:spacing w:after="0" w:line="240" w:lineRule="auto"/>
    </w:pPr>
    <w:tblPr/>
  </w:style>
  <w:style w:type="table" w:styleId="995">
    <w:name w:val="Grid Table 3"/>
    <w:basedOn w:val="928"/>
    <w:next w:val="995"/>
    <w:link w:val="831"/>
    <w:uiPriority w:val="99"/>
    <w:qFormat/>
    <w:pPr>
      <w:spacing w:after="0" w:line="240" w:lineRule="auto"/>
    </w:pPr>
    <w:tblPr/>
  </w:style>
  <w:style w:type="table" w:styleId="996">
    <w:name w:val="Grid Table 4"/>
    <w:basedOn w:val="928"/>
    <w:next w:val="996"/>
    <w:link w:val="831"/>
    <w:uiPriority w:val="59"/>
    <w:qFormat/>
    <w:pPr>
      <w:spacing w:after="0" w:line="240" w:lineRule="auto"/>
    </w:pPr>
    <w:tblPr/>
  </w:style>
  <w:style w:type="table" w:styleId="997">
    <w:name w:val="Grid Table 5 Dark"/>
    <w:basedOn w:val="928"/>
    <w:next w:val="997"/>
    <w:link w:val="831"/>
    <w:uiPriority w:val="99"/>
    <w:qFormat/>
    <w:pPr>
      <w:spacing w:after="0" w:line="240" w:lineRule="auto"/>
    </w:pPr>
    <w:tblPr/>
  </w:style>
  <w:style w:type="table" w:styleId="998">
    <w:name w:val="Grid Table 6 Colorful"/>
    <w:basedOn w:val="928"/>
    <w:next w:val="998"/>
    <w:link w:val="831"/>
    <w:uiPriority w:val="99"/>
    <w:qFormat/>
    <w:pPr>
      <w:spacing w:after="0" w:line="240" w:lineRule="auto"/>
    </w:pPr>
    <w:tblPr/>
  </w:style>
  <w:style w:type="table" w:styleId="999">
    <w:name w:val="Grid Table 7 Colorful"/>
    <w:basedOn w:val="928"/>
    <w:next w:val="999"/>
    <w:link w:val="831"/>
    <w:uiPriority w:val="99"/>
    <w:qFormat/>
    <w:pPr>
      <w:spacing w:after="0" w:line="240" w:lineRule="auto"/>
    </w:pPr>
    <w:tblPr/>
  </w:style>
  <w:style w:type="table" w:styleId="1000">
    <w:name w:val="List Table 1 Light"/>
    <w:basedOn w:val="928"/>
    <w:next w:val="1000"/>
    <w:link w:val="831"/>
    <w:uiPriority w:val="99"/>
    <w:qFormat/>
    <w:pPr>
      <w:spacing w:after="0" w:line="240" w:lineRule="auto"/>
    </w:pPr>
    <w:tblPr/>
  </w:style>
  <w:style w:type="table" w:styleId="1001">
    <w:name w:val="List Table 2"/>
    <w:basedOn w:val="928"/>
    <w:next w:val="1001"/>
    <w:link w:val="831"/>
    <w:uiPriority w:val="99"/>
    <w:qFormat/>
    <w:pPr>
      <w:spacing w:after="0" w:line="240" w:lineRule="auto"/>
    </w:pPr>
    <w:tblPr/>
  </w:style>
  <w:style w:type="table" w:styleId="1002">
    <w:name w:val="List Table 3"/>
    <w:basedOn w:val="928"/>
    <w:next w:val="1002"/>
    <w:link w:val="831"/>
    <w:uiPriority w:val="99"/>
    <w:qFormat/>
    <w:pPr>
      <w:spacing w:after="0" w:line="240" w:lineRule="auto"/>
    </w:pPr>
    <w:tblPr/>
  </w:style>
  <w:style w:type="table" w:styleId="1003">
    <w:name w:val="List Table 4"/>
    <w:basedOn w:val="928"/>
    <w:next w:val="1003"/>
    <w:link w:val="831"/>
    <w:uiPriority w:val="99"/>
    <w:qFormat/>
    <w:pPr>
      <w:spacing w:after="0" w:line="240" w:lineRule="auto"/>
    </w:pPr>
    <w:tblPr/>
  </w:style>
  <w:style w:type="table" w:styleId="1004">
    <w:name w:val="List Table 5 Dark"/>
    <w:basedOn w:val="928"/>
    <w:next w:val="1004"/>
    <w:link w:val="831"/>
    <w:uiPriority w:val="99"/>
    <w:qFormat/>
    <w:pPr>
      <w:spacing w:after="0" w:line="240" w:lineRule="auto"/>
    </w:pPr>
    <w:tblPr/>
  </w:style>
  <w:style w:type="table" w:styleId="1005">
    <w:name w:val="List Table 6 Colorful"/>
    <w:basedOn w:val="928"/>
    <w:next w:val="1005"/>
    <w:link w:val="831"/>
    <w:uiPriority w:val="99"/>
    <w:qFormat/>
    <w:pPr>
      <w:spacing w:after="0" w:line="240" w:lineRule="auto"/>
    </w:pPr>
    <w:tblPr/>
  </w:style>
  <w:style w:type="table" w:styleId="1006">
    <w:name w:val="List Table 7 Colorful"/>
    <w:basedOn w:val="928"/>
    <w:next w:val="1006"/>
    <w:link w:val="831"/>
    <w:uiPriority w:val="99"/>
    <w:qFormat/>
    <w:pPr>
      <w:spacing w:after="0" w:line="240" w:lineRule="auto"/>
    </w:pPr>
    <w:tblPr/>
  </w:style>
  <w:style w:type="character" w:styleId="1007">
    <w:name w:val="Footnote Text Char"/>
    <w:next w:val="1007"/>
    <w:link w:val="831"/>
    <w:uiPriority w:val="99"/>
    <w:qFormat/>
    <w:rPr>
      <w:sz w:val="18"/>
    </w:rPr>
  </w:style>
  <w:style w:type="character" w:styleId="1008">
    <w:name w:val="Endnote Text Char"/>
    <w:next w:val="1008"/>
    <w:link w:val="831"/>
    <w:uiPriority w:val="99"/>
    <w:qFormat/>
    <w:rPr>
      <w:sz w:val="20"/>
    </w:rPr>
  </w:style>
  <w:style w:type="paragraph" w:styleId="1009">
    <w:name w:val="TOC Heading"/>
    <w:next w:val="1009"/>
    <w:link w:val="831"/>
    <w:uiPriority w:val="39"/>
    <w:unhideWhenUsed/>
    <w:qFormat/>
    <w:rPr>
      <w:rFonts w:ascii="Times New Roman" w:hAnsi="Times New Roman" w:eastAsia="宋体" w:cs="Times New Roman"/>
    </w:rPr>
  </w:style>
  <w:style w:type="paragraph" w:styleId="1010">
    <w:name w:val="List Paragraph"/>
    <w:basedOn w:val="831"/>
    <w:next w:val="1010"/>
    <w:link w:val="831"/>
    <w:uiPriority w:val="34"/>
    <w:qFormat/>
    <w:pPr>
      <w:contextualSpacing/>
      <w:ind w:left="720"/>
    </w:pPr>
  </w:style>
  <w:style w:type="paragraph" w:styleId="1011">
    <w:name w:val="No Spacing"/>
    <w:next w:val="1011"/>
    <w:link w:val="831"/>
    <w:uiPriority w:val="1"/>
    <w:qFormat/>
    <w:rPr>
      <w:rFonts w:ascii="Times New Roman" w:hAnsi="Times New Roman" w:eastAsia="宋体" w:cs="Times New Roman"/>
      <w:lang w:val="en-US" w:eastAsia="zh-CN" w:bidi="ar-SA"/>
    </w:rPr>
  </w:style>
  <w:style w:type="paragraph" w:styleId="1012">
    <w:name w:val="Quote"/>
    <w:basedOn w:val="831"/>
    <w:next w:val="831"/>
    <w:link w:val="1013"/>
    <w:uiPriority w:val="29"/>
    <w:qFormat/>
    <w:pPr>
      <w:ind w:left="720" w:right="720"/>
    </w:pPr>
    <w:rPr>
      <w:i/>
    </w:rPr>
  </w:style>
  <w:style w:type="character" w:styleId="1013">
    <w:name w:val="引用 Char"/>
    <w:next w:val="1013"/>
    <w:link w:val="1012"/>
    <w:uiPriority w:val="29"/>
    <w:qFormat/>
    <w:rPr>
      <w:i/>
    </w:rPr>
  </w:style>
  <w:style w:type="paragraph" w:styleId="1014">
    <w:name w:val="Intense Quote"/>
    <w:basedOn w:val="831"/>
    <w:next w:val="831"/>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name w:val="明显引用 Char"/>
    <w:next w:val="1015"/>
    <w:link w:val="1014"/>
    <w:uiPriority w:val="30"/>
    <w:qFormat/>
    <w:rPr>
      <w:i/>
    </w:rPr>
  </w:style>
  <w:style w:type="character" w:styleId="1016">
    <w:name w:val="Footer Char"/>
    <w:next w:val="1016"/>
    <w:link w:val="831"/>
    <w:uiPriority w:val="99"/>
    <w:qFormat/>
  </w:style>
  <w:style w:type="table" w:styleId="1017">
    <w:name w:val="Table Grid Light"/>
    <w:next w:val="1017"/>
    <w:link w:val="831"/>
    <w:uiPriority w:val="59"/>
    <w:qFormat/>
    <w:tblPr/>
  </w:style>
  <w:style w:type="table" w:styleId="1018">
    <w:name w:val="无格式表格 11"/>
    <w:next w:val="1018"/>
    <w:link w:val="831"/>
    <w:uiPriority w:val="59"/>
    <w:qFormat/>
    <w:tblPr/>
  </w:style>
  <w:style w:type="table" w:styleId="1019">
    <w:name w:val="无格式表格 21"/>
    <w:next w:val="1019"/>
    <w:link w:val="831"/>
    <w:uiPriority w:val="59"/>
    <w:qFormat/>
    <w:tblPr/>
  </w:style>
  <w:style w:type="table" w:styleId="1020">
    <w:name w:val="无格式表格 31"/>
    <w:next w:val="1020"/>
    <w:link w:val="831"/>
    <w:uiPriority w:val="99"/>
    <w:qFormat/>
    <w:tblPr/>
  </w:style>
  <w:style w:type="table" w:styleId="1021">
    <w:name w:val="无格式表格 41"/>
    <w:next w:val="1021"/>
    <w:link w:val="831"/>
    <w:uiPriority w:val="99"/>
    <w:qFormat/>
    <w:tblPr/>
  </w:style>
  <w:style w:type="table" w:styleId="1022">
    <w:name w:val="无格式表格 51"/>
    <w:next w:val="1022"/>
    <w:link w:val="831"/>
    <w:uiPriority w:val="99"/>
    <w:qFormat/>
    <w:tblPr/>
  </w:style>
  <w:style w:type="table" w:styleId="1023">
    <w:name w:val="网格表 1 浅色1"/>
    <w:next w:val="1023"/>
    <w:link w:val="831"/>
    <w:uiPriority w:val="99"/>
    <w:qFormat/>
    <w:tblPr/>
  </w:style>
  <w:style w:type="table" w:styleId="1024">
    <w:name w:val="Grid Table 1 Light - Accent 1"/>
    <w:next w:val="1024"/>
    <w:link w:val="831"/>
    <w:uiPriority w:val="99"/>
    <w:qFormat/>
    <w:tblPr/>
  </w:style>
  <w:style w:type="table" w:styleId="1025">
    <w:name w:val="Grid Table 1 Light - Accent 2"/>
    <w:next w:val="1025"/>
    <w:link w:val="831"/>
    <w:uiPriority w:val="99"/>
    <w:qFormat/>
    <w:tblPr/>
  </w:style>
  <w:style w:type="table" w:styleId="1026">
    <w:name w:val="Grid Table 1 Light - Accent 3"/>
    <w:next w:val="1026"/>
    <w:link w:val="831"/>
    <w:uiPriority w:val="99"/>
    <w:qFormat/>
    <w:tblPr/>
  </w:style>
  <w:style w:type="table" w:styleId="1027">
    <w:name w:val="Grid Table 1 Light - Accent 4"/>
    <w:next w:val="1027"/>
    <w:link w:val="831"/>
    <w:uiPriority w:val="99"/>
    <w:qFormat/>
    <w:tblPr/>
  </w:style>
  <w:style w:type="table" w:styleId="1028">
    <w:name w:val="Grid Table 1 Light - Accent 5"/>
    <w:next w:val="1028"/>
    <w:link w:val="831"/>
    <w:uiPriority w:val="99"/>
    <w:qFormat/>
    <w:tblPr/>
  </w:style>
  <w:style w:type="table" w:styleId="1029">
    <w:name w:val="Grid Table 1 Light - Accent 6"/>
    <w:next w:val="1029"/>
    <w:link w:val="831"/>
    <w:uiPriority w:val="99"/>
    <w:qFormat/>
    <w:tblPr/>
  </w:style>
  <w:style w:type="table" w:styleId="1030">
    <w:name w:val="网格表 21"/>
    <w:next w:val="1030"/>
    <w:link w:val="831"/>
    <w:uiPriority w:val="99"/>
    <w:qFormat/>
    <w:tblPr/>
  </w:style>
  <w:style w:type="table" w:styleId="1031">
    <w:name w:val="Grid Table 2 - Accent 1"/>
    <w:next w:val="1031"/>
    <w:link w:val="831"/>
    <w:uiPriority w:val="99"/>
    <w:qFormat/>
    <w:tblPr/>
  </w:style>
  <w:style w:type="table" w:styleId="1032">
    <w:name w:val="Grid Table 2 - Accent 2"/>
    <w:next w:val="1032"/>
    <w:link w:val="831"/>
    <w:uiPriority w:val="99"/>
    <w:qFormat/>
    <w:tblPr/>
  </w:style>
  <w:style w:type="table" w:styleId="1033">
    <w:name w:val="Grid Table 2 - Accent 3"/>
    <w:next w:val="1033"/>
    <w:link w:val="831"/>
    <w:uiPriority w:val="99"/>
    <w:qFormat/>
    <w:tblPr/>
  </w:style>
  <w:style w:type="table" w:styleId="1034">
    <w:name w:val="Grid Table 2 - Accent 4"/>
    <w:next w:val="1034"/>
    <w:link w:val="831"/>
    <w:uiPriority w:val="99"/>
    <w:qFormat/>
    <w:tblPr/>
  </w:style>
  <w:style w:type="table" w:styleId="1035">
    <w:name w:val="Grid Table 2 - Accent 5"/>
    <w:next w:val="1035"/>
    <w:link w:val="831"/>
    <w:uiPriority w:val="99"/>
    <w:qFormat/>
    <w:tblPr/>
  </w:style>
  <w:style w:type="table" w:styleId="1036">
    <w:name w:val="Grid Table 2 - Accent 6"/>
    <w:next w:val="1036"/>
    <w:link w:val="831"/>
    <w:uiPriority w:val="99"/>
    <w:qFormat/>
    <w:tblPr/>
  </w:style>
  <w:style w:type="table" w:styleId="1037">
    <w:name w:val="网格表 31"/>
    <w:next w:val="1037"/>
    <w:link w:val="831"/>
    <w:uiPriority w:val="99"/>
    <w:qFormat/>
    <w:tblPr/>
  </w:style>
  <w:style w:type="table" w:styleId="1038">
    <w:name w:val="Grid Table 3 - Accent 1"/>
    <w:next w:val="1038"/>
    <w:link w:val="831"/>
    <w:uiPriority w:val="99"/>
    <w:qFormat/>
    <w:tblPr/>
  </w:style>
  <w:style w:type="table" w:styleId="1039">
    <w:name w:val="Grid Table 3 - Accent 2"/>
    <w:next w:val="1039"/>
    <w:link w:val="831"/>
    <w:uiPriority w:val="99"/>
    <w:qFormat/>
    <w:tblPr/>
  </w:style>
  <w:style w:type="table" w:styleId="1040">
    <w:name w:val="Grid Table 3 - Accent 3"/>
    <w:next w:val="1040"/>
    <w:link w:val="831"/>
    <w:uiPriority w:val="99"/>
    <w:qFormat/>
    <w:tblPr/>
  </w:style>
  <w:style w:type="table" w:styleId="1041">
    <w:name w:val="Grid Table 3 - Accent 4"/>
    <w:next w:val="1041"/>
    <w:link w:val="831"/>
    <w:uiPriority w:val="99"/>
    <w:qFormat/>
    <w:tblPr/>
  </w:style>
  <w:style w:type="table" w:styleId="1042">
    <w:name w:val="Grid Table 3 - Accent 5"/>
    <w:next w:val="1042"/>
    <w:link w:val="831"/>
    <w:uiPriority w:val="99"/>
    <w:qFormat/>
    <w:tblPr/>
  </w:style>
  <w:style w:type="table" w:styleId="1043">
    <w:name w:val="Grid Table 3 - Accent 6"/>
    <w:next w:val="1043"/>
    <w:link w:val="831"/>
    <w:uiPriority w:val="99"/>
    <w:qFormat/>
    <w:tblPr/>
  </w:style>
  <w:style w:type="table" w:styleId="1044">
    <w:name w:val="网格表 41"/>
    <w:next w:val="1044"/>
    <w:link w:val="831"/>
    <w:uiPriority w:val="59"/>
    <w:qFormat/>
    <w:tblPr/>
  </w:style>
  <w:style w:type="table" w:styleId="1045">
    <w:name w:val="Grid Table 4 - Accent 1"/>
    <w:next w:val="1045"/>
    <w:link w:val="831"/>
    <w:uiPriority w:val="59"/>
    <w:qFormat/>
    <w:tblPr/>
  </w:style>
  <w:style w:type="table" w:styleId="1046">
    <w:name w:val="Grid Table 4 - Accent 2"/>
    <w:next w:val="1046"/>
    <w:link w:val="831"/>
    <w:uiPriority w:val="59"/>
    <w:qFormat/>
    <w:tblPr/>
  </w:style>
  <w:style w:type="table" w:styleId="1047">
    <w:name w:val="Grid Table 4 - Accent 3"/>
    <w:next w:val="1047"/>
    <w:link w:val="831"/>
    <w:uiPriority w:val="59"/>
    <w:qFormat/>
    <w:tblPr/>
  </w:style>
  <w:style w:type="table" w:styleId="1048">
    <w:name w:val="Grid Table 4 - Accent 4"/>
    <w:next w:val="1048"/>
    <w:link w:val="831"/>
    <w:uiPriority w:val="59"/>
    <w:qFormat/>
    <w:tblPr/>
  </w:style>
  <w:style w:type="table" w:styleId="1049">
    <w:name w:val="Grid Table 4 - Accent 5"/>
    <w:next w:val="1049"/>
    <w:link w:val="831"/>
    <w:uiPriority w:val="59"/>
    <w:qFormat/>
    <w:tblPr/>
  </w:style>
  <w:style w:type="table" w:styleId="1050">
    <w:name w:val="Grid Table 4 - Accent 6"/>
    <w:next w:val="1050"/>
    <w:link w:val="831"/>
    <w:uiPriority w:val="59"/>
    <w:qFormat/>
    <w:tblPr/>
  </w:style>
  <w:style w:type="table" w:styleId="1051">
    <w:name w:val="网格表 5 深色1"/>
    <w:next w:val="1051"/>
    <w:link w:val="831"/>
    <w:uiPriority w:val="99"/>
    <w:qFormat/>
    <w:tblPr/>
  </w:style>
  <w:style w:type="table" w:styleId="1052">
    <w:name w:val="Grid Table 5 Dark- Accent 1"/>
    <w:next w:val="1052"/>
    <w:link w:val="831"/>
    <w:uiPriority w:val="99"/>
    <w:qFormat/>
    <w:tblPr/>
  </w:style>
  <w:style w:type="table" w:styleId="1053">
    <w:name w:val="Grid Table 5 Dark - Accent 2"/>
    <w:next w:val="1053"/>
    <w:link w:val="831"/>
    <w:uiPriority w:val="99"/>
    <w:qFormat/>
    <w:tblPr/>
  </w:style>
  <w:style w:type="table" w:styleId="1054">
    <w:name w:val="Grid Table 5 Dark - Accent 3"/>
    <w:next w:val="1054"/>
    <w:link w:val="831"/>
    <w:uiPriority w:val="99"/>
    <w:qFormat/>
    <w:tblPr/>
  </w:style>
  <w:style w:type="table" w:styleId="1055">
    <w:name w:val="Grid Table 5 Dark- Accent 4"/>
    <w:next w:val="1055"/>
    <w:link w:val="831"/>
    <w:uiPriority w:val="99"/>
    <w:qFormat/>
    <w:tblPr/>
  </w:style>
  <w:style w:type="table" w:styleId="1056">
    <w:name w:val="Grid Table 5 Dark - Accent 5"/>
    <w:next w:val="1056"/>
    <w:link w:val="831"/>
    <w:uiPriority w:val="99"/>
    <w:qFormat/>
    <w:tblPr/>
  </w:style>
  <w:style w:type="table" w:styleId="1057">
    <w:name w:val="Grid Table 5 Dark - Accent 6"/>
    <w:next w:val="1057"/>
    <w:link w:val="831"/>
    <w:uiPriority w:val="99"/>
    <w:qFormat/>
    <w:tblPr/>
  </w:style>
  <w:style w:type="table" w:styleId="1058">
    <w:name w:val="网格表 6 彩色1"/>
    <w:next w:val="1058"/>
    <w:link w:val="831"/>
    <w:uiPriority w:val="99"/>
    <w:qFormat/>
    <w:tblPr/>
  </w:style>
  <w:style w:type="table" w:styleId="1059">
    <w:name w:val="Grid Table 6 Colorful - Accent 1"/>
    <w:next w:val="1059"/>
    <w:link w:val="831"/>
    <w:uiPriority w:val="99"/>
    <w:qFormat/>
    <w:tblPr/>
  </w:style>
  <w:style w:type="table" w:styleId="1060">
    <w:name w:val="Grid Table 6 Colorful - Accent 2"/>
    <w:next w:val="1060"/>
    <w:link w:val="831"/>
    <w:uiPriority w:val="99"/>
    <w:qFormat/>
    <w:tblPr/>
  </w:style>
  <w:style w:type="table" w:styleId="1061">
    <w:name w:val="Grid Table 6 Colorful - Accent 3"/>
    <w:next w:val="1061"/>
    <w:link w:val="831"/>
    <w:uiPriority w:val="99"/>
    <w:qFormat/>
    <w:tblPr/>
  </w:style>
  <w:style w:type="table" w:styleId="1062">
    <w:name w:val="Grid Table 6 Colorful - Accent 4"/>
    <w:next w:val="1062"/>
    <w:link w:val="831"/>
    <w:uiPriority w:val="99"/>
    <w:qFormat/>
    <w:tblPr/>
  </w:style>
  <w:style w:type="table" w:styleId="1063">
    <w:name w:val="Grid Table 6 Colorful - Accent 5"/>
    <w:next w:val="1063"/>
    <w:link w:val="831"/>
    <w:uiPriority w:val="99"/>
    <w:qFormat/>
    <w:tblPr/>
  </w:style>
  <w:style w:type="table" w:styleId="1064">
    <w:name w:val="Grid Table 6 Colorful - Accent 6"/>
    <w:next w:val="1064"/>
    <w:link w:val="831"/>
    <w:uiPriority w:val="99"/>
    <w:qFormat/>
    <w:tblPr/>
  </w:style>
  <w:style w:type="table" w:styleId="1065">
    <w:name w:val="网格表 7 彩色1"/>
    <w:next w:val="1065"/>
    <w:link w:val="831"/>
    <w:uiPriority w:val="99"/>
    <w:qFormat/>
    <w:tblPr/>
  </w:style>
  <w:style w:type="table" w:styleId="1066">
    <w:name w:val="Grid Table 7 Colorful - Accent 1"/>
    <w:next w:val="1066"/>
    <w:link w:val="831"/>
    <w:uiPriority w:val="99"/>
    <w:qFormat/>
    <w:tblPr/>
  </w:style>
  <w:style w:type="table" w:styleId="1067">
    <w:name w:val="Grid Table 7 Colorful - Accent 2"/>
    <w:next w:val="1067"/>
    <w:link w:val="831"/>
    <w:uiPriority w:val="99"/>
    <w:qFormat/>
    <w:tblPr/>
  </w:style>
  <w:style w:type="table" w:styleId="1068">
    <w:name w:val="Grid Table 7 Colorful - Accent 3"/>
    <w:next w:val="1068"/>
    <w:link w:val="831"/>
    <w:uiPriority w:val="99"/>
    <w:qFormat/>
    <w:tblPr/>
  </w:style>
  <w:style w:type="table" w:styleId="1069">
    <w:name w:val="Grid Table 7 Colorful - Accent 4"/>
    <w:next w:val="1069"/>
    <w:link w:val="831"/>
    <w:uiPriority w:val="99"/>
    <w:qFormat/>
    <w:tblPr/>
  </w:style>
  <w:style w:type="table" w:styleId="1070">
    <w:name w:val="Grid Table 7 Colorful - Accent 5"/>
    <w:next w:val="1070"/>
    <w:link w:val="831"/>
    <w:uiPriority w:val="99"/>
    <w:qFormat/>
    <w:tblPr/>
  </w:style>
  <w:style w:type="table" w:styleId="1071">
    <w:name w:val="Grid Table 7 Colorful - Accent 6"/>
    <w:next w:val="1071"/>
    <w:link w:val="831"/>
    <w:uiPriority w:val="99"/>
    <w:qFormat/>
    <w:tblPr/>
  </w:style>
  <w:style w:type="table" w:styleId="1072">
    <w:name w:val="清单表 1 浅色1"/>
    <w:next w:val="1072"/>
    <w:link w:val="831"/>
    <w:uiPriority w:val="99"/>
    <w:qFormat/>
    <w:tblPr/>
  </w:style>
  <w:style w:type="table" w:styleId="1073">
    <w:name w:val="List Table 1 Light - Accent 1"/>
    <w:next w:val="1073"/>
    <w:link w:val="831"/>
    <w:uiPriority w:val="99"/>
    <w:qFormat/>
    <w:tblPr/>
  </w:style>
  <w:style w:type="table" w:styleId="1074">
    <w:name w:val="List Table 1 Light - Accent 2"/>
    <w:next w:val="1074"/>
    <w:link w:val="831"/>
    <w:uiPriority w:val="99"/>
    <w:qFormat/>
    <w:tblPr/>
  </w:style>
  <w:style w:type="table" w:styleId="1075">
    <w:name w:val="List Table 1 Light - Accent 3"/>
    <w:next w:val="1075"/>
    <w:link w:val="831"/>
    <w:uiPriority w:val="99"/>
    <w:qFormat/>
    <w:tblPr/>
  </w:style>
  <w:style w:type="table" w:styleId="1076">
    <w:name w:val="List Table 1 Light - Accent 4"/>
    <w:next w:val="1076"/>
    <w:link w:val="831"/>
    <w:uiPriority w:val="99"/>
    <w:qFormat/>
    <w:tblPr/>
  </w:style>
  <w:style w:type="table" w:styleId="1077">
    <w:name w:val="List Table 1 Light - Accent 5"/>
    <w:next w:val="1077"/>
    <w:link w:val="831"/>
    <w:uiPriority w:val="99"/>
    <w:qFormat/>
    <w:tblPr/>
  </w:style>
  <w:style w:type="table" w:styleId="1078">
    <w:name w:val="List Table 1 Light - Accent 6"/>
    <w:next w:val="1078"/>
    <w:link w:val="831"/>
    <w:uiPriority w:val="99"/>
    <w:qFormat/>
    <w:tblPr/>
  </w:style>
  <w:style w:type="table" w:styleId="1079">
    <w:name w:val="清单表 21"/>
    <w:next w:val="1079"/>
    <w:link w:val="831"/>
    <w:uiPriority w:val="99"/>
    <w:qFormat/>
    <w:tblPr/>
  </w:style>
  <w:style w:type="table" w:styleId="1080">
    <w:name w:val="List Table 2 - Accent 1"/>
    <w:next w:val="1080"/>
    <w:link w:val="831"/>
    <w:uiPriority w:val="99"/>
    <w:qFormat/>
    <w:tblPr/>
  </w:style>
  <w:style w:type="table" w:styleId="1081">
    <w:name w:val="List Table 2 - Accent 2"/>
    <w:next w:val="1081"/>
    <w:link w:val="831"/>
    <w:uiPriority w:val="99"/>
    <w:qFormat/>
    <w:tblPr/>
  </w:style>
  <w:style w:type="table" w:styleId="1082">
    <w:name w:val="List Table 2 - Accent 3"/>
    <w:next w:val="1082"/>
    <w:link w:val="831"/>
    <w:uiPriority w:val="99"/>
    <w:qFormat/>
    <w:tblPr/>
  </w:style>
  <w:style w:type="table" w:styleId="1083">
    <w:name w:val="List Table 2 - Accent 4"/>
    <w:next w:val="1083"/>
    <w:link w:val="831"/>
    <w:uiPriority w:val="99"/>
    <w:qFormat/>
    <w:tblPr/>
  </w:style>
  <w:style w:type="table" w:styleId="1084">
    <w:name w:val="List Table 2 - Accent 5"/>
    <w:next w:val="1084"/>
    <w:link w:val="831"/>
    <w:uiPriority w:val="99"/>
    <w:qFormat/>
    <w:tblPr/>
  </w:style>
  <w:style w:type="table" w:styleId="1085">
    <w:name w:val="List Table 2 - Accent 6"/>
    <w:next w:val="1085"/>
    <w:link w:val="831"/>
    <w:uiPriority w:val="99"/>
    <w:qFormat/>
    <w:tblPr/>
  </w:style>
  <w:style w:type="table" w:styleId="1086">
    <w:name w:val="清单表 31"/>
    <w:next w:val="1086"/>
    <w:link w:val="831"/>
    <w:uiPriority w:val="99"/>
    <w:qFormat/>
    <w:tblPr/>
  </w:style>
  <w:style w:type="table" w:styleId="1087">
    <w:name w:val="List Table 3 - Accent 1"/>
    <w:next w:val="1087"/>
    <w:link w:val="831"/>
    <w:uiPriority w:val="99"/>
    <w:qFormat/>
    <w:tblPr/>
  </w:style>
  <w:style w:type="table" w:styleId="1088">
    <w:name w:val="List Table 3 - Accent 2"/>
    <w:next w:val="1088"/>
    <w:link w:val="831"/>
    <w:uiPriority w:val="99"/>
    <w:qFormat/>
    <w:tblPr/>
  </w:style>
  <w:style w:type="table" w:styleId="1089">
    <w:name w:val="List Table 3 - Accent 3"/>
    <w:next w:val="1089"/>
    <w:link w:val="831"/>
    <w:uiPriority w:val="99"/>
    <w:qFormat/>
    <w:tblPr/>
  </w:style>
  <w:style w:type="table" w:styleId="1090">
    <w:name w:val="List Table 3 - Accent 4"/>
    <w:next w:val="1090"/>
    <w:link w:val="831"/>
    <w:uiPriority w:val="99"/>
    <w:qFormat/>
    <w:tblPr/>
  </w:style>
  <w:style w:type="table" w:styleId="1091">
    <w:name w:val="List Table 3 - Accent 5"/>
    <w:next w:val="1091"/>
    <w:link w:val="831"/>
    <w:uiPriority w:val="99"/>
    <w:qFormat/>
    <w:tblPr/>
  </w:style>
  <w:style w:type="table" w:styleId="1092">
    <w:name w:val="List Table 3 - Accent 6"/>
    <w:next w:val="1092"/>
    <w:link w:val="831"/>
    <w:uiPriority w:val="99"/>
    <w:qFormat/>
    <w:tblPr/>
  </w:style>
  <w:style w:type="table" w:styleId="1093">
    <w:name w:val="清单表 41"/>
    <w:next w:val="1093"/>
    <w:link w:val="831"/>
    <w:uiPriority w:val="99"/>
    <w:qFormat/>
    <w:tblPr/>
  </w:style>
  <w:style w:type="table" w:styleId="1094">
    <w:name w:val="List Table 4 - Accent 1"/>
    <w:next w:val="1094"/>
    <w:link w:val="831"/>
    <w:uiPriority w:val="99"/>
    <w:qFormat/>
    <w:tblPr/>
  </w:style>
  <w:style w:type="table" w:styleId="1095">
    <w:name w:val="List Table 4 - Accent 2"/>
    <w:next w:val="1095"/>
    <w:link w:val="831"/>
    <w:uiPriority w:val="99"/>
    <w:qFormat/>
    <w:tblPr/>
  </w:style>
  <w:style w:type="table" w:styleId="1096">
    <w:name w:val="List Table 4 - Accent 3"/>
    <w:next w:val="1096"/>
    <w:link w:val="831"/>
    <w:uiPriority w:val="99"/>
    <w:qFormat/>
    <w:tblPr/>
  </w:style>
  <w:style w:type="table" w:styleId="1097">
    <w:name w:val="List Table 4 - Accent 4"/>
    <w:next w:val="1097"/>
    <w:link w:val="831"/>
    <w:uiPriority w:val="99"/>
    <w:qFormat/>
    <w:tblPr/>
  </w:style>
  <w:style w:type="table" w:styleId="1098">
    <w:name w:val="List Table 4 - Accent 5"/>
    <w:next w:val="1098"/>
    <w:link w:val="831"/>
    <w:uiPriority w:val="99"/>
    <w:qFormat/>
    <w:tblPr/>
  </w:style>
  <w:style w:type="table" w:styleId="1099">
    <w:name w:val="List Table 4 - Accent 6"/>
    <w:next w:val="1099"/>
    <w:link w:val="831"/>
    <w:uiPriority w:val="99"/>
    <w:qFormat/>
    <w:tblPr/>
  </w:style>
  <w:style w:type="table" w:styleId="1100">
    <w:name w:val="清单表 5 深色1"/>
    <w:next w:val="1100"/>
    <w:link w:val="831"/>
    <w:uiPriority w:val="99"/>
    <w:qFormat/>
    <w:tblPr/>
  </w:style>
  <w:style w:type="table" w:styleId="1101">
    <w:name w:val="List Table 5 Dark - Accent 1"/>
    <w:next w:val="1101"/>
    <w:link w:val="831"/>
    <w:uiPriority w:val="99"/>
    <w:qFormat/>
    <w:tblPr/>
  </w:style>
  <w:style w:type="table" w:styleId="1102">
    <w:name w:val="List Table 5 Dark - Accent 2"/>
    <w:next w:val="1102"/>
    <w:link w:val="831"/>
    <w:uiPriority w:val="99"/>
    <w:qFormat/>
    <w:tblPr/>
  </w:style>
  <w:style w:type="table" w:styleId="1103">
    <w:name w:val="List Table 5 Dark - Accent 3"/>
    <w:next w:val="1103"/>
    <w:link w:val="831"/>
    <w:uiPriority w:val="99"/>
    <w:qFormat/>
    <w:tblPr/>
  </w:style>
  <w:style w:type="table" w:styleId="1104">
    <w:name w:val="List Table 5 Dark - Accent 4"/>
    <w:next w:val="1104"/>
    <w:link w:val="831"/>
    <w:uiPriority w:val="99"/>
    <w:qFormat/>
    <w:tblPr/>
  </w:style>
  <w:style w:type="table" w:styleId="1105">
    <w:name w:val="List Table 5 Dark - Accent 5"/>
    <w:next w:val="1105"/>
    <w:link w:val="831"/>
    <w:uiPriority w:val="99"/>
    <w:qFormat/>
    <w:tblPr/>
  </w:style>
  <w:style w:type="table" w:styleId="1106">
    <w:name w:val="List Table 5 Dark - Accent 6"/>
    <w:next w:val="1106"/>
    <w:link w:val="831"/>
    <w:uiPriority w:val="99"/>
    <w:qFormat/>
    <w:tblPr/>
  </w:style>
  <w:style w:type="table" w:styleId="1107">
    <w:name w:val="清单表 6 彩色1"/>
    <w:next w:val="1107"/>
    <w:link w:val="831"/>
    <w:uiPriority w:val="99"/>
    <w:qFormat/>
    <w:tblPr/>
  </w:style>
  <w:style w:type="table" w:styleId="1108">
    <w:name w:val="List Table 6 Colorful - Accent 1"/>
    <w:next w:val="1108"/>
    <w:link w:val="831"/>
    <w:uiPriority w:val="99"/>
    <w:qFormat/>
    <w:tblPr/>
  </w:style>
  <w:style w:type="table" w:styleId="1109">
    <w:name w:val="List Table 6 Colorful - Accent 2"/>
    <w:next w:val="1109"/>
    <w:link w:val="831"/>
    <w:uiPriority w:val="99"/>
    <w:qFormat/>
    <w:tblPr/>
  </w:style>
  <w:style w:type="table" w:styleId="1110">
    <w:name w:val="List Table 6 Colorful - Accent 3"/>
    <w:next w:val="1110"/>
    <w:link w:val="831"/>
    <w:uiPriority w:val="99"/>
    <w:qFormat/>
    <w:tblPr/>
  </w:style>
  <w:style w:type="table" w:styleId="1111">
    <w:name w:val="List Table 6 Colorful - Accent 4"/>
    <w:next w:val="1111"/>
    <w:link w:val="831"/>
    <w:uiPriority w:val="99"/>
    <w:qFormat/>
    <w:tblPr/>
  </w:style>
  <w:style w:type="table" w:styleId="1112">
    <w:name w:val="List Table 6 Colorful - Accent 5"/>
    <w:next w:val="1112"/>
    <w:link w:val="831"/>
    <w:uiPriority w:val="99"/>
    <w:qFormat/>
    <w:tblPr/>
  </w:style>
  <w:style w:type="table" w:styleId="1113">
    <w:name w:val="List Table 6 Colorful - Accent 6"/>
    <w:next w:val="1113"/>
    <w:link w:val="831"/>
    <w:uiPriority w:val="99"/>
    <w:qFormat/>
    <w:tblPr/>
  </w:style>
  <w:style w:type="table" w:styleId="1114">
    <w:name w:val="清单表 7 彩色1"/>
    <w:next w:val="1114"/>
    <w:link w:val="831"/>
    <w:uiPriority w:val="99"/>
    <w:qFormat/>
    <w:tblPr/>
  </w:style>
  <w:style w:type="table" w:styleId="1115">
    <w:name w:val="List Table 7 Colorful - Accent 1"/>
    <w:next w:val="1115"/>
    <w:link w:val="831"/>
    <w:uiPriority w:val="99"/>
    <w:qFormat/>
    <w:tblPr/>
  </w:style>
  <w:style w:type="table" w:styleId="1116">
    <w:name w:val="List Table 7 Colorful - Accent 2"/>
    <w:next w:val="1116"/>
    <w:link w:val="831"/>
    <w:uiPriority w:val="99"/>
    <w:qFormat/>
    <w:tblPr/>
  </w:style>
  <w:style w:type="table" w:styleId="1117">
    <w:name w:val="List Table 7 Colorful - Accent 3"/>
    <w:next w:val="1117"/>
    <w:link w:val="831"/>
    <w:uiPriority w:val="99"/>
    <w:qFormat/>
    <w:tblPr/>
  </w:style>
  <w:style w:type="table" w:styleId="1118">
    <w:name w:val="List Table 7 Colorful - Accent 4"/>
    <w:next w:val="1118"/>
    <w:link w:val="831"/>
    <w:uiPriority w:val="99"/>
    <w:qFormat/>
    <w:tblPr/>
  </w:style>
  <w:style w:type="table" w:styleId="1119">
    <w:name w:val="List Table 7 Colorful - Accent 5"/>
    <w:next w:val="1119"/>
    <w:link w:val="831"/>
    <w:uiPriority w:val="99"/>
    <w:qFormat/>
    <w:tblPr/>
  </w:style>
  <w:style w:type="table" w:styleId="1120">
    <w:name w:val="List Table 7 Colorful - Accent 6"/>
    <w:next w:val="1120"/>
    <w:link w:val="831"/>
    <w:uiPriority w:val="99"/>
    <w:qFormat/>
    <w:tblPr/>
  </w:style>
  <w:style w:type="table" w:styleId="1121">
    <w:name w:val="Lined - Accent"/>
    <w:next w:val="1121"/>
    <w:link w:val="831"/>
    <w:uiPriority w:val="99"/>
    <w:qFormat/>
    <w:rPr>
      <w:color w:val="404040"/>
    </w:rPr>
    <w:tblPr/>
  </w:style>
  <w:style w:type="table" w:styleId="1122">
    <w:name w:val="Lined - Accent 1"/>
    <w:next w:val="1122"/>
    <w:link w:val="831"/>
    <w:uiPriority w:val="99"/>
    <w:qFormat/>
    <w:rPr>
      <w:color w:val="404040"/>
    </w:rPr>
    <w:tblPr/>
  </w:style>
  <w:style w:type="table" w:styleId="1123">
    <w:name w:val="Lined - Accent 2"/>
    <w:next w:val="1123"/>
    <w:link w:val="831"/>
    <w:uiPriority w:val="99"/>
    <w:qFormat/>
    <w:rPr>
      <w:color w:val="404040"/>
    </w:rPr>
    <w:tblPr/>
  </w:style>
  <w:style w:type="table" w:styleId="1124">
    <w:name w:val="Lined - Accent 3"/>
    <w:next w:val="1124"/>
    <w:link w:val="831"/>
    <w:uiPriority w:val="99"/>
    <w:qFormat/>
    <w:rPr>
      <w:color w:val="404040"/>
    </w:rPr>
    <w:tblPr/>
  </w:style>
  <w:style w:type="table" w:styleId="1125">
    <w:name w:val="Lined - Accent 4"/>
    <w:next w:val="1125"/>
    <w:link w:val="831"/>
    <w:uiPriority w:val="99"/>
    <w:qFormat/>
    <w:rPr>
      <w:color w:val="404040"/>
    </w:rPr>
    <w:tblPr/>
  </w:style>
  <w:style w:type="table" w:styleId="1126">
    <w:name w:val="Lined - Accent 5"/>
    <w:next w:val="1126"/>
    <w:link w:val="831"/>
    <w:uiPriority w:val="99"/>
    <w:qFormat/>
    <w:rPr>
      <w:color w:val="404040"/>
    </w:rPr>
    <w:tblPr/>
  </w:style>
  <w:style w:type="table" w:styleId="1127">
    <w:name w:val="Lined - Accent 6"/>
    <w:next w:val="1127"/>
    <w:link w:val="831"/>
    <w:uiPriority w:val="99"/>
    <w:qFormat/>
    <w:rPr>
      <w:color w:val="404040"/>
    </w:rPr>
    <w:tblPr/>
  </w:style>
  <w:style w:type="table" w:styleId="1128">
    <w:name w:val="Bordered &amp; Lined - Accent"/>
    <w:next w:val="1128"/>
    <w:link w:val="831"/>
    <w:uiPriority w:val="99"/>
    <w:qFormat/>
    <w:rPr>
      <w:color w:val="404040"/>
    </w:rPr>
    <w:tblPr/>
  </w:style>
  <w:style w:type="table" w:styleId="1129">
    <w:name w:val="Bordered &amp; Lined - Accent 1"/>
    <w:next w:val="1129"/>
    <w:link w:val="831"/>
    <w:uiPriority w:val="99"/>
    <w:qFormat/>
    <w:rPr>
      <w:color w:val="404040"/>
    </w:rPr>
    <w:tblPr/>
  </w:style>
  <w:style w:type="table" w:styleId="1130">
    <w:name w:val="Bordered &amp; Lined - Accent 2"/>
    <w:next w:val="1130"/>
    <w:link w:val="831"/>
    <w:uiPriority w:val="99"/>
    <w:qFormat/>
    <w:rPr>
      <w:color w:val="404040"/>
    </w:rPr>
    <w:tblPr/>
  </w:style>
  <w:style w:type="table" w:styleId="1131">
    <w:name w:val="Bordered &amp; Lined - Accent 3"/>
    <w:next w:val="1131"/>
    <w:link w:val="831"/>
    <w:uiPriority w:val="99"/>
    <w:qFormat/>
    <w:rPr>
      <w:color w:val="404040"/>
    </w:rPr>
    <w:tblPr/>
  </w:style>
  <w:style w:type="table" w:styleId="1132">
    <w:name w:val="Bordered &amp; Lined - Accent 4"/>
    <w:next w:val="1132"/>
    <w:link w:val="831"/>
    <w:uiPriority w:val="99"/>
    <w:qFormat/>
    <w:rPr>
      <w:color w:val="404040"/>
    </w:rPr>
    <w:tblPr/>
  </w:style>
  <w:style w:type="table" w:styleId="1133">
    <w:name w:val="Bordered &amp; Lined - Accent 5"/>
    <w:next w:val="1133"/>
    <w:link w:val="831"/>
    <w:uiPriority w:val="99"/>
    <w:qFormat/>
    <w:rPr>
      <w:color w:val="404040"/>
    </w:rPr>
    <w:tblPr/>
  </w:style>
  <w:style w:type="table" w:styleId="1134">
    <w:name w:val="Bordered &amp; Lined - Accent 6"/>
    <w:next w:val="1134"/>
    <w:link w:val="831"/>
    <w:uiPriority w:val="99"/>
    <w:qFormat/>
    <w:rPr>
      <w:color w:val="404040"/>
    </w:rPr>
    <w:tblPr/>
  </w:style>
  <w:style w:type="table" w:styleId="1135">
    <w:name w:val="Bordered"/>
    <w:next w:val="1135"/>
    <w:link w:val="831"/>
    <w:uiPriority w:val="99"/>
    <w:qFormat/>
    <w:tblPr/>
  </w:style>
  <w:style w:type="table" w:styleId="1136">
    <w:name w:val="Bordered - Accent 1"/>
    <w:next w:val="1136"/>
    <w:link w:val="831"/>
    <w:uiPriority w:val="99"/>
    <w:qFormat/>
    <w:tblPr/>
  </w:style>
  <w:style w:type="table" w:styleId="1137">
    <w:name w:val="Bordered - Accent 2"/>
    <w:next w:val="1137"/>
    <w:link w:val="831"/>
    <w:uiPriority w:val="99"/>
    <w:qFormat/>
    <w:tblPr/>
  </w:style>
  <w:style w:type="table" w:styleId="1138">
    <w:name w:val="Bordered - Accent 3"/>
    <w:next w:val="1138"/>
    <w:link w:val="831"/>
    <w:uiPriority w:val="99"/>
    <w:qFormat/>
    <w:tblPr/>
  </w:style>
  <w:style w:type="table" w:styleId="1139">
    <w:name w:val="Bordered - Accent 4"/>
    <w:next w:val="1139"/>
    <w:link w:val="831"/>
    <w:uiPriority w:val="99"/>
    <w:qFormat/>
    <w:tblPr/>
  </w:style>
  <w:style w:type="table" w:styleId="1140">
    <w:name w:val="Bordered - Accent 5"/>
    <w:next w:val="1140"/>
    <w:link w:val="831"/>
    <w:uiPriority w:val="99"/>
    <w:qFormat/>
    <w:tblPr/>
  </w:style>
  <w:style w:type="table" w:styleId="1141">
    <w:name w:val="Bordered - Accent 6"/>
    <w:next w:val="1141"/>
    <w:link w:val="831"/>
    <w:uiPriority w:val="99"/>
    <w:qFormat/>
    <w:tblPr/>
  </w:style>
  <w:style w:type="paragraph" w:styleId="1142">
    <w:name w:val="TOC 标题1"/>
    <w:next w:val="1142"/>
    <w:link w:val="831"/>
    <w:uiPriority w:val="39"/>
    <w:unhideWhenUsed/>
    <w:qFormat/>
    <w:rPr>
      <w:rFonts w:ascii="Times New Roman" w:hAnsi="Times New Roman" w:eastAsia="宋体" w:cs="Times New Roman"/>
      <w:lang w:val="en-US" w:eastAsia="zh-CN" w:bidi="ar-SA"/>
    </w:rPr>
  </w:style>
  <w:style w:type="paragraph" w:styleId="1143">
    <w:name w:val="标题 11"/>
    <w:basedOn w:val="831"/>
    <w:next w:val="831"/>
    <w:link w:val="1144"/>
    <w:qFormat/>
    <w:pPr>
      <w:jc w:val="both"/>
      <w:keepLines/>
      <w:keepNext/>
      <w:spacing w:before="340" w:after="330" w:line="578" w:lineRule="auto"/>
      <w:widowControl w:val="off"/>
      <w:outlineLvl w:val="0"/>
    </w:pPr>
    <w:rPr>
      <w:b/>
      <w:sz w:val="44"/>
      <w:szCs w:val="20"/>
    </w:rPr>
  </w:style>
  <w:style w:type="character" w:styleId="1144">
    <w:name w:val="标题 1 字符"/>
    <w:next w:val="1144"/>
    <w:link w:val="1143"/>
    <w:qFormat/>
    <w:rPr>
      <w:rFonts w:ascii="Times New Roman" w:hAnsi="Times New Roman" w:eastAsia="宋体"/>
      <w:b/>
      <w:sz w:val="44"/>
      <w:szCs w:val="20"/>
    </w:rPr>
  </w:style>
  <w:style w:type="paragraph" w:styleId="1145">
    <w:name w:val="标题 21"/>
    <w:basedOn w:val="831"/>
    <w:next w:val="831"/>
    <w:link w:val="831"/>
    <w:qFormat/>
    <w:pPr>
      <w:jc w:val="center"/>
      <w:keepLines/>
      <w:keepNext/>
      <w:widowControl w:val="off"/>
      <w:outlineLvl w:val="1"/>
    </w:pPr>
    <w:rPr>
      <w:rFonts w:ascii="宋体" w:hAnsi="宋体" w:eastAsia="楷体_GB2312"/>
      <w:b/>
      <w:sz w:val="44"/>
      <w:szCs w:val="20"/>
    </w:rPr>
  </w:style>
  <w:style w:type="paragraph" w:styleId="1146">
    <w:name w:val="标题 311"/>
    <w:basedOn w:val="831"/>
    <w:next w:val="831"/>
    <w:link w:val="831"/>
    <w:qFormat/>
    <w:pPr>
      <w:jc w:val="center"/>
      <w:keepLines/>
      <w:keepNext/>
      <w:widowControl w:val="off"/>
      <w:outlineLvl w:val="2"/>
    </w:pPr>
    <w:rPr>
      <w:rFonts w:eastAsia="楷体_GB2312"/>
      <w:b/>
      <w:sz w:val="32"/>
      <w:szCs w:val="20"/>
    </w:rPr>
  </w:style>
  <w:style w:type="paragraph" w:styleId="1147">
    <w:name w:val="标题 41"/>
    <w:basedOn w:val="831"/>
    <w:next w:val="831"/>
    <w:link w:val="831"/>
    <w:qFormat/>
    <w:pPr>
      <w:jc w:val="both"/>
      <w:keepLines/>
      <w:keepNext/>
      <w:spacing w:before="280" w:after="290" w:line="376" w:lineRule="auto"/>
      <w:widowControl w:val="off"/>
      <w:outlineLvl w:val="3"/>
    </w:pPr>
    <w:rPr>
      <w:rFonts w:ascii="Arial" w:hAnsi="Arial" w:eastAsia="黑体"/>
      <w:b/>
      <w:bCs/>
      <w:sz w:val="28"/>
      <w:szCs w:val="28"/>
    </w:rPr>
  </w:style>
  <w:style w:type="paragraph" w:styleId="1148">
    <w:name w:val="标题 51"/>
    <w:basedOn w:val="831"/>
    <w:next w:val="831"/>
    <w:link w:val="831"/>
    <w:qFormat/>
    <w:pPr>
      <w:jc w:val="both"/>
      <w:keepNext/>
      <w:widowControl w:val="off"/>
      <w:outlineLvl w:val="4"/>
    </w:pPr>
    <w:rPr>
      <w:rFonts w:hint="eastAsia" w:ascii="宋体" w:hAnsi="宋体"/>
      <w:color w:val="000000"/>
      <w:sz w:val="28"/>
      <w:szCs w:val="20"/>
    </w:rPr>
  </w:style>
  <w:style w:type="paragraph" w:styleId="1149">
    <w:name w:val="标题 61"/>
    <w:basedOn w:val="831"/>
    <w:next w:val="831"/>
    <w:link w:val="831"/>
    <w:qFormat/>
    <w:pPr>
      <w:jc w:val="both"/>
      <w:keepNext/>
      <w:widowControl w:val="off"/>
      <w:outlineLvl w:val="5"/>
    </w:pPr>
    <w:rPr>
      <w:rFonts w:hint="eastAsia" w:ascii="宋体" w:hAnsi="宋体"/>
      <w:sz w:val="28"/>
      <w:szCs w:val="20"/>
    </w:rPr>
  </w:style>
  <w:style w:type="character" w:styleId="1150">
    <w:name w:val="默认段落字体1"/>
    <w:next w:val="1150"/>
    <w:link w:val="831"/>
    <w:qFormat/>
  </w:style>
  <w:style w:type="table" w:styleId="1151">
    <w:name w:val="普通表格1"/>
    <w:next w:val="1151"/>
    <w:link w:val="831"/>
    <w:semiHidden/>
    <w:qFormat/>
    <w:tblPr/>
  </w:style>
  <w:style w:type="paragraph" w:styleId="1152">
    <w:name w:val="目录 71"/>
    <w:basedOn w:val="1143"/>
    <w:next w:val="831"/>
    <w:link w:val="831"/>
    <w:qFormat/>
    <w:pPr>
      <w:ind w:left="1640" w:firstLine="3784"/>
      <w:spacing w:before="0" w:after="0" w:line="360" w:lineRule="auto"/>
    </w:pPr>
  </w:style>
  <w:style w:type="paragraph" w:styleId="1153">
    <w:name w:val="正文缩进1"/>
    <w:basedOn w:val="831"/>
    <w:next w:val="831"/>
    <w:link w:val="1154"/>
    <w:qFormat/>
    <w:pPr>
      <w:ind w:firstLine="420"/>
      <w:jc w:val="both"/>
      <w:widowControl w:val="off"/>
    </w:pPr>
    <w:rPr>
      <w:sz w:val="21"/>
      <w:szCs w:val="20"/>
    </w:rPr>
  </w:style>
  <w:style w:type="character" w:styleId="1154">
    <w:name w:val="正文缩进 字符2"/>
    <w:next w:val="1154"/>
    <w:link w:val="1153"/>
    <w:qFormat/>
    <w:rPr>
      <w:rFonts w:eastAsia="宋体"/>
      <w:sz w:val="21"/>
      <w:lang w:val="en-US" w:eastAsia="zh-CN" w:bidi="ar-SA"/>
    </w:rPr>
  </w:style>
  <w:style w:type="paragraph" w:styleId="1155">
    <w:name w:val="索引 51"/>
    <w:basedOn w:val="831"/>
    <w:next w:val="831"/>
    <w:link w:val="831"/>
    <w:qFormat/>
    <w:pPr>
      <w:ind w:left="1680"/>
      <w:jc w:val="both"/>
      <w:widowControl w:val="off"/>
    </w:pPr>
    <w:rPr>
      <w:rFonts w:eastAsia="楷体_GB2312"/>
      <w:sz w:val="26"/>
      <w:szCs w:val="20"/>
    </w:rPr>
  </w:style>
  <w:style w:type="paragraph" w:styleId="1156">
    <w:name w:val="列表项目符号1"/>
    <w:basedOn w:val="831"/>
    <w:next w:val="1156"/>
    <w:link w:val="831"/>
    <w:qFormat/>
    <w:pPr>
      <w:numPr>
        <w:ilvl w:val="0"/>
        <w:numId w:val="1"/>
      </w:numPr>
      <w:jc w:val="both"/>
      <w:widowControl w:val="off"/>
      <w:tabs>
        <w:tab w:val="left" w:pos="420" w:leader="none"/>
        <w:tab w:val="left" w:pos="1155" w:leader="none"/>
      </w:tabs>
    </w:pPr>
    <w:rPr>
      <w:rFonts w:eastAsia="仿宋_GB2312"/>
      <w:sz w:val="30"/>
      <w:szCs w:val="20"/>
    </w:rPr>
  </w:style>
  <w:style w:type="paragraph" w:styleId="1157">
    <w:name w:val="文档结构图1"/>
    <w:basedOn w:val="831"/>
    <w:next w:val="1157"/>
    <w:link w:val="831"/>
    <w:qFormat/>
    <w:pPr>
      <w:shd w:val="clear" w:color="auto" w:fill="000080"/>
    </w:pPr>
  </w:style>
  <w:style w:type="paragraph" w:styleId="1158">
    <w:name w:val="批注文字1"/>
    <w:basedOn w:val="831"/>
    <w:next w:val="1158"/>
    <w:link w:val="831"/>
    <w:qFormat/>
    <w:pPr>
      <w:widowControl w:val="off"/>
    </w:pPr>
    <w:rPr>
      <w:rFonts w:eastAsia="楷体_GB2312"/>
      <w:sz w:val="28"/>
      <w:szCs w:val="20"/>
    </w:rPr>
  </w:style>
  <w:style w:type="paragraph" w:styleId="1159">
    <w:name w:val="正文文本 31"/>
    <w:basedOn w:val="831"/>
    <w:next w:val="1159"/>
    <w:link w:val="831"/>
    <w:qFormat/>
    <w:pPr>
      <w:jc w:val="both"/>
      <w:spacing w:after="120"/>
      <w:widowControl w:val="off"/>
    </w:pPr>
    <w:rPr>
      <w:rFonts w:eastAsia="楷体_GB2312"/>
      <w:sz w:val="16"/>
      <w:szCs w:val="16"/>
    </w:rPr>
  </w:style>
  <w:style w:type="paragraph" w:styleId="1160">
    <w:name w:val="正文文本1"/>
    <w:basedOn w:val="831"/>
    <w:next w:val="1153"/>
    <w:link w:val="831"/>
    <w:qFormat/>
    <w:pPr>
      <w:spacing w:line="360" w:lineRule="auto"/>
    </w:pPr>
    <w:rPr>
      <w:szCs w:val="20"/>
    </w:rPr>
  </w:style>
  <w:style w:type="paragraph" w:styleId="1161">
    <w:name w:val="正文文本缩进1"/>
    <w:basedOn w:val="831"/>
    <w:next w:val="1161"/>
    <w:link w:val="831"/>
    <w:qFormat/>
    <w:pPr>
      <w:ind w:left="420"/>
      <w:spacing w:after="120"/>
    </w:pPr>
  </w:style>
  <w:style w:type="paragraph" w:styleId="1162">
    <w:name w:val="列表 21"/>
    <w:basedOn w:val="1143"/>
    <w:next w:val="1152"/>
    <w:link w:val="831"/>
    <w:qFormat/>
    <w:pPr>
      <w:ind w:left="100" w:firstLine="3640"/>
      <w:spacing w:before="0" w:after="0" w:line="240" w:lineRule="auto"/>
    </w:pPr>
  </w:style>
  <w:style w:type="paragraph" w:styleId="1163">
    <w:name w:val="文本块1"/>
    <w:basedOn w:val="831"/>
    <w:next w:val="1163"/>
    <w:link w:val="831"/>
    <w:qFormat/>
    <w:pPr>
      <w:ind w:left="630" w:right="-609" w:firstLine="420"/>
      <w:jc w:val="both"/>
      <w:spacing w:line="360" w:lineRule="auto"/>
      <w:widowControl w:val="off"/>
    </w:pPr>
    <w:rPr>
      <w:rFonts w:hint="eastAsia" w:ascii="仿宋_GB2312" w:eastAsia="仿宋_GB2312"/>
      <w:sz w:val="21"/>
      <w:szCs w:val="20"/>
    </w:rPr>
  </w:style>
  <w:style w:type="paragraph" w:styleId="1164">
    <w:name w:val="目录 31"/>
    <w:basedOn w:val="831"/>
    <w:next w:val="831"/>
    <w:link w:val="831"/>
    <w:uiPriority w:val="39"/>
    <w:qFormat/>
    <w:pPr>
      <w:ind w:left="840"/>
      <w:jc w:val="both"/>
      <w:widowControl w:val="off"/>
    </w:pPr>
    <w:rPr>
      <w:rFonts w:eastAsia="楷体_GB2312"/>
      <w:sz w:val="28"/>
      <w:szCs w:val="20"/>
    </w:rPr>
  </w:style>
  <w:style w:type="paragraph" w:styleId="1165">
    <w:name w:val="纯文本11"/>
    <w:basedOn w:val="831"/>
    <w:next w:val="1165"/>
    <w:link w:val="1166"/>
    <w:qFormat/>
    <w:pPr>
      <w:jc w:val="both"/>
      <w:widowControl w:val="off"/>
    </w:pPr>
    <w:rPr>
      <w:rFonts w:ascii="宋体" w:hAnsi="Courier New"/>
      <w:sz w:val="21"/>
      <w:szCs w:val="20"/>
    </w:rPr>
  </w:style>
  <w:style w:type="character" w:styleId="1166">
    <w:name w:val="纯文本 字符1"/>
    <w:next w:val="1166"/>
    <w:link w:val="1165"/>
    <w:qFormat/>
    <w:rPr>
      <w:rFonts w:ascii="宋体" w:hAnsi="Courier New" w:eastAsia="宋体"/>
      <w:sz w:val="21"/>
      <w:lang w:val="en-US" w:eastAsia="zh-CN" w:bidi="ar-SA"/>
    </w:rPr>
  </w:style>
  <w:style w:type="paragraph" w:styleId="1167">
    <w:name w:val="日期1"/>
    <w:basedOn w:val="831"/>
    <w:next w:val="831"/>
    <w:link w:val="1168"/>
    <w:qFormat/>
    <w:pPr>
      <w:ind w:left="100"/>
    </w:pPr>
  </w:style>
  <w:style w:type="character" w:styleId="1168">
    <w:name w:val="日期 字符"/>
    <w:next w:val="1168"/>
    <w:link w:val="1167"/>
    <w:qFormat/>
    <w:rPr>
      <w:rFonts w:eastAsia="宋体"/>
      <w:sz w:val="24"/>
      <w:szCs w:val="24"/>
      <w:lang w:val="en-US" w:eastAsia="zh-CN" w:bidi="ar-SA"/>
    </w:rPr>
  </w:style>
  <w:style w:type="paragraph" w:styleId="1169">
    <w:name w:val="正文文本缩进 21"/>
    <w:basedOn w:val="831"/>
    <w:next w:val="1169"/>
    <w:link w:val="831"/>
    <w:qFormat/>
    <w:pPr>
      <w:ind w:left="420"/>
      <w:jc w:val="both"/>
      <w:spacing w:after="120" w:line="480" w:lineRule="auto"/>
      <w:widowControl w:val="off"/>
    </w:pPr>
    <w:rPr>
      <w:rFonts w:eastAsia="楷体_GB2312"/>
      <w:sz w:val="28"/>
      <w:szCs w:val="20"/>
    </w:rPr>
  </w:style>
  <w:style w:type="paragraph" w:styleId="1170">
    <w:name w:val="批注框文本1"/>
    <w:basedOn w:val="831"/>
    <w:next w:val="1170"/>
    <w:link w:val="831"/>
    <w:qFormat/>
    <w:rPr>
      <w:sz w:val="18"/>
      <w:szCs w:val="18"/>
    </w:rPr>
  </w:style>
  <w:style w:type="paragraph" w:styleId="1171">
    <w:name w:val="页脚1"/>
    <w:basedOn w:val="831"/>
    <w:next w:val="1173"/>
    <w:link w:val="1172"/>
    <w:uiPriority w:val="99"/>
    <w:qFormat/>
    <w:pPr>
      <w:widowControl w:val="off"/>
      <w:tabs>
        <w:tab w:val="center" w:pos="4153" w:leader="none"/>
        <w:tab w:val="right" w:pos="8306" w:leader="none"/>
      </w:tabs>
    </w:pPr>
    <w:rPr>
      <w:sz w:val="18"/>
      <w:szCs w:val="18"/>
    </w:rPr>
  </w:style>
  <w:style w:type="character" w:styleId="1172">
    <w:name w:val="页脚 字符"/>
    <w:next w:val="1172"/>
    <w:link w:val="1171"/>
    <w:uiPriority w:val="99"/>
    <w:qFormat/>
    <w:rPr>
      <w:sz w:val="18"/>
      <w:szCs w:val="18"/>
    </w:rPr>
  </w:style>
  <w:style w:type="paragraph" w:styleId="1173">
    <w:name w:val="Char Char Char Char Char Char Char Char Char Char Char Char Char"/>
    <w:basedOn w:val="1143"/>
    <w:next w:val="831"/>
    <w:link w:val="831"/>
    <w:qFormat/>
    <w:pPr>
      <w:ind w:firstLine="3584"/>
      <w:spacing w:before="0" w:after="160" w:line="240" w:lineRule="exact"/>
    </w:pPr>
  </w:style>
  <w:style w:type="paragraph" w:styleId="1174">
    <w:name w:val="页眉1"/>
    <w:basedOn w:val="831"/>
    <w:next w:val="1167"/>
    <w:link w:val="1175"/>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175">
    <w:name w:val="页眉 字符"/>
    <w:next w:val="1175"/>
    <w:link w:val="1174"/>
    <w:uiPriority w:val="99"/>
    <w:qFormat/>
    <w:rPr>
      <w:sz w:val="18"/>
      <w:szCs w:val="18"/>
    </w:rPr>
  </w:style>
  <w:style w:type="paragraph" w:styleId="1176">
    <w:name w:val="目录 11"/>
    <w:basedOn w:val="831"/>
    <w:next w:val="831"/>
    <w:link w:val="831"/>
    <w:uiPriority w:val="39"/>
    <w:qFormat/>
    <w:pPr>
      <w:widowControl w:val="off"/>
    </w:pPr>
    <w:rPr>
      <w:rFonts w:eastAsia="楷体_GB2312"/>
      <w:szCs w:val="20"/>
    </w:rPr>
  </w:style>
  <w:style w:type="paragraph" w:styleId="1177">
    <w:name w:val="副标题1"/>
    <w:basedOn w:val="831"/>
    <w:next w:val="831"/>
    <w:link w:val="831"/>
    <w:qFormat/>
    <w:pPr>
      <w:jc w:val="center"/>
      <w:spacing w:before="240" w:after="60" w:line="312" w:lineRule="auto"/>
      <w:widowControl w:val="off"/>
      <w:outlineLvl w:val="1"/>
    </w:pPr>
    <w:rPr>
      <w:rFonts w:ascii="Cambria" w:hAnsi="Cambria"/>
      <w:b/>
      <w:bCs/>
      <w:sz w:val="32"/>
      <w:szCs w:val="32"/>
    </w:rPr>
  </w:style>
  <w:style w:type="paragraph" w:styleId="1178">
    <w:name w:val="脚注文本1"/>
    <w:basedOn w:val="831"/>
    <w:next w:val="1178"/>
    <w:link w:val="831"/>
    <w:qFormat/>
    <w:pPr>
      <w:widowControl w:val="off"/>
    </w:pPr>
    <w:rPr>
      <w:sz w:val="18"/>
      <w:szCs w:val="18"/>
    </w:rPr>
  </w:style>
  <w:style w:type="paragraph" w:styleId="1179">
    <w:name w:val="正文文本缩进 31"/>
    <w:basedOn w:val="831"/>
    <w:next w:val="1179"/>
    <w:link w:val="831"/>
    <w:qFormat/>
    <w:pPr>
      <w:ind w:firstLine="480"/>
      <w:spacing w:line="300" w:lineRule="auto"/>
      <w:widowControl w:val="off"/>
    </w:pPr>
  </w:style>
  <w:style w:type="paragraph" w:styleId="1180">
    <w:name w:val="目录 21"/>
    <w:basedOn w:val="831"/>
    <w:next w:val="831"/>
    <w:link w:val="831"/>
    <w:uiPriority w:val="39"/>
    <w:qFormat/>
    <w:pPr>
      <w:ind w:left="420"/>
      <w:jc w:val="both"/>
      <w:widowControl w:val="off"/>
    </w:pPr>
    <w:rPr>
      <w:rFonts w:eastAsia="楷体_GB2312"/>
      <w:sz w:val="28"/>
      <w:szCs w:val="20"/>
    </w:rPr>
  </w:style>
  <w:style w:type="paragraph" w:styleId="1181">
    <w:name w:val="正文文本 21"/>
    <w:basedOn w:val="831"/>
    <w:next w:val="1181"/>
    <w:link w:val="831"/>
    <w:qFormat/>
    <w:pPr>
      <w:jc w:val="both"/>
      <w:spacing w:line="180" w:lineRule="exact"/>
      <w:widowControl w:val="off"/>
    </w:pPr>
    <w:rPr>
      <w:sz w:val="15"/>
    </w:rPr>
  </w:style>
  <w:style w:type="paragraph" w:styleId="1182">
    <w:name w:val="列表 41"/>
    <w:basedOn w:val="831"/>
    <w:next w:val="1182"/>
    <w:link w:val="831"/>
    <w:qFormat/>
    <w:pPr>
      <w:ind w:left="100" w:hanging="200"/>
      <w:jc w:val="both"/>
      <w:widowControl w:val="off"/>
    </w:pPr>
    <w:rPr>
      <w:sz w:val="21"/>
    </w:rPr>
  </w:style>
  <w:style w:type="paragraph" w:styleId="1183">
    <w:name w:val="HTML 预设格式1"/>
    <w:basedOn w:val="831"/>
    <w:next w:val="1183"/>
    <w:link w:val="831"/>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184">
    <w:name w:val="普通(网站)1"/>
    <w:basedOn w:val="831"/>
    <w:next w:val="1162"/>
    <w:link w:val="831"/>
    <w:qFormat/>
    <w:pPr>
      <w:spacing w:before="100" w:beforeAutospacing="1" w:after="100" w:afterAutospacing="1"/>
    </w:pPr>
    <w:rPr>
      <w:rFonts w:hint="eastAsia" w:ascii="宋体" w:hAnsi="宋体"/>
    </w:rPr>
  </w:style>
  <w:style w:type="paragraph" w:styleId="1185">
    <w:name w:val="索引 11"/>
    <w:basedOn w:val="831"/>
    <w:next w:val="831"/>
    <w:link w:val="831"/>
    <w:qFormat/>
    <w:pPr>
      <w:jc w:val="both"/>
      <w:widowControl w:val="off"/>
    </w:pPr>
    <w:rPr>
      <w:sz w:val="21"/>
    </w:rPr>
  </w:style>
  <w:style w:type="paragraph" w:styleId="1186">
    <w:name w:val="批注主题1"/>
    <w:basedOn w:val="1158"/>
    <w:next w:val="1158"/>
    <w:link w:val="831"/>
    <w:qFormat/>
    <w:rPr>
      <w:b/>
      <w:bCs/>
    </w:rPr>
  </w:style>
  <w:style w:type="paragraph" w:styleId="1187">
    <w:name w:val="正文首行缩进 21"/>
    <w:basedOn w:val="1161"/>
    <w:next w:val="1187"/>
    <w:link w:val="1188"/>
    <w:qFormat/>
    <w:pPr>
      <w:ind w:firstLine="420"/>
      <w:jc w:val="both"/>
      <w:widowControl w:val="off"/>
    </w:pPr>
    <w:rPr>
      <w:rFonts w:eastAsia="楷体_GB2312"/>
      <w:sz w:val="28"/>
      <w:szCs w:val="20"/>
    </w:rPr>
  </w:style>
  <w:style w:type="character" w:styleId="1188">
    <w:name w:val="正文文本首行缩进 2 字符"/>
    <w:next w:val="1188"/>
    <w:link w:val="1187"/>
    <w:qFormat/>
    <w:rPr>
      <w:rFonts w:eastAsia="楷体_GB2312"/>
      <w:sz w:val="28"/>
      <w:lang w:bidi="ar-SA"/>
    </w:rPr>
  </w:style>
  <w:style w:type="table" w:styleId="1189">
    <w:name w:val="网格型1"/>
    <w:basedOn w:val="1151"/>
    <w:next w:val="1189"/>
    <w:link w:val="831"/>
    <w:qFormat/>
    <w:tblPr/>
  </w:style>
  <w:style w:type="character" w:styleId="1190">
    <w:name w:val="要点1"/>
    <w:next w:val="1190"/>
    <w:link w:val="831"/>
    <w:qFormat/>
    <w:rPr>
      <w:b/>
      <w:bCs/>
    </w:rPr>
  </w:style>
  <w:style w:type="character" w:styleId="1191">
    <w:name w:val="已访问的超链接1"/>
    <w:next w:val="1191"/>
    <w:link w:val="831"/>
    <w:qFormat/>
    <w:rPr>
      <w:color w:val="800080"/>
      <w:u w:val="none"/>
    </w:rPr>
  </w:style>
  <w:style w:type="character" w:styleId="1192">
    <w:name w:val="强调1"/>
    <w:next w:val="1192"/>
    <w:link w:val="831"/>
    <w:qFormat/>
    <w:rPr>
      <w:b/>
      <w:shd w:val="clear" w:color="auto" w:fill="ffffff"/>
    </w:rPr>
  </w:style>
  <w:style w:type="character" w:styleId="1193">
    <w:name w:val="HTML 定义1"/>
    <w:next w:val="1193"/>
    <w:link w:val="831"/>
    <w:qFormat/>
  </w:style>
  <w:style w:type="character" w:styleId="1194">
    <w:name w:val="HTML 打字机1"/>
    <w:next w:val="1194"/>
    <w:link w:val="831"/>
    <w:qFormat/>
    <w:rPr>
      <w:rFonts w:ascii="monospace" w:hAnsi="monospace" w:eastAsia="monospace" w:cs="monospace"/>
      <w:sz w:val="20"/>
    </w:rPr>
  </w:style>
  <w:style w:type="character" w:styleId="1195">
    <w:name w:val="HTML 缩写1"/>
    <w:next w:val="1195"/>
    <w:link w:val="831"/>
    <w:qFormat/>
  </w:style>
  <w:style w:type="character" w:styleId="1196">
    <w:name w:val="HTML 变量1"/>
    <w:next w:val="1196"/>
    <w:link w:val="831"/>
    <w:qFormat/>
    <w:rPr>
      <w:shd w:val="clear" w:color="auto" w:fill="ffffff"/>
    </w:rPr>
  </w:style>
  <w:style w:type="character" w:styleId="1197">
    <w:name w:val="超链接1"/>
    <w:next w:val="1197"/>
    <w:link w:val="831"/>
    <w:uiPriority w:val="99"/>
    <w:qFormat/>
    <w:rPr>
      <w:color w:val="0000ff"/>
      <w:u w:val="none"/>
    </w:rPr>
  </w:style>
  <w:style w:type="character" w:styleId="1198">
    <w:name w:val="HTML 代码1"/>
    <w:next w:val="1198"/>
    <w:link w:val="831"/>
    <w:qFormat/>
    <w:rPr>
      <w:rFonts w:ascii="monospace" w:hAnsi="monospace" w:eastAsia="monospace" w:cs="monospace"/>
      <w:sz w:val="20"/>
    </w:rPr>
  </w:style>
  <w:style w:type="character" w:styleId="1199">
    <w:name w:val="批注引用1"/>
    <w:next w:val="1199"/>
    <w:link w:val="831"/>
    <w:qFormat/>
    <w:rPr>
      <w:sz w:val="21"/>
      <w:szCs w:val="21"/>
    </w:rPr>
  </w:style>
  <w:style w:type="character" w:styleId="1200">
    <w:name w:val="HTML 引文1"/>
    <w:next w:val="1200"/>
    <w:link w:val="831"/>
    <w:qFormat/>
  </w:style>
  <w:style w:type="character" w:styleId="1201">
    <w:name w:val="脚注引用1"/>
    <w:next w:val="1201"/>
    <w:link w:val="831"/>
    <w:qFormat/>
    <w:rPr>
      <w:vertAlign w:val="superscript"/>
    </w:rPr>
  </w:style>
  <w:style w:type="character" w:styleId="1202">
    <w:name w:val="HTML 键盘1"/>
    <w:next w:val="1202"/>
    <w:link w:val="831"/>
    <w:qFormat/>
    <w:rPr>
      <w:rFonts w:ascii="monospace" w:hAnsi="monospace" w:eastAsia="monospace" w:cs="monospace"/>
      <w:sz w:val="20"/>
    </w:rPr>
  </w:style>
  <w:style w:type="character" w:styleId="1203">
    <w:name w:val="HTML 样本1"/>
    <w:next w:val="1203"/>
    <w:link w:val="831"/>
    <w:qFormat/>
    <w:rPr>
      <w:rFonts w:ascii="monospace" w:hAnsi="monospace" w:eastAsia="monospace" w:cs="monospace"/>
    </w:rPr>
  </w:style>
  <w:style w:type="paragraph" w:styleId="1204">
    <w:name w:val="标题 31"/>
    <w:basedOn w:val="831"/>
    <w:next w:val="831"/>
    <w:link w:val="831"/>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05">
    <w:name w:val="段"/>
    <w:next w:val="831"/>
    <w:link w:val="831"/>
    <w:qFormat/>
    <w:pPr>
      <w:ind w:firstLine="200"/>
      <w:jc w:val="both"/>
      <w:spacing w:line="360" w:lineRule="auto"/>
    </w:pPr>
    <w:rPr>
      <w:rFonts w:ascii="宋体" w:hAnsi="Times New Roman" w:eastAsia="宋体" w:cs="Times New Roman"/>
      <w:sz w:val="24"/>
      <w:szCs w:val="22"/>
      <w:lang w:val="en-US" w:eastAsia="zh-CN" w:bidi="ar-SA"/>
    </w:rPr>
  </w:style>
  <w:style w:type="character" w:styleId="1206">
    <w:name w:val="正文缩进 Char1"/>
    <w:next w:val="1206"/>
    <w:link w:val="831"/>
    <w:qFormat/>
    <w:rPr>
      <w:rFonts w:eastAsia="宋体"/>
      <w:sz w:val="21"/>
      <w:lang w:val="en-US" w:eastAsia="zh-CN" w:bidi="ar-SA"/>
    </w:rPr>
  </w:style>
  <w:style w:type="character" w:styleId="1207">
    <w:name w:val="hover1"/>
    <w:next w:val="1207"/>
    <w:link w:val="831"/>
    <w:qFormat/>
    <w:rPr>
      <w:color w:val="2590eb"/>
    </w:rPr>
  </w:style>
  <w:style w:type="character" w:styleId="1208">
    <w:name w:val="正文双线 Char"/>
    <w:next w:val="1208"/>
    <w:link w:val="831"/>
    <w:qFormat/>
    <w:rPr>
      <w:rFonts w:eastAsia="楷体_GB2312"/>
      <w:sz w:val="24"/>
    </w:rPr>
  </w:style>
  <w:style w:type="character" w:styleId="1209">
    <w:name w:val="zihao_18 jiacu"/>
    <w:next w:val="1209"/>
    <w:link w:val="831"/>
    <w:qFormat/>
  </w:style>
  <w:style w:type="character" w:styleId="1210">
    <w:name w:val="hover3"/>
    <w:next w:val="1210"/>
    <w:link w:val="831"/>
    <w:qFormat/>
  </w:style>
  <w:style w:type="character" w:styleId="1211">
    <w:name w:val="headline-content2"/>
    <w:next w:val="1211"/>
    <w:link w:val="831"/>
    <w:qFormat/>
  </w:style>
  <w:style w:type="character" w:styleId="1212">
    <w:name w:val="普通文字1 Char1"/>
    <w:next w:val="1212"/>
    <w:link w:val="831"/>
    <w:qFormat/>
    <w:rPr>
      <w:rFonts w:ascii="宋体" w:hAnsi="Courier New" w:eastAsia="楷体_GB2312"/>
      <w:sz w:val="28"/>
      <w:lang w:val="en-US" w:eastAsia="zh-CN" w:bidi="ar-SA"/>
    </w:rPr>
  </w:style>
  <w:style w:type="character" w:styleId="1213">
    <w:name w:val="正文缩进 Char"/>
    <w:next w:val="1213"/>
    <w:link w:val="831"/>
    <w:qFormat/>
    <w:rPr>
      <w:rFonts w:eastAsia="宋体"/>
      <w:sz w:val="21"/>
      <w:lang w:val="en-US" w:eastAsia="zh-CN" w:bidi="ar-SA"/>
    </w:rPr>
  </w:style>
  <w:style w:type="character" w:styleId="1214">
    <w:name w:val="apple-converted-space"/>
    <w:next w:val="1214"/>
    <w:link w:val="831"/>
    <w:qFormat/>
  </w:style>
  <w:style w:type="character" w:styleId="1215">
    <w:name w:val="hover2"/>
    <w:next w:val="1215"/>
    <w:link w:val="831"/>
    <w:qFormat/>
    <w:rPr>
      <w:color w:val="2590eb"/>
    </w:rPr>
  </w:style>
  <w:style w:type="character" w:styleId="1216">
    <w:name w:val="grame"/>
    <w:next w:val="1216"/>
    <w:link w:val="831"/>
    <w:qFormat/>
  </w:style>
  <w:style w:type="character" w:styleId="1217">
    <w:name w:val="NormalCharacter1"/>
    <w:next w:val="1217"/>
    <w:link w:val="831"/>
    <w:qFormat/>
  </w:style>
  <w:style w:type="character" w:styleId="1218">
    <w:name w:val="Andy_正文 Char"/>
    <w:next w:val="1218"/>
    <w:link w:val="1219"/>
    <w:qFormat/>
    <w:rPr>
      <w:rFonts w:ascii="Calibri" w:hAnsi="Calibri"/>
      <w:sz w:val="24"/>
      <w:szCs w:val="24"/>
    </w:rPr>
  </w:style>
  <w:style w:type="paragraph" w:styleId="1219">
    <w:name w:val="Andy_正文"/>
    <w:basedOn w:val="831"/>
    <w:next w:val="1219"/>
    <w:link w:val="1218"/>
    <w:qFormat/>
    <w:pPr>
      <w:ind w:firstLine="480"/>
      <w:jc w:val="both"/>
      <w:spacing w:line="360" w:lineRule="auto"/>
      <w:widowControl w:val="off"/>
    </w:pPr>
  </w:style>
  <w:style w:type="character" w:styleId="1220">
    <w:name w:val="s1"/>
    <w:next w:val="1220"/>
    <w:link w:val="831"/>
    <w:qFormat/>
  </w:style>
  <w:style w:type="paragraph" w:styleId="1221">
    <w:name w:val="xl41"/>
    <w:basedOn w:val="831"/>
    <w:next w:val="1221"/>
    <w:link w:val="83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222">
    <w:name w:val="字元5"/>
    <w:basedOn w:val="831"/>
    <w:next w:val="1222"/>
    <w:link w:val="831"/>
    <w:qFormat/>
    <w:pPr>
      <w:jc w:val="both"/>
      <w:widowControl w:val="off"/>
    </w:pPr>
    <w:rPr>
      <w:rFonts w:ascii="宋体" w:hAnsi="宋体"/>
      <w:szCs w:val="20"/>
      <w:lang w:eastAsia="en-US"/>
    </w:rPr>
  </w:style>
  <w:style w:type="paragraph" w:styleId="1223">
    <w:name w:val="xl40"/>
    <w:basedOn w:val="831"/>
    <w:next w:val="1223"/>
    <w:link w:val="831"/>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224">
    <w:name w:val="xl48"/>
    <w:basedOn w:val="831"/>
    <w:next w:val="1224"/>
    <w:link w:val="831"/>
    <w:qFormat/>
    <w:pPr>
      <w:jc w:val="center"/>
      <w:spacing w:before="100" w:beforeAutospacing="1" w:after="100" w:afterAutospacing="1"/>
    </w:pPr>
    <w:rPr>
      <w:sz w:val="18"/>
      <w:szCs w:val="18"/>
    </w:rPr>
  </w:style>
  <w:style w:type="paragraph" w:styleId="1225">
    <w:name w:val="font8"/>
    <w:basedOn w:val="831"/>
    <w:next w:val="1225"/>
    <w:link w:val="831"/>
    <w:qFormat/>
    <w:pPr>
      <w:spacing w:before="100" w:beforeAutospacing="1" w:after="100" w:afterAutospacing="1"/>
    </w:pPr>
  </w:style>
  <w:style w:type="paragraph" w:styleId="1226">
    <w:name w:val="xl45"/>
    <w:basedOn w:val="831"/>
    <w:next w:val="1226"/>
    <w:link w:val="83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227">
    <w:name w:val="xl50"/>
    <w:basedOn w:val="831"/>
    <w:next w:val="1227"/>
    <w:link w:val="831"/>
    <w:qFormat/>
    <w:pPr>
      <w:jc w:val="right"/>
      <w:spacing w:before="100" w:beforeAutospacing="1" w:after="100" w:afterAutospacing="1"/>
    </w:pPr>
    <w:rPr>
      <w:sz w:val="18"/>
      <w:szCs w:val="18"/>
    </w:rPr>
  </w:style>
  <w:style w:type="paragraph" w:styleId="1228">
    <w:name w:val="纯文本1"/>
    <w:basedOn w:val="831"/>
    <w:next w:val="1228"/>
    <w:link w:val="831"/>
    <w:qFormat/>
    <w:pPr>
      <w:jc w:val="both"/>
      <w:widowControl w:val="off"/>
    </w:pPr>
    <w:rPr>
      <w:rFonts w:ascii="宋体" w:hAnsi="Courier New" w:eastAsia="楷体_GB2312"/>
      <w:sz w:val="28"/>
      <w:szCs w:val="20"/>
    </w:rPr>
  </w:style>
  <w:style w:type="paragraph" w:styleId="1229">
    <w:name w:val="font5"/>
    <w:basedOn w:val="831"/>
    <w:next w:val="1229"/>
    <w:link w:val="831"/>
    <w:qFormat/>
    <w:pPr>
      <w:spacing w:before="100" w:beforeAutospacing="1" w:after="100" w:afterAutospacing="1"/>
    </w:pPr>
    <w:rPr>
      <w:rFonts w:ascii="宋体" w:hAnsi="宋体" w:cs="宋体"/>
      <w:sz w:val="18"/>
      <w:szCs w:val="18"/>
    </w:rPr>
  </w:style>
  <w:style w:type="paragraph" w:styleId="1230">
    <w:name w:val="xl35"/>
    <w:basedOn w:val="831"/>
    <w:next w:val="1230"/>
    <w:link w:val="83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1">
    <w:name w:val="xl70"/>
    <w:basedOn w:val="831"/>
    <w:next w:val="1231"/>
    <w:link w:val="83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2">
    <w:name w:val="xl38"/>
    <w:basedOn w:val="831"/>
    <w:next w:val="1232"/>
    <w:link w:val="831"/>
    <w:qFormat/>
    <w:pPr>
      <w:spacing w:before="100" w:beforeAutospacing="1" w:after="100" w:afterAutospacing="1"/>
      <w:pBdr>
        <w:top w:val="single" w:color="000000" w:sz="4" w:space="0"/>
        <w:bottom w:val="single" w:color="000000" w:sz="4" w:space="0"/>
      </w:pBdr>
    </w:pPr>
    <w:rPr>
      <w:b/>
      <w:bCs/>
      <w:sz w:val="18"/>
      <w:szCs w:val="18"/>
    </w:rPr>
  </w:style>
  <w:style w:type="paragraph" w:styleId="1233">
    <w:name w:val="xl43"/>
    <w:basedOn w:val="831"/>
    <w:next w:val="1233"/>
    <w:link w:val="83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234">
    <w:name w:val="WPSOffice手动目录 1"/>
    <w:next w:val="1234"/>
    <w:link w:val="831"/>
    <w:qFormat/>
    <w:rPr>
      <w:rFonts w:ascii="Times New Roman" w:hAnsi="Times New Roman" w:eastAsia="宋体" w:cs="Times New Roman"/>
      <w:lang w:val="en-US" w:eastAsia="zh-CN" w:bidi="ar-SA"/>
    </w:rPr>
  </w:style>
  <w:style w:type="paragraph" w:styleId="1235">
    <w:name w:val="_正文段落"/>
    <w:basedOn w:val="831"/>
    <w:next w:val="1235"/>
    <w:link w:val="831"/>
    <w:qFormat/>
    <w:pPr>
      <w:ind w:firstLine="200"/>
      <w:spacing w:line="360" w:lineRule="auto"/>
    </w:pPr>
    <w:rPr>
      <w:rFonts w:ascii="宋体" w:hAnsi="宋体"/>
    </w:rPr>
  </w:style>
  <w:style w:type="paragraph" w:styleId="1236">
    <w:name w:val="默认段落字体 Para Char Char Char Char Char Char Char"/>
    <w:basedOn w:val="831"/>
    <w:next w:val="1236"/>
    <w:link w:val="831"/>
    <w:qFormat/>
    <w:pPr>
      <w:jc w:val="both"/>
      <w:spacing w:line="360" w:lineRule="auto"/>
      <w:widowControl w:val="off"/>
    </w:pPr>
  </w:style>
  <w:style w:type="paragraph" w:styleId="1237">
    <w:name w:val="Plain Text1"/>
    <w:basedOn w:val="831"/>
    <w:next w:val="1237"/>
    <w:link w:val="831"/>
    <w:qFormat/>
    <w:rPr>
      <w:rFonts w:hint="eastAsia" w:ascii="宋体" w:hAnsi="Courier New"/>
    </w:rPr>
  </w:style>
  <w:style w:type="paragraph" w:styleId="1238">
    <w:name w:val="修订1"/>
    <w:next w:val="1238"/>
    <w:link w:val="831"/>
    <w:uiPriority w:val="99"/>
    <w:semiHidden/>
    <w:qFormat/>
    <w:rPr>
      <w:rFonts w:ascii="Times New Roman" w:hAnsi="Times New Roman" w:eastAsia="宋体" w:cs="Times New Roman"/>
      <w:sz w:val="24"/>
      <w:szCs w:val="24"/>
      <w:lang w:val="en-US" w:eastAsia="zh-CN" w:bidi="ar-SA"/>
    </w:rPr>
  </w:style>
  <w:style w:type="paragraph" w:styleId="1239">
    <w:name w:val="修订2"/>
    <w:next w:val="1239"/>
    <w:link w:val="831"/>
    <w:uiPriority w:val="99"/>
    <w:semiHidden/>
    <w:qFormat/>
    <w:rPr>
      <w:rFonts w:ascii="Times New Roman" w:hAnsi="Times New Roman" w:eastAsia="宋体" w:cs="Times New Roman"/>
      <w:sz w:val="24"/>
      <w:szCs w:val="24"/>
      <w:lang w:val="en-US" w:eastAsia="zh-CN" w:bidi="ar-SA"/>
    </w:rPr>
  </w:style>
  <w:style w:type="paragraph" w:styleId="1240">
    <w:name w:val="纯文本4"/>
    <w:basedOn w:val="831"/>
    <w:next w:val="1240"/>
    <w:link w:val="831"/>
    <w:qFormat/>
    <w:rPr>
      <w:rFonts w:ascii="宋体" w:hAnsi="Courier New" w:eastAsia="楷体_GB2312"/>
      <w:sz w:val="26"/>
      <w:szCs w:val="20"/>
    </w:rPr>
  </w:style>
  <w:style w:type="paragraph" w:styleId="1241">
    <w:name w:val="Header1"/>
    <w:basedOn w:val="831"/>
    <w:next w:val="1241"/>
    <w:link w:val="831"/>
    <w:uiPriority w:val="99"/>
    <w:qFormat/>
    <w:pPr>
      <w:jc w:val="center"/>
      <w:tabs>
        <w:tab w:val="center" w:pos="4153" w:leader="none"/>
        <w:tab w:val="right" w:pos="8306" w:leader="none"/>
      </w:tabs>
      <w:pBdr>
        <w:bottom w:val="single" w:color="000000" w:sz="6" w:space="1"/>
      </w:pBdr>
    </w:pPr>
    <w:rPr>
      <w:sz w:val="18"/>
    </w:rPr>
  </w:style>
  <w:style w:type="paragraph" w:styleId="1242">
    <w:name w:val="Footer1"/>
    <w:basedOn w:val="831"/>
    <w:next w:val="1242"/>
    <w:link w:val="831"/>
    <w:uiPriority w:val="99"/>
    <w:qFormat/>
    <w:pPr>
      <w:jc w:val="left"/>
      <w:tabs>
        <w:tab w:val="center" w:pos="4153" w:leader="none"/>
        <w:tab w:val="right" w:pos="8306" w:leader="none"/>
      </w:tabs>
    </w:pPr>
    <w:rPr>
      <w:sz w:val="18"/>
    </w:rPr>
  </w:style>
  <w:style w:type="paragraph" w:styleId="1243">
    <w:name w:val="普通正文"/>
    <w:basedOn w:val="831"/>
    <w:next w:val="1243"/>
    <w:link w:val="831"/>
    <w:qFormat/>
    <w:pPr>
      <w:ind w:firstLine="480"/>
      <w:jc w:val="left"/>
      <w:spacing w:before="120" w:after="120" w:line="360" w:lineRule="auto"/>
    </w:pPr>
    <w:rPr>
      <w:rFonts w:ascii="Arial" w:hAnsi="Arial"/>
      <w:sz w:val="24"/>
      <w:szCs w:val="24"/>
    </w:rPr>
  </w:style>
  <w:style w:type="paragraph" w:styleId="1244">
    <w:name w:val="xl31"/>
    <w:basedOn w:val="831"/>
    <w:next w:val="1244"/>
    <w:link w:val="831"/>
    <w:qFormat/>
    <w:pPr>
      <w:jc w:val="center"/>
      <w:spacing w:before="100" w:beforeAutospacing="1" w:after="100" w:afterAutospacing="1"/>
    </w:pPr>
    <w:rPr>
      <w:rFonts w:ascii="宋体" w:hAnsi="宋体" w:cs="宋体"/>
      <w:sz w:val="18"/>
      <w:szCs w:val="18"/>
    </w:rPr>
  </w:style>
  <w:style w:type="paragraph" w:styleId="1245">
    <w:name w:val="正文文本缩进 312"/>
    <w:basedOn w:val="831"/>
    <w:next w:val="1245"/>
    <w:link w:val="831"/>
    <w:qFormat/>
    <w:pPr>
      <w:ind w:left="420"/>
      <w:jc w:val="left"/>
      <w:spacing w:after="120"/>
      <w:widowControl/>
    </w:pPr>
    <w:rPr>
      <w:rFonts w:eastAsia="等线"/>
      <w:sz w:val="16"/>
      <w:szCs w:val="16"/>
    </w:rPr>
  </w:style>
  <w:style w:type="character" w:styleId="1246">
    <w:name w:val="font21"/>
    <w:basedOn w:val="841"/>
    <w:next w:val="1246"/>
    <w:link w:val="831"/>
    <w:qFormat/>
    <w:rPr>
      <w:rFonts w:ascii="方正小标宋_GBK" w:hAnsi="方正小标宋_GBK" w:eastAsia="方正小标宋_GBK" w:cs="方正小标宋_GBK"/>
      <w:color w:val="000000"/>
      <w:sz w:val="22"/>
      <w:szCs w:val="22"/>
      <w:u w:val="none"/>
    </w:rPr>
  </w:style>
  <w:style w:type="character" w:styleId="1247">
    <w:name w:val="font91"/>
    <w:basedOn w:val="841"/>
    <w:next w:val="1247"/>
    <w:link w:val="831"/>
    <w:qFormat/>
    <w:rPr>
      <w:rFonts w:ascii="方正仿宋_GBK" w:hAnsi="方正仿宋_GBK" w:eastAsia="方正仿宋_GBK" w:cs="方正仿宋_GBK"/>
      <w:color w:val="000000"/>
      <w:sz w:val="22"/>
      <w:szCs w:val="22"/>
      <w:u w:val="none"/>
    </w:rPr>
  </w:style>
  <w:style w:type="character" w:styleId="1248">
    <w:name w:val="font101"/>
    <w:basedOn w:val="841"/>
    <w:next w:val="1248"/>
    <w:link w:val="831"/>
    <w:qFormat/>
    <w:rPr>
      <w:rFonts w:ascii="Times New Roman" w:hAnsi="Times New Roman" w:cs="Times New Roman"/>
      <w:color w:val="000000"/>
      <w:sz w:val="22"/>
      <w:szCs w:val="22"/>
      <w:u w:val="none"/>
    </w:rPr>
  </w:style>
  <w:style w:type="character" w:styleId="1249">
    <w:name w:val="font71"/>
    <w:basedOn w:val="841"/>
    <w:next w:val="1249"/>
    <w:link w:val="831"/>
    <w:qFormat/>
    <w:rPr>
      <w:rFonts w:ascii="方正仿宋_GBK" w:hAnsi="方正仿宋_GBK" w:eastAsia="方正仿宋_GBK" w:cs="方正仿宋_GBK"/>
      <w:color w:val="000000"/>
      <w:sz w:val="22"/>
      <w:szCs w:val="22"/>
      <w:u w:val="none"/>
    </w:rPr>
  </w:style>
  <w:style w:type="character" w:styleId="1250">
    <w:name w:val="font81"/>
    <w:basedOn w:val="841"/>
    <w:next w:val="1250"/>
    <w:link w:val="831"/>
    <w:qFormat/>
    <w:rPr>
      <w:rFonts w:ascii="Times New Roman" w:hAnsi="Times New Roman" w:cs="Times New Roman"/>
      <w:color w:val="000000"/>
      <w:sz w:val="22"/>
      <w:szCs w:val="22"/>
      <w:u w:val="none"/>
    </w:rPr>
  </w:style>
  <w:style w:type="paragraph" w:styleId="1251">
    <w:name w:val="Char Char Char Char Char Char Char1 Char"/>
    <w:basedOn w:val="831"/>
    <w:next w:val="1251"/>
    <w:link w:val="831"/>
    <w:qFormat/>
    <w:rPr>
      <w:rFonts w:ascii="Arial" w:hAnsi="Arial" w:eastAsia="宋体" w:cs="Arial"/>
      <w:sz w:val="24"/>
    </w:rPr>
  </w:style>
  <w:style w:type="table" w:styleId="1252">
    <w:name w:val="网格型13"/>
    <w:next w:val="1252"/>
    <w:link w:val="831"/>
    <w:uiPriority w:val="59"/>
    <w:qFormat/>
    <w:pPr>
      <w:spacing w:after="0" w:line="240" w:lineRule="auto"/>
    </w:pPr>
    <w:tblPr/>
  </w:style>
  <w:style w:type="paragraph" w:styleId="1253">
    <w:name w:val="无间隔2"/>
    <w:basedOn w:val="831"/>
    <w:next w:val="1253"/>
    <w:link w:val="831"/>
    <w:uiPriority w:val="99"/>
    <w:qFormat/>
  </w:style>
  <w:style w:type="character" w:styleId="1254">
    <w:name w:val="强调11"/>
    <w:basedOn w:val="872"/>
    <w:next w:val="1254"/>
    <w:link w:val="831"/>
    <w:qFormat/>
    <w:rPr>
      <w:i/>
    </w:rPr>
  </w:style>
  <w:style w:type="paragraph" w:styleId="1255">
    <w:name w:val="普通(网站)12"/>
    <w:basedOn w:val="831"/>
    <w:next w:val="1255"/>
    <w:link w:val="831"/>
    <w:qFormat/>
    <w:pPr>
      <w:spacing w:after="200" w:line="276" w:lineRule="auto"/>
    </w:pPr>
    <w:rPr>
      <w:rFonts w:eastAsia="Arial"/>
      <w:sz w:val="22"/>
      <w:szCs w:val="20"/>
      <w:lang w:eastAsia="en-US"/>
    </w:rPr>
  </w:style>
  <w:style w:type="paragraph" w:styleId="1256">
    <w:name w:val="纯文本2"/>
    <w:basedOn w:val="831"/>
    <w:next w:val="1256"/>
    <w:link w:val="831"/>
    <w:qFormat/>
    <w:pPr>
      <w:jc w:val="both"/>
      <w:spacing w:after="0" w:line="240" w:lineRule="auto"/>
      <w:widowControl w:val="off"/>
    </w:pPr>
    <w:rPr>
      <w:rFonts w:ascii="宋体" w:hAnsi="Courier New" w:eastAsia="楷体_GB2312" w:cs="Times New Roman"/>
      <w:sz w:val="26"/>
      <w:szCs w:val="20"/>
      <w:lang w:eastAsia="zh-CN"/>
    </w:rPr>
  </w:style>
  <w:style w:type="paragraph" w:styleId="1257">
    <w:name w:val="Andy_3级"/>
    <w:basedOn w:val="831"/>
    <w:next w:val="1257"/>
    <w:link w:val="831"/>
    <w:qFormat/>
    <w:pPr>
      <w:ind w:left="1274" w:hanging="750"/>
      <w:jc w:val="both"/>
      <w:spacing w:line="360" w:lineRule="auto"/>
      <w:widowControl w:val="off"/>
      <w:tabs>
        <w:tab w:val="left" w:pos="1274" w:leader="none"/>
      </w:tabs>
    </w:pPr>
    <w:rPr>
      <w:rFonts w:ascii="@楷体_GB2312" w:hAnsi="@楷体_GB2312" w:eastAsia="@楷体_GB2312"/>
      <w:szCs w:val="20"/>
    </w:rPr>
  </w:style>
  <w:style w:type="paragraph" w:styleId="1258">
    <w:name w:val="BodyText1"/>
    <w:basedOn w:val="831"/>
    <w:next w:val="1258"/>
    <w:link w:val="831"/>
    <w:qFormat/>
    <w:pPr>
      <w:spacing w:after="120"/>
    </w:pPr>
  </w:style>
  <w:style w:type="character" w:styleId="1259" w:default="1">
    <w:name w:val="Default Paragraph Font"/>
    <w:uiPriority w:val="1"/>
    <w:semiHidden/>
    <w:unhideWhenUsed/>
  </w:style>
  <w:style w:type="numbering" w:styleId="1260" w:default="1">
    <w:name w:val="No List"/>
    <w:uiPriority w:val="99"/>
    <w:semiHidden/>
    <w:unhideWhenUsed/>
  </w:style>
  <w:style w:type="table" w:styleId="12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沈青青</cp:lastModifiedBy>
  <cp:revision>8</cp:revision>
  <dcterms:created xsi:type="dcterms:W3CDTF">2025-01-20T02:15:00Z</dcterms:created>
  <dcterms:modified xsi:type="dcterms:W3CDTF">2026-10-30T03:10:44Z</dcterms:modified>
</cp:coreProperties>
</file>