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caps/>
          <w:color w:val="auto"/>
          <w:sz w:val="44"/>
          <w:szCs w:val="44"/>
          <w:highlight w:val="none"/>
          <w:lang w:val="zh-CN"/>
        </w:rPr>
      </w:pPr>
      <w:r>
        <w:rPr>
          <w:rFonts w:ascii="宋体"/>
          <w:caps/>
          <w:color w:val="auto"/>
          <w:sz w:val="44"/>
          <w:szCs w:val="44"/>
          <w:highlight w:val="none"/>
          <w:lang w:val="zh-CN"/>
        </w:rPr>
      </w:r>
      <w:r/>
    </w:p>
    <w:p>
      <w:pPr>
        <w:spacing w:line="360" w:lineRule="auto"/>
        <w:rPr>
          <w:rFonts w:ascii="宋体"/>
          <w:caps/>
          <w:color w:val="auto"/>
          <w:sz w:val="96"/>
          <w:szCs w:val="96"/>
          <w:highlight w:val="none"/>
          <w:lang w:val="zh-CN"/>
        </w:rPr>
      </w:pPr>
      <w:r>
        <w:rPr>
          <w:rFonts w:ascii="宋体"/>
          <w:caps/>
          <w:color w:val="auto"/>
          <w:sz w:val="96"/>
          <w:szCs w:val="96"/>
          <w:highlight w:val="none"/>
          <w:lang w:val="zh-CN"/>
        </w:rPr>
      </w:r>
      <w:r/>
    </w:p>
    <w:p>
      <w:pPr>
        <w:jc w:val="center"/>
        <w:spacing w:line="360" w:lineRule="auto"/>
        <w:rPr>
          <w:rFonts w:hint="eastAsia" w:ascii="华文中宋" w:hAnsi="华文中宋" w:eastAsia="华文中宋"/>
          <w:b/>
          <w:color w:val="auto"/>
          <w:sz w:val="96"/>
          <w:szCs w:val="96"/>
          <w:highlight w:val="none"/>
          <w:lang w:val="zh-CN"/>
        </w:rPr>
        <w:outlineLvl w:val="0"/>
      </w:pPr>
      <w:r>
        <w:rPr>
          <w:rFonts w:hint="eastAsia" w:ascii="华文中宋" w:hAnsi="华文中宋" w:eastAsia="华文中宋"/>
          <w:b/>
          <w:color w:val="auto"/>
          <w:sz w:val="96"/>
          <w:szCs w:val="96"/>
          <w:highlight w:val="none"/>
          <w:lang w:val="zh-CN"/>
        </w:rPr>
        <w:t xml:space="preserve"> </w:t>
      </w:r>
      <w:r>
        <w:rPr>
          <w:rFonts w:hint="eastAsia" w:ascii="黑体" w:hAnsi="宋体" w:eastAsia="黑体"/>
          <w:color w:val="auto"/>
          <w:sz w:val="76"/>
          <w:szCs w:val="76"/>
          <w:highlight w:val="none"/>
        </w:rPr>
        <w:t xml:space="preserve">竞争性磋商文件</w:t>
      </w:r>
      <w:r/>
    </w:p>
    <w:p>
      <w:pPr>
        <w:spacing w:line="360" w:lineRule="auto"/>
        <w:rPr>
          <w:rFonts w:hint="eastAsia" w:ascii="华文中宋" w:hAnsi="华文中宋" w:eastAsia="华文中宋"/>
          <w:b/>
          <w:color w:val="auto"/>
          <w:sz w:val="32"/>
          <w:szCs w:val="32"/>
          <w:highlight w:val="none"/>
          <w:lang w:val="zh-CN"/>
        </w:rPr>
      </w:pPr>
      <w:r>
        <w:rPr>
          <w:rFonts w:hint="eastAsia" w:ascii="华文中宋" w:hAnsi="华文中宋" w:eastAsia="华文中宋"/>
          <w:b/>
          <w:color w:val="auto"/>
          <w:sz w:val="32"/>
          <w:szCs w:val="32"/>
          <w:highlight w:val="none"/>
          <w:lang w:val="zh-CN"/>
        </w:rPr>
      </w:r>
      <w:r/>
    </w:p>
    <w:p>
      <w:pPr>
        <w:pStyle w:val="911"/>
        <w:spacing w:line="360" w:lineRule="auto"/>
        <w:rPr>
          <w:rFonts w:hint="eastAsia"/>
          <w:color w:val="auto"/>
          <w:highlight w:val="none"/>
          <w:lang w:val="zh-CN"/>
        </w:rPr>
      </w:pPr>
      <w:r>
        <w:rPr>
          <w:rFonts w:hint="eastAsia"/>
          <w:color w:val="auto"/>
          <w:highlight w:val="none"/>
          <w:lang w:val="zh-CN"/>
        </w:rPr>
      </w:r>
      <w:r/>
    </w:p>
    <w:p>
      <w:pPr>
        <w:pStyle w:val="898"/>
        <w:spacing w:line="360" w:lineRule="auto"/>
        <w:rPr>
          <w:rFonts w:hint="eastAsia"/>
          <w:color w:val="auto"/>
          <w:highlight w:val="none"/>
          <w:lang w:val="zh-CN"/>
        </w:rPr>
      </w:pPr>
      <w:r>
        <w:rPr>
          <w:rFonts w:hint="eastAsia"/>
          <w:color w:val="auto"/>
          <w:highlight w:val="none"/>
          <w:lang w:val="zh-CN"/>
        </w:rPr>
      </w:r>
      <w:r/>
    </w:p>
    <w:tbl>
      <w:tblPr>
        <w:tblStyle w:val="707"/>
        <w:tblpPr w:horzAnchor="margin" w:tblpXSpec="center" w:vertAnchor="text" w:tblpY="321" w:leftFromText="180" w:topFromText="0" w:rightFromText="180" w:bottomFromText="0"/>
        <w:tblW w:w="0" w:type="auto"/>
        <w:jc w:val="center"/>
        <w:tblLayout w:type="fixed"/>
        <w:tblCellMar>
          <w:left w:w="108" w:type="dxa"/>
          <w:top w:w="0" w:type="dxa"/>
          <w:right w:w="108" w:type="dxa"/>
          <w:bottom w:w="0" w:type="dxa"/>
        </w:tblCellMar>
        <w:tblLook w:val="04A0" w:firstRow="1" w:lastRow="0" w:firstColumn="1" w:lastColumn="0" w:noHBand="0" w:noVBand="1"/>
      </w:tblPr>
      <w:tblGrid>
        <w:gridCol w:w="8081"/>
      </w:tblGrid>
      <w:tr>
        <w:trPr>
          <w:jc w:val="center"/>
          <w:trHeight w:val="2269"/>
        </w:trPr>
        <w:tc>
          <w:tcPr>
            <w:tcBorders>
              <w:top w:val="none" w:color="000000" w:sz="4" w:space="0"/>
              <w:left w:val="none" w:color="000000" w:sz="4" w:space="0"/>
              <w:bottom w:val="none" w:color="000000" w:sz="4" w:space="0"/>
              <w:right w:val="none" w:color="000000" w:sz="4" w:space="0"/>
            </w:tcBorders>
            <w:tcW w:w="8081" w:type="dxa"/>
            <w:vAlign w:val="top"/>
            <w:textDirection w:val="lrTb"/>
            <w:noWrap w:val="false"/>
          </w:tcPr>
          <w:p>
            <w:pPr>
              <w:ind w:left="1606" w:hanging="1606"/>
              <w:spacing w:line="360" w:lineRule="auto"/>
              <w:rPr>
                <w:rFonts w:hint="default" w:ascii="黑体" w:hAnsi="黑体" w:eastAsia="黑体" w:cs="黑体"/>
                <w:b/>
                <w:color w:val="auto"/>
                <w:sz w:val="32"/>
                <w:szCs w:val="32"/>
                <w:highlight w:val="none"/>
                <w:lang w:val="en-US" w:eastAsia="zh-CN"/>
              </w:rPr>
            </w:pPr>
            <w:r>
              <w:rPr>
                <w:rFonts w:hint="eastAsia" w:ascii="黑体" w:hAnsi="黑体" w:eastAsia="黑体" w:cs="黑体"/>
                <w:b/>
                <w:color w:val="auto"/>
                <w:sz w:val="32"/>
                <w:szCs w:val="32"/>
                <w:highlight w:val="none"/>
                <w:lang w:val="zh-CN"/>
              </w:rPr>
              <w:t xml:space="preserve">项目编号：JSZC-320114-YSFH-C2026-0014</w:t>
            </w:r>
            <w:r/>
          </w:p>
          <w:p>
            <w:pPr>
              <w:ind w:left="1606" w:hanging="1606"/>
              <w:spacing w:line="360" w:lineRule="auto"/>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lang w:val="zh-CN"/>
              </w:rPr>
              <w:t xml:space="preserve">项目名称：雨花台区财政局财政数字化管理运维服务项目采购</w:t>
            </w:r>
            <w:r/>
          </w:p>
        </w:tc>
      </w:tr>
    </w:tbl>
    <w:p>
      <w:pPr>
        <w:spacing w:line="360" w:lineRule="auto"/>
        <w:rPr>
          <w:rFonts w:hint="eastAsia" w:ascii="华文中宋" w:hAnsi="华文中宋" w:eastAsia="华文中宋"/>
          <w:b/>
          <w:color w:val="auto"/>
          <w:sz w:val="32"/>
          <w:szCs w:val="32"/>
          <w:highlight w:val="none"/>
          <w:lang w:val="zh-CN"/>
        </w:rPr>
      </w:pPr>
      <w:r>
        <w:rPr>
          <w:rFonts w:hint="eastAsia" w:ascii="华文中宋" w:hAnsi="华文中宋" w:eastAsia="华文中宋"/>
          <w:b/>
          <w:color w:val="auto"/>
          <w:sz w:val="32"/>
          <w:szCs w:val="32"/>
          <w:highlight w:val="none"/>
          <w:lang w:val="zh-CN"/>
        </w:rPr>
      </w:r>
      <w:r/>
    </w:p>
    <w:p>
      <w:pPr>
        <w:spacing w:line="360" w:lineRule="auto"/>
        <w:rPr>
          <w:rFonts w:hint="eastAsia" w:ascii="华文中宋" w:hAnsi="华文中宋" w:eastAsia="华文中宋"/>
          <w:b/>
          <w:color w:val="auto"/>
          <w:sz w:val="32"/>
          <w:szCs w:val="32"/>
          <w:highlight w:val="none"/>
          <w:lang w:val="zh-CN"/>
        </w:rPr>
      </w:pPr>
      <w:r>
        <w:rPr>
          <w:rFonts w:hint="eastAsia" w:ascii="华文中宋" w:hAnsi="华文中宋" w:eastAsia="华文中宋"/>
          <w:b/>
          <w:color w:val="auto"/>
          <w:sz w:val="32"/>
          <w:szCs w:val="32"/>
          <w:highlight w:val="none"/>
          <w:lang w:val="zh-CN"/>
        </w:rPr>
      </w:r>
      <w:r/>
    </w:p>
    <w:p>
      <w:pPr>
        <w:spacing w:line="360" w:lineRule="auto"/>
        <w:rPr>
          <w:rFonts w:hint="eastAsia" w:ascii="华文中宋" w:hAnsi="华文中宋" w:eastAsia="华文中宋"/>
          <w:b/>
          <w:color w:val="auto"/>
          <w:sz w:val="32"/>
          <w:szCs w:val="32"/>
          <w:highlight w:val="none"/>
          <w:lang w:val="zh-CN"/>
        </w:rPr>
      </w:pPr>
      <w:r>
        <w:rPr>
          <w:rFonts w:hint="eastAsia" w:ascii="华文中宋" w:hAnsi="华文中宋" w:eastAsia="华文中宋"/>
          <w:b/>
          <w:color w:val="auto"/>
          <w:sz w:val="32"/>
          <w:szCs w:val="32"/>
          <w:highlight w:val="none"/>
          <w:lang w:val="zh-CN"/>
        </w:rPr>
      </w:r>
      <w:r/>
    </w:p>
    <w:p>
      <w:pPr>
        <w:ind w:firstLine="964"/>
        <w:jc w:val="left"/>
        <w:spacing w:line="360" w:lineRule="auto"/>
        <w:rPr>
          <w:rFonts w:hint="eastAsia" w:ascii="黑体" w:hAnsi="黑体" w:eastAsia="黑体" w:cs="黑体"/>
          <w:b/>
          <w:color w:val="auto"/>
          <w:sz w:val="32"/>
          <w:szCs w:val="32"/>
          <w:highlight w:val="none"/>
          <w:lang w:val="zh-CN"/>
        </w:rPr>
        <w:outlineLvl w:val="0"/>
      </w:pPr>
      <w:r>
        <w:rPr>
          <w:rFonts w:hint="eastAsia" w:ascii="黑体" w:hAnsi="黑体" w:eastAsia="黑体" w:cs="黑体"/>
          <w:b/>
          <w:color w:val="auto"/>
          <w:sz w:val="32"/>
          <w:szCs w:val="32"/>
          <w:highlight w:val="none"/>
          <w:lang w:val="zh-CN"/>
        </w:rPr>
      </w:r>
      <w:r/>
    </w:p>
    <w:p>
      <w:pPr>
        <w:ind w:firstLine="964"/>
        <w:jc w:val="left"/>
        <w:spacing w:line="360" w:lineRule="auto"/>
        <w:rPr>
          <w:rFonts w:hint="eastAsia" w:ascii="黑体" w:hAnsi="黑体" w:eastAsia="黑体" w:cs="黑体"/>
          <w:b/>
          <w:color w:val="auto"/>
          <w:sz w:val="32"/>
          <w:szCs w:val="32"/>
          <w:highlight w:val="none"/>
          <w:lang w:val="zh-CN"/>
        </w:rPr>
        <w:outlineLvl w:val="0"/>
      </w:pPr>
      <w:r>
        <w:rPr>
          <w:rFonts w:hint="eastAsia" w:ascii="黑体" w:hAnsi="黑体" w:eastAsia="黑体" w:cs="黑体"/>
          <w:b/>
          <w:color w:val="auto"/>
          <w:sz w:val="32"/>
          <w:szCs w:val="32"/>
          <w:highlight w:val="none"/>
          <w:lang w:val="zh-CN"/>
        </w:rPr>
      </w:r>
      <w:r/>
    </w:p>
    <w:p>
      <w:pPr>
        <w:ind w:firstLine="964"/>
        <w:jc w:val="left"/>
        <w:spacing w:line="360" w:lineRule="auto"/>
        <w:rPr>
          <w:rFonts w:hint="eastAsia" w:ascii="黑体" w:hAnsi="黑体" w:eastAsia="黑体" w:cs="黑体"/>
          <w:b/>
          <w:color w:val="auto"/>
          <w:sz w:val="32"/>
          <w:szCs w:val="32"/>
          <w:highlight w:val="none"/>
          <w:lang w:val="zh-CN"/>
        </w:rPr>
        <w:outlineLvl w:val="0"/>
      </w:pPr>
      <w:r>
        <w:rPr>
          <w:rFonts w:hint="eastAsia" w:ascii="黑体" w:hAnsi="黑体" w:eastAsia="黑体" w:cs="黑体"/>
          <w:b/>
          <w:color w:val="auto"/>
          <w:sz w:val="32"/>
          <w:szCs w:val="32"/>
          <w:highlight w:val="none"/>
          <w:lang w:val="zh-CN"/>
        </w:rPr>
        <w:t xml:space="preserve">采购人:南京市雨花台区财政局</w:t>
      </w:r>
      <w:r/>
    </w:p>
    <w:p>
      <w:pPr>
        <w:ind w:firstLine="964"/>
        <w:jc w:val="left"/>
        <w:spacing w:line="360" w:lineRule="auto"/>
        <w:rPr>
          <w:rFonts w:hint="eastAsia" w:ascii="黑体" w:hAnsi="黑体" w:eastAsia="黑体" w:cs="黑体"/>
          <w:b/>
          <w:color w:val="auto"/>
          <w:sz w:val="32"/>
          <w:szCs w:val="32"/>
          <w:highlight w:val="none"/>
          <w:lang w:val="zh-CN"/>
        </w:rPr>
        <w:outlineLvl w:val="0"/>
      </w:pPr>
      <w:r>
        <w:rPr>
          <w:rFonts w:hint="eastAsia" w:ascii="黑体" w:hAnsi="黑体" w:eastAsia="黑体" w:cs="黑体"/>
          <w:b/>
          <w:color w:val="auto"/>
          <w:sz w:val="32"/>
          <w:szCs w:val="32"/>
          <w:highlight w:val="none"/>
          <w:lang w:val="zh-CN"/>
        </w:rPr>
        <w:t xml:space="preserve">采购代理机构:南京雨顺丰华工程科技咨询股份有限公司</w:t>
      </w:r>
      <w:r/>
    </w:p>
    <w:p>
      <w:pPr>
        <w:ind w:firstLine="964"/>
        <w:jc w:val="left"/>
        <w:spacing w:line="360" w:lineRule="auto"/>
        <w:rPr>
          <w:rFonts w:hint="eastAsia" w:ascii="黑体" w:hAnsi="黑体" w:eastAsia="黑体" w:cs="黑体"/>
          <w:b/>
          <w:color w:val="auto"/>
          <w:sz w:val="32"/>
          <w:szCs w:val="32"/>
          <w:highlight w:val="none"/>
          <w:lang w:val="zh-CN"/>
        </w:rPr>
        <w:outlineLvl w:val="0"/>
      </w:pPr>
      <w:r>
        <w:rPr>
          <w:rFonts w:hint="eastAsia" w:ascii="黑体" w:hAnsi="黑体" w:eastAsia="黑体" w:cs="黑体"/>
          <w:b/>
          <w:color w:val="auto"/>
          <w:sz w:val="32"/>
          <w:szCs w:val="32"/>
          <w:highlight w:val="none"/>
          <w:lang w:val="zh-CN"/>
        </w:rPr>
        <w:t xml:space="preserve">发放日期：二○二</w:t>
      </w:r>
      <w:r>
        <w:rPr>
          <w:rFonts w:hint="eastAsia" w:ascii="黑体" w:hAnsi="黑体" w:eastAsia="黑体" w:cs="黑体"/>
          <w:b/>
          <w:color w:val="auto"/>
          <w:sz w:val="32"/>
          <w:szCs w:val="32"/>
          <w:highlight w:val="none"/>
          <w:lang w:val="en-US" w:eastAsia="zh-CN"/>
        </w:rPr>
        <w:t xml:space="preserve">六</w:t>
      </w:r>
      <w:r>
        <w:rPr>
          <w:rFonts w:hint="eastAsia" w:ascii="黑体" w:hAnsi="黑体" w:eastAsia="黑体" w:cs="黑体"/>
          <w:b/>
          <w:color w:val="auto"/>
          <w:sz w:val="32"/>
          <w:szCs w:val="32"/>
          <w:highlight w:val="none"/>
          <w:lang w:val="zh-CN"/>
        </w:rPr>
        <w:t xml:space="preserve">年</w:t>
      </w:r>
      <w:r>
        <w:rPr>
          <w:rFonts w:hint="eastAsia" w:ascii="黑体" w:hAnsi="黑体" w:eastAsia="黑体" w:cs="黑体"/>
          <w:b/>
          <w:color w:val="auto"/>
          <w:sz w:val="32"/>
          <w:szCs w:val="32"/>
          <w:highlight w:val="none"/>
          <w:lang w:val="en-US" w:eastAsia="zh-CN"/>
        </w:rPr>
        <w:t xml:space="preserve">十</w:t>
      </w:r>
      <w:r>
        <w:rPr>
          <w:rFonts w:hint="eastAsia" w:ascii="黑体" w:hAnsi="黑体" w:eastAsia="黑体" w:cs="黑体"/>
          <w:b/>
          <w:color w:val="auto"/>
          <w:sz w:val="32"/>
          <w:szCs w:val="32"/>
          <w:highlight w:val="none"/>
          <w:lang w:val="zh-CN"/>
        </w:rPr>
        <w:t xml:space="preserve">月</w:t>
      </w:r>
      <w:r/>
    </w:p>
    <w:p>
      <w:pPr>
        <w:ind w:left="1080" w:hanging="1080"/>
        <w:jc w:val="center"/>
        <w:spacing w:line="360" w:lineRule="auto"/>
        <w:tabs>
          <w:tab w:val="left" w:pos="4500" w:leader="none"/>
        </w:tabs>
        <w:rPr>
          <w:rFonts w:ascii="华文中宋" w:hAnsi="华文中宋" w:eastAsia="华文中宋"/>
          <w:b/>
          <w:color w:val="auto"/>
          <w:sz w:val="32"/>
          <w:szCs w:val="32"/>
          <w:highlight w:val="none"/>
          <w:lang w:val="zh-CN"/>
        </w:rPr>
      </w:pPr>
      <w:r>
        <w:rPr>
          <w:rFonts w:ascii="华文中宋" w:hAnsi="华文中宋" w:eastAsia="华文中宋"/>
          <w:b/>
          <w:color w:val="auto"/>
          <w:sz w:val="32"/>
          <w:szCs w:val="32"/>
          <w:highlight w:val="none"/>
          <w:lang w:val="zh-CN"/>
        </w:rPr>
      </w:r>
      <w:r/>
    </w:p>
    <w:p>
      <w:pPr>
        <w:ind w:left="1080" w:hanging="1080"/>
        <w:jc w:val="center"/>
        <w:spacing w:line="360" w:lineRule="auto"/>
        <w:tabs>
          <w:tab w:val="left" w:pos="4500" w:leader="none"/>
        </w:tabs>
        <w:rPr>
          <w:rFonts w:ascii="华文中宋" w:hAnsi="华文中宋" w:eastAsia="华文中宋"/>
          <w:b/>
          <w:color w:val="auto"/>
          <w:sz w:val="32"/>
          <w:szCs w:val="32"/>
          <w:highlight w:val="none"/>
          <w:lang w:val="zh-CN"/>
        </w:rPr>
      </w:pPr>
      <w:r>
        <w:rPr>
          <w:rFonts w:ascii="华文中宋" w:hAnsi="华文中宋" w:eastAsia="华文中宋"/>
          <w:b/>
          <w:color w:val="auto"/>
          <w:sz w:val="32"/>
          <w:szCs w:val="32"/>
          <w:highlight w:val="none"/>
          <w:lang w:val="zh-CN"/>
        </w:rPr>
      </w:r>
      <w:r/>
    </w:p>
    <w:p>
      <w:pPr>
        <w:ind w:left="1080" w:hanging="1080"/>
        <w:jc w:val="center"/>
        <w:spacing w:line="360" w:lineRule="auto"/>
        <w:tabs>
          <w:tab w:val="left" w:pos="4500" w:leader="none"/>
        </w:tabs>
        <w:rPr>
          <w:rFonts w:ascii="华文中宋" w:hAnsi="华文中宋" w:eastAsia="华文中宋"/>
          <w:b/>
          <w:color w:val="auto"/>
          <w:sz w:val="32"/>
          <w:szCs w:val="32"/>
          <w:highlight w:val="none"/>
          <w:lang w:val="zh-CN"/>
        </w:rPr>
      </w:pPr>
      <w:r>
        <w:rPr>
          <w:rFonts w:ascii="华文中宋" w:hAnsi="华文中宋" w:eastAsia="华文中宋"/>
          <w:b/>
          <w:color w:val="auto"/>
          <w:sz w:val="32"/>
          <w:szCs w:val="32"/>
          <w:highlight w:val="none"/>
          <w:lang w:val="zh-CN"/>
        </w:rPr>
      </w:r>
      <w:r/>
    </w:p>
    <w:p>
      <w:pPr>
        <w:ind w:left="1080" w:hanging="1080"/>
        <w:jc w:val="center"/>
        <w:spacing w:line="360" w:lineRule="auto"/>
        <w:tabs>
          <w:tab w:val="left" w:pos="4500" w:leader="none"/>
        </w:tabs>
        <w:rPr>
          <w:rFonts w:hint="eastAsia" w:ascii="华文中宋" w:hAnsi="华文中宋" w:eastAsia="华文中宋"/>
          <w:b/>
          <w:color w:val="auto"/>
          <w:sz w:val="32"/>
          <w:szCs w:val="32"/>
          <w:highlight w:val="none"/>
          <w:lang w:val="zh-CN"/>
        </w:rPr>
      </w:pPr>
      <w:r>
        <w:rPr>
          <w:rFonts w:ascii="华文中宋" w:hAnsi="华文中宋" w:eastAsia="华文中宋"/>
          <w:b/>
          <w:color w:val="auto"/>
          <w:sz w:val="32"/>
          <w:szCs w:val="32"/>
          <w:highlight w:val="none"/>
          <w:lang w:val="zh-CN"/>
        </w:rPr>
        <w:t xml:space="preserve">第一章</w:t>
      </w:r>
      <w:r>
        <w:rPr>
          <w:rFonts w:hint="eastAsia" w:ascii="华文中宋" w:hAnsi="华文中宋" w:eastAsia="华文中宋"/>
          <w:b/>
          <w:color w:val="auto"/>
          <w:sz w:val="32"/>
          <w:szCs w:val="32"/>
          <w:highlight w:val="none"/>
        </w:rPr>
        <w:t xml:space="preserve"> </w:t>
      </w:r>
      <w:r>
        <w:rPr>
          <w:rFonts w:hint="eastAsia" w:ascii="华文中宋" w:hAnsi="华文中宋" w:eastAsia="华文中宋"/>
          <w:b/>
          <w:color w:val="auto"/>
          <w:sz w:val="32"/>
          <w:szCs w:val="32"/>
          <w:highlight w:val="none"/>
          <w:lang w:val="en-US" w:eastAsia="zh-CN"/>
        </w:rPr>
        <w:t xml:space="preserve">竞争性磋商邀请</w:t>
      </w:r>
      <w:r/>
    </w:p>
    <w:tbl>
      <w:tblPr>
        <w:tblStyle w:val="7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4"/>
      </w:tblGrid>
      <w:tr>
        <w:trPr/>
        <w:tc>
          <w:tcPr>
            <w:tcW w:w="9684" w:type="dxa"/>
            <w:vAlign w:val="top"/>
            <w:textDirection w:val="lrTb"/>
            <w:noWrap w:val="false"/>
          </w:tcPr>
          <w:p>
            <w:pPr>
              <w:ind w:firstLine="420"/>
              <w:jc w:val="left"/>
              <w:spacing w:line="360" w:lineRule="auto"/>
              <w:widowControl/>
              <w:rPr>
                <w:rFonts w:hint="eastAsia" w:ascii="宋体" w:hAnsi="宋体" w:cs="宋体"/>
                <w:color w:val="auto"/>
                <w:szCs w:val="21"/>
                <w:highlight w:val="none"/>
                <w:lang w:val="en"/>
              </w:rPr>
            </w:pPr>
            <w:r>
              <w:rPr>
                <w:rFonts w:hint="eastAsia" w:ascii="宋体" w:hAnsi="宋体" w:cs="宋体"/>
                <w:color w:val="auto"/>
                <w:szCs w:val="21"/>
                <w:highlight w:val="none"/>
                <w:lang w:val="en"/>
              </w:rPr>
              <w:t xml:space="preserve">项目概况</w:t>
            </w:r>
            <w:r/>
          </w:p>
          <w:p>
            <w:pPr>
              <w:ind w:firstLine="422"/>
              <w:jc w:val="left"/>
              <w:spacing w:line="360" w:lineRule="auto"/>
              <w:widowControl/>
              <w:rPr>
                <w:rFonts w:hint="eastAsia" w:ascii="宋体" w:hAnsi="宋体" w:cs="宋体"/>
                <w:color w:val="auto"/>
                <w:szCs w:val="21"/>
                <w:highlight w:val="none"/>
                <w:lang w:val="en"/>
              </w:rPr>
            </w:pPr>
            <w:r>
              <w:rPr>
                <w:rFonts w:hint="eastAsia" w:ascii="宋体" w:hAnsi="宋体" w:cs="宋体"/>
                <w:b/>
                <w:bCs/>
                <w:color w:val="auto"/>
                <w:szCs w:val="21"/>
                <w:highlight w:val="none"/>
                <w:u w:val="single"/>
                <w:lang w:val="en" w:eastAsia="zh-CN"/>
              </w:rPr>
              <w:t xml:space="preserve">雨花台区财政局财政数字化管理运维服务项目采购</w:t>
            </w:r>
            <w:r>
              <w:rPr>
                <w:rFonts w:hint="eastAsia" w:ascii="宋体" w:hAnsi="宋体" w:cs="宋体"/>
                <w:color w:val="auto"/>
                <w:szCs w:val="21"/>
                <w:highlight w:val="none"/>
                <w:lang w:val="en"/>
              </w:rPr>
              <w:t xml:space="preserve">的潜在供应商应在</w:t>
            </w:r>
            <w:r>
              <w:rPr>
                <w:rFonts w:hint="eastAsia" w:ascii="宋体" w:hAnsi="宋体" w:cs="宋体"/>
                <w:b/>
                <w:bCs/>
                <w:color w:val="auto"/>
                <w:szCs w:val="21"/>
                <w:highlight w:val="none"/>
                <w:u w:val="single"/>
                <w:lang w:val="en"/>
              </w:rPr>
              <w:t xml:space="preserve">江苏政府采购网</w:t>
            </w:r>
            <w:r>
              <w:rPr>
                <w:rFonts w:hint="eastAsia" w:ascii="宋体" w:hAnsi="宋体" w:cs="宋体"/>
                <w:color w:val="auto"/>
                <w:szCs w:val="21"/>
                <w:highlight w:val="none"/>
                <w:lang w:val="en"/>
              </w:rPr>
              <w:t xml:space="preserve">获取采购文件，并于</w:t>
            </w:r>
            <w:r>
              <w:rPr>
                <w:rFonts w:hint="eastAsia" w:ascii="宋体" w:hAnsi="宋体" w:eastAsia="宋体" w:cs="宋体"/>
                <w:b/>
                <w:bCs/>
                <w:color w:val="auto"/>
                <w:szCs w:val="21"/>
                <w:highlight w:val="none"/>
                <w:u w:val="single"/>
                <w:lang w:val="en"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eastAsia="宋体" w:cs="宋体"/>
                <w:b/>
                <w:bCs/>
                <w:color w:val="auto"/>
                <w:szCs w:val="21"/>
                <w:highlight w:val="none"/>
                <w:u w:val="single"/>
                <w:lang w:val="en" w:eastAsia="zh-CN"/>
              </w:rPr>
              <w:t xml:space="preserve">年</w:t>
            </w:r>
            <w:r>
              <w:rPr>
                <w:rFonts w:hint="eastAsia" w:ascii="宋体" w:hAnsi="宋体" w:cs="宋体"/>
                <w:b/>
                <w:bCs/>
                <w:color w:val="auto"/>
                <w:szCs w:val="21"/>
                <w:highlight w:val="none"/>
                <w:u w:val="single"/>
                <w:lang w:val="en-US" w:eastAsia="zh-CN"/>
              </w:rPr>
              <w:t xml:space="preserve">10</w:t>
            </w:r>
            <w:r>
              <w:rPr>
                <w:rFonts w:hint="eastAsia" w:ascii="宋体" w:hAnsi="宋体" w:eastAsia="宋体" w:cs="宋体"/>
                <w:b/>
                <w:bCs/>
                <w:color w:val="auto"/>
                <w:szCs w:val="21"/>
                <w:highlight w:val="none"/>
                <w:u w:val="single"/>
                <w:lang w:val="en" w:eastAsia="zh-CN"/>
              </w:rPr>
              <w:t xml:space="preserve">月</w:t>
            </w:r>
            <w:r>
              <w:rPr>
                <w:rFonts w:hint="eastAsia" w:ascii="宋体" w:hAnsi="宋体" w:cs="宋体"/>
                <w:b/>
                <w:bCs/>
                <w:color w:val="auto"/>
                <w:szCs w:val="21"/>
                <w:highlight w:val="none"/>
                <w:u w:val="single"/>
                <w:lang w:val="en-US" w:eastAsia="zh-CN"/>
              </w:rPr>
              <w:t xml:space="preserve">27</w:t>
            </w:r>
            <w:r>
              <w:rPr>
                <w:rFonts w:hint="eastAsia" w:ascii="宋体" w:hAnsi="宋体" w:eastAsia="宋体" w:cs="宋体"/>
                <w:b/>
                <w:bCs/>
                <w:color w:val="auto"/>
                <w:szCs w:val="21"/>
                <w:highlight w:val="none"/>
                <w:u w:val="single"/>
                <w:lang w:val="en" w:eastAsia="zh-CN"/>
              </w:rPr>
              <w:t xml:space="preserve">日</w:t>
            </w:r>
            <w:r>
              <w:rPr>
                <w:rFonts w:hint="eastAsia" w:ascii="宋体" w:hAnsi="宋体" w:eastAsia="宋体" w:cs="宋体"/>
                <w:b/>
                <w:bCs/>
                <w:color w:val="auto"/>
                <w:szCs w:val="21"/>
                <w:highlight w:val="none"/>
                <w:u w:val="single"/>
                <w:lang w:val="en-US" w:eastAsia="zh-CN"/>
              </w:rPr>
              <w:t xml:space="preserve">09</w:t>
            </w:r>
            <w:r>
              <w:rPr>
                <w:rFonts w:hint="eastAsia" w:ascii="宋体" w:hAnsi="宋体" w:eastAsia="宋体" w:cs="宋体"/>
                <w:b/>
                <w:bCs/>
                <w:color w:val="auto"/>
                <w:szCs w:val="21"/>
                <w:highlight w:val="none"/>
                <w:u w:val="single"/>
                <w:lang w:val="en" w:eastAsia="zh-CN"/>
              </w:rPr>
              <w:t xml:space="preserve">点</w:t>
            </w:r>
            <w:r>
              <w:rPr>
                <w:rFonts w:hint="eastAsia" w:ascii="宋体" w:hAnsi="宋体" w:eastAsia="宋体" w:cs="宋体"/>
                <w:b/>
                <w:bCs/>
                <w:color w:val="auto"/>
                <w:szCs w:val="21"/>
                <w:highlight w:val="none"/>
                <w:u w:val="single"/>
                <w:lang w:val="en-US" w:eastAsia="zh-CN"/>
              </w:rPr>
              <w:t xml:space="preserve">30</w:t>
            </w:r>
            <w:r>
              <w:rPr>
                <w:rFonts w:hint="eastAsia" w:ascii="宋体" w:hAnsi="宋体" w:eastAsia="宋体" w:cs="宋体"/>
                <w:b/>
                <w:bCs/>
                <w:color w:val="auto"/>
                <w:szCs w:val="21"/>
                <w:highlight w:val="none"/>
                <w:u w:val="single"/>
                <w:lang w:val="en" w:eastAsia="zh-CN"/>
              </w:rPr>
              <w:t xml:space="preserve">分</w:t>
            </w:r>
            <w:r>
              <w:rPr>
                <w:rFonts w:hint="eastAsia" w:ascii="宋体" w:hAnsi="宋体" w:cs="宋体"/>
                <w:color w:val="auto"/>
                <w:szCs w:val="21"/>
                <w:highlight w:val="none"/>
                <w:lang w:val="en"/>
              </w:rPr>
              <w:t xml:space="preserve">（北京时间）前递交</w:t>
            </w:r>
            <w:r>
              <w:rPr>
                <w:rFonts w:hint="eastAsia" w:ascii="宋体" w:hAnsi="宋体" w:cs="宋体"/>
                <w:color w:val="auto"/>
                <w:szCs w:val="21"/>
                <w:highlight w:val="none"/>
                <w:lang w:val="en" w:eastAsia="zh-CN"/>
              </w:rPr>
              <w:t xml:space="preserve">响应文件</w:t>
            </w:r>
            <w:r>
              <w:rPr>
                <w:rFonts w:hint="eastAsia" w:ascii="宋体" w:hAnsi="宋体" w:cs="宋体"/>
                <w:color w:val="auto"/>
                <w:szCs w:val="21"/>
                <w:highlight w:val="none"/>
                <w:lang w:val="en"/>
              </w:rPr>
              <w:t xml:space="preserve">。</w:t>
            </w:r>
            <w:r/>
          </w:p>
        </w:tc>
      </w:tr>
    </w:tbl>
    <w:p>
      <w:pPr>
        <w:ind w:firstLine="422"/>
        <w:jc w:val="left"/>
        <w:spacing w:line="360" w:lineRule="auto"/>
        <w:widowControl/>
        <w:rPr>
          <w:rFonts w:hint="eastAsia" w:ascii="宋体" w:hAnsi="宋体" w:cs="宋体"/>
          <w:color w:val="auto"/>
          <w:szCs w:val="21"/>
          <w:highlight w:val="none"/>
          <w:lang w:val="en"/>
        </w:rPr>
      </w:pPr>
      <w:r>
        <w:rPr>
          <w:rFonts w:hint="eastAsia" w:ascii="宋体" w:hAnsi="宋体" w:cs="宋体"/>
          <w:b/>
          <w:color w:val="auto"/>
          <w:szCs w:val="21"/>
          <w:highlight w:val="none"/>
          <w:lang w:val="en"/>
        </w:rPr>
        <w:t xml:space="preserve">一、项目基本情况</w:t>
      </w:r>
      <w:r/>
    </w:p>
    <w:p>
      <w:pPr>
        <w:ind w:firstLine="420"/>
        <w:jc w:val="left"/>
        <w:spacing w:line="360" w:lineRule="auto"/>
        <w:widowControl/>
        <w:rPr>
          <w:rFonts w:hint="default" w:ascii="宋体" w:hAnsi="宋体" w:eastAsia="宋体" w:cs="宋体"/>
          <w:color w:val="auto"/>
          <w:szCs w:val="21"/>
          <w:highlight w:val="none"/>
          <w:lang w:val="en-US" w:eastAsia="zh-CN"/>
        </w:rPr>
      </w:pPr>
      <w:r>
        <w:rPr>
          <w:rFonts w:hint="eastAsia" w:ascii="Segoe UI" w:hAnsi="Segoe UI" w:eastAsia="Segoe UI" w:cs="Segoe UI"/>
          <w:i w:val="0"/>
          <w:iCs w:val="0"/>
          <w:caps w:val="0"/>
          <w:color w:val="auto"/>
          <w:spacing w:val="0"/>
          <w:sz w:val="21"/>
          <w:szCs w:val="21"/>
          <w:highlight w:val="none"/>
          <w:shd w:val="clear" w:color="auto" w:fill="ffffff"/>
          <w:lang w:val="en" w:eastAsia="zh-CN"/>
        </w:rPr>
        <w:t xml:space="preserve">项目编号：JSZC-320114-YSFH-C2026-0014</w:t>
      </w:r>
      <w:r/>
    </w:p>
    <w:p>
      <w:pPr>
        <w:ind w:firstLine="420"/>
        <w:jc w:val="left"/>
        <w:spacing w:line="360" w:lineRule="auto"/>
        <w:widowControl/>
        <w:rPr>
          <w:rFonts w:hint="eastAsia" w:ascii="宋体" w:hAnsi="宋体" w:eastAsia="宋体" w:cs="宋体"/>
          <w:color w:val="auto"/>
          <w:szCs w:val="21"/>
          <w:highlight w:val="none"/>
          <w:lang w:val="en" w:eastAsia="zh-CN"/>
        </w:rPr>
      </w:pPr>
      <w:r>
        <w:rPr>
          <w:rFonts w:hint="eastAsia" w:ascii="宋体" w:hAnsi="宋体" w:cs="宋体"/>
          <w:color w:val="auto"/>
          <w:szCs w:val="21"/>
          <w:highlight w:val="none"/>
          <w:lang w:val="en"/>
        </w:rPr>
        <w:t xml:space="preserve">项目名称：</w:t>
      </w:r>
      <w:r>
        <w:rPr>
          <w:rFonts w:hint="eastAsia" w:ascii="宋体" w:hAnsi="宋体" w:cs="宋体"/>
          <w:color w:val="auto"/>
          <w:szCs w:val="21"/>
          <w:highlight w:val="none"/>
          <w:lang w:val="en" w:eastAsia="zh-CN"/>
        </w:rPr>
        <w:t xml:space="preserve">雨花台区财政局财政数字化管理运维服务项目采购</w:t>
      </w:r>
      <w:r/>
    </w:p>
    <w:p>
      <w:pPr>
        <w:ind w:firstLine="420"/>
        <w:jc w:val="left"/>
        <w:spacing w:line="360" w:lineRule="auto"/>
        <w:widowControl/>
        <w:rPr>
          <w:rFonts w:hint="eastAsia" w:ascii="宋体" w:hAnsi="宋体" w:cs="宋体"/>
          <w:color w:val="auto"/>
          <w:szCs w:val="21"/>
          <w:highlight w:val="none"/>
          <w:lang w:val="en"/>
        </w:rPr>
      </w:pPr>
      <w:r>
        <w:rPr>
          <w:rFonts w:hint="eastAsia" w:ascii="宋体" w:hAnsi="宋体" w:cs="宋体"/>
          <w:color w:val="auto"/>
          <w:szCs w:val="21"/>
          <w:highlight w:val="none"/>
          <w:lang w:val="en"/>
        </w:rPr>
        <w:t xml:space="preserve">采购方式：竞争性磋商</w:t>
      </w:r>
      <w:r/>
    </w:p>
    <w:p>
      <w:pPr>
        <w:ind w:firstLine="420"/>
        <w:jc w:val="left"/>
        <w:spacing w:line="360" w:lineRule="auto"/>
        <w:widowControl/>
        <w:rPr>
          <w:rFonts w:hint="eastAsia" w:ascii="宋体" w:hAnsi="宋体" w:eastAsia="宋体" w:cs="宋体"/>
          <w:color w:val="auto"/>
          <w:sz w:val="21"/>
          <w:szCs w:val="21"/>
          <w:highlight w:val="none"/>
          <w:lang w:val="en" w:eastAsia="zh-CN" w:bidi="ar-SA"/>
        </w:rPr>
      </w:pPr>
      <w:r>
        <w:rPr>
          <w:rFonts w:hint="eastAsia" w:ascii="宋体" w:hAnsi="宋体" w:cs="宋体"/>
          <w:color w:val="auto"/>
          <w:szCs w:val="21"/>
          <w:highlight w:val="none"/>
          <w:lang w:val="en"/>
        </w:rPr>
        <w:t xml:space="preserve">预算金额：</w:t>
      </w:r>
      <w:r>
        <w:rPr>
          <w:rFonts w:hint="eastAsia" w:ascii="宋体" w:hAnsi="宋体" w:eastAsia="宋体" w:cs="宋体"/>
          <w:color w:val="auto"/>
          <w:sz w:val="21"/>
          <w:szCs w:val="21"/>
          <w:highlight w:val="none"/>
          <w:lang w:val="en-US" w:eastAsia="zh-CN" w:bidi="ar-SA"/>
        </w:rPr>
        <w:t xml:space="preserve">120</w:t>
      </w:r>
      <w:r>
        <w:rPr>
          <w:rFonts w:hint="eastAsia" w:ascii="宋体" w:hAnsi="宋体" w:eastAsia="宋体" w:cs="宋体"/>
          <w:color w:val="auto"/>
          <w:sz w:val="21"/>
          <w:szCs w:val="21"/>
          <w:highlight w:val="none"/>
          <w:lang w:val="en" w:eastAsia="zh-CN" w:bidi="ar-SA"/>
        </w:rPr>
        <w:t xml:space="preserve">万元</w:t>
      </w:r>
      <w:r/>
    </w:p>
    <w:p>
      <w:pPr>
        <w:ind w:firstLine="420"/>
        <w:jc w:val="left"/>
        <w:spacing w:line="360" w:lineRule="auto"/>
        <w:widowControl/>
        <w:rPr>
          <w:rFonts w:hint="eastAsia" w:ascii="宋体" w:hAnsi="宋体" w:eastAsia="宋体" w:cs="宋体"/>
          <w:color w:val="auto"/>
          <w:szCs w:val="21"/>
          <w:highlight w:val="none"/>
          <w:lang w:val="en" w:eastAsia="zh-CN"/>
        </w:rPr>
      </w:pPr>
      <w:r>
        <w:rPr>
          <w:rFonts w:hint="eastAsia" w:ascii="宋体" w:hAnsi="宋体" w:eastAsia="宋体" w:cs="宋体"/>
          <w:color w:val="auto"/>
          <w:szCs w:val="21"/>
          <w:highlight w:val="none"/>
          <w:lang w:val="en" w:eastAsia="zh-CN"/>
        </w:rPr>
        <w:t xml:space="preserve">最高限价（如有）：总价</w:t>
      </w:r>
      <w:r>
        <w:rPr>
          <w:rFonts w:hint="eastAsia" w:ascii="宋体" w:hAnsi="宋体" w:eastAsia="宋体" w:cs="宋体"/>
          <w:color w:val="auto"/>
          <w:szCs w:val="21"/>
          <w:highlight w:val="none"/>
          <w:lang w:val="en-US" w:eastAsia="zh-CN"/>
        </w:rPr>
        <w:t xml:space="preserve">120</w:t>
      </w:r>
      <w:r>
        <w:rPr>
          <w:rFonts w:hint="eastAsia" w:ascii="宋体" w:hAnsi="宋体" w:eastAsia="宋体" w:cs="宋体"/>
          <w:color w:val="auto"/>
          <w:szCs w:val="21"/>
          <w:highlight w:val="none"/>
          <w:lang w:val="en" w:eastAsia="zh-CN"/>
        </w:rPr>
        <w:t xml:space="preserve">万元。供应商的报价不得超过最高限价，否则将作无效标处理。</w:t>
      </w:r>
      <w:r/>
    </w:p>
    <w:p>
      <w:pPr>
        <w:ind w:firstLine="420"/>
        <w:jc w:val="left"/>
        <w:spacing w:line="360" w:lineRule="auto"/>
        <w:widowControl/>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 w:eastAsia="zh-CN"/>
        </w:rPr>
        <w:t xml:space="preserve">服务内容：</w:t>
      </w:r>
      <w:r>
        <w:rPr>
          <w:rFonts w:hint="eastAsia" w:ascii="Arial" w:hAnsi="Arial" w:eastAsia="宋体" w:cs="Arial"/>
          <w:color w:val="auto"/>
          <w:spacing w:val="8"/>
          <w:szCs w:val="21"/>
          <w:highlight w:val="none"/>
          <w:lang w:val="en-US" w:eastAsia="zh-CN"/>
        </w:rPr>
        <w:t xml:space="preserve">根据财政部关于财政预算管理一体化系统建设和部署的要求，对标财政部业务规范和技术标准，江苏省财政厅建设了全省统一的预算管理一</w:t>
      </w:r>
      <w:r>
        <w:rPr>
          <w:rFonts w:hint="eastAsia" w:ascii="Arial" w:hAnsi="Arial" w:eastAsia="宋体" w:cs="Arial"/>
          <w:color w:val="auto"/>
          <w:spacing w:val="8"/>
          <w:szCs w:val="21"/>
          <w:highlight w:val="none"/>
          <w:lang w:val="en-US" w:eastAsia="zh-CN"/>
        </w:rPr>
        <w:t xml:space="preserve">体化系统。2021年，根据省财政厅《全省推广部署预算管理一体化系统实施方案》（苏财办﹝2021﹞10号）的要求，我区完成了省预算管理一体化系统预算编制和预算执行板块的本地化部署，并按时上线运行。省财政厅根据改革任务要求，后续陆续建设了预算单位财务核算等系统，系统功能块模块还在不断扩展和完善。参照《江苏财政省级统建信息系统运行维护工作制度（试行）》，我区需建立本地化的运维团队，从技术、管理、实施等各方面做好省财政厅统建系统和其他本地辅助业务系统在雨花台区的业务拓展和运行保障工作。（详细内容见本招标文件第四章）</w:t>
      </w:r>
      <w:r/>
    </w:p>
    <w:p>
      <w:pPr>
        <w:pStyle w:val="89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服务期限：</w:t>
      </w:r>
      <w:r>
        <w:rPr>
          <w:rFonts w:hint="eastAsia" w:ascii="宋体" w:hAnsi="宋体" w:cs="宋体"/>
          <w:color w:val="auto"/>
          <w:szCs w:val="21"/>
          <w:highlight w:val="none"/>
          <w:lang w:val="en-US" w:eastAsia="zh-CN"/>
        </w:rPr>
        <w:t xml:space="preserve">自合同签订之日起一年</w:t>
      </w:r>
      <w:r>
        <w:rPr>
          <w:rFonts w:hint="eastAsia" w:ascii="宋体" w:hAnsi="宋体" w:cs="宋体"/>
          <w:color w:val="auto"/>
          <w:szCs w:val="21"/>
          <w:highlight w:val="none"/>
        </w:rPr>
        <w:t xml:space="preserve">。</w:t>
      </w:r>
      <w:r/>
    </w:p>
    <w:p>
      <w:pPr>
        <w:pStyle w:val="898"/>
        <w:spacing w:line="360" w:lineRule="auto"/>
        <w:rPr>
          <w:rFonts w:hint="eastAsia" w:ascii="宋体" w:hAnsi="宋体" w:cs="宋体"/>
          <w:color w:val="auto"/>
          <w:szCs w:val="21"/>
          <w:highlight w:val="none"/>
          <w:lang w:val="en"/>
        </w:rPr>
      </w:pPr>
      <w:r>
        <w:rPr>
          <w:rFonts w:hint="eastAsia" w:ascii="宋体" w:hAnsi="宋体" w:cs="宋体"/>
          <w:color w:val="auto"/>
          <w:szCs w:val="21"/>
          <w:highlight w:val="none"/>
          <w:lang w:val="en"/>
        </w:rPr>
        <w:t xml:space="preserve">本项目（是/否）接受联合体：否</w:t>
      </w:r>
      <w:r/>
    </w:p>
    <w:p>
      <w:pPr>
        <w:ind w:firstLine="422"/>
        <w:jc w:val="left"/>
        <w:spacing w:line="360" w:lineRule="auto"/>
        <w:widowControl/>
        <w:rPr>
          <w:rFonts w:hint="eastAsia" w:ascii="宋体" w:hAnsi="宋体" w:cs="宋体"/>
          <w:color w:val="auto"/>
          <w:szCs w:val="21"/>
          <w:highlight w:val="none"/>
          <w:lang w:val="en"/>
        </w:rPr>
      </w:pPr>
      <w:r>
        <w:rPr>
          <w:rFonts w:hint="eastAsia" w:ascii="宋体" w:hAnsi="宋体" w:cs="宋体"/>
          <w:b/>
          <w:color w:val="auto"/>
          <w:szCs w:val="21"/>
          <w:highlight w:val="none"/>
          <w:lang w:val="en"/>
        </w:rPr>
        <w:t xml:space="preserve">二、申请人的资格要求：</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（一）满足《中华人民共和国政府采购法》第二十二条规定；</w:t>
      </w:r>
      <w:r/>
    </w:p>
    <w:p>
      <w:pPr>
        <w:ind w:firstLine="420"/>
        <w:keepLines w:val="0"/>
        <w:keepNext w:val="0"/>
        <w:pageBreakBefore w:val="0"/>
        <w:spacing w:line="360" w:lineRule="auto"/>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lang w:eastAsia="zh-CN"/>
        </w:rPr>
        <w:t xml:space="preserve">、</w:t>
      </w:r>
      <w:r>
        <w:rPr>
          <w:rFonts w:ascii="宋体" w:hAnsi="宋体" w:eastAsia="宋体"/>
          <w:color w:val="auto"/>
          <w:sz w:val="21"/>
          <w:szCs w:val="21"/>
          <w:highlight w:val="none"/>
        </w:rPr>
        <w:t xml:space="preserve">具有独立承担民事责任的能力（法人或者其他组织提供营业执照或法人证书或组织机构代码证，自然人提供身份证）</w:t>
      </w:r>
      <w:r>
        <w:rPr>
          <w:rFonts w:hint="eastAsia"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lang w:eastAsia="zh-CN"/>
        </w:rPr>
        <w:t xml:space="preserve">、</w:t>
      </w:r>
      <w:r>
        <w:rPr>
          <w:rFonts w:hint="eastAsia" w:ascii="宋体" w:hAnsi="宋体" w:eastAsia="宋体"/>
          <w:color w:val="auto"/>
          <w:sz w:val="21"/>
          <w:szCs w:val="21"/>
          <w:highlight w:val="none"/>
        </w:rPr>
        <w:t xml:space="preserve">具有良好的商业信誉和健全的财务会计制度（</w:t>
      </w:r>
      <w:r>
        <w:rPr>
          <w:rFonts w:hint="eastAsia" w:ascii="宋体" w:hAnsi="宋体" w:eastAsia="宋体" w:cs="宋体"/>
          <w:color w:val="auto"/>
          <w:szCs w:val="21"/>
          <w:highlight w:val="none"/>
          <w:lang w:val="en-US" w:eastAsia="zh-CN" w:bidi="ar"/>
        </w:rPr>
        <w:t xml:space="preserve">提供参加本次政府采购活动前半年内至少一个月依法缴纳税收及缴纳社会保障资金的证明材料</w:t>
      </w:r>
      <w:r>
        <w:rPr>
          <w:rFonts w:hint="eastAsia" w:ascii="宋体" w:hAnsi="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val="en-US" w:eastAsia="zh-CN" w:bidi="ar"/>
        </w:rPr>
        <w:t xml:space="preserve">依法享受缓缴、免缴税收、不需要缴纳社会保障资金的提供证明材料</w:t>
      </w:r>
      <w:r>
        <w:rPr>
          <w:rFonts w:hint="eastAsia" w:ascii="Segoe UI" w:hAnsi="Segoe UI" w:cs="Segoe UI"/>
          <w:i w:val="0"/>
          <w:iCs w:val="0"/>
          <w:caps w:val="0"/>
          <w:color w:val="auto"/>
          <w:spacing w:val="0"/>
          <w:sz w:val="21"/>
          <w:szCs w:val="21"/>
          <w:highlight w:val="none"/>
          <w:shd w:val="clear" w:color="auto" w:fill="fafafa"/>
          <w:lang w:val="en-US" w:eastAsia="zh-CN"/>
        </w:rPr>
        <w:t xml:space="preserve">）</w:t>
      </w:r>
      <w:r>
        <w:rPr>
          <w:rFonts w:hint="eastAsia"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color w:val="auto"/>
          <w:sz w:val="21"/>
          <w:szCs w:val="21"/>
          <w:highlight w:val="none"/>
        </w:rPr>
        <w:t xml:space="preserve">3</w:t>
      </w:r>
      <w:r>
        <w:rPr>
          <w:rFonts w:hint="eastAsia"/>
          <w:color w:val="auto"/>
          <w:sz w:val="21"/>
          <w:szCs w:val="21"/>
          <w:highlight w:val="none"/>
          <w:lang w:eastAsia="zh-CN"/>
        </w:rPr>
        <w:t xml:space="preserve">、</w:t>
      </w:r>
      <w:r>
        <w:rPr>
          <w:rFonts w:hint="eastAsia" w:ascii="宋体" w:hAnsi="宋体" w:eastAsia="宋体"/>
          <w:color w:val="auto"/>
          <w:sz w:val="21"/>
          <w:szCs w:val="21"/>
          <w:highlight w:val="none"/>
        </w:rPr>
        <w:t xml:space="preserve">具有履行合同所必需的设备和专业技术能力（提供承诺书原件</w:t>
      </w:r>
      <w:r>
        <w:rPr>
          <w:color w:val="auto"/>
          <w:sz w:val="21"/>
          <w:szCs w:val="21"/>
          <w:highlight w:val="none"/>
        </w:rPr>
        <w:t xml:space="preserve">)</w:t>
      </w:r>
      <w:r>
        <w:rPr>
          <w:rFonts w:hint="eastAsia"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lang w:eastAsia="zh-CN"/>
        </w:rPr>
        <w:t xml:space="preserve">、</w:t>
      </w:r>
      <w:r>
        <w:rPr>
          <w:rFonts w:hint="eastAsia" w:ascii="宋体" w:hAnsi="宋体" w:eastAsia="宋体"/>
          <w:color w:val="auto"/>
          <w:sz w:val="21"/>
          <w:szCs w:val="21"/>
          <w:highlight w:val="none"/>
        </w:rPr>
        <w:t xml:space="preserve">有依法缴纳税收和社会保障资金的良好记录（提供参加本次采购活动前半年内(2026年</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月至2026年</w:t>
      </w:r>
      <w:r>
        <w:rPr>
          <w:rFonts w:hint="eastAsia" w:ascii="宋体" w:hAnsi="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月)至少一个月的依法缴纳税收和社会保障资金的相关材料</w:t>
      </w:r>
      <w:r>
        <w:rPr>
          <w:rFonts w:hint="eastAsia" w:ascii="宋体" w:hAnsi="宋体"/>
          <w:color w:val="auto"/>
          <w:sz w:val="21"/>
          <w:szCs w:val="21"/>
          <w:highlight w:val="none"/>
          <w:lang w:eastAsia="zh-CN"/>
        </w:rPr>
        <w:t xml:space="preserve">）</w:t>
      </w:r>
      <w:r>
        <w:rPr>
          <w:rFonts w:hint="eastAsia"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color w:val="auto"/>
          <w:sz w:val="21"/>
          <w:szCs w:val="21"/>
          <w:highlight w:val="none"/>
        </w:rPr>
        <w:t xml:space="preserve">5</w:t>
      </w:r>
      <w:r>
        <w:rPr>
          <w:rFonts w:hint="eastAsia"/>
          <w:color w:val="auto"/>
          <w:sz w:val="21"/>
          <w:szCs w:val="21"/>
          <w:highlight w:val="none"/>
          <w:lang w:eastAsia="zh-CN"/>
        </w:rPr>
        <w:t xml:space="preserve">、</w:t>
      </w:r>
      <w:r>
        <w:rPr>
          <w:rFonts w:hint="eastAsia" w:ascii="宋体" w:hAnsi="宋体" w:eastAsia="宋体"/>
          <w:color w:val="auto"/>
          <w:sz w:val="21"/>
          <w:szCs w:val="21"/>
          <w:highlight w:val="none"/>
        </w:rPr>
        <w:t xml:space="preserve">参加本次采购活动前三年内，在经营活动中没有重大违法记录（提供承诺书原件</w:t>
      </w:r>
      <w:r>
        <w:rPr>
          <w:color w:val="auto"/>
          <w:sz w:val="21"/>
          <w:szCs w:val="21"/>
          <w:highlight w:val="none"/>
        </w:rPr>
        <w:t xml:space="preserve">)</w:t>
      </w:r>
      <w:r>
        <w:rPr>
          <w:rFonts w:hint="eastAsia"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6、法律、行政法规规定的其他条件:无。</w:t>
      </w:r>
      <w:r/>
    </w:p>
    <w:p>
      <w:pPr>
        <w:ind w:firstLine="422"/>
        <w:spacing w:line="360" w:lineRule="auto"/>
        <w:rPr>
          <w:rFonts w:hint="eastAsia" w:ascii="宋体" w:hAnsi="宋体" w:cs="宋体"/>
          <w:b/>
          <w:color w:val="auto"/>
          <w:szCs w:val="21"/>
          <w:highlight w:val="none"/>
          <w:shd w:val="clear" w:color="auto" w:fill="ffffff"/>
          <w:lang w:bidi="ar"/>
        </w:rPr>
      </w:pPr>
      <w:r>
        <w:rPr>
          <w:rFonts w:hint="eastAsia" w:ascii="宋体" w:hAnsi="宋体" w:eastAsia="宋体" w:cs="宋体"/>
          <w:b/>
          <w:color w:val="auto"/>
          <w:highlight w:val="none"/>
        </w:rPr>
        <w:t xml:space="preserve">（二）落实政</w:t>
      </w:r>
      <w:r>
        <w:rPr>
          <w:rFonts w:hint="eastAsia" w:ascii="宋体" w:hAnsi="宋体" w:cs="宋体"/>
          <w:b/>
          <w:color w:val="auto"/>
          <w:szCs w:val="21"/>
          <w:highlight w:val="none"/>
          <w:shd w:val="clear" w:color="auto" w:fill="ffffff"/>
          <w:lang w:bidi="ar"/>
        </w:rPr>
        <w:t xml:space="preserve">府采购政策需满足的资格要求：</w:t>
      </w:r>
      <w:r/>
    </w:p>
    <w:p>
      <w:pPr>
        <w:ind w:firstLine="480"/>
        <w:spacing w:line="360" w:lineRule="auto"/>
        <w:rPr>
          <w:rFonts w:hint="eastAsia" w:ascii="宋体" w:hAnsi="宋体" w:cs="宋体"/>
          <w:b w:val="0"/>
          <w:color w:val="auto"/>
          <w:szCs w:val="24"/>
          <w:highlight w:val="none"/>
          <w:shd w:val="clear" w:color="auto"/>
          <w:lang w:bidi="ar"/>
        </w:rPr>
      </w:pPr>
      <w:r>
        <w:rPr>
          <w:rFonts w:hint="eastAsia" w:ascii="宋体" w:hAnsi="宋体" w:cs="宋体"/>
          <w:b w:val="0"/>
          <w:color w:val="auto"/>
          <w:szCs w:val="24"/>
          <w:highlight w:val="none"/>
          <w:shd w:val="clear" w:color="auto"/>
          <w:lang w:val="en-US" w:eastAsia="zh-CN" w:bidi="ar"/>
        </w:rPr>
        <w:t xml:space="preserve">本项目按照以下第（1）种方式落实政府采购促进中小企业发展的要求：</w:t>
      </w:r>
      <w:bookmarkStart w:id="93" w:name="_GoBack"/>
      <w:r/>
      <w:bookmarkEnd w:id="93"/>
      <w:r/>
      <w:r/>
    </w:p>
    <w:p>
      <w:pPr>
        <w:ind w:firstLine="480"/>
        <w:spacing w:line="360" w:lineRule="auto"/>
        <w:rPr>
          <w:rFonts w:hint="eastAsia" w:ascii="宋体" w:hAnsi="宋体" w:cs="宋体"/>
          <w:b w:val="0"/>
          <w:color w:val="auto"/>
          <w:szCs w:val="24"/>
          <w:highlight w:val="none"/>
          <w:shd w:val="clear" w:color="auto"/>
          <w:lang w:bidi="ar"/>
        </w:rPr>
      </w:pPr>
      <w:r>
        <w:rPr>
          <w:rFonts w:hint="eastAsia" w:ascii="宋体" w:hAnsi="宋体" w:cs="宋体"/>
          <w:b w:val="0"/>
          <w:color w:val="auto"/>
          <w:szCs w:val="24"/>
          <w:highlight w:val="none"/>
          <w:shd w:val="clear" w:color="auto"/>
          <w:lang w:val="en-US" w:eastAsia="zh-CN" w:bidi="ar"/>
        </w:rPr>
        <w:t xml:space="preserve">（1）本项目整体专门面向中小企业采购服务。</w:t>
      </w:r>
      <w:r/>
    </w:p>
    <w:p>
      <w:pPr>
        <w:ind w:firstLine="480"/>
        <w:spacing w:line="360" w:lineRule="auto"/>
        <w:rPr>
          <w:rFonts w:hint="eastAsia" w:ascii="宋体" w:hAnsi="宋体" w:cs="宋体"/>
          <w:b w:val="0"/>
          <w:color w:val="auto"/>
          <w:szCs w:val="24"/>
          <w:highlight w:val="none"/>
          <w:shd w:val="clear" w:color="auto"/>
          <w:lang w:bidi="ar"/>
        </w:rPr>
      </w:pPr>
      <w:r>
        <w:rPr>
          <w:rFonts w:hint="eastAsia" w:ascii="宋体" w:hAnsi="宋体" w:cs="宋体"/>
          <w:b w:val="0"/>
          <w:color w:val="auto"/>
          <w:szCs w:val="24"/>
          <w:highlight w:val="none"/>
          <w:shd w:val="clear" w:color="auto"/>
          <w:lang w:val="en-US" w:eastAsia="zh-CN" w:bidi="ar"/>
        </w:rPr>
        <w:t xml:space="preserve">（2）本项目整体专门面向小微企业采购服务。</w:t>
      </w:r>
      <w:r/>
    </w:p>
    <w:p>
      <w:pPr>
        <w:ind w:firstLine="480"/>
        <w:spacing w:line="360" w:lineRule="auto"/>
        <w:rPr>
          <w:rFonts w:hint="eastAsia" w:ascii="宋体" w:hAnsi="宋体" w:cs="宋体"/>
          <w:b w:val="0"/>
          <w:color w:val="auto"/>
          <w:szCs w:val="24"/>
          <w:highlight w:val="none"/>
          <w:shd w:val="clear" w:color="auto"/>
          <w:lang w:bidi="ar"/>
        </w:rPr>
      </w:pPr>
      <w:r>
        <w:rPr>
          <w:rFonts w:hint="eastAsia" w:ascii="宋体" w:hAnsi="宋体" w:cs="宋体"/>
          <w:b w:val="0"/>
          <w:color w:val="auto"/>
          <w:szCs w:val="24"/>
          <w:highlight w:val="none"/>
          <w:shd w:val="clear" w:color="auto"/>
          <w:lang w:val="en-US" w:eastAsia="zh-CN" w:bidi="ar"/>
        </w:rPr>
        <w:t xml:space="preserve">（3）本项目通过以下第（）种方式预留部分采购份额采购中小企业服务：</w:t>
      </w:r>
      <w:r/>
    </w:p>
    <w:p>
      <w:pPr>
        <w:ind w:firstLine="480"/>
        <w:spacing w:line="360" w:lineRule="auto"/>
        <w:rPr>
          <w:rFonts w:hint="eastAsia" w:ascii="宋体" w:hAnsi="宋体" w:cs="宋体"/>
          <w:b w:val="0"/>
          <w:color w:val="auto"/>
          <w:szCs w:val="24"/>
          <w:highlight w:val="none"/>
          <w:shd w:val="clear" w:color="auto"/>
          <w:lang w:bidi="ar"/>
        </w:rPr>
      </w:pPr>
      <w:r>
        <w:rPr>
          <w:rFonts w:hint="eastAsia" w:ascii="宋体" w:hAnsi="宋体" w:cs="宋体"/>
          <w:b w:val="0"/>
          <w:color w:val="auto"/>
          <w:szCs w:val="24"/>
          <w:highlight w:val="none"/>
          <w:shd w:val="clear" w:color="auto"/>
          <w:lang w:val="en-US" w:eastAsia="zh-CN" w:bidi="ar"/>
        </w:rPr>
        <w:t xml:space="preserve">①本项目要求供应商以联合体形式参加，中小企业合同金额应当达到的比例为_%。</w:t>
      </w:r>
      <w:r/>
    </w:p>
    <w:p>
      <w:pPr>
        <w:ind w:firstLine="480"/>
        <w:spacing w:line="360" w:lineRule="auto"/>
        <w:rPr>
          <w:rFonts w:hint="eastAsia" w:ascii="宋体" w:hAnsi="宋体" w:cs="宋体"/>
          <w:b w:val="0"/>
          <w:color w:val="auto"/>
          <w:szCs w:val="24"/>
          <w:highlight w:val="none"/>
          <w:shd w:val="clear" w:color="auto"/>
          <w:lang w:bidi="ar"/>
        </w:rPr>
      </w:pPr>
      <w:r>
        <w:rPr>
          <w:rFonts w:hint="eastAsia" w:ascii="宋体" w:hAnsi="宋体" w:cs="宋体"/>
          <w:b w:val="0"/>
          <w:color w:val="auto"/>
          <w:szCs w:val="24"/>
          <w:highlight w:val="none"/>
          <w:shd w:val="clear" w:color="auto"/>
          <w:lang w:val="en-US" w:eastAsia="zh-CN" w:bidi="ar"/>
        </w:rPr>
        <w:t xml:space="preserve">②本项目要求供应商进行合同分包，中小企业合同金额应当达到的比例为_%。</w:t>
      </w:r>
      <w:r/>
    </w:p>
    <w:p>
      <w:pPr>
        <w:ind w:firstLine="480"/>
        <w:spacing w:line="360" w:lineRule="auto"/>
        <w:rPr>
          <w:rFonts w:hint="eastAsia" w:ascii="宋体" w:hAnsi="宋体" w:cs="宋体"/>
          <w:b w:val="0"/>
          <w:color w:val="auto"/>
          <w:szCs w:val="24"/>
          <w:highlight w:val="none"/>
          <w:shd w:val="clear" w:color="auto"/>
          <w:lang w:bidi="ar"/>
        </w:rPr>
      </w:pPr>
      <w:r>
        <w:rPr>
          <w:rFonts w:hint="eastAsia" w:ascii="宋体" w:hAnsi="宋体" w:cs="宋体"/>
          <w:b w:val="0"/>
          <w:color w:val="auto"/>
          <w:szCs w:val="24"/>
          <w:highlight w:val="none"/>
          <w:shd w:val="clear" w:color="auto"/>
          <w:lang w:val="en-US" w:eastAsia="zh-CN" w:bidi="ar"/>
        </w:rPr>
        <w:t xml:space="preserve">（4）本项目为非预留份额的采购项目或采购包，执行价格扣除优惠政策，具体详见第三章评标办法与标准。</w:t>
      </w:r>
      <w:r/>
    </w:p>
    <w:p>
      <w:pPr>
        <w:pStyle w:val="1229"/>
        <w:ind w:firstLine="422"/>
        <w:spacing w:line="360" w:lineRule="auto"/>
        <w:rPr>
          <w:rFonts w:hint="eastAsia" w:ascii="宋体" w:hAnsi="宋体" w:cs="宋体"/>
          <w:b/>
          <w:color w:val="auto"/>
          <w:highlight w:val="none"/>
          <w:lang w:eastAsia="zh-CN"/>
        </w:rPr>
      </w:pPr>
      <w:r>
        <w:rPr>
          <w:rFonts w:hint="eastAsia" w:ascii="宋体" w:hAnsi="宋体" w:cs="宋体"/>
          <w:b/>
          <w:color w:val="auto"/>
          <w:highlight w:val="none"/>
        </w:rPr>
        <w:t xml:space="preserve">（三）本项目的特定资格要求：</w:t>
      </w:r>
      <w:r>
        <w:rPr>
          <w:rFonts w:hint="eastAsia" w:ascii="宋体" w:hAnsi="宋体" w:cs="宋体"/>
          <w:b/>
          <w:color w:val="auto"/>
          <w:highlight w:val="none"/>
          <w:lang w:val="en-US" w:eastAsia="zh-CN"/>
        </w:rPr>
        <w:t xml:space="preserve">无</w:t>
      </w:r>
      <w:r>
        <w:rPr>
          <w:rFonts w:hint="eastAsia" w:ascii="宋体" w:hAnsi="宋体" w:cs="宋体"/>
          <w:b/>
          <w:color w:val="auto"/>
          <w:highlight w:val="none"/>
          <w:lang w:eastAsia="zh-CN"/>
        </w:rPr>
        <w:t xml:space="preserve">。</w:t>
      </w:r>
      <w:r/>
    </w:p>
    <w:p>
      <w:pPr>
        <w:ind w:firstLine="422"/>
        <w:spacing w:line="360" w:lineRule="auto"/>
        <w:rPr>
          <w:rFonts w:hint="eastAsia" w:ascii="宋体" w:hAnsi="宋体" w:eastAsia="宋体" w:cs="宋体"/>
          <w:b/>
          <w:color w:val="auto"/>
          <w:sz w:val="21"/>
          <w:szCs w:val="24"/>
          <w:highlight w:val="none"/>
          <w:lang w:val="en-US" w:eastAsia="zh-CN" w:bidi="ar-SA"/>
        </w:rPr>
      </w:pPr>
      <w:r>
        <w:rPr>
          <w:rFonts w:hint="eastAsia" w:ascii="宋体" w:hAnsi="宋体" w:eastAsia="宋体" w:cs="宋体"/>
          <w:b/>
          <w:color w:val="auto"/>
          <w:sz w:val="21"/>
          <w:szCs w:val="24"/>
          <w:highlight w:val="none"/>
          <w:lang w:val="en-US" w:eastAsia="zh-CN" w:bidi="ar-SA"/>
        </w:rPr>
        <w:t xml:space="preserve">（四）拒绝下述供应商参加本次采购活动</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1.单位负责人为同一人或者存在直接控股、管理关系的不同供应商，不得参加同一合同项下的政府采购活动。</w:t>
      </w:r>
      <w:r/>
    </w:p>
    <w:p>
      <w:pPr>
        <w:pStyle w:val="711"/>
        <w:ind w:left="0" w:firstLine="480"/>
        <w:spacing w:after="0"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sz w:val="21"/>
          <w:szCs w:val="21"/>
          <w:highlight w:val="none"/>
        </w:rPr>
        <w:t xml:space="preserve">为采购项目提供整体设计、规范编制或者项目管理、监理、检测等服务的供应商，不得参加本项目的采购活动；</w:t>
      </w:r>
      <w:r/>
    </w:p>
    <w:p>
      <w:pPr>
        <w:pStyle w:val="1229"/>
        <w:ind w:firstLine="422"/>
        <w:spacing w:line="360" w:lineRule="auto"/>
        <w:rPr>
          <w:rFonts w:hint="eastAsia" w:ascii="宋体" w:hAnsi="宋体" w:cs="宋体"/>
          <w:b/>
          <w:bCs/>
          <w:color w:val="auto"/>
          <w:sz w:val="22"/>
          <w:szCs w:val="28"/>
          <w:highlight w:val="none"/>
          <w:lang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color w:val="auto"/>
          <w:sz w:val="24"/>
          <w:szCs w:val="24"/>
          <w:highlight w:val="none"/>
          <w:u w:val="single"/>
          <w:lang w:val="en-US" w:eastAsia="zh-CN"/>
        </w:rPr>
        <w:t xml:space="preserve">（须提供查询截图，查询截图详见投标文件格式要求，未提供查询截图的，按照资格审查不通过处理）</w:t>
      </w:r>
      <w:r/>
    </w:p>
    <w:p>
      <w:pPr>
        <w:ind w:firstLine="422"/>
        <w:jc w:val="left"/>
        <w:spacing w:line="360" w:lineRule="auto"/>
        <w:widowControl/>
        <w:rPr>
          <w:rFonts w:hint="eastAsia" w:ascii="宋体" w:hAnsi="宋体" w:cs="宋体"/>
          <w:color w:val="auto"/>
          <w:szCs w:val="21"/>
          <w:highlight w:val="none"/>
          <w:lang w:val="en"/>
        </w:rPr>
      </w:pPr>
      <w:r>
        <w:rPr>
          <w:rFonts w:hint="eastAsia" w:ascii="宋体" w:hAnsi="宋体" w:cs="宋体"/>
          <w:b/>
          <w:color w:val="auto"/>
          <w:szCs w:val="21"/>
          <w:highlight w:val="none"/>
          <w:lang w:val="en"/>
        </w:rPr>
        <w:t xml:space="preserve">三、获取采购文件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时间：</w:t>
      </w:r>
      <w:r>
        <w:rPr>
          <w:rFonts w:hint="eastAsia" w:ascii="宋体" w:hAnsi="宋体" w:cs="宋体"/>
          <w:color w:val="auto"/>
          <w:highlight w:val="none"/>
          <w:lang w:val="en" w:eastAsia="zh-CN"/>
        </w:rPr>
        <w:t xml:space="preserve">2026年</w:t>
      </w:r>
      <w:r>
        <w:rPr>
          <w:rFonts w:hint="eastAsia" w:ascii="宋体" w:hAnsi="宋体" w:cs="宋体"/>
          <w:color w:val="auto"/>
          <w:highlight w:val="none"/>
          <w:lang w:val="en-US" w:eastAsia="zh-CN"/>
        </w:rPr>
        <w:t xml:space="preserve">10</w:t>
      </w:r>
      <w:r>
        <w:rPr>
          <w:rFonts w:hint="eastAsia" w:ascii="宋体" w:hAnsi="宋体" w:cs="宋体"/>
          <w:color w:val="auto"/>
          <w:highlight w:val="none"/>
          <w:lang w:val="en" w:eastAsia="zh-CN"/>
        </w:rPr>
        <w:t xml:space="preserve">月</w:t>
      </w:r>
      <w:r>
        <w:rPr>
          <w:rFonts w:hint="eastAsia" w:ascii="宋体" w:hAnsi="宋体" w:cs="宋体"/>
          <w:color w:val="auto"/>
          <w:highlight w:val="none"/>
          <w:lang w:val="en-US" w:eastAsia="zh-CN"/>
        </w:rPr>
        <w:t xml:space="preserve">13</w:t>
      </w:r>
      <w:r>
        <w:rPr>
          <w:rFonts w:hint="eastAsia" w:ascii="宋体" w:hAnsi="宋体" w:cs="宋体"/>
          <w:color w:val="auto"/>
          <w:highlight w:val="none"/>
          <w:lang w:val="en" w:eastAsia="zh-CN"/>
        </w:rPr>
        <w:t xml:space="preserve">日17时00分至2026年</w:t>
      </w:r>
      <w:r>
        <w:rPr>
          <w:rFonts w:hint="eastAsia" w:ascii="宋体" w:hAnsi="宋体" w:cs="宋体"/>
          <w:color w:val="auto"/>
          <w:highlight w:val="none"/>
          <w:lang w:val="en-US" w:eastAsia="zh-CN"/>
        </w:rPr>
        <w:t xml:space="preserve">10</w:t>
      </w:r>
      <w:r>
        <w:rPr>
          <w:rFonts w:hint="eastAsia" w:ascii="宋体" w:hAnsi="宋体" w:cs="宋体"/>
          <w:color w:val="auto"/>
          <w:highlight w:val="none"/>
          <w:lang w:val="en" w:eastAsia="zh-CN"/>
        </w:rPr>
        <w:t xml:space="preserve">月</w:t>
      </w:r>
      <w:r>
        <w:rPr>
          <w:rFonts w:hint="eastAsia" w:ascii="宋体" w:hAnsi="宋体" w:cs="宋体"/>
          <w:color w:val="auto"/>
          <w:highlight w:val="none"/>
          <w:lang w:val="en-US" w:eastAsia="zh-CN"/>
        </w:rPr>
        <w:t xml:space="preserve">20</w:t>
      </w:r>
      <w:r>
        <w:rPr>
          <w:rFonts w:hint="eastAsia" w:ascii="宋体" w:hAnsi="宋体" w:cs="宋体"/>
          <w:color w:val="auto"/>
          <w:highlight w:val="none"/>
          <w:lang w:val="en" w:eastAsia="zh-CN"/>
        </w:rPr>
        <w:t xml:space="preserve">日17时00分</w:t>
      </w:r>
      <w:r>
        <w:rPr>
          <w:rFonts w:hint="eastAsia" w:ascii="宋体" w:hAnsi="宋体" w:cs="宋体"/>
          <w:color w:val="auto"/>
          <w:highlight w:val="none"/>
        </w:rPr>
        <w:t xml:space="preserve">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地点：江苏政府采购网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售价：0.00元 </w:t>
      </w:r>
      <w:r/>
    </w:p>
    <w:p>
      <w:pPr>
        <w:ind w:firstLine="454"/>
        <w:jc w:val="left"/>
        <w:spacing w:line="360" w:lineRule="auto"/>
        <w:shd w:val="clear" w:color="auto" w:fill="ffffff"/>
        <w:widowControl/>
        <w:rPr>
          <w:rFonts w:hint="eastAsia" w:ascii="宋体" w:hAnsi="宋体" w:cs="宋体"/>
          <w:b/>
          <w:color w:val="auto"/>
          <w:spacing w:val="8"/>
          <w:szCs w:val="21"/>
          <w:highlight w:val="none"/>
        </w:rPr>
      </w:pPr>
      <w:r>
        <w:rPr>
          <w:rFonts w:hint="eastAsia" w:ascii="宋体" w:hAnsi="宋体" w:cs="宋体"/>
          <w:b/>
          <w:color w:val="auto"/>
          <w:spacing w:val="8"/>
          <w:szCs w:val="21"/>
          <w:highlight w:val="none"/>
        </w:rPr>
        <w:t xml:space="preserve">四、</w:t>
      </w:r>
      <w:bookmarkStart w:id="0" w:name="_Hlk66378601"/>
      <w:r>
        <w:rPr>
          <w:rFonts w:hint="eastAsia" w:ascii="宋体" w:hAnsi="宋体" w:cs="宋体"/>
          <w:b/>
          <w:color w:val="auto"/>
          <w:szCs w:val="21"/>
          <w:highlight w:val="none"/>
        </w:rPr>
        <w:t xml:space="preserve">响应文件提交</w:t>
      </w:r>
      <w:bookmarkEnd w:id="0"/>
      <w:r/>
      <w:r/>
    </w:p>
    <w:p>
      <w:pPr>
        <w:ind w:firstLine="452"/>
        <w:jc w:val="left"/>
        <w:spacing w:line="360" w:lineRule="auto"/>
        <w:shd w:val="clear" w:color="auto" w:fill="ffffff"/>
        <w:widowControl/>
        <w:rPr>
          <w:rFonts w:hint="eastAsia" w:ascii="宋体" w:hAnsi="宋体" w:cs="宋体"/>
          <w:color w:val="auto"/>
          <w:spacing w:val="8"/>
          <w:szCs w:val="21"/>
          <w:highlight w:val="none"/>
        </w:rPr>
      </w:pPr>
      <w:r/>
      <w:bookmarkStart w:id="1" w:name="_Hlk66378592"/>
      <w:r>
        <w:rPr>
          <w:rFonts w:hint="eastAsia" w:ascii="宋体" w:hAnsi="宋体" w:cs="宋体"/>
          <w:color w:val="auto"/>
          <w:spacing w:val="8"/>
          <w:szCs w:val="21"/>
          <w:highlight w:val="none"/>
        </w:rPr>
        <w:t xml:space="preserve">截止时间：</w:t>
      </w:r>
      <w:r>
        <w:rPr>
          <w:rFonts w:hint="eastAsia" w:ascii="宋体" w:hAnsi="宋体" w:eastAsia="宋体" w:cs="宋体"/>
          <w:b/>
          <w:bCs/>
          <w:color w:val="auto"/>
          <w:szCs w:val="21"/>
          <w:highlight w:val="none"/>
          <w:u w:val="single"/>
          <w:lang w:val="en"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eastAsia="宋体" w:cs="宋体"/>
          <w:b/>
          <w:bCs/>
          <w:color w:val="auto"/>
          <w:szCs w:val="21"/>
          <w:highlight w:val="none"/>
          <w:u w:val="single"/>
          <w:lang w:val="en" w:eastAsia="zh-CN"/>
        </w:rPr>
        <w:t xml:space="preserve">年</w:t>
      </w:r>
      <w:r>
        <w:rPr>
          <w:rFonts w:hint="eastAsia" w:ascii="宋体" w:hAnsi="宋体" w:cs="宋体"/>
          <w:b/>
          <w:bCs/>
          <w:color w:val="auto"/>
          <w:szCs w:val="21"/>
          <w:highlight w:val="none"/>
          <w:u w:val="single"/>
          <w:lang w:val="en-US" w:eastAsia="zh-CN"/>
        </w:rPr>
        <w:t xml:space="preserve">10</w:t>
      </w:r>
      <w:r>
        <w:rPr>
          <w:rFonts w:hint="eastAsia" w:ascii="宋体" w:hAnsi="宋体" w:eastAsia="宋体" w:cs="宋体"/>
          <w:b/>
          <w:bCs/>
          <w:color w:val="auto"/>
          <w:szCs w:val="21"/>
          <w:highlight w:val="none"/>
          <w:u w:val="single"/>
          <w:lang w:val="en" w:eastAsia="zh-CN"/>
        </w:rPr>
        <w:t xml:space="preserve">月</w:t>
      </w:r>
      <w:r>
        <w:rPr>
          <w:rFonts w:hint="eastAsia" w:ascii="宋体" w:hAnsi="宋体" w:cs="宋体"/>
          <w:b/>
          <w:bCs/>
          <w:color w:val="auto"/>
          <w:szCs w:val="21"/>
          <w:highlight w:val="none"/>
          <w:u w:val="single"/>
          <w:lang w:val="en-US" w:eastAsia="zh-CN"/>
        </w:rPr>
        <w:t xml:space="preserve">27</w:t>
      </w:r>
      <w:r>
        <w:rPr>
          <w:rFonts w:hint="eastAsia" w:ascii="宋体" w:hAnsi="宋体" w:eastAsia="宋体" w:cs="宋体"/>
          <w:b/>
          <w:bCs/>
          <w:color w:val="auto"/>
          <w:szCs w:val="21"/>
          <w:highlight w:val="none"/>
          <w:u w:val="single"/>
          <w:lang w:val="en" w:eastAsia="zh-CN"/>
        </w:rPr>
        <w:t xml:space="preserve">日</w:t>
      </w:r>
      <w:r>
        <w:rPr>
          <w:rFonts w:hint="eastAsia" w:ascii="宋体" w:hAnsi="宋体" w:eastAsia="宋体" w:cs="宋体"/>
          <w:b/>
          <w:bCs/>
          <w:color w:val="auto"/>
          <w:szCs w:val="21"/>
          <w:highlight w:val="none"/>
          <w:u w:val="single"/>
          <w:lang w:val="en-US" w:eastAsia="zh-CN"/>
        </w:rPr>
        <w:t xml:space="preserve">09</w:t>
      </w:r>
      <w:r>
        <w:rPr>
          <w:rFonts w:hint="eastAsia" w:ascii="宋体" w:hAnsi="宋体" w:eastAsia="宋体" w:cs="宋体"/>
          <w:b/>
          <w:bCs/>
          <w:color w:val="auto"/>
          <w:szCs w:val="21"/>
          <w:highlight w:val="none"/>
          <w:u w:val="single"/>
          <w:lang w:val="en" w:eastAsia="zh-CN"/>
        </w:rPr>
        <w:t xml:space="preserve">点</w:t>
      </w:r>
      <w:r>
        <w:rPr>
          <w:rFonts w:hint="eastAsia" w:ascii="宋体" w:hAnsi="宋体" w:eastAsia="宋体" w:cs="宋体"/>
          <w:b/>
          <w:bCs/>
          <w:color w:val="auto"/>
          <w:szCs w:val="21"/>
          <w:highlight w:val="none"/>
          <w:u w:val="single"/>
          <w:lang w:val="en-US" w:eastAsia="zh-CN"/>
        </w:rPr>
        <w:t xml:space="preserve">30</w:t>
      </w:r>
      <w:r>
        <w:rPr>
          <w:rFonts w:hint="eastAsia" w:ascii="宋体" w:hAnsi="宋体" w:eastAsia="宋体" w:cs="宋体"/>
          <w:b/>
          <w:bCs/>
          <w:color w:val="auto"/>
          <w:szCs w:val="21"/>
          <w:highlight w:val="none"/>
          <w:u w:val="single"/>
          <w:lang w:val="en" w:eastAsia="zh-CN"/>
        </w:rPr>
        <w:t xml:space="preserve">分</w:t>
      </w:r>
      <w:r>
        <w:rPr>
          <w:rFonts w:hint="eastAsia" w:ascii="宋体" w:hAnsi="宋体" w:cs="宋体"/>
          <w:b/>
          <w:bCs/>
          <w:color w:val="auto"/>
          <w:szCs w:val="21"/>
          <w:highlight w:val="none"/>
          <w:u w:val="single"/>
          <w:lang w:val="en" w:eastAsia="zh-CN"/>
        </w:rPr>
        <w:t xml:space="preserve">（</w:t>
      </w:r>
      <w:r>
        <w:rPr>
          <w:rFonts w:hint="eastAsia" w:ascii="宋体" w:hAnsi="宋体" w:eastAsia="宋体" w:cs="宋体"/>
          <w:b/>
          <w:bCs/>
          <w:color w:val="auto"/>
          <w:szCs w:val="21"/>
          <w:highlight w:val="none"/>
          <w:u w:val="single"/>
          <w:lang w:val="en-US" w:eastAsia="zh-CN"/>
        </w:rPr>
        <w:t xml:space="preserve">北京时间）</w:t>
      </w:r>
      <w:r/>
    </w:p>
    <w:p>
      <w:pPr>
        <w:ind w:firstLine="452"/>
        <w:jc w:val="left"/>
        <w:spacing w:line="360" w:lineRule="auto"/>
        <w:shd w:val="clear" w:color="auto" w:fill="ffffff"/>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地点：江苏省政府采购管理交易系统（苏采云）（以下简称“苏采云”）“苏采云”政府采购交易系统网上开标大厅 </w:t>
      </w:r>
      <w:r/>
    </w:p>
    <w:p>
      <w:pPr>
        <w:ind w:firstLine="422"/>
        <w:jc w:val="left"/>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五、开启</w:t>
      </w:r>
      <w:bookmarkEnd w:id="1"/>
      <w:r/>
      <w:r/>
    </w:p>
    <w:p>
      <w:pPr>
        <w:ind w:firstLine="420"/>
        <w:jc w:val="left"/>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eastAsia="宋体" w:cs="宋体"/>
          <w:b/>
          <w:bCs/>
          <w:color w:val="auto"/>
          <w:szCs w:val="21"/>
          <w:highlight w:val="none"/>
          <w:u w:val="single"/>
          <w:lang w:val="en"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eastAsia="宋体" w:cs="宋体"/>
          <w:b/>
          <w:bCs/>
          <w:color w:val="auto"/>
          <w:szCs w:val="21"/>
          <w:highlight w:val="none"/>
          <w:u w:val="single"/>
          <w:lang w:val="en" w:eastAsia="zh-CN"/>
        </w:rPr>
        <w:t xml:space="preserve">年</w:t>
      </w:r>
      <w:r>
        <w:rPr>
          <w:rFonts w:hint="eastAsia" w:ascii="宋体" w:hAnsi="宋体" w:cs="宋体"/>
          <w:b/>
          <w:bCs/>
          <w:color w:val="auto"/>
          <w:szCs w:val="21"/>
          <w:highlight w:val="none"/>
          <w:u w:val="single"/>
          <w:lang w:val="en-US" w:eastAsia="zh-CN"/>
        </w:rPr>
        <w:t xml:space="preserve">10</w:t>
      </w:r>
      <w:r>
        <w:rPr>
          <w:rFonts w:hint="eastAsia" w:ascii="宋体" w:hAnsi="宋体" w:eastAsia="宋体" w:cs="宋体"/>
          <w:b/>
          <w:bCs/>
          <w:color w:val="auto"/>
          <w:szCs w:val="21"/>
          <w:highlight w:val="none"/>
          <w:u w:val="single"/>
          <w:lang w:val="en" w:eastAsia="zh-CN"/>
        </w:rPr>
        <w:t xml:space="preserve">月</w:t>
      </w:r>
      <w:r>
        <w:rPr>
          <w:rFonts w:hint="eastAsia" w:ascii="宋体" w:hAnsi="宋体" w:cs="宋体"/>
          <w:b/>
          <w:bCs/>
          <w:color w:val="auto"/>
          <w:szCs w:val="21"/>
          <w:highlight w:val="none"/>
          <w:u w:val="single"/>
          <w:lang w:val="en-US" w:eastAsia="zh-CN"/>
        </w:rPr>
        <w:t xml:space="preserve">27</w:t>
      </w:r>
      <w:r>
        <w:rPr>
          <w:rFonts w:hint="eastAsia" w:ascii="宋体" w:hAnsi="宋体" w:eastAsia="宋体" w:cs="宋体"/>
          <w:b/>
          <w:bCs/>
          <w:color w:val="auto"/>
          <w:szCs w:val="21"/>
          <w:highlight w:val="none"/>
          <w:u w:val="single"/>
          <w:lang w:val="en" w:eastAsia="zh-CN"/>
        </w:rPr>
        <w:t xml:space="preserve">日</w:t>
      </w:r>
      <w:r>
        <w:rPr>
          <w:rFonts w:hint="eastAsia" w:ascii="宋体" w:hAnsi="宋体" w:eastAsia="宋体" w:cs="宋体"/>
          <w:b/>
          <w:bCs/>
          <w:color w:val="auto"/>
          <w:szCs w:val="21"/>
          <w:highlight w:val="none"/>
          <w:u w:val="single"/>
          <w:lang w:val="en-US" w:eastAsia="zh-CN"/>
        </w:rPr>
        <w:t xml:space="preserve">09</w:t>
      </w:r>
      <w:r>
        <w:rPr>
          <w:rFonts w:hint="eastAsia" w:ascii="宋体" w:hAnsi="宋体" w:eastAsia="宋体" w:cs="宋体"/>
          <w:b/>
          <w:bCs/>
          <w:color w:val="auto"/>
          <w:szCs w:val="21"/>
          <w:highlight w:val="none"/>
          <w:u w:val="single"/>
          <w:lang w:val="en" w:eastAsia="zh-CN"/>
        </w:rPr>
        <w:t xml:space="preserve">点</w:t>
      </w:r>
      <w:r>
        <w:rPr>
          <w:rFonts w:hint="eastAsia" w:ascii="宋体" w:hAnsi="宋体" w:eastAsia="宋体" w:cs="宋体"/>
          <w:b/>
          <w:bCs/>
          <w:color w:val="auto"/>
          <w:szCs w:val="21"/>
          <w:highlight w:val="none"/>
          <w:u w:val="single"/>
          <w:lang w:val="en-US" w:eastAsia="zh-CN"/>
        </w:rPr>
        <w:t xml:space="preserve">30</w:t>
      </w:r>
      <w:r>
        <w:rPr>
          <w:rFonts w:hint="eastAsia" w:ascii="宋体" w:hAnsi="宋体" w:eastAsia="宋体" w:cs="宋体"/>
          <w:b/>
          <w:bCs/>
          <w:color w:val="auto"/>
          <w:szCs w:val="21"/>
          <w:highlight w:val="none"/>
          <w:u w:val="single"/>
          <w:lang w:val="en" w:eastAsia="zh-CN"/>
        </w:rPr>
        <w:t xml:space="preserve">分</w:t>
      </w:r>
      <w:r>
        <w:rPr>
          <w:rFonts w:hint="eastAsia" w:ascii="宋体" w:hAnsi="宋体" w:eastAsia="宋体" w:cs="宋体"/>
          <w:b/>
          <w:bCs/>
          <w:color w:val="auto"/>
          <w:szCs w:val="21"/>
          <w:highlight w:val="none"/>
          <w:u w:val="single"/>
          <w:lang w:val="en-US" w:eastAsia="zh-CN"/>
        </w:rPr>
        <w:t xml:space="preserve">（北京时间）</w:t>
      </w:r>
      <w:r/>
    </w:p>
    <w:p>
      <w:pPr>
        <w:ind w:firstLine="420"/>
        <w:jc w:val="left"/>
        <w:spacing w:line="360" w:lineRule="auto"/>
        <w:shd w:val="clear" w:color="auto" w:fill="ffffff"/>
        <w:widowControl/>
        <w:rPr>
          <w:rFonts w:hint="eastAsia" w:ascii="宋体" w:hAnsi="宋体" w:cs="宋体"/>
          <w:b/>
          <w:color w:val="auto"/>
          <w:szCs w:val="21"/>
          <w:highlight w:val="none"/>
        </w:rPr>
      </w:pPr>
      <w:r>
        <w:rPr>
          <w:rFonts w:hint="eastAsia" w:ascii="宋体" w:hAnsi="宋体" w:cs="宋体"/>
          <w:bCs/>
          <w:color w:val="auto"/>
          <w:szCs w:val="21"/>
          <w:highlight w:val="none"/>
        </w:rPr>
        <w:t xml:space="preserve">地点：网上开标大厅“苏采云”政府采购交易系统</w:t>
      </w:r>
      <w:r>
        <w:rPr>
          <w:rFonts w:hint="eastAsia" w:ascii="宋体" w:hAnsi="宋体" w:cs="宋体"/>
          <w:b/>
          <w:color w:val="auto"/>
          <w:szCs w:val="21"/>
          <w:highlight w:val="none"/>
        </w:rPr>
        <w:t xml:space="preserve"> </w:t>
      </w:r>
      <w:r/>
    </w:p>
    <w:p>
      <w:pPr>
        <w:ind w:firstLine="454"/>
        <w:jc w:val="left"/>
        <w:spacing w:line="360" w:lineRule="auto"/>
        <w:shd w:val="clear" w:color="auto" w:fill="ffffff"/>
        <w:widowControl/>
        <w:rPr>
          <w:rFonts w:hint="eastAsia" w:ascii="宋体" w:hAnsi="宋体" w:cs="宋体"/>
          <w:b/>
          <w:color w:val="auto"/>
          <w:spacing w:val="8"/>
          <w:szCs w:val="21"/>
          <w:highlight w:val="none"/>
        </w:rPr>
      </w:pPr>
      <w:r>
        <w:rPr>
          <w:rFonts w:hint="eastAsia" w:ascii="宋体" w:hAnsi="宋体" w:cs="宋体"/>
          <w:b/>
          <w:color w:val="auto"/>
          <w:spacing w:val="8"/>
          <w:szCs w:val="21"/>
          <w:highlight w:val="none"/>
        </w:rPr>
        <w:t xml:space="preserve">六、</w:t>
      </w:r>
      <w:r>
        <w:rPr>
          <w:rFonts w:hint="eastAsia" w:ascii="宋体" w:hAnsi="宋体" w:cs="宋体"/>
          <w:b/>
          <w:color w:val="auto"/>
          <w:szCs w:val="21"/>
          <w:highlight w:val="none"/>
        </w:rPr>
        <w:t xml:space="preserve">公告期限</w:t>
      </w:r>
      <w:r/>
    </w:p>
    <w:p>
      <w:pPr>
        <w:ind w:firstLine="420"/>
        <w:jc w:val="left"/>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自本公告发布之日起</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个工作日。</w:t>
      </w:r>
      <w:r/>
    </w:p>
    <w:p>
      <w:pPr>
        <w:ind w:firstLine="454"/>
        <w:jc w:val="left"/>
        <w:spacing w:line="360" w:lineRule="auto"/>
        <w:shd w:val="clear" w:color="auto" w:fill="ffffff"/>
        <w:widowControl/>
        <w:rPr>
          <w:rFonts w:hint="eastAsia" w:ascii="宋体" w:hAnsi="宋体" w:cs="宋体"/>
          <w:b/>
          <w:color w:val="auto"/>
          <w:spacing w:val="8"/>
          <w:szCs w:val="21"/>
          <w:highlight w:val="none"/>
        </w:rPr>
      </w:pPr>
      <w:r>
        <w:rPr>
          <w:rFonts w:hint="eastAsia" w:ascii="宋体" w:hAnsi="宋体" w:cs="宋体"/>
          <w:b/>
          <w:color w:val="auto"/>
          <w:spacing w:val="8"/>
          <w:szCs w:val="21"/>
          <w:highlight w:val="none"/>
        </w:rPr>
        <w:t xml:space="preserve">七、其他补充事宜</w:t>
      </w:r>
      <w:r/>
    </w:p>
    <w:p>
      <w:pPr>
        <w:ind w:firstLine="420"/>
        <w:spacing w:line="360" w:lineRule="auto"/>
        <w:rPr>
          <w:rFonts w:hint="eastAsia" w:ascii="宋体" w:hAnsi="宋体" w:cs="宋体"/>
          <w:bCs/>
          <w:color w:val="auto"/>
          <w:szCs w:val="21"/>
          <w:highlight w:val="none"/>
        </w:rPr>
      </w:pPr>
      <w:r/>
      <w:bookmarkStart w:id="2" w:name="_Hlk81314222"/>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.1本采购公告在江苏政府采购网（http://www.ccgp-jiangsu.gov.cn/）、南京公共采购信息网（https://njgc.jfh.com/）公示发布，敬请各供应商关注。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.2有关本次</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的事项若存在变动或修改，请及时关注“江苏政府采购网”（www.ccgp-jiangsu.gov.cn）、南京公共采购信息网（https://njgc.jfh.com/）发布的关于本项目的信息更正公告。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.3潜在供应商访问政府采购管理交易系统（苏采云）的网络地址和方法：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w:t>
      </w:r>
      <w:r>
        <w:rPr>
          <w:color w:val="auto"/>
          <w:highlight w:val="none"/>
        </w:rPr>
        <w:fldChar w:fldCharType="begin"/>
      </w:r>
      <w:r>
        <w:rPr>
          <w:color w:val="auto"/>
          <w:highlight w:val="none"/>
        </w:rPr>
        <w:instrText xml:space="preserve">HYPERLINK "http://jsxcmm.com/help/gys.html。"</w:instrText>
      </w:r>
      <w:r>
        <w:rPr>
          <w:color w:val="auto"/>
          <w:highlight w:val="none"/>
        </w:rPr>
        <w:fldChar w:fldCharType="separate"/>
      </w:r>
      <w:r>
        <w:rPr>
          <w:rStyle w:val="974"/>
          <w:rFonts w:hint="eastAsia" w:ascii="宋体" w:hAnsi="宋体" w:cs="宋体"/>
          <w:bCs/>
          <w:color w:val="auto"/>
          <w:szCs w:val="21"/>
          <w:highlight w:val="none"/>
        </w:rPr>
        <w:t xml:space="preserve">http://jsxcmm.com/help/gys.html。</w:t>
      </w:r>
      <w:r>
        <w:rPr>
          <w:color w:val="auto"/>
          <w:highlight w:val="none"/>
        </w:rPr>
        <w:fldChar w:fldCharType="end"/>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HYPERLINK "http://jszfcg.jsczt.cn/jszc/login。" </w:instrText>
      </w:r>
      <w:r>
        <w:rPr>
          <w:rFonts w:hint="eastAsia" w:ascii="宋体" w:hAnsi="宋体" w:cs="宋体"/>
          <w:bCs/>
          <w:color w:val="auto"/>
          <w:szCs w:val="21"/>
          <w:highlight w:val="none"/>
        </w:rPr>
        <w:fldChar w:fldCharType="separate"/>
      </w:r>
      <w:r>
        <w:rPr>
          <w:rStyle w:val="974"/>
          <w:rFonts w:hint="eastAsia" w:ascii="宋体" w:hAnsi="宋体" w:cs="宋体"/>
          <w:bCs/>
          <w:color w:val="auto"/>
          <w:szCs w:val="21"/>
          <w:highlight w:val="none"/>
        </w:rPr>
        <w:t xml:space="preserve">http://jszfcg.jsczt.cn/jszc/login。</w:t>
      </w:r>
      <w:r>
        <w:rPr>
          <w:rFonts w:hint="eastAsia" w:ascii="宋体" w:hAnsi="宋体" w:cs="宋体"/>
          <w:bCs/>
          <w:color w:val="auto"/>
          <w:szCs w:val="21"/>
          <w:highlight w:val="none"/>
        </w:rPr>
        <w:fldChar w:fldCharType="end"/>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6）采购代理机构将数据电文形式的采购文件加载至“苏采云”系统，供潜在供应商下载或者查阅。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7）苏采云系统使用谷歌浏览器参与不见面开标。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“苏采云”南京地区客服热线025-83633744、025-83633743。</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政府采购信用承诺</w:t>
      </w:r>
      <w:r/>
    </w:p>
    <w:p>
      <w:pPr>
        <w:pStyle w:val="132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《南京市政府采购供应商信用承诺书》（格式见附件）由</w:t>
      </w:r>
      <w:r>
        <w:rPr>
          <w:rFonts w:hint="eastAsia" w:eastAsia="宋体" w:cs="宋体"/>
          <w:b/>
          <w:bCs w:val="0"/>
          <w:color w:val="auto"/>
          <w:sz w:val="21"/>
          <w:szCs w:val="21"/>
          <w:highlight w:val="none"/>
          <w:lang w:eastAsia="zh-CN"/>
        </w:rPr>
        <w:t xml:space="preserve">法定代表人签字并盖单位公章</w:t>
      </w:r>
      <w:r>
        <w:rPr>
          <w:rFonts w:hint="eastAsia" w:eastAsia="宋体" w:cs="宋体"/>
          <w:bCs/>
          <w:color w:val="auto"/>
          <w:sz w:val="21"/>
          <w:szCs w:val="21"/>
          <w:highlight w:val="none"/>
          <w:lang w:eastAsia="zh-CN"/>
        </w:rPr>
        <w:t xml:space="preserve">，随响应文件一并递交。</w:t>
      </w:r>
      <w:r>
        <w:rPr>
          <w:rFonts w:hint="eastAsia" w:eastAsia="宋体" w:cs="宋体"/>
          <w:b/>
          <w:bCs w:val="0"/>
          <w:color w:val="auto"/>
          <w:sz w:val="21"/>
          <w:szCs w:val="21"/>
          <w:highlight w:val="none"/>
          <w:lang w:eastAsia="zh-CN"/>
        </w:rPr>
        <w:t xml:space="preserve">打印时间为本公告发布之日起至递交响应文件截止日前，未按上述要求提供信用承诺书的，</w:t>
      </w:r>
      <w:r>
        <w:rPr>
          <w:rFonts w:hint="eastAsia" w:eastAsia="宋体" w:cs="宋体"/>
          <w:b/>
          <w:bCs w:val="0"/>
          <w:color w:val="auto"/>
          <w:sz w:val="21"/>
          <w:szCs w:val="21"/>
          <w:highlight w:val="none"/>
          <w:lang w:val="en-US" w:eastAsia="zh-CN"/>
        </w:rPr>
        <w:t xml:space="preserve">响应文件可能被拒绝接收。</w:t>
      </w:r>
      <w:r/>
    </w:p>
    <w:p>
      <w:pPr>
        <w:pStyle w:val="132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在政府采购资格审查环节，供应商只需提供《南京市政府采购供应商信用承诺书》，即可替代以下证明材料：</w:t>
      </w:r>
      <w:r/>
    </w:p>
    <w:p>
      <w:pPr>
        <w:pStyle w:val="132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（1）符合国家相关规定的财务状况报告；</w:t>
      </w:r>
      <w:r/>
    </w:p>
    <w:p>
      <w:pPr>
        <w:pStyle w:val="132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（2）依法缴纳税收的证明材料；</w:t>
      </w:r>
      <w:r/>
    </w:p>
    <w:p>
      <w:pPr>
        <w:pStyle w:val="132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（3）依法缴纳社会保障资金的证明材料；</w:t>
      </w:r>
      <w:r/>
    </w:p>
    <w:p>
      <w:pPr>
        <w:pStyle w:val="132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（4）具备履行政府采购合同所必需的设备和专业技术能力的证明材料；</w:t>
      </w:r>
      <w:r/>
    </w:p>
    <w:p>
      <w:pPr>
        <w:pStyle w:val="132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（5）参加政府采购活动前三年内在经营活动中没有重大违法记录的证明材料；</w:t>
      </w:r>
      <w:r/>
    </w:p>
    <w:p>
      <w:pPr>
        <w:pStyle w:val="132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供应商在成交后，应按采购文件要求，将上述由信用承诺书替代的证明材料（一式两份）加盖公章，提交采购人或采购代理机构核验。经核验无误后，由采购人或采购代理机构发出成交通知书。</w:t>
      </w:r>
      <w:r/>
    </w:p>
    <w:p>
      <w:pPr>
        <w:pStyle w:val="132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供应商涉及以下情形的，不适用信用承诺：</w:t>
      </w:r>
      <w:r/>
    </w:p>
    <w:p>
      <w:pPr>
        <w:pStyle w:val="132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（1）供应商被列入严重失信主体名单；</w:t>
      </w:r>
      <w:r/>
    </w:p>
    <w:p>
      <w:pPr>
        <w:pStyle w:val="132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（2）被相关监管部门作出行政处罚且尚在处罚有效期内；</w:t>
      </w:r>
      <w:r/>
    </w:p>
    <w:p>
      <w:pPr>
        <w:pStyle w:val="132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（3）其他法律、行政法规规定的不适用信用承诺的情形；</w:t>
      </w:r>
      <w:r/>
    </w:p>
    <w:p>
      <w:pPr>
        <w:pStyle w:val="132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供应商对信用承诺内容的真实性、合法性、有效性负责。如作出虚假信用承诺，视同为“提供虚假材料谋取中标、成交”的违法行为。</w:t>
      </w:r>
      <w:r/>
    </w:p>
    <w:p>
      <w:pPr>
        <w:ind w:firstLine="420"/>
        <w:spacing w:line="360" w:lineRule="auto"/>
        <w:rPr>
          <w:rFonts w:hint="eastAsia" w:cs="宋体"/>
          <w:b w:val="0"/>
          <w:bCs/>
          <w:color w:val="auto"/>
          <w:szCs w:val="21"/>
          <w:highlight w:val="none"/>
        </w:rPr>
      </w:pPr>
      <w:r>
        <w:rPr>
          <w:rFonts w:hint="eastAsia" w:cs="宋体"/>
          <w:b w:val="0"/>
          <w:bCs/>
          <w:color w:val="auto"/>
          <w:szCs w:val="21"/>
          <w:highlight w:val="none"/>
        </w:rPr>
        <w:t xml:space="preserve">供应商涉及以下情形的，不适用信用承诺： </w:t>
      </w:r>
      <w:r/>
    </w:p>
    <w:p>
      <w:pPr>
        <w:ind w:firstLine="420"/>
        <w:spacing w:line="360" w:lineRule="auto"/>
        <w:rPr>
          <w:rFonts w:hint="eastAsia" w:cs="宋体"/>
          <w:b w:val="0"/>
          <w:bCs/>
          <w:color w:val="auto"/>
          <w:szCs w:val="21"/>
          <w:highlight w:val="none"/>
        </w:rPr>
      </w:pPr>
      <w:r>
        <w:rPr>
          <w:rFonts w:hint="eastAsia" w:cs="宋体"/>
          <w:b w:val="0"/>
          <w:bCs/>
          <w:color w:val="auto"/>
          <w:szCs w:val="21"/>
          <w:highlight w:val="none"/>
        </w:rPr>
        <w:t xml:space="preserve">（1）供应商被列入严重失信主体名单；</w:t>
      </w:r>
      <w:r/>
    </w:p>
    <w:p>
      <w:pPr>
        <w:ind w:firstLine="420"/>
        <w:spacing w:line="360" w:lineRule="auto"/>
        <w:rPr>
          <w:rFonts w:hint="eastAsia" w:cs="宋体"/>
          <w:b w:val="0"/>
          <w:bCs/>
          <w:color w:val="auto"/>
          <w:szCs w:val="21"/>
          <w:highlight w:val="none"/>
        </w:rPr>
      </w:pPr>
      <w:r>
        <w:rPr>
          <w:rFonts w:hint="eastAsia" w:cs="宋体"/>
          <w:b w:val="0"/>
          <w:bCs/>
          <w:color w:val="auto"/>
          <w:szCs w:val="21"/>
          <w:highlight w:val="none"/>
        </w:rPr>
        <w:t xml:space="preserve">（2）被相关监管部门作出行政处罚且尚在处罚有效期内； </w:t>
      </w:r>
      <w:r/>
    </w:p>
    <w:p>
      <w:pPr>
        <w:ind w:firstLine="420"/>
        <w:spacing w:line="360" w:lineRule="auto"/>
        <w:rPr>
          <w:rFonts w:hint="eastAsia" w:cs="宋体"/>
          <w:b w:val="0"/>
          <w:bCs/>
          <w:color w:val="auto"/>
          <w:szCs w:val="21"/>
          <w:highlight w:val="none"/>
        </w:rPr>
      </w:pPr>
      <w:r>
        <w:rPr>
          <w:rFonts w:hint="eastAsia" w:cs="宋体"/>
          <w:b w:val="0"/>
          <w:bCs/>
          <w:color w:val="auto"/>
          <w:szCs w:val="21"/>
          <w:highlight w:val="none"/>
        </w:rPr>
        <w:t xml:space="preserve">（3）其他法律、行政法规规定的不适用信用承诺的情形。供应商对信用承诺内容的真实性、合法性、有效性负责。如作出虚假信用承诺，视同为“提供虚假材料谋取中标、成交”的违法行为。</w:t>
      </w:r>
      <w:r/>
    </w:p>
    <w:p>
      <w:pPr>
        <w:ind w:firstLine="420"/>
        <w:spacing w:line="360" w:lineRule="auto"/>
        <w:rPr>
          <w:rFonts w:hint="default" w:eastAsia="宋体" w:cs="宋体"/>
          <w:b/>
          <w:bCs w:val="0"/>
          <w:color w:val="auto"/>
          <w:szCs w:val="21"/>
          <w:highlight w:val="none"/>
          <w:lang w:val="en-US" w:eastAsia="zh-CN"/>
        </w:rPr>
      </w:pPr>
      <w:r>
        <w:rPr>
          <w:rFonts w:hint="eastAsia" w:cs="宋体"/>
          <w:b/>
          <w:bCs w:val="0"/>
          <w:color w:val="auto"/>
          <w:szCs w:val="21"/>
          <w:highlight w:val="none"/>
          <w:lang w:val="en-US" w:eastAsia="zh-CN"/>
        </w:rPr>
        <w:t xml:space="preserve">7.5</w:t>
      </w:r>
      <w:r>
        <w:rPr>
          <w:rFonts w:hint="eastAsia" w:ascii="宋体" w:hAnsi="宋体" w:eastAsia="宋体" w:cs="宋体"/>
          <w:b/>
          <w:bCs w:val="0"/>
          <w:color w:val="auto"/>
          <w:sz w:val="21"/>
          <w:szCs w:val="21"/>
          <w:highlight w:val="none"/>
        </w:rPr>
        <w:t xml:space="preserve">本项目所属行业：</w:t>
      </w:r>
      <w:r>
        <w:rPr>
          <w:rFonts w:hint="eastAsia" w:ascii="宋体" w:hAnsi="宋体" w:eastAsia="宋体" w:cs="宋体"/>
          <w:b w:val="0"/>
          <w:bCs/>
          <w:color w:val="auto"/>
          <w:sz w:val="21"/>
          <w:szCs w:val="21"/>
          <w:highlight w:val="none"/>
        </w:rPr>
        <w:t xml:space="preserve">软件和信息技术服务业。</w:t>
      </w:r>
      <w:bookmarkEnd w:id="2"/>
      <w:r/>
      <w:r/>
    </w:p>
    <w:p>
      <w:pPr>
        <w:ind w:firstLine="422"/>
        <w:jc w:val="left"/>
        <w:spacing w:line="360" w:lineRule="auto"/>
        <w:widowControl/>
        <w:rPr>
          <w:rFonts w:hint="eastAsia" w:ascii="宋体" w:hAnsi="宋体" w:cs="宋体"/>
          <w:color w:val="auto"/>
          <w:szCs w:val="21"/>
          <w:highlight w:val="none"/>
          <w:lang w:val="en"/>
        </w:rPr>
      </w:pPr>
      <w:r>
        <w:rPr>
          <w:rFonts w:hint="eastAsia" w:ascii="宋体" w:hAnsi="宋体" w:cs="宋体"/>
          <w:b/>
          <w:color w:val="auto"/>
          <w:szCs w:val="21"/>
          <w:highlight w:val="none"/>
          <w:lang w:val="en"/>
        </w:rPr>
        <w:t xml:space="preserve">八、凡对本次采购提出询问，请按以下方式联系。</w:t>
      </w:r>
      <w:r/>
    </w:p>
    <w:p>
      <w:pPr>
        <w:ind w:firstLine="420"/>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南京市雨花台区财政局</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南京市雨花台区雨花南路2号</w:t>
      </w:r>
      <w:r>
        <w:rPr>
          <w:rFonts w:hint="eastAsia" w:ascii="宋体" w:hAnsi="宋体" w:cs="宋体"/>
          <w:color w:val="auto"/>
          <w:highlight w:val="none"/>
        </w:rPr>
        <w:t xml:space="preserve"> </w:t>
      </w:r>
      <w:r/>
    </w:p>
    <w:p>
      <w:pPr>
        <w:ind w:firstLine="420"/>
        <w:jc w:val="left"/>
        <w:spacing w:line="360" w:lineRule="auto"/>
        <w:rPr>
          <w:rFonts w:hint="default" w:ascii="宋体" w:hAnsi="宋体" w:cs="宋体"/>
          <w:color w:val="auto"/>
          <w:highlight w:val="none"/>
          <w:lang w:val="en-US"/>
        </w:rPr>
      </w:pPr>
      <w:r>
        <w:rPr>
          <w:rFonts w:hint="eastAsia" w:ascii="宋体" w:hAnsi="宋体" w:cs="宋体"/>
          <w:color w:val="auto"/>
          <w:highlight w:val="none"/>
        </w:rPr>
        <w:t xml:space="preserve">联</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系</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人：</w:t>
      </w:r>
      <w:r>
        <w:rPr>
          <w:rFonts w:hint="eastAsia" w:ascii="宋体" w:hAnsi="宋体" w:cs="宋体"/>
          <w:color w:val="auto"/>
          <w:highlight w:val="none"/>
          <w:lang w:val="en-US" w:eastAsia="zh-CN"/>
        </w:rPr>
        <w:t xml:space="preserve">刘昊</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联系方式：</w:t>
      </w:r>
      <w:bookmarkStart w:id="3" w:name="_Toc28359086"/>
      <w:r/>
      <w:bookmarkStart w:id="4" w:name="_Toc28359009"/>
      <w:r>
        <w:rPr>
          <w:rFonts w:hint="eastAsia" w:ascii="宋体" w:hAnsi="宋体" w:cs="宋体"/>
          <w:color w:val="auto"/>
          <w:highlight w:val="none"/>
          <w:lang w:val="en-US" w:eastAsia="zh-CN"/>
        </w:rPr>
        <w:t xml:space="preserve">025-52883428 </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
      <w:r/>
      <w:bookmarkEnd w:id="4"/>
      <w:r/>
      <w:r/>
    </w:p>
    <w:p>
      <w:pPr>
        <w:ind w:firstLine="420"/>
        <w:jc w:val="left"/>
        <w:spacing w:line="360" w:lineRule="auto"/>
        <w:rPr>
          <w:rFonts w:hint="eastAsia" w:ascii="宋体" w:hAnsi="宋体" w:cs="宋体"/>
          <w:color w:val="auto"/>
          <w:highlight w:val="none"/>
        </w:rPr>
      </w:pPr>
      <w:r/>
      <w:bookmarkStart w:id="5" w:name="_Toc28359087"/>
      <w:r/>
      <w:bookmarkStart w:id="6" w:name="_Toc28359010"/>
      <w:r>
        <w:rPr>
          <w:rFonts w:hint="eastAsia" w:ascii="宋体" w:hAnsi="宋体" w:cs="宋体"/>
          <w:color w:val="auto"/>
          <w:highlight w:val="none"/>
        </w:rPr>
        <w:t xml:space="preserve">名    称：</w:t>
      </w:r>
      <w:r>
        <w:rPr>
          <w:rFonts w:hint="eastAsia" w:ascii="宋体" w:hAnsi="宋体" w:cs="宋体"/>
          <w:bCs/>
          <w:color w:val="auto"/>
          <w:szCs w:val="21"/>
          <w:highlight w:val="none"/>
        </w:rPr>
        <w:t xml:space="preserve">南京雨顺丰华工程科技咨询股份有限公司</w:t>
      </w:r>
      <w:r/>
    </w:p>
    <w:p>
      <w:pPr>
        <w:ind w:firstLine="420"/>
        <w:jc w:val="left"/>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地    址：</w:t>
      </w:r>
      <w:r>
        <w:rPr>
          <w:rFonts w:hint="eastAsia" w:ascii="宋体" w:hAnsi="宋体" w:cs="宋体"/>
          <w:bCs/>
          <w:color w:val="auto"/>
          <w:szCs w:val="21"/>
          <w:highlight w:val="none"/>
        </w:rPr>
        <w:t xml:space="preserve">南京市雨花台区宁双路19号云密城k栋7层</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联 系 人：周琦</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13160096266</w:t>
      </w:r>
      <w:bookmarkEnd w:id="5"/>
      <w:r/>
      <w:bookmarkEnd w:id="6"/>
      <w:r/>
      <w:r/>
    </w:p>
    <w:p>
      <w:pPr>
        <w:ind w:firstLine="1020"/>
        <w:jc w:val="center"/>
        <w:spacing w:line="360" w:lineRule="auto"/>
        <w:rPr>
          <w:rFonts w:hint="eastAsia" w:ascii="黑体" w:hAnsi="宋体" w:eastAsia="黑体"/>
          <w:color w:val="auto"/>
          <w:spacing w:val="-10"/>
          <w:sz w:val="36"/>
          <w:szCs w:val="36"/>
          <w:highlight w:val="none"/>
          <w:lang w:val="en"/>
        </w:rPr>
      </w:pPr>
      <w:r>
        <w:rPr>
          <w:rFonts w:hint="eastAsia" w:ascii="黑体" w:hAnsi="宋体" w:eastAsia="黑体"/>
          <w:color w:val="auto"/>
          <w:spacing w:val="-10"/>
          <w:sz w:val="36"/>
          <w:szCs w:val="36"/>
          <w:highlight w:val="none"/>
          <w:lang w:val="en"/>
        </w:rPr>
      </w:r>
      <w:r/>
    </w:p>
    <w:p>
      <w:pPr>
        <w:ind w:firstLine="1020"/>
        <w:jc w:val="center"/>
        <w:spacing w:line="360" w:lineRule="auto"/>
        <w:rPr>
          <w:rFonts w:hint="eastAsia" w:ascii="黑体" w:hAnsi="宋体" w:eastAsia="黑体"/>
          <w:color w:val="auto"/>
          <w:spacing w:val="-10"/>
          <w:sz w:val="36"/>
          <w:szCs w:val="36"/>
          <w:highlight w:val="none"/>
        </w:rPr>
      </w:pPr>
      <w:r>
        <w:rPr>
          <w:rFonts w:hint="eastAsia" w:ascii="黑体" w:hAnsi="宋体" w:eastAsia="黑体"/>
          <w:color w:val="auto"/>
          <w:spacing w:val="-10"/>
          <w:sz w:val="36"/>
          <w:szCs w:val="36"/>
          <w:highlight w:val="none"/>
        </w:rPr>
      </w:r>
      <w:r/>
    </w:p>
    <w:p>
      <w:pPr>
        <w:jc w:val="center"/>
        <w:tabs>
          <w:tab w:val="left" w:pos="4500" w:leader="none"/>
        </w:tabs>
        <w:rPr>
          <w:rFonts w:hint="eastAsia" w:ascii="华文中宋" w:hAnsi="华文中宋" w:eastAsia="华文中宋"/>
          <w:b/>
          <w:color w:val="auto"/>
          <w:sz w:val="32"/>
          <w:szCs w:val="32"/>
          <w:highlight w:val="none"/>
          <w:lang w:val="zh-CN"/>
        </w:rPr>
      </w:pPr>
      <w:r>
        <w:rPr>
          <w:rFonts w:hint="eastAsia" w:ascii="华文中宋" w:hAnsi="华文中宋" w:eastAsia="华文中宋"/>
          <w:b/>
          <w:color w:val="auto"/>
          <w:sz w:val="32"/>
          <w:szCs w:val="32"/>
          <w:highlight w:val="none"/>
          <w:lang w:val="zh-CN"/>
        </w:rPr>
        <w:br w:type="page" w:clear="all"/>
      </w:r>
      <w:r>
        <w:rPr>
          <w:rFonts w:hint="eastAsia" w:ascii="华文中宋" w:hAnsi="华文中宋" w:eastAsia="华文中宋"/>
          <w:b/>
          <w:color w:val="auto"/>
          <w:sz w:val="32"/>
          <w:szCs w:val="32"/>
          <w:highlight w:val="none"/>
          <w:lang w:val="zh-CN"/>
        </w:rPr>
        <w:t xml:space="preserve">第二章</w:t>
      </w:r>
      <w:r>
        <w:rPr>
          <w:rFonts w:ascii="华文中宋" w:hAnsi="华文中宋" w:eastAsia="华文中宋"/>
          <w:b/>
          <w:color w:val="auto"/>
          <w:sz w:val="32"/>
          <w:szCs w:val="32"/>
          <w:highlight w:val="none"/>
          <w:lang w:val="zh-CN"/>
        </w:rPr>
        <w:t xml:space="preserve"> </w:t>
      </w:r>
      <w:r>
        <w:rPr>
          <w:rFonts w:hint="eastAsia" w:ascii="华文中宋" w:hAnsi="华文中宋" w:eastAsia="华文中宋"/>
          <w:b/>
          <w:color w:val="auto"/>
          <w:sz w:val="32"/>
          <w:szCs w:val="32"/>
          <w:highlight w:val="none"/>
          <w:lang w:val="zh-CN"/>
        </w:rPr>
        <w:t xml:space="preserve">竞争性磋商须知</w:t>
      </w:r>
      <w:r/>
    </w:p>
    <w:p>
      <w:pPr>
        <w:pStyle w:val="955"/>
        <w:ind w:firstLine="420"/>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一、总则</w:t>
      </w:r>
      <w:r/>
    </w:p>
    <w:p>
      <w:pPr>
        <w:pStyle w:val="955"/>
        <w:ind w:firstLine="420"/>
        <w:jc w:val="both"/>
        <w:spacing w:before="0" w:beforeAutospacing="0" w:after="0" w:afterAutospacing="0" w:line="360" w:lineRule="auto"/>
        <w:widowControl w:val="off"/>
        <w:rPr>
          <w:b/>
          <w:bCs/>
          <w:color w:val="auto"/>
          <w:highlight w:val="none"/>
        </w:rPr>
      </w:pPr>
      <w:r>
        <w:rPr>
          <w:rFonts w:hint="eastAsia"/>
          <w:b/>
          <w:bCs/>
          <w:color w:val="auto"/>
          <w:sz w:val="21"/>
          <w:szCs w:val="21"/>
          <w:highlight w:val="none"/>
        </w:rPr>
        <w:t xml:space="preserve">1、适用法律</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1.1《中华人民共和国政府采购法》、《中华人民共和国政府采购法实施条例》、《政府采购竞争性磋商采购方式管理暂行办法》等有关法律、规章和规定等。</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2、定义</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2.1“</w:t>
      </w:r>
      <w:r>
        <w:rPr>
          <w:rFonts w:hint="eastAsia"/>
          <w:b/>
          <w:bCs/>
          <w:color w:val="auto"/>
          <w:sz w:val="21"/>
          <w:szCs w:val="21"/>
          <w:highlight w:val="none"/>
        </w:rPr>
        <w:t xml:space="preserve">供应商</w:t>
      </w:r>
      <w:r>
        <w:rPr>
          <w:rFonts w:hint="eastAsia"/>
          <w:color w:val="auto"/>
          <w:sz w:val="21"/>
          <w:szCs w:val="21"/>
          <w:highlight w:val="none"/>
        </w:rPr>
        <w:t xml:space="preserve">”是指参加磋商竞争，并符合采购文件规定资格条件的法人、其他组织或者自然人。</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2.2“货物和服务”指本采购文件中所述</w:t>
      </w:r>
      <w:r>
        <w:rPr>
          <w:rFonts w:hint="eastAsia"/>
          <w:b w:val="0"/>
          <w:bCs w:val="0"/>
          <w:color w:val="auto"/>
          <w:sz w:val="21"/>
          <w:szCs w:val="21"/>
          <w:highlight w:val="none"/>
        </w:rPr>
        <w:t xml:space="preserve">产品及</w:t>
      </w:r>
      <w:r>
        <w:rPr>
          <w:rFonts w:hint="eastAsia"/>
          <w:color w:val="auto"/>
          <w:sz w:val="21"/>
          <w:szCs w:val="21"/>
          <w:highlight w:val="none"/>
        </w:rPr>
        <w:t xml:space="preserve">相关服务。</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2.3“用户或使用单位”是指使用服务的单位。</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3、政策功能</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3.1政府采购促进中小企业发展，在政府采购活动中，供应商提供的货物、工程或者服务符合下列情形的，享受中小企业扶持政策：</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（1）在货物采购项目中，货物由中小企业制造，即货物由中小企业生产且使用该中小企业商号或者注册商标； </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（2）在工程采购项目中，工程由中小企业承建，即工程施工单位为中小企业； </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（3）在服务采购项目中，服务由中小企业承接，即提供服务的人员为中小企业依照《中华人民共和国劳动合同法》订立劳动合同的从业人员。 </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在货物采购项目中，供应商提供的货物既有中小企业制造货物，也有大型企业制造货物的，不享受中小企业扶持政策。 </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以联合体形式参加政府采购活动，联合体各方均为中小企业的，联合体视同中小企业。其中，联合体各方均为小微企业的，联合体视同小微企业。 </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中小企业供应商参加政府采购活动，应当出具《中小企业声明函》（格式见后附件）否则不得享受相关中小企业扶持政策。</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 213 号）确定的中型企业、小型企业和微型企业，但与大企业的负责人为同一人，或者与大企业存在直接控股、管理关系的除外。符合中小企业划分标准的个体工商户，在政府采购活动中视同中小企业。 </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3.2政府采购支持监狱和戒毒企业发展政策，监狱和戒毒企业提供的产品和服务在评标时将获得优势，参加</w:t>
      </w:r>
      <w:r>
        <w:rPr>
          <w:rFonts w:hint="eastAsia"/>
          <w:color w:val="auto"/>
          <w:sz w:val="21"/>
          <w:szCs w:val="21"/>
          <w:highlight w:val="none"/>
          <w:lang w:val="en-US" w:eastAsia="zh-CN"/>
        </w:rPr>
        <w:t xml:space="preserve">磋商</w:t>
      </w:r>
      <w:r>
        <w:rPr>
          <w:rFonts w:hint="eastAsia"/>
          <w:color w:val="auto"/>
          <w:sz w:val="21"/>
          <w:szCs w:val="21"/>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3.3政府采购促进残疾人就业政策，残疾人福利性单位提供的产品和服务在评标时将获得优势，参加</w:t>
      </w:r>
      <w:r>
        <w:rPr>
          <w:rFonts w:hint="eastAsia"/>
          <w:color w:val="auto"/>
          <w:sz w:val="21"/>
          <w:szCs w:val="21"/>
          <w:highlight w:val="none"/>
          <w:lang w:val="en-US" w:eastAsia="zh-CN"/>
        </w:rPr>
        <w:t xml:space="preserve">磋商（投标）</w:t>
      </w:r>
      <w:r>
        <w:rPr>
          <w:rFonts w:hint="eastAsia"/>
          <w:color w:val="auto"/>
          <w:sz w:val="21"/>
          <w:szCs w:val="21"/>
          <w:highlight w:val="none"/>
        </w:rPr>
        <w:t xml:space="preserve">的残疾人福利性单位，应当提供《残疾人福利性单位声明函》，残疾人福利性单位享受政府采购支持政策的要求详见财库〔2017〕141号。</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955"/>
        <w:ind w:firstLine="420"/>
        <w:jc w:val="both"/>
        <w:spacing w:before="0" w:beforeAutospacing="0" w:after="0" w:afterAutospacing="0" w:line="360" w:lineRule="auto"/>
        <w:widowControl w:val="off"/>
        <w:tabs>
          <w:tab w:val="left" w:pos="525" w:leader="none"/>
          <w:tab w:val="left" w:pos="946" w:leader="none"/>
        </w:tabs>
        <w:rPr>
          <w:color w:val="auto"/>
          <w:highlight w:val="none"/>
        </w:rPr>
      </w:pPr>
      <w:r>
        <w:rPr>
          <w:rFonts w:hint="eastAsia"/>
          <w:color w:val="auto"/>
          <w:sz w:val="21"/>
          <w:szCs w:val="21"/>
          <w:highlight w:val="none"/>
        </w:rPr>
        <w:t xml:space="preserve">3.5提供的产品属于信息安全产品的，供应商应当选择经国家认证的信息安全产品</w:t>
      </w:r>
      <w:r>
        <w:rPr>
          <w:rFonts w:hint="eastAsia"/>
          <w:color w:val="auto"/>
          <w:sz w:val="21"/>
          <w:szCs w:val="21"/>
          <w:highlight w:val="none"/>
          <w:lang w:val="en-US" w:eastAsia="zh-CN"/>
        </w:rPr>
        <w:t xml:space="preserve">磋商（投标）</w:t>
      </w:r>
      <w:r>
        <w:rPr>
          <w:rFonts w:hint="eastAsia"/>
          <w:color w:val="auto"/>
          <w:sz w:val="21"/>
          <w:szCs w:val="21"/>
          <w:highlight w:val="none"/>
        </w:rPr>
        <w:t xml:space="preserve">，并提供由中国信息安全认证中心按国家标准认证颁发的有效认证证书扫描件。</w:t>
      </w:r>
      <w:r/>
    </w:p>
    <w:p>
      <w:pPr>
        <w:pStyle w:val="955"/>
        <w:ind w:firstLine="420"/>
        <w:jc w:val="both"/>
        <w:spacing w:before="0" w:beforeAutospacing="0" w:after="0" w:afterAutospacing="0" w:line="360" w:lineRule="auto"/>
        <w:widowControl w:val="off"/>
        <w:tabs>
          <w:tab w:val="left" w:pos="525" w:leader="none"/>
          <w:tab w:val="left" w:pos="946" w:leader="none"/>
        </w:tabs>
        <w:rPr>
          <w:color w:val="auto"/>
          <w:highlight w:val="none"/>
        </w:rPr>
      </w:pPr>
      <w:r>
        <w:rPr>
          <w:rFonts w:hint="eastAsia"/>
          <w:color w:val="auto"/>
          <w:sz w:val="21"/>
          <w:szCs w:val="21"/>
          <w:highlight w:val="none"/>
        </w:rPr>
        <w:t xml:space="preserve">3.6提供的产品属于政府强制采购节能产品的，供应商应当选择经过认证的节能产品</w:t>
      </w:r>
      <w:r>
        <w:rPr>
          <w:rFonts w:hint="eastAsia"/>
          <w:color w:val="auto"/>
          <w:sz w:val="21"/>
          <w:szCs w:val="21"/>
          <w:highlight w:val="none"/>
          <w:lang w:val="en-US" w:eastAsia="zh-CN"/>
        </w:rPr>
        <w:t xml:space="preserve">进行磋商（投标）</w:t>
      </w:r>
      <w:r>
        <w:rPr>
          <w:rFonts w:hint="eastAsia"/>
          <w:color w:val="auto"/>
          <w:sz w:val="21"/>
          <w:szCs w:val="21"/>
          <w:highlight w:val="none"/>
        </w:rPr>
        <w:t xml:space="preserve">，并提供有效的节能产品认证证书扫描件。</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3.7提供的产品属于环境标志产品的,供应商应当选择依据相关标准的最新版本认证的环境标志产品</w:t>
      </w:r>
      <w:r>
        <w:rPr>
          <w:rFonts w:hint="eastAsia"/>
          <w:color w:val="auto"/>
          <w:sz w:val="21"/>
          <w:szCs w:val="21"/>
          <w:highlight w:val="none"/>
          <w:lang w:val="en-US" w:eastAsia="zh-CN"/>
        </w:rPr>
        <w:t xml:space="preserve">进行磋商（</w:t>
      </w:r>
      <w:r>
        <w:rPr>
          <w:rFonts w:hint="eastAsia"/>
          <w:color w:val="auto"/>
          <w:sz w:val="21"/>
          <w:szCs w:val="21"/>
          <w:highlight w:val="none"/>
        </w:rPr>
        <w:t xml:space="preserve">投标</w:t>
      </w:r>
      <w:r>
        <w:rPr>
          <w:rFonts w:hint="eastAsia"/>
          <w:color w:val="auto"/>
          <w:sz w:val="21"/>
          <w:szCs w:val="21"/>
          <w:highlight w:val="none"/>
          <w:lang w:eastAsia="zh-CN"/>
        </w:rPr>
        <w:t xml:space="preserve">）</w:t>
      </w:r>
      <w:r>
        <w:rPr>
          <w:rFonts w:hint="eastAsia"/>
          <w:color w:val="auto"/>
          <w:sz w:val="21"/>
          <w:szCs w:val="21"/>
          <w:highlight w:val="none"/>
        </w:rPr>
        <w:t xml:space="preserve">,并提供有效的环境标志产品认证证书扫描件</w:t>
      </w:r>
      <w:r>
        <w:rPr>
          <w:rFonts w:hint="eastAsia"/>
          <w:b/>
          <w:bCs/>
          <w:color w:val="auto"/>
          <w:sz w:val="21"/>
          <w:szCs w:val="21"/>
          <w:highlight w:val="none"/>
        </w:rPr>
        <w:t xml:space="preserve">。</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4、磋商费用</w:t>
      </w:r>
      <w:r/>
    </w:p>
    <w:p>
      <w:pPr>
        <w:pStyle w:val="955"/>
        <w:ind w:firstLine="420"/>
        <w:jc w:val="both"/>
        <w:spacing w:before="0" w:beforeAutospacing="0" w:after="0" w:afterAutospacing="0" w:line="360" w:lineRule="auto"/>
        <w:widowControl w:val="off"/>
        <w:tabs>
          <w:tab w:val="left" w:pos="525" w:leader="none"/>
          <w:tab w:val="left" w:pos="946" w:leader="none"/>
        </w:tabs>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 xml:space="preserve">4.1</w:t>
      </w:r>
      <w:r>
        <w:rPr>
          <w:rFonts w:hint="eastAsia" w:ascii="宋体" w:hAnsi="宋体" w:eastAsia="宋体" w:cs="宋体"/>
          <w:color w:val="auto"/>
          <w:sz w:val="21"/>
          <w:szCs w:val="21"/>
          <w:highlight w:val="none"/>
          <w:lang w:val="en-US" w:eastAsia="zh-CN"/>
        </w:rPr>
        <w:t xml:space="preserve">本项目招标代理服务费由成交供应商支付，以成交金额为计费依据，采购代理费参照计价格【2002】1980号文标准收费80%收取，由中标人支付。在成交通知书领取前一次性付给招标代理机构</w:t>
      </w:r>
      <w:r>
        <w:rPr>
          <w:rFonts w:hint="eastAsia" w:cs="宋体"/>
          <w:color w:val="auto"/>
          <w:sz w:val="21"/>
          <w:szCs w:val="21"/>
          <w:highlight w:val="none"/>
          <w:lang w:val="en-US" w:eastAsia="zh-CN"/>
        </w:rPr>
        <w:t xml:space="preserve">。</w:t>
      </w:r>
      <w:r/>
    </w:p>
    <w:p>
      <w:pPr>
        <w:pStyle w:val="955"/>
        <w:ind w:firstLine="420"/>
        <w:jc w:val="both"/>
        <w:spacing w:before="0" w:beforeAutospacing="0" w:after="0" w:afterAutospacing="0" w:line="360" w:lineRule="auto"/>
        <w:widowControl w:val="off"/>
        <w:tabs>
          <w:tab w:val="left" w:pos="525" w:leader="none"/>
          <w:tab w:val="left" w:pos="946"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4.2专家评审费：</w:t>
      </w:r>
      <w:r>
        <w:rPr>
          <w:rFonts w:hint="eastAsia" w:ascii="宋体" w:hAnsi="宋体" w:eastAsia="宋体" w:cs="宋体"/>
          <w:color w:val="auto"/>
          <w:sz w:val="21"/>
          <w:szCs w:val="21"/>
          <w:highlight w:val="none"/>
          <w:lang w:val="en-US" w:eastAsia="zh-CN"/>
        </w:rPr>
        <w:t xml:space="preserve">根据每标段的实际支出，</w:t>
      </w:r>
      <w:r>
        <w:rPr>
          <w:rFonts w:hint="eastAsia" w:ascii="宋体" w:hAnsi="宋体" w:eastAsia="宋体" w:cs="宋体"/>
          <w:color w:val="auto"/>
          <w:sz w:val="21"/>
          <w:szCs w:val="21"/>
          <w:highlight w:val="none"/>
        </w:rPr>
        <w:t xml:space="preserve">由</w:t>
      </w:r>
      <w:r>
        <w:rPr>
          <w:rFonts w:hint="eastAsia" w:cs="宋体"/>
          <w:color w:val="auto"/>
          <w:sz w:val="21"/>
          <w:szCs w:val="21"/>
          <w:highlight w:val="none"/>
          <w:lang w:val="en-US" w:eastAsia="zh-CN"/>
        </w:rPr>
        <w:t xml:space="preserve">招标代理机构</w:t>
      </w:r>
      <w:r>
        <w:rPr>
          <w:rFonts w:hint="eastAsia" w:ascii="宋体" w:hAnsi="宋体" w:eastAsia="宋体" w:cs="宋体"/>
          <w:color w:val="auto"/>
          <w:sz w:val="21"/>
          <w:szCs w:val="21"/>
          <w:highlight w:val="none"/>
        </w:rPr>
        <w:t xml:space="preserve">提供相应材料后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最终</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en-US" w:eastAsia="zh-CN"/>
        </w:rPr>
        <w:t xml:space="preserve">委托人直接支付给各专家。</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二、响应文件编制</w:t>
      </w:r>
      <w:r/>
    </w:p>
    <w:p>
      <w:pPr>
        <w:pStyle w:val="955"/>
        <w:ind w:firstLine="422"/>
        <w:jc w:val="both"/>
        <w:spacing w:before="0" w:beforeAutospacing="0" w:after="0" w:afterAutospacing="0" w:line="360" w:lineRule="auto"/>
        <w:widowControl w:val="off"/>
        <w:rPr>
          <w:rFonts w:eastAsia="宋体"/>
          <w:color w:val="auto"/>
          <w:highlight w:val="none"/>
          <w:lang w:val="en-US" w:eastAsia="zh-CN"/>
        </w:rPr>
      </w:pPr>
      <w:r>
        <w:rPr>
          <w:rFonts w:hint="eastAsia"/>
          <w:b/>
          <w:bCs/>
          <w:color w:val="auto"/>
          <w:sz w:val="21"/>
          <w:szCs w:val="21"/>
          <w:highlight w:val="none"/>
        </w:rPr>
        <w:t xml:space="preserve">5、</w:t>
      </w:r>
      <w:r>
        <w:rPr>
          <w:rFonts w:hint="eastAsia"/>
          <w:b/>
          <w:bCs/>
          <w:color w:val="auto"/>
          <w:sz w:val="21"/>
          <w:szCs w:val="21"/>
          <w:highlight w:val="none"/>
          <w:lang w:val="en-US" w:eastAsia="zh-CN"/>
        </w:rPr>
        <w:t xml:space="preserve">响应文件的编制</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5.1供应商编写的响应文件应包括资格证明文件、符合性证明文件、分项报价表、响应及偏离表、其他证明文件、磋商申请及声明等部分。供应商并对其提交的响应文件真实性、合法性承担法律责任。</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5.2如</w:t>
      </w:r>
      <w:r>
        <w:rPr>
          <w:rFonts w:hint="eastAsia"/>
          <w:color w:val="auto"/>
          <w:sz w:val="21"/>
          <w:szCs w:val="21"/>
          <w:highlight w:val="none"/>
          <w:lang w:val="en-US" w:eastAsia="zh-CN"/>
        </w:rPr>
        <w:t xml:space="preserve">响应文件</w:t>
      </w:r>
      <w:r>
        <w:rPr>
          <w:rFonts w:hint="eastAsia"/>
          <w:color w:val="auto"/>
          <w:sz w:val="21"/>
          <w:szCs w:val="21"/>
          <w:highlight w:val="none"/>
        </w:rPr>
        <w:t xml:space="preserve">制作工具中格式和内容与“江苏政府采购网”发布的磋商文件不一致，以“江苏政府采购网”发布的磋商文件为准。供应商需根据磋商文件格式要求上传相应的文件。</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5.3 供应商应对要求提供的资格证明文件（如资质证书、资格证书）、技术资料（如白皮书、彩页、手册、检测报告等）扫描上传至投标工具。</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5.4 服务属于小微企业提供的，应在响应文件中说明</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否则不予享受价格扣除优惠</w:t>
      </w:r>
      <w:r>
        <w:rPr>
          <w:rFonts w:hint="eastAsia"/>
          <w:color w:val="auto"/>
          <w:sz w:val="21"/>
          <w:szCs w:val="21"/>
          <w:highlight w:val="none"/>
        </w:rPr>
        <w:t xml:space="preserve">。</w:t>
      </w:r>
      <w:r/>
    </w:p>
    <w:p>
      <w:pPr>
        <w:pStyle w:val="955"/>
        <w:ind w:firstLine="420"/>
        <w:jc w:val="both"/>
        <w:spacing w:before="0" w:beforeAutospacing="0" w:after="0" w:afterAutospacing="0" w:line="360" w:lineRule="auto"/>
        <w:widowControl w:val="off"/>
        <w:rPr>
          <w:rFonts w:hint="eastAsia"/>
          <w:color w:val="auto"/>
          <w:highlight w:val="none"/>
        </w:rPr>
      </w:pPr>
      <w:r>
        <w:rPr>
          <w:rFonts w:hint="eastAsia"/>
          <w:color w:val="auto"/>
          <w:sz w:val="21"/>
          <w:szCs w:val="21"/>
          <w:highlight w:val="none"/>
        </w:rPr>
        <w:t xml:space="preserve">5.5 供应商拟在成交后将项目的非主体、非关键性工作交由他人完成的，应在响应文件中说明。（本项目不接受分包与转包）</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6、响应文件的语言、计量单位、货币和编制</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6.1 提交的响应文件、技术文件和资料，包括图纸中的说明，以及供应商就有关磋商的所有来往函电均应使用中文。响应文件中若有英文或其他语言文字的资料，应提供相应的中文翻译资料。对不同文本响应文件的解释发生异议的，以中文文本为准。</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6.2 供应商所使用的计量单位应为国家法定计量单位。</w:t>
      </w:r>
      <w:r/>
    </w:p>
    <w:p>
      <w:pPr>
        <w:pStyle w:val="955"/>
        <w:ind w:firstLine="420"/>
        <w:spacing w:before="0" w:beforeAutospacing="0" w:after="0" w:afterAutospacing="0" w:line="360" w:lineRule="auto"/>
        <w:rPr>
          <w:color w:val="auto"/>
          <w:highlight w:val="none"/>
        </w:rPr>
      </w:pPr>
      <w:r>
        <w:rPr>
          <w:rFonts w:hint="eastAsia"/>
          <w:color w:val="auto"/>
          <w:sz w:val="21"/>
          <w:szCs w:val="21"/>
          <w:highlight w:val="none"/>
        </w:rPr>
        <w:t xml:space="preserve">6.3 供应商应用人民币报价，单位为“元”。</w:t>
      </w:r>
      <w:r/>
    </w:p>
    <w:p>
      <w:pPr>
        <w:pStyle w:val="955"/>
        <w:ind w:firstLine="420"/>
        <w:spacing w:before="0" w:beforeAutospacing="0" w:after="0" w:afterAutospacing="0" w:line="360" w:lineRule="auto"/>
        <w:rPr>
          <w:color w:val="auto"/>
          <w:highlight w:val="none"/>
        </w:rPr>
      </w:pPr>
      <w:r>
        <w:rPr>
          <w:rFonts w:hint="eastAsia"/>
          <w:color w:val="auto"/>
          <w:sz w:val="21"/>
          <w:szCs w:val="21"/>
          <w:highlight w:val="none"/>
        </w:rPr>
        <w:t xml:space="preserve">6.4 供应商所使用的技术标准应遵循国家最新标准及规范。</w:t>
      </w:r>
      <w:r/>
    </w:p>
    <w:p>
      <w:pPr>
        <w:pStyle w:val="955"/>
        <w:ind w:firstLine="420"/>
        <w:spacing w:before="0" w:beforeAutospacing="0" w:after="0" w:afterAutospacing="0" w:line="360" w:lineRule="auto"/>
        <w:rPr>
          <w:color w:val="auto"/>
          <w:highlight w:val="none"/>
        </w:rPr>
      </w:pPr>
      <w:r>
        <w:rPr>
          <w:rFonts w:hint="eastAsia"/>
          <w:color w:val="auto"/>
          <w:sz w:val="21"/>
          <w:szCs w:val="21"/>
          <w:highlight w:val="none"/>
        </w:rPr>
        <w:t xml:space="preserve">6.5供应商应在响应文件中写清相应的项目编号、项目名称、供应商名称、地址、电话、传真等。 </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7、响应文件的组成</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7.1 供应商应按照法律、法规、规章和规范性文件以及磋商文件要求编制响应文件，并根据自己的商务能力、技术水平对磋商文件提出的要求和条件逐条标明是否响应。响应文件由商务部分、技术部分、价格部分，以及其他部分组成。</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7.2 </w:t>
      </w:r>
      <w:r>
        <w:rPr>
          <w:rFonts w:hint="eastAsia"/>
          <w:b/>
          <w:bCs/>
          <w:color w:val="auto"/>
          <w:sz w:val="21"/>
          <w:szCs w:val="21"/>
          <w:highlight w:val="none"/>
        </w:rPr>
        <w:t xml:space="preserve">响应文件的商务部分。</w:t>
      </w:r>
      <w:r>
        <w:rPr>
          <w:rFonts w:hint="eastAsia"/>
          <w:color w:val="auto"/>
          <w:sz w:val="21"/>
          <w:szCs w:val="21"/>
          <w:highlight w:val="none"/>
        </w:rPr>
        <w:t xml:space="preserve">商务部分是证明供应商有资格参加磋商和成交后有能力履行合同的文件，这些文件应能满足竞争性磋商采购文件的要求，包括但不限于下列文件，其中加“★”项目不得有缺失或无效：</w:t>
      </w:r>
      <w:r/>
    </w:p>
    <w:p>
      <w:pPr>
        <w:pStyle w:val="955"/>
        <w:ind w:firstLine="420"/>
        <w:spacing w:before="0" w:beforeAutospacing="0" w:after="0" w:afterAutospacing="0" w:line="360" w:lineRule="auto"/>
        <w:widowControl w:val="off"/>
        <w:rPr>
          <w:color w:val="auto"/>
          <w:highlight w:val="none"/>
        </w:rPr>
      </w:pPr>
      <w:r>
        <w:rPr>
          <w:rFonts w:hint="eastAsia"/>
          <w:color w:val="auto"/>
          <w:sz w:val="21"/>
          <w:szCs w:val="21"/>
          <w:highlight w:val="none"/>
        </w:rPr>
        <w:t xml:space="preserve">（1）★ 竞争性磋商申请及声明；</w:t>
      </w:r>
      <w:r/>
    </w:p>
    <w:p>
      <w:pPr>
        <w:pStyle w:val="955"/>
        <w:ind w:firstLine="420"/>
        <w:spacing w:before="0" w:beforeAutospacing="0" w:after="0" w:afterAutospacing="0" w:line="360" w:lineRule="auto"/>
        <w:rPr>
          <w:color w:val="auto"/>
          <w:highlight w:val="none"/>
        </w:rPr>
      </w:pPr>
      <w:r>
        <w:rPr>
          <w:rFonts w:hint="eastAsia"/>
          <w:color w:val="auto"/>
          <w:sz w:val="21"/>
          <w:szCs w:val="21"/>
          <w:highlight w:val="none"/>
        </w:rPr>
        <w:t xml:space="preserve">（2）★ 法定代表人授权委托书及委托代理人的身份证扫描件； </w:t>
      </w:r>
      <w:r/>
    </w:p>
    <w:p>
      <w:pPr>
        <w:pStyle w:val="955"/>
        <w:ind w:firstLine="420"/>
        <w:spacing w:before="0" w:beforeAutospacing="0" w:after="0" w:afterAutospacing="0" w:line="360" w:lineRule="auto"/>
        <w:rPr>
          <w:color w:val="auto"/>
          <w:highlight w:val="none"/>
        </w:rPr>
      </w:pPr>
      <w:r>
        <w:rPr>
          <w:rFonts w:hint="eastAsia"/>
          <w:color w:val="auto"/>
          <w:sz w:val="21"/>
          <w:szCs w:val="21"/>
          <w:highlight w:val="none"/>
        </w:rPr>
        <w:t xml:space="preserve">（3）★</w:t>
      </w:r>
      <w:r>
        <w:rPr>
          <w:rFonts w:hint="eastAsia"/>
          <w:color w:val="auto"/>
          <w:sz w:val="21"/>
          <w:szCs w:val="21"/>
          <w:highlight w:val="none"/>
          <w:lang w:val="en-US" w:eastAsia="zh-CN"/>
        </w:rPr>
        <w:t xml:space="preserve"> </w:t>
      </w:r>
      <w:r>
        <w:rPr>
          <w:rFonts w:hint="eastAsia"/>
          <w:color w:val="auto"/>
          <w:sz w:val="21"/>
          <w:szCs w:val="21"/>
          <w:highlight w:val="none"/>
        </w:rPr>
        <w:t xml:space="preserve">第一章竞争性磋商邀请中“二、申请人的资格要求”；</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（4）</w:t>
      </w:r>
      <w:r>
        <w:rPr>
          <w:rFonts w:hint="eastAsia"/>
          <w:b/>
          <w:bCs/>
          <w:color w:val="auto"/>
          <w:sz w:val="21"/>
          <w:szCs w:val="21"/>
          <w:highlight w:val="none"/>
        </w:rPr>
        <w:t xml:space="preserve">★</w:t>
      </w:r>
      <w:r>
        <w:rPr>
          <w:rFonts w:hint="eastAsia"/>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
        </w:rPr>
        <w:t xml:space="preserve">南京市政府采购供应商信用承诺书</w:t>
      </w:r>
      <w:r>
        <w:rPr>
          <w:rFonts w:hint="eastAsia"/>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w:t>
      </w:r>
      <w:r/>
    </w:p>
    <w:p>
      <w:pPr>
        <w:pStyle w:val="955"/>
        <w:ind w:firstLine="420"/>
        <w:jc w:val="both"/>
        <w:spacing w:before="0" w:beforeAutospacing="0" w:after="0" w:afterAutospacing="0" w:line="360" w:lineRule="auto"/>
        <w:rPr>
          <w:color w:val="auto"/>
          <w:highlight w:val="none"/>
        </w:rPr>
      </w:pPr>
      <w:r>
        <w:rPr>
          <w:rFonts w:hint="eastAsia"/>
          <w:color w:val="auto"/>
          <w:sz w:val="21"/>
          <w:szCs w:val="21"/>
          <w:highlight w:val="none"/>
        </w:rPr>
        <w:t xml:space="preserve">（5）《商务条款偏离表》；</w:t>
      </w:r>
      <w:r/>
    </w:p>
    <w:p>
      <w:pPr>
        <w:pStyle w:val="955"/>
        <w:ind w:firstLine="420"/>
        <w:jc w:val="both"/>
        <w:spacing w:before="0" w:beforeAutospacing="0" w:after="0" w:afterAutospacing="0" w:line="360" w:lineRule="auto"/>
        <w:rPr>
          <w:color w:val="auto"/>
          <w:highlight w:val="none"/>
        </w:rPr>
      </w:pPr>
      <w:r>
        <w:rPr>
          <w:rFonts w:hint="eastAsia"/>
          <w:color w:val="auto"/>
          <w:sz w:val="21"/>
          <w:szCs w:val="21"/>
          <w:highlight w:val="none"/>
        </w:rPr>
        <w:t xml:space="preserve">（</w:t>
      </w:r>
      <w:r>
        <w:rPr>
          <w:rFonts w:hint="eastAsia"/>
          <w:color w:val="auto"/>
          <w:sz w:val="21"/>
          <w:szCs w:val="21"/>
          <w:highlight w:val="none"/>
          <w:lang w:val="en-US" w:eastAsia="zh-CN"/>
        </w:rPr>
        <w:t xml:space="preserve">6</w:t>
      </w:r>
      <w:r>
        <w:rPr>
          <w:rFonts w:hint="eastAsia"/>
          <w:color w:val="auto"/>
          <w:sz w:val="21"/>
          <w:szCs w:val="21"/>
          <w:highlight w:val="none"/>
        </w:rPr>
        <w:t xml:space="preserve">）合同草案条款；</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w:t>
      </w:r>
      <w:r>
        <w:rPr>
          <w:rFonts w:hint="eastAsia"/>
          <w:color w:val="auto"/>
          <w:sz w:val="21"/>
          <w:szCs w:val="21"/>
          <w:highlight w:val="none"/>
          <w:lang w:val="en-US" w:eastAsia="zh-CN"/>
        </w:rPr>
        <w:t xml:space="preserve">7</w:t>
      </w:r>
      <w:r>
        <w:rPr>
          <w:rFonts w:hint="eastAsia"/>
          <w:color w:val="auto"/>
          <w:sz w:val="21"/>
          <w:szCs w:val="21"/>
          <w:highlight w:val="none"/>
        </w:rPr>
        <w:t xml:space="preserve">）供应商认为需要提供的其他资格证明文件和商务资料。</w:t>
      </w:r>
      <w:r/>
    </w:p>
    <w:p>
      <w:pPr>
        <w:pStyle w:val="955"/>
        <w:ind w:firstLine="420"/>
        <w:spacing w:before="0" w:beforeAutospacing="0" w:after="0" w:afterAutospacing="0" w:line="360" w:lineRule="auto"/>
        <w:rPr>
          <w:color w:val="auto"/>
          <w:highlight w:val="none"/>
        </w:rPr>
      </w:pPr>
      <w:r>
        <w:rPr>
          <w:rFonts w:hint="eastAsia"/>
          <w:color w:val="auto"/>
          <w:sz w:val="21"/>
          <w:szCs w:val="21"/>
          <w:highlight w:val="none"/>
        </w:rPr>
        <w:t xml:space="preserve">7.3 </w:t>
      </w:r>
      <w:r>
        <w:rPr>
          <w:rFonts w:hint="eastAsia"/>
          <w:color w:val="auto"/>
          <w:sz w:val="21"/>
          <w:szCs w:val="21"/>
          <w:highlight w:val="none"/>
          <w:lang w:val="zh-CN" w:eastAsia="zh-CN"/>
        </w:rPr>
        <w:t xml:space="preserve">响应文件的技术部分</w:t>
      </w:r>
      <w:r>
        <w:rPr>
          <w:rFonts w:hint="eastAsia"/>
          <w:color w:val="auto"/>
          <w:sz w:val="21"/>
          <w:szCs w:val="21"/>
          <w:highlight w:val="none"/>
        </w:rPr>
        <w:t xml:space="preserve">是证明供应商提供的货物和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pStyle w:val="955"/>
        <w:ind w:firstLine="420"/>
        <w:jc w:val="both"/>
        <w:spacing w:before="0" w:beforeAutospacing="0" w:after="0" w:afterAutospacing="0" w:line="360" w:lineRule="auto"/>
        <w:rPr>
          <w:color w:val="auto"/>
          <w:highlight w:val="none"/>
        </w:rPr>
      </w:pPr>
      <w:r>
        <w:rPr>
          <w:rFonts w:hint="eastAsia"/>
          <w:color w:val="auto"/>
          <w:sz w:val="21"/>
          <w:szCs w:val="21"/>
          <w:highlight w:val="none"/>
        </w:rPr>
        <w:t xml:space="preserve">（1）★服务内容的详细说明；</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（2）项目集成或实施方案；</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（3）服务承诺；</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（4）供应商认为需要提供的其他技术资料。</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7.4 </w:t>
      </w:r>
      <w:r>
        <w:rPr>
          <w:rFonts w:hint="eastAsia"/>
          <w:b/>
          <w:bCs/>
          <w:color w:val="auto"/>
          <w:sz w:val="21"/>
          <w:szCs w:val="21"/>
          <w:highlight w:val="none"/>
        </w:rPr>
        <w:t xml:space="preserve">响应文件的价格部分</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（1）价格部分是对所提供服务价格构成的说明，磋商文件如没有特别说明的话，对每一项服务仅接受一个价格。</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（2）报价应包含完成本服务项目发生的所有含税费用、支付给员工的工资和国家强制缴纳的各种社会保障资金，以及供应商为完成相关服务所承担的全部费用（包括招标代理费、</w:t>
      </w:r>
      <w:r>
        <w:rPr>
          <w:rFonts w:hint="eastAsia"/>
          <w:color w:val="auto"/>
          <w:sz w:val="21"/>
          <w:szCs w:val="21"/>
          <w:highlight w:val="none"/>
          <w:lang w:val="en-US" w:eastAsia="zh-CN"/>
        </w:rPr>
        <w:t xml:space="preserve">专家评审费、</w:t>
      </w:r>
      <w:r>
        <w:rPr>
          <w:rFonts w:hint="eastAsia"/>
          <w:color w:val="auto"/>
          <w:sz w:val="21"/>
          <w:szCs w:val="21"/>
          <w:highlight w:val="none"/>
        </w:rPr>
        <w:t xml:space="preserve">利润、税金、政策性文件规定及合同包含内的所有风险、责任等各项应有费用）。</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（3）供应商应充分考虑到市场价格变动，以及项目实施过程中的不可预见因素，一旦成交，总价格不变。如果有漏项，视同让利。</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（4）经磋商后，如果成交价高于或低于供应商在响应文件首次报价的，分项报价同比例调整。</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7.5 </w:t>
      </w:r>
      <w:r>
        <w:rPr>
          <w:rFonts w:hint="eastAsia"/>
          <w:b/>
          <w:bCs/>
          <w:color w:val="auto"/>
          <w:sz w:val="21"/>
          <w:szCs w:val="21"/>
          <w:highlight w:val="none"/>
        </w:rPr>
        <w:t xml:space="preserve">响应文件的其他部分。</w:t>
      </w:r>
      <w:r>
        <w:rPr>
          <w:rFonts w:hint="eastAsia"/>
          <w:color w:val="auto"/>
          <w:sz w:val="21"/>
          <w:szCs w:val="21"/>
          <w:highlight w:val="none"/>
        </w:rPr>
        <w:t xml:space="preserve">其他部分由供应商根据编制响应文件需要提供的其他相关文件。</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8、竞争性磋商保证金</w:t>
      </w:r>
      <w:r>
        <w:rPr>
          <w:rFonts w:hint="eastAsia"/>
          <w:b/>
          <w:bCs/>
          <w:color w:val="auto"/>
          <w:sz w:val="21"/>
          <w:szCs w:val="21"/>
          <w:highlight w:val="none"/>
          <w:lang w:eastAsia="zh-CN"/>
        </w:rPr>
        <w:t xml:space="preserve">：</w:t>
      </w:r>
      <w:r>
        <w:rPr>
          <w:rFonts w:hint="eastAsia"/>
          <w:color w:val="auto"/>
          <w:sz w:val="21"/>
          <w:szCs w:val="21"/>
          <w:highlight w:val="none"/>
        </w:rPr>
        <w:t xml:space="preserve">本项目不收取磋商保证金。  </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三、响应文件的递交</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9、响应文件的递交</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9.1供应商应当按照《操作手册》规定，按照磋商公告规定，在提交响应文件截止时间前制作并上传电子响应文件。</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9.2供应商应充分考虑网络环境、网络带宽等因素可能对磋商产生的影响，如因供应商自身原因造成的电子响应文件上传不成功的，按无效响应处理。</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9.3代理机构可以按照规定，通过修改磋商文件酌情延长提交响应文件截止日期，在此情况下，供应商的所有权利和义务均以延长后新的截止日期为准。 </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9.4代理机构拒绝接收提交响应文件截止时间后上传的任何电子响应文件。</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10、响应文件的修改和撤回</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10.1 响应文件的撤回</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供应商可在提交响应文件截止时间前撤回其电子响应文件，具体操作方法见《操作手册》</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操作手册详见苏采云系统</w:t>
      </w:r>
      <w:r>
        <w:rPr>
          <w:rFonts w:hint="eastAsia"/>
          <w:color w:val="auto"/>
          <w:sz w:val="21"/>
          <w:szCs w:val="21"/>
          <w:highlight w:val="none"/>
        </w:rPr>
        <w:t xml:space="preserve">。</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（2）供应商撤回电子响应文件，则认为其不再参与本项目磋商活动。</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10.2响应文件的修改</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（1）供应商可在提交响应文件截止时间前对其电子响应文件进行修改，具体操作方法见《操作手册》。</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（2）提交响应文件截止时间之后，供应商不得对其电子响应文件作任何修改。</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10.3 在提交响应文件截止时间至磋商文件中规定的磋商有效期满之间的这段时间内，供应商不得撤回其响应文件。</w:t>
      </w:r>
      <w:r/>
    </w:p>
    <w:p>
      <w:pPr>
        <w:pStyle w:val="877"/>
        <w:ind w:firstLine="422"/>
        <w:spacing w:before="0" w:after="0" w:line="360" w:lineRule="auto"/>
        <w:rPr>
          <w:color w:val="auto"/>
          <w:highlight w:val="none"/>
        </w:rPr>
      </w:pPr>
      <w:r>
        <w:rPr>
          <w:rFonts w:hint="eastAsia" w:ascii="宋体" w:hAnsi="宋体" w:eastAsia="宋体" w:cs="宋体"/>
          <w:bCs/>
          <w:color w:val="auto"/>
          <w:sz w:val="21"/>
          <w:szCs w:val="21"/>
          <w:highlight w:val="none"/>
        </w:rPr>
        <w:t xml:space="preserve">四、磋商</w:t>
      </w:r>
      <w:r/>
    </w:p>
    <w:p>
      <w:pPr>
        <w:pStyle w:val="955"/>
        <w:ind w:firstLine="420"/>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11、联合体</w:t>
      </w:r>
      <w:r/>
    </w:p>
    <w:p>
      <w:pPr>
        <w:pStyle w:val="955"/>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本项目不接受联合体投标。</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12、响应文件解密</w:t>
      </w:r>
      <w:r/>
    </w:p>
    <w:p>
      <w:pPr>
        <w:pStyle w:val="955"/>
        <w:ind w:firstLine="420"/>
        <w:spacing w:before="0" w:beforeAutospacing="0" w:after="0" w:afterAutospacing="0" w:line="360" w:lineRule="auto"/>
        <w:rPr>
          <w:color w:val="auto"/>
          <w:highlight w:val="none"/>
        </w:rPr>
      </w:pPr>
      <w:r>
        <w:rPr>
          <w:rFonts w:hint="eastAsia"/>
          <w:color w:val="auto"/>
          <w:sz w:val="21"/>
          <w:szCs w:val="21"/>
          <w:highlight w:val="none"/>
        </w:rPr>
        <w:t xml:space="preserve">12.1 供应商应当按照《操作手册》规定，在苏采云系统规定的时间内对响应文件进行解密。</w:t>
      </w:r>
      <w:r/>
    </w:p>
    <w:p>
      <w:pPr>
        <w:pStyle w:val="955"/>
        <w:ind w:firstLine="420"/>
        <w:spacing w:before="0" w:beforeAutospacing="0" w:after="0" w:afterAutospacing="0" w:line="360" w:lineRule="auto"/>
        <w:rPr>
          <w:color w:val="auto"/>
          <w:highlight w:val="none"/>
        </w:rPr>
      </w:pPr>
      <w:r>
        <w:rPr>
          <w:rFonts w:hint="eastAsia"/>
          <w:color w:val="auto"/>
          <w:sz w:val="21"/>
          <w:szCs w:val="21"/>
          <w:highlight w:val="none"/>
        </w:rPr>
        <w:t xml:space="preserve">12.2开标当天供应商应及时登录“苏采云”不见面开标大厅，并</w:t>
      </w:r>
      <w:r>
        <w:rPr>
          <w:rFonts w:hint="eastAsia"/>
          <w:color w:val="auto"/>
          <w:sz w:val="21"/>
          <w:szCs w:val="21"/>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13、磋商程序</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13.1 在提交响应文件时间截止后，代理在规定的时间和地点组织磋商小组分别与供应商进行磋商。</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13.2 磋商工作由代理负责组织，具体磋商事务由依法组建的磋商小组负责。</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13.3 （1）磋商小组将与通过资格审查和符合性审查的供应商分别进行磋商。磋商小组通过苏采云系统向供应商发出《磋商函》，供应商应当按照要求在苏采云系统提交《磋商响应函》并加盖电子公章。</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除项目扩大了供货范围，增加了采购内容、提高了技术要求及服务要求外，原则上不得高于上一轮报价。提交最后报价的供应商不得少于3家，最后报价是供应商响应文件的有效组成部分。</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955"/>
        <w:ind w:firstLine="420"/>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13.4出现下列情形之一的响应文件按照无效处理：</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（1）供应商在苏采云系统规定的时间内未成功解密电子响应文件。</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（2）供应商未按照磋商文件要求上传电子响应文件。</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（3）同一供应商提交两个（含两个）以上不同的响应文件或者最后报价。</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（4）供应商不具备磋商文件中规定资格要求（包括未提供</w:t>
      </w:r>
      <w:r>
        <w:rPr>
          <w:rFonts w:hint="eastAsia"/>
          <w:color w:val="auto"/>
          <w:sz w:val="21"/>
          <w:szCs w:val="21"/>
          <w:highlight w:val="none"/>
          <w:lang w:val="en-US" w:eastAsia="zh-CN"/>
        </w:rPr>
        <w:t xml:space="preserve">有效的</w:t>
      </w:r>
      <w:r>
        <w:rPr>
          <w:rFonts w:hint="eastAsia"/>
          <w:color w:val="auto"/>
          <w:sz w:val="21"/>
          <w:szCs w:val="21"/>
          <w:highlight w:val="none"/>
        </w:rPr>
        <w:t xml:space="preserve">《</w:t>
      </w:r>
      <w:r>
        <w:rPr>
          <w:rFonts w:hint="eastAsia" w:ascii="宋体" w:hAnsi="宋体" w:eastAsia="宋体" w:cs="宋体"/>
          <w:b/>
          <w:bCs/>
          <w:color w:val="auto"/>
          <w:sz w:val="21"/>
          <w:szCs w:val="21"/>
          <w:highlight w:val="none"/>
          <w:lang w:val="en-US" w:eastAsia="zh-CN" w:bidi="ar"/>
        </w:rPr>
        <w:t xml:space="preserve">南京市政府采购供应商信用承诺书</w:t>
      </w:r>
      <w:r>
        <w:rPr>
          <w:rFonts w:hint="eastAsia"/>
          <w:color w:val="auto"/>
          <w:sz w:val="21"/>
          <w:szCs w:val="21"/>
          <w:highlight w:val="none"/>
        </w:rPr>
        <w:t xml:space="preserve">》）。</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（5）供应商的最后报价超过了采购预算或最高限价。</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（6）不符合磋商文件中规定的实质性要求和条件（本磋商文件中斜体且有下划线部分或者打“★”内容，为实质性要求和条件，且包括改变清单设备配置、清单子目数量、单位及清单报价漏项、缺失等）。</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（7）供应商被“信用中国”网站（www.creditchina.gov.cn）列入失信被执行人或重大税收违法案件当事人名单或政府采购严重失信行为记录名单。</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（8）响应文件含有采购人不能接受的附加条件。</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（10）报价低于完成本项目发生的所有含税费用、支付给员工的工资（不得低于供应商所在地最低工资标准）和国家强制缴纳的各种社会保障资金、公积金，以及供应商认为需要的其他费用等。</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（11）采购产品被财政部、国家发改委、生态环境部等列入“节能产品品目清单”强制采购范围，而供应商提供的产品不在强制采购范围内（如有）。</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（12）响应文件未按照磋商文件要求加盖电子公章。</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（13）法律法规及本磋商文件规定的其他无效响应的情形。</w:t>
      </w:r>
      <w:r/>
    </w:p>
    <w:p>
      <w:pPr>
        <w:pStyle w:val="955"/>
        <w:ind w:firstLine="420"/>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13.5 出现下列情形之一的，磋商终止：</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（1）因情况变化，不再符合规定的竞争性磋商采购方式适用情形的；</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（2）所有供应商的响应文件被磋商小组认定为无效的；</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（3）在苏采云系统规定时间内成功解密电子响应文件的供应商不足3家；</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（4）出现影响采购公正的违法、违规行为的；</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（5）供应商的最终报价超过采购预算的；</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（6）因重大变故，采购任务取消的；</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（7）采购人需求发生重大变化暂时不能确定或供应商提供的货物和服务不能满足需求等。</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（8）预留份额的采购项目或采购包，通过发布公告方式邀请供应商后，符合资格条件的中小企业数量不足 3 家的。 </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14、评定成交方法和标准</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14.1 </w:t>
      </w:r>
      <w:r>
        <w:rPr>
          <w:rFonts w:hint="eastAsia"/>
          <w:b/>
          <w:bCs/>
          <w:color w:val="auto"/>
          <w:sz w:val="21"/>
          <w:szCs w:val="21"/>
          <w:highlight w:val="none"/>
        </w:rPr>
        <w:t xml:space="preserve">采用综合评分法。</w:t>
      </w:r>
      <w:r>
        <w:rPr>
          <w:rFonts w:hint="eastAsia"/>
          <w:color w:val="auto"/>
          <w:sz w:val="21"/>
          <w:szCs w:val="21"/>
          <w:highlight w:val="none"/>
        </w:rPr>
        <w:t xml:space="preserve">即在最大限度地满足竞争性磋商文件实质性要求前提下，按照磋商文件中规定的各项因素进行综合评审后，以评审总得分最高的供应商作为成交候选供应商或者成交供应商的评审方法。</w:t>
      </w:r>
      <w:r/>
    </w:p>
    <w:p>
      <w:pPr>
        <w:pStyle w:val="955"/>
        <w:ind w:firstLine="420"/>
        <w:jc w:val="both"/>
        <w:spacing w:before="0" w:beforeAutospacing="0" w:after="0" w:afterAutospacing="0" w:line="360" w:lineRule="auto"/>
        <w:rPr>
          <w:color w:val="auto"/>
          <w:highlight w:val="none"/>
        </w:rPr>
      </w:pPr>
      <w:r>
        <w:rPr>
          <w:rFonts w:hint="eastAsia"/>
          <w:color w:val="auto"/>
          <w:sz w:val="21"/>
          <w:szCs w:val="21"/>
          <w:highlight w:val="none"/>
        </w:rPr>
        <w:t xml:space="preserve">14.2 综合评分的主要因素是：详见磋商文件第三章。 </w:t>
      </w:r>
      <w:r/>
    </w:p>
    <w:p>
      <w:pPr>
        <w:pStyle w:val="955"/>
        <w:ind w:firstLine="420"/>
        <w:jc w:val="both"/>
        <w:spacing w:before="0" w:beforeAutospacing="0" w:after="0" w:afterAutospacing="0" w:line="360" w:lineRule="auto"/>
        <w:rPr>
          <w:color w:val="auto"/>
          <w:highlight w:val="none"/>
        </w:rPr>
      </w:pPr>
      <w:r>
        <w:rPr>
          <w:rFonts w:hint="eastAsia"/>
          <w:color w:val="auto"/>
          <w:sz w:val="21"/>
          <w:szCs w:val="21"/>
          <w:highlight w:val="none"/>
        </w:rPr>
        <w:t xml:space="preserve">14.3 评定方法，详见磋商文件第三章。 </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15、确定成交供应商</w:t>
      </w:r>
      <w:r/>
    </w:p>
    <w:p>
      <w:pPr>
        <w:pStyle w:val="955"/>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color w:val="auto"/>
          <w:sz w:val="21"/>
          <w:szCs w:val="21"/>
          <w:highlight w:val="none"/>
        </w:rPr>
        <w:t xml:space="preserve">15.1 综合比较与评价后按照得分高低顺序对供应商进行排列。</w:t>
      </w:r>
      <w:r>
        <w:rPr>
          <w:rFonts w:hint="eastAsia" w:ascii="宋体" w:hAnsi="宋体" w:eastAsia="宋体" w:cs="宋体"/>
          <w:color w:val="auto"/>
          <w:sz w:val="21"/>
          <w:szCs w:val="21"/>
          <w:highlight w:val="none"/>
        </w:rPr>
        <w:t xml:space="preserve">得分相同的，按报价由低到高顺序排列，得分且报价相同的，按技术指标优劣顺序排列，由评标委员会确定中标候选</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w:t>
      </w:r>
      <w:r/>
    </w:p>
    <w:p>
      <w:pPr>
        <w:pStyle w:val="955"/>
        <w:ind w:firstLine="420"/>
        <w:jc w:val="both"/>
        <w:spacing w:before="0" w:beforeAutospacing="0" w:after="0" w:afterAutospacing="0" w:line="360" w:lineRule="auto"/>
        <w:rPr>
          <w:color w:val="auto"/>
          <w:highlight w:val="none"/>
        </w:rPr>
      </w:pPr>
      <w:r>
        <w:rPr>
          <w:rFonts w:hint="eastAsia"/>
          <w:color w:val="auto"/>
          <w:sz w:val="21"/>
          <w:szCs w:val="21"/>
          <w:highlight w:val="none"/>
        </w:rPr>
        <w:t xml:space="preserve">15.2 按以下第</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种方式确定成交供应商</w:t>
      </w:r>
      <w:r/>
    </w:p>
    <w:p>
      <w:pPr>
        <w:pStyle w:val="955"/>
        <w:ind w:firstLine="420"/>
        <w:jc w:val="both"/>
        <w:spacing w:before="0" w:beforeAutospacing="0" w:after="0" w:afterAutospacing="0" w:line="360" w:lineRule="auto"/>
        <w:rPr>
          <w:color w:val="auto"/>
          <w:highlight w:val="none"/>
        </w:rPr>
      </w:pPr>
      <w:r>
        <w:rPr>
          <w:rFonts w:hint="eastAsia"/>
          <w:color w:val="auto"/>
          <w:sz w:val="21"/>
          <w:szCs w:val="21"/>
          <w:highlight w:val="none"/>
        </w:rPr>
        <w:t xml:space="preserve">（1）磋商小组直接确定排名第一的成交候选人为成交供应商； </w:t>
      </w:r>
      <w:r/>
    </w:p>
    <w:p>
      <w:pPr>
        <w:pStyle w:val="955"/>
        <w:ind w:firstLine="420"/>
        <w:jc w:val="both"/>
        <w:spacing w:before="0" w:beforeAutospacing="0" w:after="0" w:afterAutospacing="0" w:line="360" w:lineRule="auto"/>
        <w:rPr>
          <w:color w:val="auto"/>
          <w:highlight w:val="none"/>
        </w:rPr>
      </w:pPr>
      <w:r>
        <w:rPr>
          <w:rFonts w:hint="eastAsia"/>
          <w:color w:val="auto"/>
          <w:sz w:val="21"/>
          <w:szCs w:val="21"/>
          <w:highlight w:val="none"/>
        </w:rPr>
        <w:t xml:space="preserve">（2）采购人在磋商小组推荐的成交候选人中按顺序确定成交供应商。 </w:t>
      </w:r>
      <w:r/>
    </w:p>
    <w:p>
      <w:pPr>
        <w:pStyle w:val="955"/>
        <w:ind w:firstLine="420"/>
        <w:jc w:val="both"/>
        <w:spacing w:before="0" w:beforeAutospacing="0" w:after="0" w:afterAutospacing="0" w:line="360" w:lineRule="auto"/>
        <w:rPr>
          <w:color w:val="auto"/>
          <w:highlight w:val="none"/>
        </w:rPr>
      </w:pPr>
      <w:r>
        <w:rPr>
          <w:rFonts w:hint="eastAsia"/>
          <w:color w:val="auto"/>
          <w:sz w:val="21"/>
          <w:szCs w:val="21"/>
          <w:highlight w:val="none"/>
        </w:rPr>
        <w:t xml:space="preserve">按第二种方式确定成交供应商的，代理自评审结束之日起两个工作日内将评审报告送交采购人，采购人应当自收到评审报告之日起五个工作日内，在评审报告推荐的成交候选人中按顺序确定成交供应商。 </w:t>
      </w:r>
      <w:r/>
    </w:p>
    <w:p>
      <w:pPr>
        <w:pStyle w:val="955"/>
        <w:ind w:firstLine="420"/>
        <w:jc w:val="both"/>
        <w:spacing w:before="0" w:beforeAutospacing="0" w:after="0" w:afterAutospacing="0" w:line="360" w:lineRule="auto"/>
        <w:rPr>
          <w:color w:val="auto"/>
          <w:highlight w:val="none"/>
        </w:rPr>
      </w:pPr>
      <w:r>
        <w:rPr>
          <w:rFonts w:hint="eastAsia"/>
          <w:color w:val="auto"/>
          <w:sz w:val="21"/>
          <w:szCs w:val="21"/>
          <w:highlight w:val="none"/>
        </w:rPr>
        <w:t xml:space="preserve">15.3 成交供应商确定之日起两个工作日内，代理机构将在“南京市公共采购信息网”“江苏政府采购网”发布成交结果公告，公告期限为1个工作日。 </w:t>
      </w:r>
      <w:r/>
    </w:p>
    <w:p>
      <w:pPr>
        <w:pStyle w:val="955"/>
        <w:ind w:firstLine="420"/>
        <w:jc w:val="both"/>
        <w:spacing w:before="0" w:beforeAutospacing="0" w:after="0" w:afterAutospacing="0" w:line="360" w:lineRule="auto"/>
        <w:rPr>
          <w:color w:val="auto"/>
          <w:highlight w:val="none"/>
        </w:rPr>
      </w:pPr>
      <w:r>
        <w:rPr>
          <w:rFonts w:hint="eastAsia"/>
          <w:color w:val="auto"/>
          <w:sz w:val="21"/>
          <w:szCs w:val="21"/>
          <w:highlight w:val="none"/>
        </w:rPr>
        <w:t xml:space="preserve">15.4 《成交通知书》对采购人和成交供应商具有同等法律效力。 </w:t>
      </w:r>
      <w:r/>
    </w:p>
    <w:p>
      <w:pPr>
        <w:pStyle w:val="955"/>
        <w:ind w:firstLine="420"/>
        <w:jc w:val="both"/>
        <w:spacing w:before="0" w:beforeAutospacing="0" w:after="0" w:afterAutospacing="0" w:line="360" w:lineRule="auto"/>
        <w:rPr>
          <w:color w:val="auto"/>
          <w:highlight w:val="none"/>
        </w:rPr>
      </w:pPr>
      <w:r>
        <w:rPr>
          <w:rFonts w:hint="eastAsia"/>
          <w:color w:val="auto"/>
          <w:sz w:val="21"/>
          <w:szCs w:val="21"/>
          <w:highlight w:val="none"/>
        </w:rPr>
        <w:t xml:space="preserve">15.5 代理对未成交的供应商不作未成交原因的解释。 </w:t>
      </w:r>
      <w:r/>
    </w:p>
    <w:p>
      <w:pPr>
        <w:pStyle w:val="955"/>
        <w:ind w:firstLine="420"/>
        <w:jc w:val="both"/>
        <w:spacing w:before="0" w:beforeAutospacing="0" w:after="0" w:afterAutospacing="0" w:line="360" w:lineRule="auto"/>
        <w:rPr>
          <w:color w:val="auto"/>
          <w:highlight w:val="none"/>
        </w:rPr>
      </w:pPr>
      <w:r>
        <w:rPr>
          <w:rFonts w:hint="eastAsia"/>
          <w:color w:val="auto"/>
          <w:sz w:val="21"/>
          <w:szCs w:val="21"/>
          <w:highlight w:val="none"/>
        </w:rPr>
        <w:t xml:space="preserve">15.6 所有响应文件不论成交与否，均不退回。 </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16、编写评审报告</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16.1 磋商小组根据磋商过程和结果编写评审报告。</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17、签订合同</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17.1 成交供应商应当自成交通知书发出之日起三十</w:t>
      </w:r>
      <w:r>
        <w:rPr>
          <w:rFonts w:hint="eastAsia"/>
          <w:color w:val="auto"/>
          <w:sz w:val="21"/>
          <w:szCs w:val="21"/>
          <w:highlight w:val="none"/>
          <w:lang w:val="en-US" w:eastAsia="zh-CN"/>
        </w:rPr>
        <w:t xml:space="preserve">日历日</w:t>
      </w:r>
      <w:r>
        <w:rPr>
          <w:rFonts w:hint="eastAsia"/>
          <w:color w:val="auto"/>
          <w:sz w:val="21"/>
          <w:szCs w:val="21"/>
          <w:highlight w:val="none"/>
        </w:rPr>
        <w:t xml:space="preserve">内，与采购人签订政府采购合同，所签订的合同不得对磋商文件和响应文件作实质性修改。</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17.2 采购人不得向成交供应商提出任何不合理的要求作为签订合同的条件，不得与成交供应商私下订立背离合同实质性内容的协议。</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17.3 除不可抗力等因素外，成交通知书发出后，采购人改变成交结果，或者成交供应商拒绝签订政府采购合同的，应当承担相应的法律责任。</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17.4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17.5成交供应商拒绝签订政府采购合同的，或因不可抗力或者自身原因不能履行政府采购合同的，采购人可以视情与排位在成交供应商之后第一位的成交候选供应商签订政府采购合同，也可以重新开展采购活动。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17.6 政府采购合同履行中，采购人需追加与合同标的相同的服务的，在不改变合同其他条款的前提下，可以与供应商协商签订补充合同，但所有补充合同的采购金额不得超过原合同采购金额的百分之十。</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lang w:val="en-US" w:eastAsia="zh-CN"/>
        </w:rPr>
        <w:t xml:space="preserve">五</w:t>
      </w:r>
      <w:r>
        <w:rPr>
          <w:rFonts w:hint="eastAsia"/>
          <w:b/>
          <w:bCs/>
          <w:color w:val="auto"/>
          <w:sz w:val="21"/>
          <w:szCs w:val="21"/>
          <w:highlight w:val="none"/>
        </w:rPr>
        <w:t xml:space="preserve">、询问、质疑、投诉和诚实信用</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18、询问</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18.1 供应商对采购活动事项有疑问的，可以向代理提出询问，代理将在两个工作日内作出答复，但答复的内容不涉及商业秘密</w:t>
      </w:r>
      <w:r>
        <w:rPr>
          <w:rFonts w:hint="eastAsia"/>
          <w:b/>
          <w:bCs/>
          <w:color w:val="auto"/>
          <w:sz w:val="21"/>
          <w:szCs w:val="21"/>
          <w:highlight w:val="none"/>
        </w:rPr>
        <w:t xml:space="preserve">。</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19、质疑</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19.1 供应商认为采购文件、采购过程和成交结果使自己的合法权益受到损害的，可以在知道或者应当知道其权益受到损害之日起七个工作日内，将质疑文件原件送达代理公司。 </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19.2 质疑供应商的质疑行为和质疑函的主要内容应符</w:t>
      </w:r>
      <w:r>
        <w:rPr>
          <w:rFonts w:hint="eastAsia" w:ascii="宋体" w:hAnsi="宋体" w:eastAsia="宋体" w:cs="宋体"/>
          <w:color w:val="auto"/>
          <w:sz w:val="21"/>
          <w:szCs w:val="21"/>
          <w:highlight w:val="none"/>
        </w:rPr>
        <w:t xml:space="preserve">合中华人民共和国财政部令第94号--政府采购质疑和投诉办法相关规定，未参加采购活动的供应商或</w:t>
      </w:r>
      <w:r>
        <w:rPr>
          <w:rFonts w:hint="eastAsia"/>
          <w:color w:val="auto"/>
          <w:sz w:val="21"/>
          <w:szCs w:val="21"/>
          <w:highlight w:val="none"/>
        </w:rPr>
        <w:t xml:space="preserve">在采购活动中自身权益未受到损害的供应商所提出的质疑不予受理。</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19.3 上述应知其权益受到损害之日是指：</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（1）对磋商文件提出质疑的，为磋商文件公告期限届满之日起计算；</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（2）对采购过程提出质疑的，自采购程序环节结束之日起计算；</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（3）对成交结果提出质疑的，自成交结果公告期限届满之日起计算。  </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19.4 质疑供应商在法定质疑期内应当一次性提出针对同一采购环节的质疑事项。</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19.5 代理在收到供应商的质疑后将及时组织调查核实，在七个工作日内作出答复，答复的内容不涉及商业秘密。 </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20、投诉</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20.1 质疑供应商对代理的答复不满意，或代理未在规定的时间内作出答复的，可以在答复期满后</w:t>
      </w:r>
      <w:r>
        <w:rPr>
          <w:rFonts w:hint="eastAsia"/>
          <w:b/>
          <w:bCs/>
          <w:color w:val="auto"/>
          <w:sz w:val="21"/>
          <w:szCs w:val="21"/>
          <w:highlight w:val="none"/>
        </w:rPr>
        <w:t xml:space="preserve">十五个工作日内</w:t>
      </w:r>
      <w:r>
        <w:rPr>
          <w:rFonts w:hint="eastAsia"/>
          <w:color w:val="auto"/>
          <w:sz w:val="21"/>
          <w:szCs w:val="21"/>
          <w:highlight w:val="none"/>
        </w:rPr>
        <w:t xml:space="preserve">向采购项目同级财政部门投诉。</w:t>
      </w:r>
      <w:r/>
    </w:p>
    <w:p>
      <w:pPr>
        <w:pStyle w:val="955"/>
        <w:ind w:firstLine="422"/>
        <w:jc w:val="both"/>
        <w:spacing w:before="0" w:beforeAutospacing="0" w:after="0" w:afterAutospacing="0" w:line="360" w:lineRule="auto"/>
        <w:widowControl w:val="off"/>
        <w:rPr>
          <w:color w:val="auto"/>
          <w:highlight w:val="none"/>
        </w:rPr>
      </w:pPr>
      <w:r>
        <w:rPr>
          <w:rFonts w:hint="eastAsia"/>
          <w:b/>
          <w:bCs/>
          <w:color w:val="auto"/>
          <w:sz w:val="21"/>
          <w:szCs w:val="21"/>
          <w:highlight w:val="none"/>
        </w:rPr>
        <w:t xml:space="preserve">21、诚实信用</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21.1 供应商之间不得相互串通报价，不得妨碍其他供应商的公平竞争，不得损害采购人和其他供应商的合法权益。</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21.2 供应商不得以向代理工作人员、磋商小组成员行贿或者采取其他不正当手段谋取成交。经查实供应商有此行为的，政府采购管理部门将供应商列入不良行为记录名单，按照《政府采购法》有关规定处理。</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21.3 供应商不得虚假质疑和恶意质疑，并对质疑内容的真实性承担责任。供应商或者其他利害关系人通过捏造事实、伪造证明材料等方式提出异议或投诉，阻碍政府采购活动正常进行的，属于严重不良行为，代理将提请财政部门将其列入不良行为记录名单，并依法予以处罚。</w:t>
      </w:r>
      <w:r/>
    </w:p>
    <w:p>
      <w:pPr>
        <w:pStyle w:val="955"/>
        <w:ind w:firstLine="420"/>
        <w:jc w:val="both"/>
        <w:spacing w:before="0" w:beforeAutospacing="0" w:after="0" w:afterAutospacing="0" w:line="360" w:lineRule="auto"/>
        <w:widowControl w:val="off"/>
        <w:rPr>
          <w:color w:val="auto"/>
          <w:highlight w:val="none"/>
        </w:rPr>
      </w:pPr>
      <w:r>
        <w:rPr>
          <w:rFonts w:hint="eastAsia"/>
          <w:color w:val="auto"/>
          <w:sz w:val="21"/>
          <w:szCs w:val="21"/>
          <w:highlight w:val="none"/>
        </w:rPr>
        <w:t xml:space="preserve">21.4 供应商不得虚假承诺，否则，按照提供虚假材料谋取成交处理。</w:t>
      </w:r>
      <w:r/>
    </w:p>
    <w:p>
      <w:pPr>
        <w:jc w:val="center"/>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jc w:val="center"/>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jc w:val="center"/>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jc w:val="center"/>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jc w:val="center"/>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jc w:val="center"/>
        <w:spacing w:line="360" w:lineRule="auto"/>
        <w:rPr>
          <w:rFonts w:ascii="宋体" w:hAnsi="宋体" w:cs="宋体"/>
          <w:b/>
          <w:color w:val="auto"/>
          <w:szCs w:val="21"/>
          <w:highlight w:val="none"/>
        </w:rPr>
        <w:outlineLvl w:val="0"/>
      </w:pPr>
      <w:r/>
      <w:bookmarkStart w:id="7" w:name="_Toc7357"/>
      <w:r/>
      <w:bookmarkStart w:id="8" w:name="_Toc102"/>
      <w:r/>
      <w:bookmarkStart w:id="9" w:name="_Toc13561"/>
      <w:r/>
      <w:bookmarkStart w:id="10" w:name="_Toc10884"/>
      <w:r/>
      <w:bookmarkStart w:id="11" w:name="_Toc5399"/>
      <w:r/>
      <w:bookmarkStart w:id="12" w:name="_Toc10069"/>
      <w:r/>
      <w:bookmarkStart w:id="13" w:name="_Toc10403"/>
      <w:r/>
      <w:bookmarkStart w:id="14" w:name="_Toc30438"/>
      <w:r/>
      <w:bookmarkStart w:id="15" w:name="_Toc20735"/>
      <w:r/>
      <w:bookmarkStart w:id="16" w:name="_Toc41475905"/>
      <w:r/>
      <w:bookmarkStart w:id="17" w:name="_Toc27441"/>
      <w:r/>
      <w:bookmarkStart w:id="18" w:name="_Toc13185"/>
      <w:r/>
      <w:bookmarkStart w:id="19" w:name="_Toc15285"/>
      <w:r>
        <w:rPr>
          <w:rFonts w:hint="eastAsia" w:ascii="宋体" w:hAnsi="宋体" w:cs="宋体"/>
          <w:color w:val="auto"/>
          <w:spacing w:val="-10"/>
          <w:sz w:val="36"/>
          <w:szCs w:val="36"/>
          <w:highlight w:val="none"/>
        </w:rPr>
        <w:t xml:space="preserve">第三章</w:t>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rPr>
          <w:rFonts w:hint="eastAsia" w:ascii="宋体" w:hAnsi="宋体" w:cs="宋体"/>
          <w:color w:val="auto"/>
          <w:spacing w:val="-10"/>
          <w:sz w:val="36"/>
          <w:szCs w:val="36"/>
          <w:highlight w:val="none"/>
          <w:lang w:val="en-US" w:eastAsia="zh-CN"/>
        </w:rPr>
        <w:t xml:space="preserve"> </w:t>
      </w:r>
      <w:r>
        <w:rPr>
          <w:rFonts w:hint="eastAsia" w:ascii="宋体" w:hAnsi="宋体" w:cs="宋体"/>
          <w:color w:val="auto"/>
          <w:spacing w:val="-10"/>
          <w:sz w:val="36"/>
          <w:szCs w:val="36"/>
          <w:highlight w:val="none"/>
        </w:rPr>
        <w:t xml:space="preserve">评标办法与标准</w:t>
      </w:r>
      <w:r/>
    </w:p>
    <w:p>
      <w:pPr>
        <w:pStyle w:val="1229"/>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本项目采用综合评分法，评分统计方法采用百分制（满分100分），将全部评委评分直接进行算术平均，小数点后保留2位。</w:t>
      </w:r>
      <w:r>
        <w:rPr>
          <w:rFonts w:hint="eastAsia" w:ascii="宋体" w:hAnsi="宋体" w:cs="宋体"/>
          <w:color w:val="auto"/>
          <w:szCs w:val="21"/>
          <w:highlight w:val="none"/>
          <w:lang w:val="en-US" w:eastAsia="zh-CN"/>
        </w:rPr>
        <w:t xml:space="preserve">评标结果按评审得分由高到低顺序排列。得分相同的，按报价由低到高顺序排列，得分和报价均相同的并列，响应文件满足采购文件全部实质性要求，且按照评审因素的量化指标评审得分最高的供应商为中标候选人。</w:t>
      </w:r>
      <w:r/>
    </w:p>
    <w:p>
      <w:pPr>
        <w:ind w:firstLine="482"/>
        <w:jc w:val="left"/>
        <w:spacing w:before="120" w:after="120"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评分细则：</w:t>
      </w:r>
      <w:r/>
    </w:p>
    <w:tbl>
      <w:tblPr>
        <w:tblStyle w:val="707"/>
        <w:tblW w:w="9770" w:type="dxa"/>
        <w:jc w:val="center"/>
        <w:tblLayout w:type="fixed"/>
        <w:tblCellMar>
          <w:left w:w="108" w:type="dxa"/>
          <w:top w:w="0" w:type="dxa"/>
          <w:right w:w="108" w:type="dxa"/>
          <w:bottom w:w="0" w:type="dxa"/>
        </w:tblCellMar>
        <w:tblLook w:val="04A0" w:firstRow="1" w:lastRow="0" w:firstColumn="1" w:lastColumn="0" w:noHBand="0" w:noVBand="1"/>
      </w:tblPr>
      <w:tblGrid>
        <w:gridCol w:w="717"/>
        <w:gridCol w:w="1217"/>
        <w:gridCol w:w="7091"/>
        <w:gridCol w:w="745"/>
      </w:tblGrid>
      <w:tr>
        <w:trPr>
          <w:jc w:val="center"/>
          <w:trHeight w:val="540"/>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keepLines w:val="0"/>
              <w:keepNext w:val="0"/>
              <w:pageBreakBefore w:val="0"/>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ind w:left="0"/>
              <w:keepLines w:val="0"/>
              <w:keepNext w:val="0"/>
              <w:pageBreakBefore w:val="0"/>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评分因素</w:t>
            </w:r>
            <w:r/>
          </w:p>
        </w:tc>
        <w:tc>
          <w:tcPr>
            <w:tcBorders>
              <w:top w:val="single" w:color="000000" w:sz="4" w:space="0"/>
              <w:left w:val="none" w:color="000000" w:sz="4" w:space="0"/>
              <w:bottom w:val="single" w:color="000000" w:sz="4" w:space="0"/>
              <w:right w:val="single" w:color="000000" w:sz="4" w:space="0"/>
            </w:tcBorders>
            <w:tcW w:w="7091" w:type="dxa"/>
            <w:vAlign w:val="center"/>
            <w:textDirection w:val="lrTb"/>
            <w:noWrap w:val="false"/>
          </w:tcPr>
          <w:p>
            <w:pPr>
              <w:ind w:left="0" w:firstLine="422"/>
              <w:jc w:val="center"/>
              <w:keepLines w:val="0"/>
              <w:keepNext w:val="0"/>
              <w:pageBreakBefore w:val="0"/>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评审标准</w:t>
            </w:r>
            <w:r/>
          </w:p>
        </w:tc>
        <w:tc>
          <w:tcPr>
            <w:tcBorders>
              <w:top w:val="single" w:color="000000" w:sz="4" w:space="0"/>
              <w:left w:val="none" w:color="000000" w:sz="4" w:space="0"/>
              <w:bottom w:val="single" w:color="000000" w:sz="4" w:space="0"/>
              <w:right w:val="single" w:color="000000" w:sz="4" w:space="0"/>
            </w:tcBorders>
            <w:tcW w:w="745" w:type="dxa"/>
            <w:vAlign w:val="center"/>
            <w:textDirection w:val="lrTb"/>
            <w:noWrap w:val="false"/>
          </w:tcPr>
          <w:p>
            <w:pPr>
              <w:ind w:left="0"/>
              <w:keepLines w:val="0"/>
              <w:keepNext w:val="0"/>
              <w:pageBreakBefore w:val="0"/>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分值</w:t>
            </w:r>
            <w:r/>
          </w:p>
        </w:tc>
      </w:tr>
      <w:tr>
        <w:trPr>
          <w:jc w:val="center"/>
          <w:trHeight w:val="810"/>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ind w:left="0"/>
              <w:jc w:val="center"/>
              <w:keepLines w:val="0"/>
              <w:keepNext w:val="0"/>
              <w:pageBreakBefore w:val="0"/>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1</w:t>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val="false"/>
          </w:tcPr>
          <w:p>
            <w:pPr>
              <w:ind w:left="0"/>
              <w:jc w:val="center"/>
              <w:keepLines w:val="0"/>
              <w:keepNext w:val="0"/>
              <w:pageBreakBefore w:val="0"/>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价格</w:t>
            </w:r>
            <w:r/>
          </w:p>
        </w:tc>
        <w:tc>
          <w:tcPr>
            <w:tcBorders>
              <w:top w:val="none" w:color="000000" w:sz="4" w:space="0"/>
              <w:left w:val="none" w:color="000000" w:sz="4" w:space="0"/>
              <w:bottom w:val="single" w:color="000000" w:sz="4" w:space="0"/>
              <w:right w:val="single" w:color="000000" w:sz="4" w:space="0"/>
            </w:tcBorders>
            <w:tcW w:w="7091" w:type="dxa"/>
            <w:vAlign w:val="center"/>
            <w:textDirection w:val="lrTb"/>
            <w:noWrap/>
          </w:tcPr>
          <w:p>
            <w:pPr>
              <w:keepLines w:val="0"/>
              <w:keepNext w:val="0"/>
              <w:pageBreakBefore w:val="0"/>
              <w:spacing w:line="360" w:lineRule="exact"/>
              <w:widowControl/>
              <w:rPr>
                <w:rFonts w:ascii="宋体" w:hAnsi="宋体" w:cs="宋体"/>
                <w:color w:val="auto"/>
                <w:szCs w:val="21"/>
                <w:highlight w:val="none"/>
              </w:rPr>
            </w:pPr>
            <w:r>
              <w:rPr>
                <w:rFonts w:ascii="宋体" w:hAnsi="宋体" w:cs="宋体"/>
                <w:color w:val="auto"/>
                <w:spacing w:val="1"/>
                <w:highlight w:val="none"/>
              </w:rPr>
              <w:t xml:space="preserve">采用低价优先</w:t>
            </w:r>
            <w:r>
              <w:rPr>
                <w:rFonts w:ascii="宋体" w:hAnsi="宋体" w:cs="宋体"/>
                <w:color w:val="auto"/>
                <w:highlight w:val="none"/>
              </w:rPr>
              <w:t xml:space="preserve">法计算，即满足</w:t>
            </w:r>
            <w:r>
              <w:rPr>
                <w:rFonts w:hint="eastAsia" w:ascii="宋体" w:hAnsi="宋体" w:cs="宋体"/>
                <w:color w:val="auto"/>
                <w:highlight w:val="none"/>
              </w:rPr>
              <w:t xml:space="preserve">采购</w:t>
            </w:r>
            <w:r>
              <w:rPr>
                <w:rFonts w:ascii="宋体" w:hAnsi="宋体" w:cs="宋体"/>
                <w:color w:val="auto"/>
                <w:highlight w:val="none"/>
              </w:rPr>
              <w:t xml:space="preserve">文件要求且</w:t>
            </w:r>
            <w:r>
              <w:rPr>
                <w:rFonts w:hint="eastAsia" w:ascii="宋体" w:hAnsi="宋体" w:cs="宋体"/>
                <w:color w:val="auto"/>
                <w:highlight w:val="none"/>
              </w:rPr>
              <w:t xml:space="preserve">最终报价</w:t>
            </w:r>
            <w:r>
              <w:rPr>
                <w:rFonts w:ascii="宋体" w:hAnsi="宋体" w:cs="宋体"/>
                <w:color w:val="auto"/>
                <w:highlight w:val="none"/>
              </w:rPr>
              <w:t xml:space="preserve">最低的</w:t>
            </w:r>
            <w:r>
              <w:rPr>
                <w:rFonts w:hint="eastAsia" w:ascii="宋体" w:hAnsi="宋体" w:cs="宋体"/>
                <w:color w:val="auto"/>
                <w:highlight w:val="none"/>
              </w:rPr>
              <w:t xml:space="preserve">供应商</w:t>
            </w:r>
            <w:r>
              <w:rPr>
                <w:rFonts w:ascii="宋体" w:hAnsi="宋体" w:cs="宋体"/>
                <w:color w:val="auto"/>
                <w:spacing w:val="1"/>
                <w:highlight w:val="none"/>
              </w:rPr>
              <w:t xml:space="preserve">报价为评标基准</w:t>
            </w:r>
            <w:r>
              <w:rPr>
                <w:rFonts w:ascii="宋体" w:hAnsi="宋体" w:cs="宋体"/>
                <w:color w:val="auto"/>
                <w:highlight w:val="none"/>
              </w:rPr>
              <w:t xml:space="preserve">价，其价格分为满分。其他</w:t>
            </w:r>
            <w:r>
              <w:rPr>
                <w:rFonts w:hint="eastAsia" w:ascii="宋体" w:hAnsi="宋体" w:cs="宋体"/>
                <w:color w:val="auto"/>
                <w:highlight w:val="none"/>
              </w:rPr>
              <w:t xml:space="preserve">供应商</w:t>
            </w:r>
            <w:r>
              <w:rPr>
                <w:rFonts w:ascii="宋体" w:hAnsi="宋体" w:cs="宋体"/>
                <w:color w:val="auto"/>
                <w:highlight w:val="none"/>
              </w:rPr>
              <w:t xml:space="preserve">的价格分统一按</w:t>
            </w:r>
            <w:r>
              <w:rPr>
                <w:rFonts w:ascii="宋体" w:hAnsi="宋体" w:cs="宋体"/>
                <w:color w:val="auto"/>
                <w:spacing w:val="-1"/>
                <w:highlight w:val="none"/>
              </w:rPr>
              <w:t xml:space="preserve">照下列公</w:t>
            </w:r>
            <w:r>
              <w:rPr>
                <w:rFonts w:ascii="宋体" w:hAnsi="宋体" w:cs="宋体"/>
                <w:color w:val="auto"/>
                <w:highlight w:val="none"/>
              </w:rPr>
              <w:t xml:space="preserve">式计算：报价得分=(评标基准价/</w:t>
            </w:r>
            <w:r>
              <w:rPr>
                <w:rFonts w:hint="eastAsia" w:ascii="宋体" w:hAnsi="宋体" w:cs="宋体"/>
                <w:color w:val="auto"/>
                <w:highlight w:val="none"/>
              </w:rPr>
              <w:t xml:space="preserve">最终</w:t>
            </w:r>
            <w:r>
              <w:rPr>
                <w:rFonts w:ascii="宋体" w:hAnsi="宋体" w:cs="宋体"/>
                <w:color w:val="auto"/>
                <w:highlight w:val="none"/>
              </w:rPr>
              <w:t xml:space="preserve">报价)×</w:t>
            </w:r>
            <w:r>
              <w:rPr>
                <w:rFonts w:hint="eastAsia" w:ascii="宋体" w:hAnsi="宋体" w:cs="宋体"/>
                <w:color w:val="auto"/>
                <w:highlight w:val="none"/>
              </w:rPr>
              <w:t xml:space="preserve">15（小数点保留两位）</w:t>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5</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2</w:t>
            </w:r>
            <w:r/>
          </w:p>
        </w:tc>
        <w:tc>
          <w:tcPr>
            <w:tcBorders>
              <w:top w:val="single" w:color="000000" w:sz="4" w:space="0"/>
              <w:left w:val="single" w:color="000000" w:sz="4" w:space="0"/>
              <w:bottom w:val="none" w:color="000000" w:sz="4" w:space="0"/>
              <w:right w:val="single" w:color="000000" w:sz="4" w:space="0"/>
            </w:tcBorders>
            <w:tcW w:w="1217" w:type="dxa"/>
            <w:vAlign w:val="center"/>
            <w:vMerge w:val="restart"/>
            <w:textDirection w:val="lrTb"/>
            <w:noWrap w:val="false"/>
          </w:tcPr>
          <w:p>
            <w:pPr>
              <w:ind w:left="0"/>
              <w:keepLines w:val="0"/>
              <w:keepNext w:val="0"/>
              <w:pageBreakBefore w:val="0"/>
              <w:spacing w:line="360" w:lineRule="exact"/>
              <w:widowControl/>
              <w:rPr>
                <w:rFonts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项目组成员</w:t>
            </w:r>
            <w:r/>
          </w:p>
        </w:tc>
        <w:tc>
          <w:tcPr>
            <w:tcBorders>
              <w:top w:val="none" w:color="000000" w:sz="4" w:space="0"/>
              <w:left w:val="none" w:color="000000" w:sz="4" w:space="0"/>
              <w:bottom w:val="single" w:color="000000" w:sz="4" w:space="0"/>
              <w:right w:val="single" w:color="000000" w:sz="4" w:space="0"/>
            </w:tcBorders>
            <w:tcW w:w="7091" w:type="dxa"/>
            <w:vAlign w:val="center"/>
            <w:textDirection w:val="lrTb"/>
            <w:noWrap w:val="false"/>
          </w:tcPr>
          <w:p>
            <w:pPr>
              <w:ind w:left="0"/>
              <w:keepLines w:val="0"/>
              <w:keepNext w:val="0"/>
              <w:pageBreakBefore w:val="0"/>
              <w:spacing w:line="360" w:lineRule="exact"/>
              <w:widowControl/>
              <w:rPr>
                <w:rStyle w:val="1062"/>
                <w:color w:val="auto"/>
                <w:highlight w:val="none"/>
                <w:lang w:bidi="ar"/>
              </w:rPr>
            </w:pPr>
            <w:r>
              <w:rPr>
                <w:rStyle w:val="1062"/>
                <w:color w:val="auto"/>
                <w:highlight w:val="none"/>
                <w:lang w:bidi="ar"/>
              </w:rPr>
              <w:t xml:space="preserve">项目经理：</w:t>
            </w:r>
            <w:r/>
          </w:p>
          <w:p>
            <w:pPr>
              <w:ind w:left="0"/>
              <w:keepLines w:val="0"/>
              <w:keepNext w:val="0"/>
              <w:pageBreakBefore w:val="0"/>
              <w:spacing w:line="360" w:lineRule="exact"/>
              <w:rPr>
                <w:rFonts w:ascii="宋体" w:hAnsi="宋体" w:cs="宋体"/>
                <w:color w:val="auto"/>
                <w:spacing w:val="-1"/>
                <w:highlight w:val="none"/>
              </w:rPr>
            </w:pPr>
            <w:r>
              <w:rPr>
                <w:rFonts w:hint="eastAsia" w:ascii="宋体" w:hAnsi="宋体" w:cs="宋体"/>
                <w:color w:val="auto"/>
                <w:spacing w:val="-1"/>
                <w:highlight w:val="none"/>
                <w:lang w:val="en-US" w:eastAsia="zh-CN"/>
              </w:rPr>
              <w:t xml:space="preserve">1、</w:t>
            </w:r>
            <w:r>
              <w:rPr>
                <w:rFonts w:hint="eastAsia" w:ascii="宋体" w:hAnsi="宋体" w:cs="宋体"/>
                <w:color w:val="auto"/>
                <w:spacing w:val="-1"/>
                <w:highlight w:val="none"/>
              </w:rPr>
              <w:t xml:space="preserve">具有ITSS服务项目经理证书得2分（提供本人证书）。</w:t>
            </w:r>
            <w:r/>
          </w:p>
          <w:p>
            <w:pPr>
              <w:ind w:left="0"/>
              <w:keepLines w:val="0"/>
              <w:keepNext w:val="0"/>
              <w:pageBreakBefore w:val="0"/>
              <w:spacing w:line="360" w:lineRule="exact"/>
              <w:rPr>
                <w:rStyle w:val="1328"/>
                <w:color w:val="auto"/>
                <w:highlight w:val="none"/>
                <w:lang w:bidi="ar"/>
              </w:rPr>
            </w:pPr>
            <w:r>
              <w:rPr>
                <w:rFonts w:hint="eastAsia" w:ascii="宋体" w:hAnsi="宋体" w:cs="宋体"/>
                <w:color w:val="auto"/>
                <w:spacing w:val="-1"/>
                <w:highlight w:val="none"/>
                <w:lang w:val="en-US" w:eastAsia="zh-CN"/>
              </w:rPr>
              <w:t xml:space="preserve">2、</w:t>
            </w:r>
            <w:r>
              <w:rPr>
                <w:rFonts w:hint="eastAsia" w:ascii="宋体" w:hAnsi="宋体" w:cs="宋体"/>
                <w:color w:val="auto"/>
                <w:spacing w:val="-1"/>
                <w:highlight w:val="none"/>
              </w:rPr>
              <w:t xml:space="preserve">具有省预算管理一体化系统的实施服务管理经验得</w:t>
            </w:r>
            <w:r>
              <w:rPr>
                <w:rFonts w:hint="eastAsia" w:ascii="宋体" w:hAnsi="宋体" w:cs="宋体"/>
                <w:color w:val="auto"/>
                <w:spacing w:val="-1"/>
                <w:highlight w:val="none"/>
                <w:lang w:val="en-US" w:eastAsia="zh-CN"/>
              </w:rPr>
              <w:t xml:space="preserve">3</w:t>
            </w:r>
            <w:r>
              <w:rPr>
                <w:rFonts w:hint="eastAsia" w:ascii="宋体" w:hAnsi="宋体" w:cs="宋体"/>
                <w:color w:val="auto"/>
                <w:spacing w:val="-1"/>
                <w:highlight w:val="none"/>
              </w:rPr>
              <w:t xml:space="preserve">分（提供相关用户证明）。</w:t>
            </w:r>
            <w:r/>
          </w:p>
          <w:p>
            <w:pPr>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Style w:val="1328"/>
                <w:color w:val="auto"/>
                <w:highlight w:val="none"/>
                <w:lang w:bidi="ar"/>
              </w:rPr>
              <w:t xml:space="preserve">（</w:t>
            </w:r>
            <w:r>
              <w:rPr>
                <w:rStyle w:val="1328"/>
                <w:b/>
                <w:bCs/>
                <w:color w:val="auto"/>
                <w:highlight w:val="none"/>
                <w:lang w:bidi="ar"/>
              </w:rPr>
              <w:t xml:space="preserve">注：须提供近</w:t>
            </w:r>
            <w:r>
              <w:rPr>
                <w:rStyle w:val="1328"/>
                <w:rFonts w:hint="eastAsia"/>
                <w:b/>
                <w:bCs/>
                <w:color w:val="auto"/>
                <w:highlight w:val="none"/>
                <w:lang w:val="en-US" w:eastAsia="zh-CN" w:bidi="ar"/>
              </w:rPr>
              <w:t xml:space="preserve">2026年7月-9月</w:t>
            </w:r>
            <w:r>
              <w:rPr>
                <w:rStyle w:val="1328"/>
                <w:b/>
                <w:bCs/>
                <w:color w:val="auto"/>
                <w:highlight w:val="none"/>
                <w:lang w:bidi="ar"/>
              </w:rPr>
              <w:t xml:space="preserve">任意一个月供应商为其缴纳的社保证明原件扫描上传，提供证书和用户证明材料原件扫描上传。否则不得分。</w:t>
            </w:r>
            <w:r>
              <w:rPr>
                <w:rStyle w:val="1328"/>
                <w:color w:val="auto"/>
                <w:highlight w:val="none"/>
                <w:lang w:bidi="ar"/>
              </w:rPr>
              <w:t xml:space="preserve">）</w:t>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5</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ind w:left="0" w:firstLine="422"/>
              <w:jc w:val="center"/>
              <w:keepLines w:val="0"/>
              <w:keepNext w:val="0"/>
              <w:pageBreakBefore w:val="0"/>
              <w:spacing w:line="360" w:lineRule="exact"/>
              <w:widowControl/>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Borders>
              <w:top w:val="non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ind w:left="0"/>
              <w:keepLines w:val="0"/>
              <w:keepNext w:val="0"/>
              <w:pageBreakBefore w:val="0"/>
              <w:spacing w:line="360" w:lineRule="exact"/>
              <w:widowControl/>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Borders>
              <w:top w:val="none" w:color="000000" w:sz="4" w:space="0"/>
              <w:left w:val="none" w:color="000000" w:sz="4" w:space="0"/>
              <w:bottom w:val="single" w:color="000000" w:sz="4" w:space="0"/>
              <w:right w:val="single" w:color="000000" w:sz="4" w:space="0"/>
            </w:tcBorders>
            <w:tcW w:w="7091" w:type="dxa"/>
            <w:vAlign w:val="center"/>
            <w:textDirection w:val="lrTb"/>
            <w:noWrap w:val="false"/>
          </w:tcPr>
          <w:p>
            <w:pPr>
              <w:ind w:left="0"/>
              <w:keepLines w:val="0"/>
              <w:keepNext w:val="0"/>
              <w:pageBreakBefore w:val="0"/>
              <w:spacing w:line="360" w:lineRule="exact"/>
              <w:widowControl/>
              <w:rPr>
                <w:rStyle w:val="1062"/>
                <w:color w:val="auto"/>
                <w:highlight w:val="none"/>
                <w:lang w:bidi="ar"/>
              </w:rPr>
            </w:pPr>
            <w:r>
              <w:rPr>
                <w:rStyle w:val="1062"/>
                <w:color w:val="auto"/>
                <w:highlight w:val="none"/>
                <w:lang w:bidi="ar"/>
              </w:rPr>
              <w:t xml:space="preserve">项目组成员（不含项目经理）：</w:t>
            </w:r>
            <w:r/>
          </w:p>
          <w:p>
            <w:pPr>
              <w:ind w:left="0"/>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1、拟投入本项目的驻场人员中（除项目经理外）具有ITSS服务工程师证书得2分；</w:t>
            </w:r>
            <w:r/>
          </w:p>
          <w:p>
            <w:pPr>
              <w:ind w:left="0"/>
              <w:keepLines w:val="0"/>
              <w:keepNext w:val="0"/>
              <w:pageBreakBefore w:val="0"/>
              <w:spacing w:line="360" w:lineRule="exact"/>
              <w:widowControl/>
              <w:rPr>
                <w:rStyle w:val="1328"/>
                <w:color w:val="auto"/>
                <w:highlight w:val="none"/>
                <w:lang w:bidi="ar"/>
              </w:rPr>
            </w:pPr>
            <w:r>
              <w:rPr>
                <w:rStyle w:val="1328"/>
                <w:rFonts w:hint="eastAsia"/>
                <w:color w:val="auto"/>
                <w:highlight w:val="none"/>
                <w:lang w:val="en-US" w:eastAsia="zh-CN" w:bidi="ar"/>
              </w:rPr>
              <w:t xml:space="preserve">2</w:t>
            </w:r>
            <w:r>
              <w:rPr>
                <w:rStyle w:val="1328"/>
                <w:color w:val="auto"/>
                <w:highlight w:val="none"/>
                <w:lang w:bidi="ar"/>
              </w:rPr>
              <w:t xml:space="preserve">、拟投入本项目的驻场人员中（除项目经理外）具有会计专业技术资格</w:t>
            </w:r>
            <w:r>
              <w:rPr>
                <w:rStyle w:val="1328"/>
                <w:rFonts w:hint="eastAsia"/>
                <w:color w:val="auto"/>
                <w:highlight w:val="none"/>
                <w:lang w:val="en-US" w:eastAsia="zh-CN" w:bidi="ar"/>
              </w:rPr>
              <w:t xml:space="preserve">中级</w:t>
            </w:r>
            <w:r>
              <w:rPr>
                <w:rStyle w:val="1328"/>
                <w:color w:val="auto"/>
                <w:highlight w:val="none"/>
                <w:lang w:bidi="ar"/>
              </w:rPr>
              <w:t xml:space="preserve">证书得2分；</w:t>
            </w:r>
            <w:r/>
          </w:p>
          <w:p>
            <w:pPr>
              <w:ind w:left="0"/>
              <w:keepLines w:val="0"/>
              <w:keepNext w:val="0"/>
              <w:pageBreakBefore w:val="0"/>
              <w:spacing w:line="360" w:lineRule="exact"/>
              <w:widowControl/>
              <w:rPr>
                <w:rStyle w:val="1328"/>
                <w:rFonts w:hint="default" w:eastAsia="宋体"/>
                <w:color w:val="auto"/>
                <w:highlight w:val="none"/>
                <w:lang w:val="en-US" w:eastAsia="zh-CN" w:bidi="ar"/>
              </w:rPr>
            </w:pPr>
            <w:r>
              <w:rPr>
                <w:rStyle w:val="1328"/>
                <w:rFonts w:hint="eastAsia"/>
                <w:color w:val="auto"/>
                <w:highlight w:val="none"/>
                <w:lang w:val="en-US" w:eastAsia="zh-CN" w:bidi="ar"/>
              </w:rPr>
              <w:t xml:space="preserve">3、</w:t>
            </w:r>
            <w:r>
              <w:rPr>
                <w:rStyle w:val="1328"/>
                <w:color w:val="auto"/>
                <w:highlight w:val="none"/>
                <w:lang w:bidi="ar"/>
              </w:rPr>
              <w:t xml:space="preserve">拟投入本项目的驻场人员中（除项目经理外）</w:t>
            </w:r>
            <w:r>
              <w:rPr>
                <w:rStyle w:val="1328"/>
                <w:rFonts w:hint="eastAsia"/>
                <w:color w:val="auto"/>
                <w:highlight w:val="none"/>
                <w:lang w:val="en-US" w:eastAsia="zh-CN" w:bidi="ar"/>
              </w:rPr>
              <w:t xml:space="preserve">具有大数据治理工程师高级证书得2分；</w:t>
            </w:r>
            <w:r/>
          </w:p>
          <w:p>
            <w:pPr>
              <w:ind w:left="0"/>
              <w:keepLines w:val="0"/>
              <w:keepNext w:val="0"/>
              <w:pageBreakBefore w:val="0"/>
              <w:spacing w:line="360" w:lineRule="exact"/>
              <w:widowControl/>
              <w:rPr>
                <w:rStyle w:val="1328"/>
                <w:color w:val="auto"/>
                <w:highlight w:val="none"/>
                <w:lang w:bidi="ar"/>
              </w:rPr>
            </w:pPr>
            <w:r>
              <w:rPr>
                <w:rStyle w:val="1328"/>
                <w:rFonts w:hint="eastAsia"/>
                <w:color w:val="auto"/>
                <w:highlight w:val="none"/>
                <w:lang w:val="en-US" w:eastAsia="zh-CN" w:bidi="ar"/>
              </w:rPr>
              <w:t xml:space="preserve">4</w:t>
            </w:r>
            <w:r>
              <w:rPr>
                <w:rStyle w:val="1328"/>
                <w:color w:val="auto"/>
                <w:highlight w:val="none"/>
                <w:lang w:bidi="ar"/>
              </w:rPr>
              <w:t xml:space="preserve">、拟投入本项目的</w:t>
            </w:r>
            <w:r>
              <w:rPr>
                <w:rStyle w:val="1328"/>
                <w:rFonts w:hint="eastAsia"/>
                <w:color w:val="auto"/>
                <w:highlight w:val="none"/>
                <w:lang w:val="en-US" w:eastAsia="zh-CN" w:bidi="ar"/>
              </w:rPr>
              <w:t xml:space="preserve">技术</w:t>
            </w:r>
            <w:r>
              <w:rPr>
                <w:rStyle w:val="1328"/>
                <w:color w:val="auto"/>
                <w:highlight w:val="none"/>
                <w:lang w:bidi="ar"/>
              </w:rPr>
              <w:t xml:space="preserve">人员中（除项目经理外）具有</w:t>
            </w:r>
            <w:r>
              <w:rPr>
                <w:rFonts w:hint="eastAsia" w:ascii="宋体" w:hAnsi="宋体" w:eastAsia="宋体" w:cs="宋体"/>
                <w:color w:val="auto"/>
                <w:highlight w:val="none"/>
              </w:rPr>
              <w:t xml:space="preserve">注册信息安全工程师(CISP）证</w:t>
            </w:r>
            <w:r>
              <w:rPr>
                <w:rStyle w:val="1328"/>
                <w:color w:val="auto"/>
                <w:highlight w:val="none"/>
                <w:lang w:bidi="ar"/>
              </w:rPr>
              <w:t xml:space="preserve">书得</w:t>
            </w:r>
            <w:r>
              <w:rPr>
                <w:rStyle w:val="1328"/>
                <w:rFonts w:hint="eastAsia"/>
                <w:color w:val="auto"/>
                <w:highlight w:val="none"/>
                <w:lang w:val="en-US" w:eastAsia="zh-CN" w:bidi="ar"/>
              </w:rPr>
              <w:t xml:space="preserve">3</w:t>
            </w:r>
            <w:r>
              <w:rPr>
                <w:rStyle w:val="1328"/>
                <w:color w:val="auto"/>
                <w:highlight w:val="none"/>
                <w:lang w:bidi="ar"/>
              </w:rPr>
              <w:t xml:space="preserve">分；</w:t>
            </w:r>
            <w:r/>
          </w:p>
          <w:p>
            <w:pPr>
              <w:ind w:left="0"/>
              <w:keepLines w:val="0"/>
              <w:keepNext w:val="0"/>
              <w:pageBreakBefore w:val="0"/>
              <w:spacing w:line="360" w:lineRule="exact"/>
              <w:widowControl/>
              <w:rPr>
                <w:color w:val="auto"/>
                <w:highlight w:val="none"/>
              </w:rPr>
            </w:pPr>
            <w:r>
              <w:rPr>
                <w:rStyle w:val="1328"/>
                <w:rFonts w:hint="eastAsia"/>
                <w:color w:val="auto"/>
                <w:highlight w:val="none"/>
                <w:lang w:val="en-US" w:eastAsia="zh-CN" w:bidi="ar"/>
              </w:rPr>
              <w:t xml:space="preserve">5</w:t>
            </w:r>
            <w:r>
              <w:rPr>
                <w:rStyle w:val="1328"/>
                <w:color w:val="auto"/>
                <w:highlight w:val="none"/>
                <w:lang w:bidi="ar"/>
              </w:rPr>
              <w:t xml:space="preserve">、拟投入本项目的</w:t>
            </w:r>
            <w:r>
              <w:rPr>
                <w:rStyle w:val="1328"/>
                <w:rFonts w:hint="eastAsia"/>
                <w:color w:val="auto"/>
                <w:highlight w:val="none"/>
                <w:lang w:val="en-US" w:eastAsia="zh-CN" w:bidi="ar"/>
              </w:rPr>
              <w:t xml:space="preserve">技术</w:t>
            </w:r>
            <w:r>
              <w:rPr>
                <w:rStyle w:val="1328"/>
                <w:color w:val="auto"/>
                <w:highlight w:val="none"/>
                <w:lang w:bidi="ar"/>
              </w:rPr>
              <w:t xml:space="preserve">人员中（除项目经理外）具有</w:t>
            </w:r>
            <w:r>
              <w:rPr>
                <w:rStyle w:val="1328"/>
                <w:rFonts w:hint="eastAsia"/>
                <w:color w:val="auto"/>
                <w:highlight w:val="none"/>
                <w:lang w:val="en-US" w:eastAsia="zh-CN" w:bidi="ar"/>
              </w:rPr>
              <w:t xml:space="preserve">达梦</w:t>
            </w:r>
            <w:r>
              <w:rPr>
                <w:rFonts w:hint="eastAsia" w:ascii="宋体" w:hAnsi="宋体" w:cs="宋体"/>
                <w:color w:val="auto"/>
                <w:highlight w:val="none"/>
                <w:lang w:val="en-US" w:eastAsia="zh-CN"/>
              </w:rPr>
              <w:t xml:space="preserve">数据库管理系统DM8认证专家</w:t>
            </w:r>
            <w:r>
              <w:rPr>
                <w:rFonts w:hint="eastAsia" w:ascii="宋体" w:hAnsi="宋体" w:eastAsia="宋体" w:cs="宋体"/>
                <w:color w:val="auto"/>
                <w:highlight w:val="none"/>
              </w:rPr>
              <w:t xml:space="preserve">证</w:t>
            </w:r>
            <w:r>
              <w:rPr>
                <w:rStyle w:val="1328"/>
                <w:color w:val="auto"/>
                <w:highlight w:val="none"/>
                <w:lang w:bidi="ar"/>
              </w:rPr>
              <w:t xml:space="preserve">书得</w:t>
            </w:r>
            <w:r>
              <w:rPr>
                <w:rStyle w:val="1328"/>
                <w:rFonts w:hint="eastAsia"/>
                <w:color w:val="auto"/>
                <w:highlight w:val="none"/>
                <w:lang w:val="en-US" w:eastAsia="zh-CN" w:bidi="ar"/>
              </w:rPr>
              <w:t xml:space="preserve">3</w:t>
            </w:r>
            <w:r>
              <w:rPr>
                <w:rStyle w:val="1328"/>
                <w:color w:val="auto"/>
                <w:highlight w:val="none"/>
                <w:lang w:bidi="ar"/>
              </w:rPr>
              <w:t xml:space="preserve">分；</w:t>
            </w:r>
            <w:r/>
          </w:p>
          <w:p>
            <w:pPr>
              <w:ind w:left="0" w:firstLine="210"/>
              <w:keepLines w:val="0"/>
              <w:keepNext w:val="0"/>
              <w:pageBreakBefore w:val="0"/>
              <w:spacing w:line="360" w:lineRule="exact"/>
              <w:widowControl/>
              <w:rPr>
                <w:rFonts w:ascii="宋体" w:hAnsi="宋体" w:eastAsia="宋体" w:cs="宋体"/>
                <w:color w:val="auto"/>
                <w:sz w:val="21"/>
                <w:szCs w:val="21"/>
                <w:highlight w:val="none"/>
                <w:lang w:val="en-US" w:eastAsia="zh-CN"/>
              </w:rPr>
            </w:pPr>
            <w:r>
              <w:rPr>
                <w:rStyle w:val="1328"/>
                <w:color w:val="auto"/>
                <w:highlight w:val="none"/>
                <w:lang w:bidi="ar"/>
              </w:rPr>
              <w:t xml:space="preserve">（</w:t>
            </w:r>
            <w:r>
              <w:rPr>
                <w:rStyle w:val="1328"/>
                <w:b/>
                <w:bCs/>
                <w:color w:val="auto"/>
                <w:highlight w:val="none"/>
                <w:lang w:bidi="ar"/>
              </w:rPr>
              <w:t xml:space="preserve">注：须提供近</w:t>
            </w:r>
            <w:r>
              <w:rPr>
                <w:rStyle w:val="1328"/>
                <w:rFonts w:hint="eastAsia"/>
                <w:b/>
                <w:bCs/>
                <w:color w:val="auto"/>
                <w:highlight w:val="none"/>
                <w:lang w:val="en-US" w:eastAsia="zh-CN" w:bidi="ar"/>
              </w:rPr>
              <w:t xml:space="preserve">2026年7月-9月</w:t>
            </w:r>
            <w:r>
              <w:rPr>
                <w:rStyle w:val="1328"/>
                <w:b/>
                <w:bCs/>
                <w:color w:val="auto"/>
                <w:highlight w:val="none"/>
                <w:lang w:bidi="ar"/>
              </w:rPr>
              <w:t xml:space="preserve">任意一个月供应商为其缴纳的社保证明原件扫描上传，提供证书原件扫描上传。否则不得分。同一人具有多证，不重复计分</w:t>
            </w:r>
            <w:r>
              <w:rPr>
                <w:rStyle w:val="1328"/>
                <w:color w:val="auto"/>
                <w:highlight w:val="none"/>
                <w:lang w:bidi="ar"/>
              </w:rPr>
              <w:t xml:space="preserve">）</w:t>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12</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ind w:left="0"/>
              <w:keepLines w:val="0"/>
              <w:keepNext w:val="0"/>
              <w:pageBreakBefore w:val="0"/>
              <w:spacing w:line="360" w:lineRule="exact"/>
              <w:widowControl/>
              <w:rPr>
                <w:rFonts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履约能力</w:t>
            </w:r>
            <w:r/>
          </w:p>
        </w:tc>
        <w:tc>
          <w:tcPr>
            <w:tcBorders>
              <w:top w:val="none" w:color="000000" w:sz="4" w:space="0"/>
              <w:left w:val="none" w:color="000000" w:sz="4" w:space="0"/>
              <w:bottom w:val="single" w:color="000000" w:sz="4" w:space="0"/>
              <w:right w:val="single" w:color="000000" w:sz="4" w:space="0"/>
            </w:tcBorders>
            <w:tcW w:w="7091" w:type="dxa"/>
            <w:vAlign w:val="center"/>
            <w:textDirection w:val="lrTb"/>
            <w:noWrap w:val="false"/>
          </w:tcPr>
          <w:p>
            <w:pPr>
              <w:numPr>
                <w:ilvl w:val="0"/>
                <w:numId w:val="3"/>
              </w:numPr>
              <w:ind w:left="0"/>
              <w:keepLines w:val="0"/>
              <w:keepNext w:val="0"/>
              <w:pageBreakBefore w:val="0"/>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eastAsia="zh-CN" w:bidi="ar"/>
              </w:rPr>
              <w:t xml:space="preserve">供应商</w:t>
            </w:r>
            <w:r>
              <w:rPr>
                <w:rFonts w:hint="eastAsia" w:ascii="宋体" w:hAnsi="宋体" w:cs="宋体"/>
                <w:color w:val="auto"/>
                <w:szCs w:val="21"/>
                <w:highlight w:val="none"/>
                <w:lang w:bidi="ar"/>
              </w:rPr>
              <w:t xml:space="preserve">具有财政业务相关软件著作权证书，提供一个得</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分，最高得</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分；</w:t>
            </w:r>
            <w:r/>
          </w:p>
          <w:p>
            <w:pPr>
              <w:numPr>
                <w:ilvl w:val="0"/>
                <w:numId w:val="3"/>
              </w:numPr>
              <w:ind w:left="0"/>
              <w:keepLines w:val="0"/>
              <w:keepNext w:val="0"/>
              <w:pageBreakBefore w:val="0"/>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供应商具有</w:t>
            </w:r>
            <w:r>
              <w:rPr>
                <w:rFonts w:hint="eastAsia"/>
                <w:color w:val="auto"/>
                <w:szCs w:val="21"/>
                <w:highlight w:val="none"/>
              </w:rPr>
              <w:t xml:space="preserve">电子凭证类软件著作权证书</w:t>
            </w:r>
            <w:r>
              <w:rPr>
                <w:rFonts w:hint="eastAsia"/>
                <w:color w:val="auto"/>
                <w:szCs w:val="21"/>
                <w:highlight w:val="none"/>
                <w:lang w:eastAsia="zh-CN"/>
              </w:rPr>
              <w:t xml:space="preserve">，</w:t>
            </w:r>
            <w:r>
              <w:rPr>
                <w:rFonts w:hint="eastAsia"/>
                <w:color w:val="auto"/>
                <w:szCs w:val="21"/>
                <w:highlight w:val="none"/>
                <w:lang w:val="en-US" w:eastAsia="zh-CN"/>
              </w:rPr>
              <w:t xml:space="preserve">提供一个得3分，最高得3分；</w:t>
            </w:r>
            <w:r/>
          </w:p>
          <w:p>
            <w:pPr>
              <w:pStyle w:val="1329"/>
              <w:numPr>
                <w:ilvl w:val="0"/>
                <w:numId w:val="0"/>
              </w:numPr>
              <w:ind w:left="0"/>
              <w:keepLines w:val="0"/>
              <w:keepNext w:val="0"/>
              <w:pageBreakBefore w:val="0"/>
              <w:spacing w:line="360" w:lineRule="exact"/>
              <w:rPr>
                <w:rFonts w:hint="eastAsia"/>
                <w:color w:val="auto"/>
                <w:highlight w:val="none"/>
                <w:lang w:val="en-US" w:eastAsia="zh-CN"/>
              </w:rPr>
            </w:pPr>
            <w:r>
              <w:rPr>
                <w:rStyle w:val="1328"/>
                <w:rFonts w:hint="eastAsia" w:ascii="宋体" w:hAnsi="宋体" w:eastAsia="宋体" w:cs="宋体"/>
                <w:b/>
                <w:bCs/>
                <w:color w:val="auto"/>
                <w:highlight w:val="none"/>
                <w:lang w:val="en-US" w:eastAsia="zh-CN" w:bidi="ar"/>
              </w:rPr>
              <w:t xml:space="preserve">（</w:t>
            </w:r>
            <w:r>
              <w:rPr>
                <w:rStyle w:val="1328"/>
                <w:rFonts w:ascii="宋体" w:hAnsi="宋体" w:eastAsia="宋体" w:cs="宋体"/>
                <w:b/>
                <w:bCs/>
                <w:color w:val="auto"/>
                <w:highlight w:val="none"/>
                <w:lang w:val="en-US" w:eastAsia="zh-CN" w:bidi="ar"/>
              </w:rPr>
              <w:t xml:space="preserve">注：</w:t>
            </w:r>
            <w:r>
              <w:rPr>
                <w:rStyle w:val="1328"/>
                <w:rFonts w:hint="eastAsia" w:ascii="宋体" w:hAnsi="宋体" w:eastAsia="宋体" w:cs="宋体"/>
                <w:b/>
                <w:bCs/>
                <w:color w:val="auto"/>
                <w:highlight w:val="none"/>
                <w:lang w:val="en-US" w:eastAsia="zh-CN" w:bidi="ar"/>
              </w:rPr>
              <w:t xml:space="preserve">供应商须提供有效认证证书原件扫描上传，不提供或提供不符要求的不得分。）</w:t>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9</w:t>
            </w:r>
            <w:r/>
          </w:p>
        </w:tc>
      </w:tr>
      <w:tr>
        <w:trPr>
          <w:jc w:val="center"/>
          <w:trHeight w:val="756"/>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b/>
                <w:bCs/>
                <w:color w:val="auto"/>
                <w:szCs w:val="21"/>
                <w:highlight w:val="none"/>
                <w:lang w:eastAsia="zh-CN" w:bidi="ar"/>
              </w:rPr>
            </w:pPr>
            <w:r>
              <w:rPr>
                <w:rFonts w:hint="eastAsia" w:ascii="宋体" w:hAnsi="宋体" w:cs="宋体"/>
                <w:b/>
                <w:bCs/>
                <w:color w:val="auto"/>
                <w:szCs w:val="21"/>
                <w:highlight w:val="none"/>
                <w:lang w:val="en-US" w:eastAsia="zh-CN" w:bidi="ar"/>
              </w:rPr>
              <w:t xml:space="preserve">4</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ind w:left="0"/>
              <w:keepLines w:val="0"/>
              <w:keepNext w:val="0"/>
              <w:pageBreakBefore w:val="0"/>
              <w:spacing w:line="360" w:lineRule="exact"/>
              <w:widowControl/>
              <w:rPr>
                <w:rFonts w:ascii="宋体" w:hAnsi="宋体" w:cs="宋体"/>
                <w:b/>
                <w:bCs/>
                <w:color w:val="auto"/>
                <w:szCs w:val="21"/>
                <w:highlight w:val="none"/>
              </w:rPr>
            </w:pPr>
            <w:r>
              <w:rPr>
                <w:rFonts w:hint="eastAsia" w:ascii="宋体" w:hAnsi="宋体" w:cs="宋体"/>
                <w:b/>
                <w:color w:val="auto"/>
                <w:highlight w:val="none"/>
                <w:lang w:bidi="ar"/>
              </w:rPr>
              <w:t xml:space="preserve">类似业绩</w:t>
            </w:r>
            <w:r/>
          </w:p>
        </w:tc>
        <w:tc>
          <w:tcPr>
            <w:tcBorders>
              <w:top w:val="single" w:color="000000" w:sz="4" w:space="0"/>
              <w:left w:val="none" w:color="000000" w:sz="4" w:space="0"/>
              <w:bottom w:val="single" w:color="000000" w:sz="4" w:space="0"/>
              <w:right w:val="single" w:color="000000" w:sz="4" w:space="0"/>
            </w:tcBorders>
            <w:tcW w:w="7091" w:type="dxa"/>
            <w:vAlign w:val="center"/>
            <w:textDirection w:val="lrTb"/>
            <w:noWrap w:val="false"/>
          </w:tcPr>
          <w:p>
            <w:pPr>
              <w:ind w:left="0"/>
              <w:keepLines w:val="0"/>
              <w:keepNext w:val="0"/>
              <w:pageBreakBefore w:val="0"/>
              <w:spacing w:line="360" w:lineRule="exact"/>
              <w:widowControl/>
              <w:rPr>
                <w:rStyle w:val="1328"/>
                <w:color w:val="auto"/>
                <w:highlight w:val="none"/>
                <w:lang w:bidi="ar"/>
              </w:rPr>
            </w:pPr>
            <w:r>
              <w:rPr>
                <w:rFonts w:hint="eastAsia"/>
                <w:color w:val="auto"/>
                <w:highlight w:val="none"/>
                <w:lang w:val="en-US" w:eastAsia="zh-CN"/>
              </w:rPr>
              <w:t xml:space="preserve">1、</w:t>
            </w:r>
            <w:r>
              <w:rPr>
                <w:rFonts w:hint="eastAsia"/>
                <w:color w:val="auto"/>
                <w:highlight w:val="none"/>
                <w:lang w:eastAsia="zh-CN"/>
              </w:rPr>
              <w:t xml:space="preserve">供应商</w:t>
            </w:r>
            <w:r>
              <w:rPr>
                <w:color w:val="auto"/>
                <w:highlight w:val="none"/>
              </w:rPr>
              <w:t xml:space="preserve">提供自202</w:t>
            </w:r>
            <w:r>
              <w:rPr>
                <w:rFonts w:hint="eastAsia"/>
                <w:color w:val="auto"/>
                <w:highlight w:val="none"/>
                <w:lang w:val="en-US" w:eastAsia="zh-CN"/>
              </w:rPr>
              <w:t xml:space="preserve">1</w:t>
            </w:r>
            <w:r>
              <w:rPr>
                <w:color w:val="auto"/>
                <w:highlight w:val="none"/>
              </w:rPr>
              <w:t xml:space="preserve">年</w:t>
            </w:r>
            <w:r>
              <w:rPr>
                <w:rFonts w:hint="eastAsia"/>
                <w:color w:val="auto"/>
                <w:highlight w:val="none"/>
                <w:lang w:val="en-US" w:eastAsia="zh-CN"/>
              </w:rPr>
              <w:t xml:space="preserve">10</w:t>
            </w:r>
            <w:r>
              <w:rPr>
                <w:color w:val="auto"/>
                <w:highlight w:val="none"/>
              </w:rPr>
              <w:t xml:space="preserve">月</w:t>
            </w:r>
            <w:r>
              <w:rPr>
                <w:rFonts w:hint="eastAsia"/>
                <w:color w:val="auto"/>
                <w:highlight w:val="none"/>
                <w:lang w:val="en-US" w:eastAsia="zh-CN"/>
              </w:rPr>
              <w:t xml:space="preserve">1日</w:t>
            </w:r>
            <w:r>
              <w:rPr>
                <w:color w:val="auto"/>
                <w:highlight w:val="none"/>
              </w:rPr>
              <w:t xml:space="preserve">以来（以合同签订时间为准）类似</w:t>
            </w:r>
            <w:r>
              <w:rPr>
                <w:rFonts w:hint="eastAsia"/>
                <w:color w:val="auto"/>
                <w:highlight w:val="none"/>
              </w:rPr>
              <w:t xml:space="preserve">财政业务相关系统</w:t>
            </w:r>
            <w:r>
              <w:rPr>
                <w:color w:val="auto"/>
                <w:highlight w:val="none"/>
              </w:rPr>
              <w:t xml:space="preserve">项目的业绩证明</w:t>
            </w:r>
            <w:r>
              <w:rPr>
                <w:rStyle w:val="1328"/>
                <w:color w:val="auto"/>
                <w:highlight w:val="none"/>
                <w:lang w:bidi="ar"/>
              </w:rPr>
              <w:t xml:space="preserve">，每提供一个得</w:t>
            </w:r>
            <w:r>
              <w:rPr>
                <w:rStyle w:val="1328"/>
                <w:rFonts w:hint="eastAsia"/>
                <w:color w:val="auto"/>
                <w:highlight w:val="none"/>
                <w:lang w:val="en-US" w:eastAsia="zh-CN" w:bidi="ar"/>
              </w:rPr>
              <w:t xml:space="preserve">3</w:t>
            </w:r>
            <w:r>
              <w:rPr>
                <w:rStyle w:val="1328"/>
                <w:color w:val="auto"/>
                <w:highlight w:val="none"/>
                <w:lang w:bidi="ar"/>
              </w:rPr>
              <w:t xml:space="preserve">分，最高得</w:t>
            </w:r>
            <w:r>
              <w:rPr>
                <w:rStyle w:val="1328"/>
                <w:rFonts w:hint="eastAsia"/>
                <w:color w:val="auto"/>
                <w:highlight w:val="none"/>
                <w:lang w:val="en-US" w:eastAsia="zh-CN" w:bidi="ar"/>
              </w:rPr>
              <w:t xml:space="preserve">9</w:t>
            </w:r>
            <w:r>
              <w:rPr>
                <w:rStyle w:val="1328"/>
                <w:color w:val="auto"/>
                <w:highlight w:val="none"/>
                <w:lang w:bidi="ar"/>
              </w:rPr>
              <w:t xml:space="preserve">分。</w:t>
            </w:r>
            <w:r/>
          </w:p>
          <w:p>
            <w:pPr>
              <w:keepLines w:val="0"/>
              <w:keepNext w:val="0"/>
              <w:pageBreakBefore w:val="0"/>
              <w:spacing w:line="360" w:lineRule="exact"/>
              <w:widowControl/>
              <w:rPr>
                <w:rStyle w:val="1328"/>
                <w:color w:val="auto"/>
                <w:highlight w:val="none"/>
                <w:lang w:bidi="ar"/>
              </w:rPr>
            </w:pPr>
            <w:r>
              <w:rPr>
                <w:rStyle w:val="1328"/>
                <w:b/>
                <w:bCs/>
                <w:color w:val="auto"/>
                <w:highlight w:val="none"/>
                <w:lang w:bidi="ar"/>
              </w:rPr>
              <w:t xml:space="preserve">注：</w:t>
            </w:r>
            <w:r>
              <w:rPr>
                <w:rFonts w:hint="eastAsia" w:ascii="宋体" w:hAnsi="宋体" w:eastAsia="宋体" w:cs="宋体"/>
                <w:b/>
                <w:bCs/>
                <w:color w:val="auto"/>
                <w:szCs w:val="21"/>
                <w:highlight w:val="none"/>
                <w:lang w:eastAsia="zh-CN" w:bidi="ar"/>
              </w:rPr>
              <w:t xml:space="preserve">供应商</w:t>
            </w:r>
            <w:r>
              <w:rPr>
                <w:rFonts w:hint="eastAsia" w:ascii="宋体" w:hAnsi="宋体" w:cs="宋体"/>
                <w:b/>
                <w:bCs/>
                <w:color w:val="auto"/>
                <w:szCs w:val="21"/>
                <w:highlight w:val="none"/>
                <w:lang w:bidi="ar"/>
              </w:rPr>
              <w:t xml:space="preserve">须</w:t>
            </w:r>
            <w:r>
              <w:rPr>
                <w:rStyle w:val="1328"/>
                <w:b/>
                <w:bCs/>
                <w:color w:val="auto"/>
                <w:highlight w:val="none"/>
                <w:lang w:bidi="ar"/>
              </w:rPr>
              <w:t xml:space="preserve">提供合同原件扫描上传，未提供的不得分。</w:t>
            </w:r>
            <w:r/>
          </w:p>
        </w:tc>
        <w:tc>
          <w:tcPr>
            <w:tcBorders>
              <w:top w:val="single" w:color="000000" w:sz="4" w:space="0"/>
              <w:left w:val="non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9</w:t>
            </w:r>
            <w:r/>
          </w:p>
        </w:tc>
      </w:tr>
      <w:tr>
        <w:trPr>
          <w:jc w:val="center"/>
          <w:trHeight w:val="1620"/>
        </w:trPr>
        <w:tc>
          <w:tcPr>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ind w:left="0"/>
              <w:keepLines w:val="0"/>
              <w:keepNext w:val="0"/>
              <w:pageBreakBefore w:val="0"/>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技术方案</w:t>
            </w:r>
            <w:r/>
          </w:p>
        </w:tc>
        <w:tc>
          <w:tcPr>
            <w:tcBorders>
              <w:top w:val="none" w:color="000000" w:sz="4" w:space="0"/>
              <w:left w:val="none" w:color="000000" w:sz="4" w:space="0"/>
              <w:bottom w:val="single" w:color="000000" w:sz="4" w:space="0"/>
              <w:right w:val="single" w:color="000000" w:sz="4" w:space="0"/>
            </w:tcBorders>
            <w:tcW w:w="7091" w:type="dxa"/>
            <w:vAlign w:val="center"/>
            <w:textDirection w:val="lrTb"/>
            <w:noWrap w:val="false"/>
          </w:tcPr>
          <w:p>
            <w:pPr>
              <w:ind w:left="0"/>
              <w:keepLines w:val="0"/>
              <w:keepNext w:val="0"/>
              <w:pageBreakBefore w:val="0"/>
              <w:spacing w:line="360" w:lineRule="exact"/>
              <w:widowControl/>
              <w:rPr>
                <w:rStyle w:val="1328"/>
                <w:b w:val="0"/>
                <w:bCs w:val="0"/>
                <w:color w:val="auto"/>
                <w:highlight w:val="none"/>
                <w:lang w:bidi="ar"/>
              </w:rPr>
            </w:pPr>
            <w:r>
              <w:rPr>
                <w:rStyle w:val="1328"/>
                <w:rFonts w:ascii="宋体" w:hAnsi="宋体" w:eastAsia="宋体" w:cs="宋体"/>
                <w:color w:val="auto"/>
                <w:highlight w:val="none"/>
                <w:lang w:bidi="ar"/>
              </w:rPr>
              <w:t xml:space="preserve">1、需求理解：根据</w:t>
            </w:r>
            <w:r>
              <w:rPr>
                <w:rStyle w:val="1328"/>
                <w:rFonts w:hint="eastAsia" w:ascii="宋体" w:hAnsi="宋体" w:eastAsia="宋体" w:cs="宋体"/>
                <w:color w:val="auto"/>
                <w:highlight w:val="none"/>
                <w:lang w:eastAsia="zh-CN" w:bidi="ar"/>
              </w:rPr>
              <w:t xml:space="preserve">供应商</w:t>
            </w:r>
            <w:r>
              <w:rPr>
                <w:rStyle w:val="1328"/>
                <w:b w:val="0"/>
                <w:bCs w:val="0"/>
                <w:color w:val="auto"/>
                <w:highlight w:val="none"/>
                <w:lang w:bidi="ar"/>
              </w:rPr>
              <w:t xml:space="preserve">对项目系统认识和运维需求理解的具体内容打分。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优于采购文件要求的得5分；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完全符合采购文件要求的得3分；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基本符合采购文件要求的得1分；</w:t>
            </w:r>
            <w:r/>
          </w:p>
          <w:p>
            <w:pPr>
              <w:keepLines w:val="0"/>
              <w:keepNext w:val="0"/>
              <w:pageBreakBefore w:val="0"/>
              <w:spacing w:line="360" w:lineRule="exact"/>
              <w:widowControl/>
              <w:rPr>
                <w:color w:val="auto"/>
                <w:highlight w:val="none"/>
              </w:rPr>
            </w:pPr>
            <w:r>
              <w:rPr>
                <w:rStyle w:val="1328"/>
                <w:color w:val="auto"/>
                <w:highlight w:val="none"/>
                <w:lang w:bidi="ar"/>
              </w:rPr>
              <w:t xml:space="preserve">不符合采购文件要求或未提供的不得分</w:t>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none" w:color="000000" w:sz="4" w:space="0"/>
              <w:left w:val="none" w:color="000000" w:sz="4" w:space="0"/>
              <w:bottom w:val="single" w:color="000000" w:sz="4" w:space="0"/>
              <w:right w:val="single" w:color="000000" w:sz="4" w:space="0"/>
            </w:tcBorders>
            <w:tcW w:w="7091" w:type="dxa"/>
            <w:vAlign w:val="center"/>
            <w:textDirection w:val="lrTb"/>
            <w:noWrap w:val="false"/>
          </w:tcPr>
          <w:p>
            <w:pPr>
              <w:ind w:left="0"/>
              <w:keepLines w:val="0"/>
              <w:keepNext w:val="0"/>
              <w:pageBreakBefore w:val="0"/>
              <w:spacing w:line="360" w:lineRule="exact"/>
              <w:widowControl/>
              <w:rPr>
                <w:rStyle w:val="1062"/>
                <w:color w:val="auto"/>
                <w:highlight w:val="none"/>
                <w:lang w:bidi="ar"/>
              </w:rPr>
            </w:pPr>
            <w:r>
              <w:rPr>
                <w:rStyle w:val="1328"/>
                <w:rFonts w:ascii="宋体" w:hAnsi="宋体" w:eastAsia="宋体" w:cs="宋体"/>
                <w:color w:val="auto"/>
                <w:highlight w:val="none"/>
                <w:lang w:bidi="ar"/>
              </w:rPr>
              <w:t xml:space="preserve">2、重点难点分析：根据</w:t>
            </w:r>
            <w:r>
              <w:rPr>
                <w:rStyle w:val="1328"/>
                <w:rFonts w:hint="eastAsia" w:ascii="宋体" w:hAnsi="宋体" w:eastAsia="宋体" w:cs="宋体"/>
                <w:color w:val="auto"/>
                <w:highlight w:val="none"/>
                <w:lang w:eastAsia="zh-CN" w:bidi="ar"/>
              </w:rPr>
              <w:t xml:space="preserve">供应商</w:t>
            </w:r>
            <w:r>
              <w:rPr>
                <w:rStyle w:val="1328"/>
                <w:rFonts w:ascii="宋体" w:hAnsi="宋体" w:eastAsia="宋体" w:cs="宋体"/>
                <w:color w:val="auto"/>
                <w:highlight w:val="none"/>
                <w:lang w:bidi="ar"/>
              </w:rPr>
              <w:t xml:space="preserve">提供本项目重点难点分析及合理化建议打分。 </w:t>
            </w:r>
            <w:r>
              <w:rPr>
                <w:rStyle w:val="1062"/>
                <w:color w:val="auto"/>
                <w:highlight w:val="none"/>
                <w:lang w:bidi="ar"/>
              </w:rPr>
              <w:t xml:space="preserve"> </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优于采购文件要求的得5分；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完全符合采购文件要求的得3分；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基本符合采购文件要求的得1分；</w:t>
            </w:r>
            <w:r/>
          </w:p>
          <w:p>
            <w:pPr>
              <w:keepLines w:val="0"/>
              <w:keepNext w:val="0"/>
              <w:pageBreakBefore w:val="0"/>
              <w:spacing w:line="360" w:lineRule="exact"/>
              <w:widowControl/>
              <w:rPr>
                <w:rFonts w:ascii="宋体" w:hAnsi="宋体" w:cs="宋体"/>
                <w:color w:val="auto"/>
                <w:szCs w:val="21"/>
                <w:highlight w:val="none"/>
              </w:rPr>
            </w:pPr>
            <w:r>
              <w:rPr>
                <w:rStyle w:val="1328"/>
                <w:color w:val="auto"/>
                <w:highlight w:val="none"/>
                <w:lang w:bidi="ar"/>
              </w:rPr>
              <w:t xml:space="preserve">不符合采购文件要求或未提供的不得分</w:t>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091" w:type="dxa"/>
            <w:vAlign w:val="center"/>
            <w:textDirection w:val="lrTb"/>
            <w:noWrap w:val="false"/>
          </w:tcPr>
          <w:p>
            <w:pPr>
              <w:ind w:left="0"/>
              <w:keepLines w:val="0"/>
              <w:keepNext w:val="0"/>
              <w:pageBreakBefore w:val="0"/>
              <w:spacing w:line="360" w:lineRule="exact"/>
              <w:widowControl/>
              <w:rPr>
                <w:rStyle w:val="1062"/>
                <w:color w:val="auto"/>
                <w:highlight w:val="none"/>
                <w:lang w:bidi="ar"/>
              </w:rPr>
            </w:pPr>
            <w:r>
              <w:rPr>
                <w:rStyle w:val="1328"/>
                <w:rFonts w:ascii="宋体" w:hAnsi="宋体" w:eastAsia="宋体" w:cs="宋体"/>
                <w:color w:val="auto"/>
                <w:highlight w:val="none"/>
                <w:lang w:bidi="ar"/>
              </w:rPr>
              <w:t xml:space="preserve">3</w:t>
            </w:r>
            <w:r>
              <w:rPr>
                <w:rStyle w:val="1328"/>
                <w:rFonts w:hint="eastAsia" w:ascii="宋体" w:hAnsi="宋体" w:eastAsia="宋体" w:cs="宋体"/>
                <w:color w:val="auto"/>
                <w:highlight w:val="none"/>
                <w:lang w:bidi="ar"/>
              </w:rPr>
              <w:t xml:space="preserve">、</w:t>
            </w:r>
            <w:r>
              <w:rPr>
                <w:rStyle w:val="1328"/>
                <w:rFonts w:ascii="宋体" w:hAnsi="宋体" w:eastAsia="宋体" w:cs="宋体"/>
                <w:color w:val="auto"/>
                <w:highlight w:val="none"/>
                <w:lang w:bidi="ar"/>
              </w:rPr>
              <w:t xml:space="preserve">运维方案：根据</w:t>
            </w:r>
            <w:r>
              <w:rPr>
                <w:rStyle w:val="1328"/>
                <w:rFonts w:hint="eastAsia" w:ascii="宋体" w:hAnsi="宋体" w:eastAsia="宋体" w:cs="宋体"/>
                <w:color w:val="auto"/>
                <w:highlight w:val="none"/>
                <w:lang w:eastAsia="zh-CN" w:bidi="ar"/>
              </w:rPr>
              <w:t xml:space="preserve">供应商</w:t>
            </w:r>
            <w:r>
              <w:rPr>
                <w:rStyle w:val="1328"/>
                <w:rFonts w:ascii="宋体" w:hAnsi="宋体" w:eastAsia="宋体" w:cs="宋体"/>
                <w:color w:val="auto"/>
                <w:highlight w:val="none"/>
                <w:lang w:bidi="ar"/>
              </w:rPr>
              <w:t xml:space="preserve">提供完整的运维目标、运维内容、详细运维方案等打分。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优于采购文件要求的得5分；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完全符合采购文件要求的得3分；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基本符合采购文件要求的得1分；</w:t>
            </w:r>
            <w:r/>
          </w:p>
          <w:p>
            <w:pPr>
              <w:keepLines w:val="0"/>
              <w:keepNext w:val="0"/>
              <w:pageBreakBefore w:val="0"/>
              <w:spacing w:line="360" w:lineRule="exact"/>
              <w:widowControl/>
              <w:rPr>
                <w:rFonts w:ascii="宋体" w:hAnsi="宋体" w:cs="宋体"/>
                <w:b/>
                <w:bCs/>
                <w:color w:val="auto"/>
                <w:szCs w:val="21"/>
                <w:highlight w:val="none"/>
              </w:rPr>
            </w:pPr>
            <w:r>
              <w:rPr>
                <w:rStyle w:val="1328"/>
                <w:color w:val="auto"/>
                <w:highlight w:val="none"/>
                <w:lang w:bidi="ar"/>
              </w:rPr>
              <w:t xml:space="preserve">不符合采购文件要求或未提供的不得分</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r>
      <w:tr>
        <w:trPr>
          <w:jc w:val="center"/>
          <w:trHeight w:val="1620"/>
        </w:trPr>
        <w:tc>
          <w:tcPr>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1" w:type="dxa"/>
            <w:vAlign w:val="center"/>
            <w:textDirection w:val="lrTb"/>
            <w:noWrap w:val="false"/>
          </w:tcPr>
          <w:p>
            <w:pPr>
              <w:ind w:left="0"/>
              <w:keepLines w:val="0"/>
              <w:keepNext w:val="0"/>
              <w:pageBreakBefore w:val="0"/>
              <w:spacing w:line="360" w:lineRule="exact"/>
              <w:widowControl/>
              <w:rPr>
                <w:rStyle w:val="1328"/>
                <w:rFonts w:ascii="宋体" w:hAnsi="宋体" w:eastAsia="宋体" w:cs="宋体"/>
                <w:color w:val="auto"/>
                <w:highlight w:val="none"/>
                <w:lang w:bidi="ar"/>
              </w:rPr>
            </w:pPr>
            <w:r>
              <w:rPr>
                <w:rStyle w:val="1328"/>
                <w:rFonts w:ascii="宋体" w:hAnsi="宋体" w:eastAsia="宋体" w:cs="宋体"/>
                <w:color w:val="auto"/>
                <w:highlight w:val="none"/>
                <w:lang w:bidi="ar"/>
              </w:rPr>
              <w:t xml:space="preserve">4、培训方案：根据</w:t>
            </w:r>
            <w:r>
              <w:rPr>
                <w:rStyle w:val="1328"/>
                <w:rFonts w:hint="eastAsia" w:ascii="宋体" w:hAnsi="宋体" w:eastAsia="宋体" w:cs="宋体"/>
                <w:color w:val="auto"/>
                <w:highlight w:val="none"/>
                <w:lang w:eastAsia="zh-CN" w:bidi="ar"/>
              </w:rPr>
              <w:t xml:space="preserve">供应商</w:t>
            </w:r>
            <w:r>
              <w:rPr>
                <w:rStyle w:val="1328"/>
                <w:rFonts w:ascii="宋体" w:hAnsi="宋体" w:eastAsia="宋体" w:cs="宋体"/>
                <w:color w:val="auto"/>
                <w:highlight w:val="none"/>
                <w:lang w:bidi="ar"/>
              </w:rPr>
              <w:t xml:space="preserve">提供完整的培训方案，包括培训方式、培训师资、培训目标、培训计划安排（时间、内容）、培训流程、培训质量管理等打分。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优于采购文件要求的得5分；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完全符合采购文件要求的得3分；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基本符合采购文件要求的得1分；</w:t>
            </w:r>
            <w:r/>
          </w:p>
          <w:p>
            <w:pPr>
              <w:keepLines w:val="0"/>
              <w:keepNext w:val="0"/>
              <w:pageBreakBefore w:val="0"/>
              <w:spacing w:line="360" w:lineRule="exact"/>
              <w:widowControl/>
              <w:rPr>
                <w:rFonts w:ascii="宋体" w:hAnsi="宋体" w:cs="宋体"/>
                <w:color w:val="auto"/>
                <w:szCs w:val="21"/>
                <w:highlight w:val="none"/>
              </w:rPr>
            </w:pPr>
            <w:r>
              <w:rPr>
                <w:rStyle w:val="1328"/>
                <w:color w:val="auto"/>
                <w:highlight w:val="none"/>
                <w:lang w:bidi="ar"/>
              </w:rPr>
              <w:t xml:space="preserve">不符合采购文件要求或未提供的不得分</w:t>
            </w:r>
            <w:r/>
          </w:p>
        </w:tc>
        <w:tc>
          <w:tcPr>
            <w:tcBorders>
              <w:top w:val="single" w:color="000000" w:sz="4" w:space="0"/>
              <w:left w:val="non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r>
      <w:tr>
        <w:trPr>
          <w:jc w:val="center"/>
          <w:trHeight w:val="2550"/>
        </w:trPr>
        <w:tc>
          <w:tcPr>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ind w:left="0"/>
              <w:keepLines w:val="0"/>
              <w:keepNext w:val="0"/>
              <w:pageBreakBefore w:val="0"/>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服务保证</w:t>
            </w:r>
            <w:r/>
          </w:p>
        </w:tc>
        <w:tc>
          <w:tcPr>
            <w:tcBorders>
              <w:top w:val="none" w:color="000000" w:sz="4" w:space="0"/>
              <w:left w:val="none" w:color="000000" w:sz="4" w:space="0"/>
              <w:bottom w:val="single" w:color="000000" w:sz="4" w:space="0"/>
              <w:right w:val="single" w:color="000000" w:sz="4" w:space="0"/>
            </w:tcBorders>
            <w:tcW w:w="7091" w:type="dxa"/>
            <w:vAlign w:val="center"/>
            <w:textDirection w:val="lrTb"/>
            <w:noWrap w:val="false"/>
          </w:tcPr>
          <w:p>
            <w:pPr>
              <w:ind w:left="0"/>
              <w:keepLines w:val="0"/>
              <w:keepNext w:val="0"/>
              <w:pageBreakBefore w:val="0"/>
              <w:spacing w:line="360" w:lineRule="exact"/>
              <w:widowControl/>
              <w:rPr>
                <w:rStyle w:val="1328"/>
                <w:rFonts w:ascii="宋体" w:hAnsi="宋体" w:eastAsia="宋体" w:cs="宋体"/>
                <w:color w:val="auto"/>
                <w:highlight w:val="none"/>
                <w:lang w:bidi="ar"/>
              </w:rPr>
            </w:pPr>
            <w:r>
              <w:rPr>
                <w:rStyle w:val="1328"/>
                <w:rFonts w:ascii="宋体" w:hAnsi="宋体" w:eastAsia="宋体" w:cs="宋体"/>
                <w:color w:val="auto"/>
                <w:highlight w:val="none"/>
                <w:lang w:bidi="ar"/>
              </w:rPr>
              <w:t xml:space="preserve">1、项目管理方案：根据</w:t>
            </w:r>
            <w:r>
              <w:rPr>
                <w:rStyle w:val="1328"/>
                <w:rFonts w:hint="eastAsia" w:ascii="宋体" w:hAnsi="宋体" w:eastAsia="宋体" w:cs="宋体"/>
                <w:color w:val="auto"/>
                <w:highlight w:val="none"/>
                <w:lang w:eastAsia="zh-CN" w:bidi="ar"/>
              </w:rPr>
              <w:t xml:space="preserve">供应商</w:t>
            </w:r>
            <w:r>
              <w:rPr>
                <w:rStyle w:val="1328"/>
                <w:rFonts w:ascii="宋体" w:hAnsi="宋体" w:eastAsia="宋体" w:cs="宋体"/>
                <w:color w:val="auto"/>
                <w:highlight w:val="none"/>
                <w:lang w:bidi="ar"/>
              </w:rPr>
              <w:t xml:space="preserve">提供的项目管理方案（明确项目管理体制、责任分工，项目沟通机制、决策机制等）打分。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优于采购文件要求的得</w:t>
            </w:r>
            <w:r>
              <w:rPr>
                <w:rStyle w:val="1328"/>
                <w:rFonts w:hint="eastAsia"/>
                <w:color w:val="auto"/>
                <w:highlight w:val="none"/>
                <w:lang w:val="en-US" w:eastAsia="zh-CN" w:bidi="ar"/>
              </w:rPr>
              <w:t xml:space="preserve">5</w:t>
            </w:r>
            <w:r>
              <w:rPr>
                <w:rStyle w:val="1328"/>
                <w:color w:val="auto"/>
                <w:highlight w:val="none"/>
                <w:lang w:bidi="ar"/>
              </w:rPr>
              <w:t xml:space="preserve">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完全符合采购文件要求的得</w:t>
            </w:r>
            <w:r>
              <w:rPr>
                <w:rStyle w:val="1328"/>
                <w:rFonts w:hint="eastAsia"/>
                <w:color w:val="auto"/>
                <w:highlight w:val="none"/>
                <w:lang w:val="en-US" w:eastAsia="zh-CN" w:bidi="ar"/>
              </w:rPr>
              <w:t xml:space="preserve">3</w:t>
            </w:r>
            <w:r>
              <w:rPr>
                <w:rStyle w:val="1328"/>
                <w:color w:val="auto"/>
                <w:highlight w:val="none"/>
                <w:lang w:bidi="ar"/>
              </w:rPr>
              <w:t xml:space="preserve">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基本符合采购文件要求的得</w:t>
            </w:r>
            <w:r>
              <w:rPr>
                <w:rStyle w:val="1328"/>
                <w:rFonts w:hint="eastAsia"/>
                <w:color w:val="auto"/>
                <w:highlight w:val="none"/>
                <w:lang w:val="en-US" w:eastAsia="zh-CN" w:bidi="ar"/>
              </w:rPr>
              <w:t xml:space="preserve">1</w:t>
            </w:r>
            <w:r>
              <w:rPr>
                <w:rStyle w:val="1328"/>
                <w:color w:val="auto"/>
                <w:highlight w:val="none"/>
                <w:lang w:bidi="ar"/>
              </w:rPr>
              <w:t xml:space="preserve">分；</w:t>
            </w:r>
            <w:r/>
          </w:p>
          <w:p>
            <w:pPr>
              <w:keepLines w:val="0"/>
              <w:keepNext w:val="0"/>
              <w:pageBreakBefore w:val="0"/>
              <w:spacing w:line="360" w:lineRule="exact"/>
              <w:widowControl/>
              <w:rPr>
                <w:rFonts w:ascii="宋体" w:hAnsi="宋体" w:cs="宋体"/>
                <w:color w:val="auto"/>
                <w:szCs w:val="21"/>
                <w:highlight w:val="none"/>
              </w:rPr>
            </w:pPr>
            <w:r>
              <w:rPr>
                <w:rStyle w:val="1328"/>
                <w:color w:val="auto"/>
                <w:highlight w:val="none"/>
                <w:lang w:bidi="ar"/>
              </w:rPr>
              <w:t xml:space="preserve">不符合采购文件要求或未提供的不得分</w:t>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5</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none" w:color="000000" w:sz="4" w:space="0"/>
              <w:left w:val="none" w:color="000000" w:sz="4" w:space="0"/>
              <w:bottom w:val="single" w:color="000000" w:sz="4" w:space="0"/>
              <w:right w:val="single" w:color="000000" w:sz="4" w:space="0"/>
            </w:tcBorders>
            <w:tcW w:w="7091" w:type="dxa"/>
            <w:vAlign w:val="center"/>
            <w:textDirection w:val="lrTb"/>
            <w:noWrap w:val="false"/>
          </w:tcPr>
          <w:p>
            <w:pPr>
              <w:ind w:left="0"/>
              <w:keepLines w:val="0"/>
              <w:keepNext w:val="0"/>
              <w:pageBreakBefore w:val="0"/>
              <w:spacing w:line="360" w:lineRule="exact"/>
              <w:widowControl/>
              <w:rPr>
                <w:rStyle w:val="1062"/>
                <w:color w:val="auto"/>
                <w:highlight w:val="none"/>
                <w:lang w:bidi="ar"/>
              </w:rPr>
            </w:pPr>
            <w:r>
              <w:rPr>
                <w:rStyle w:val="1328"/>
                <w:rFonts w:ascii="宋体" w:hAnsi="宋体" w:eastAsia="宋体" w:cs="宋体"/>
                <w:color w:val="auto"/>
                <w:highlight w:val="none"/>
                <w:lang w:bidi="ar"/>
              </w:rPr>
              <w:t xml:space="preserve">2、质量保证方案：根据</w:t>
            </w:r>
            <w:r>
              <w:rPr>
                <w:rStyle w:val="1328"/>
                <w:rFonts w:hint="eastAsia" w:ascii="宋体" w:hAnsi="宋体" w:eastAsia="宋体" w:cs="宋体"/>
                <w:color w:val="auto"/>
                <w:highlight w:val="none"/>
                <w:lang w:eastAsia="zh-CN" w:bidi="ar"/>
              </w:rPr>
              <w:t xml:space="preserve">供应商</w:t>
            </w:r>
            <w:r>
              <w:rPr>
                <w:rStyle w:val="1328"/>
                <w:rFonts w:ascii="宋体" w:hAnsi="宋体" w:eastAsia="宋体" w:cs="宋体"/>
                <w:color w:val="auto"/>
                <w:highlight w:val="none"/>
                <w:lang w:bidi="ar"/>
              </w:rPr>
              <w:t xml:space="preserve">提供的项目实施和质量保证方案（实施保证和质量保证措施）打分。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优于采购文件要求的得</w:t>
            </w:r>
            <w:r>
              <w:rPr>
                <w:rStyle w:val="1328"/>
                <w:rFonts w:hint="eastAsia"/>
                <w:color w:val="auto"/>
                <w:highlight w:val="none"/>
                <w:lang w:val="en-US" w:eastAsia="zh-CN" w:bidi="ar"/>
              </w:rPr>
              <w:t xml:space="preserve">5</w:t>
            </w:r>
            <w:r>
              <w:rPr>
                <w:rStyle w:val="1328"/>
                <w:color w:val="auto"/>
                <w:highlight w:val="none"/>
                <w:lang w:bidi="ar"/>
              </w:rPr>
              <w:t xml:space="preserve">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完全符合采购文件要求的得</w:t>
            </w:r>
            <w:r>
              <w:rPr>
                <w:rStyle w:val="1328"/>
                <w:rFonts w:hint="eastAsia"/>
                <w:color w:val="auto"/>
                <w:highlight w:val="none"/>
                <w:lang w:val="en-US" w:eastAsia="zh-CN" w:bidi="ar"/>
              </w:rPr>
              <w:t xml:space="preserve">3</w:t>
            </w:r>
            <w:r>
              <w:rPr>
                <w:rStyle w:val="1328"/>
                <w:color w:val="auto"/>
                <w:highlight w:val="none"/>
                <w:lang w:bidi="ar"/>
              </w:rPr>
              <w:t xml:space="preserve">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基本符合采购文件要求的得</w:t>
            </w:r>
            <w:r>
              <w:rPr>
                <w:rStyle w:val="1328"/>
                <w:rFonts w:hint="eastAsia"/>
                <w:color w:val="auto"/>
                <w:highlight w:val="none"/>
                <w:lang w:val="en-US" w:eastAsia="zh-CN" w:bidi="ar"/>
              </w:rPr>
              <w:t xml:space="preserve">1</w:t>
            </w:r>
            <w:r>
              <w:rPr>
                <w:rStyle w:val="1328"/>
                <w:color w:val="auto"/>
                <w:highlight w:val="none"/>
                <w:lang w:bidi="ar"/>
              </w:rPr>
              <w:t xml:space="preserve">分；</w:t>
            </w:r>
            <w:r/>
          </w:p>
          <w:p>
            <w:pPr>
              <w:keepLines w:val="0"/>
              <w:keepNext w:val="0"/>
              <w:pageBreakBefore w:val="0"/>
              <w:spacing w:line="360" w:lineRule="exact"/>
              <w:widowControl/>
              <w:rPr>
                <w:rFonts w:ascii="宋体" w:hAnsi="宋体" w:cs="宋体"/>
                <w:color w:val="auto"/>
                <w:szCs w:val="21"/>
                <w:highlight w:val="none"/>
              </w:rPr>
            </w:pPr>
            <w:r>
              <w:rPr>
                <w:rStyle w:val="1328"/>
                <w:color w:val="auto"/>
                <w:highlight w:val="none"/>
                <w:lang w:bidi="ar"/>
              </w:rPr>
              <w:t xml:space="preserve">不符合采购文件要求或未提供的不得分</w:t>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5</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none" w:color="000000" w:sz="4" w:space="0"/>
              <w:left w:val="none" w:color="000000" w:sz="4" w:space="0"/>
              <w:bottom w:val="single" w:color="000000" w:sz="4" w:space="0"/>
              <w:right w:val="single" w:color="000000" w:sz="4" w:space="0"/>
            </w:tcBorders>
            <w:tcW w:w="7091" w:type="dxa"/>
            <w:vAlign w:val="center"/>
            <w:textDirection w:val="lrTb"/>
            <w:noWrap w:val="false"/>
          </w:tcPr>
          <w:p>
            <w:pPr>
              <w:ind w:left="0"/>
              <w:keepLines w:val="0"/>
              <w:keepNext w:val="0"/>
              <w:pageBreakBefore w:val="0"/>
              <w:spacing w:line="360" w:lineRule="exact"/>
              <w:widowControl/>
              <w:rPr>
                <w:rStyle w:val="1328"/>
                <w:rFonts w:ascii="宋体" w:hAnsi="宋体" w:eastAsia="宋体" w:cs="宋体"/>
                <w:color w:val="auto"/>
                <w:highlight w:val="none"/>
                <w:lang w:bidi="ar"/>
              </w:rPr>
            </w:pPr>
            <w:r>
              <w:rPr>
                <w:rStyle w:val="1328"/>
                <w:rFonts w:ascii="宋体" w:hAnsi="宋体" w:eastAsia="宋体" w:cs="宋体"/>
                <w:color w:val="auto"/>
                <w:highlight w:val="none"/>
                <w:lang w:bidi="ar"/>
              </w:rPr>
              <w:t xml:space="preserve">3、故障应急处理方案：包括但不限于详细的应急响应过程、响应方式、响应时间，故障修复时间、应急预案等内容。</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优于采购文件要求的得</w:t>
            </w:r>
            <w:r>
              <w:rPr>
                <w:rStyle w:val="1328"/>
                <w:rFonts w:hint="eastAsia"/>
                <w:color w:val="auto"/>
                <w:highlight w:val="none"/>
                <w:lang w:val="en-US" w:eastAsia="zh-CN" w:bidi="ar"/>
              </w:rPr>
              <w:t xml:space="preserve">5</w:t>
            </w:r>
            <w:r>
              <w:rPr>
                <w:rStyle w:val="1328"/>
                <w:color w:val="auto"/>
                <w:highlight w:val="none"/>
                <w:lang w:bidi="ar"/>
              </w:rPr>
              <w:t xml:space="preserve">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完全符合采购文件要求的得</w:t>
            </w:r>
            <w:r>
              <w:rPr>
                <w:rStyle w:val="1328"/>
                <w:rFonts w:hint="eastAsia"/>
                <w:color w:val="auto"/>
                <w:highlight w:val="none"/>
                <w:lang w:val="en-US" w:eastAsia="zh-CN" w:bidi="ar"/>
              </w:rPr>
              <w:t xml:space="preserve">3</w:t>
            </w:r>
            <w:r>
              <w:rPr>
                <w:rStyle w:val="1328"/>
                <w:color w:val="auto"/>
                <w:highlight w:val="none"/>
                <w:lang w:bidi="ar"/>
              </w:rPr>
              <w:t xml:space="preserve">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基本符合采购文件要求的得</w:t>
            </w:r>
            <w:r>
              <w:rPr>
                <w:rStyle w:val="1328"/>
                <w:rFonts w:hint="eastAsia"/>
                <w:color w:val="auto"/>
                <w:highlight w:val="none"/>
                <w:lang w:val="en-US" w:eastAsia="zh-CN" w:bidi="ar"/>
              </w:rPr>
              <w:t xml:space="preserve">1</w:t>
            </w:r>
            <w:r>
              <w:rPr>
                <w:rStyle w:val="1328"/>
                <w:color w:val="auto"/>
                <w:highlight w:val="none"/>
                <w:lang w:bidi="ar"/>
              </w:rPr>
              <w:t xml:space="preserve">分；</w:t>
            </w:r>
            <w:r/>
          </w:p>
          <w:p>
            <w:pPr>
              <w:keepLines w:val="0"/>
              <w:keepNext w:val="0"/>
              <w:pageBreakBefore w:val="0"/>
              <w:spacing w:line="360" w:lineRule="exact"/>
              <w:widowControl/>
              <w:rPr>
                <w:rStyle w:val="1062"/>
                <w:color w:val="auto"/>
                <w:highlight w:val="none"/>
                <w:lang w:bidi="ar"/>
              </w:rPr>
            </w:pPr>
            <w:r>
              <w:rPr>
                <w:rStyle w:val="1328"/>
                <w:color w:val="auto"/>
                <w:highlight w:val="none"/>
                <w:lang w:bidi="ar"/>
              </w:rPr>
              <w:t xml:space="preserve">不符合采购文件要求或未提供的不得分</w:t>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5</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none" w:color="000000" w:sz="4" w:space="0"/>
              <w:left w:val="none" w:color="000000" w:sz="4" w:space="0"/>
              <w:bottom w:val="single" w:color="000000" w:sz="4" w:space="0"/>
              <w:right w:val="single" w:color="000000" w:sz="4" w:space="0"/>
            </w:tcBorders>
            <w:tcW w:w="7091" w:type="dxa"/>
            <w:vAlign w:val="center"/>
            <w:textDirection w:val="lrTb"/>
            <w:noWrap w:val="false"/>
          </w:tcPr>
          <w:p>
            <w:pPr>
              <w:ind w:left="0"/>
              <w:keepLines w:val="0"/>
              <w:keepNext w:val="0"/>
              <w:pageBreakBefore w:val="0"/>
              <w:spacing w:line="360" w:lineRule="exact"/>
              <w:widowControl/>
              <w:rPr>
                <w:rStyle w:val="1328"/>
                <w:rFonts w:ascii="宋体" w:hAnsi="宋体" w:eastAsia="宋体" w:cs="宋体"/>
                <w:color w:val="auto"/>
                <w:highlight w:val="none"/>
                <w:lang w:bidi="ar"/>
              </w:rPr>
            </w:pPr>
            <w:r>
              <w:rPr>
                <w:rStyle w:val="1328"/>
                <w:rFonts w:ascii="宋体" w:hAnsi="宋体" w:eastAsia="宋体" w:cs="宋体"/>
                <w:color w:val="auto"/>
                <w:highlight w:val="none"/>
                <w:lang w:bidi="ar"/>
              </w:rPr>
              <w:t xml:space="preserve">4、售后服务保障方案：根据供应商在项目期内的售后服务体系、售后服务人员的技术水平及现场服务措施（如派驻人员、响应时间、服务范围、服务文档等）打分。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优于采购文件要求的得</w:t>
            </w:r>
            <w:r>
              <w:rPr>
                <w:rStyle w:val="1328"/>
                <w:rFonts w:hint="eastAsia"/>
                <w:color w:val="auto"/>
                <w:highlight w:val="none"/>
                <w:lang w:val="en-US" w:eastAsia="zh-CN" w:bidi="ar"/>
              </w:rPr>
              <w:t xml:space="preserve">5</w:t>
            </w:r>
            <w:r>
              <w:rPr>
                <w:rStyle w:val="1328"/>
                <w:color w:val="auto"/>
                <w:highlight w:val="none"/>
                <w:lang w:bidi="ar"/>
              </w:rPr>
              <w:t xml:space="preserve">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完全符合采购文件要求的得</w:t>
            </w:r>
            <w:r>
              <w:rPr>
                <w:rStyle w:val="1328"/>
                <w:rFonts w:hint="eastAsia"/>
                <w:color w:val="auto"/>
                <w:highlight w:val="none"/>
                <w:lang w:val="en-US" w:eastAsia="zh-CN" w:bidi="ar"/>
              </w:rPr>
              <w:t xml:space="preserve">3</w:t>
            </w:r>
            <w:r>
              <w:rPr>
                <w:rStyle w:val="1328"/>
                <w:color w:val="auto"/>
                <w:highlight w:val="none"/>
                <w:lang w:bidi="ar"/>
              </w:rPr>
              <w:t xml:space="preserve">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基本符合采购文件要求的得</w:t>
            </w:r>
            <w:r>
              <w:rPr>
                <w:rStyle w:val="1328"/>
                <w:rFonts w:hint="eastAsia"/>
                <w:color w:val="auto"/>
                <w:highlight w:val="none"/>
                <w:lang w:val="en-US" w:eastAsia="zh-CN" w:bidi="ar"/>
              </w:rPr>
              <w:t xml:space="preserve">1</w:t>
            </w:r>
            <w:r>
              <w:rPr>
                <w:rStyle w:val="1328"/>
                <w:color w:val="auto"/>
                <w:highlight w:val="none"/>
                <w:lang w:bidi="ar"/>
              </w:rPr>
              <w:t xml:space="preserve">分；</w:t>
            </w:r>
            <w:r/>
          </w:p>
          <w:p>
            <w:pPr>
              <w:keepLines w:val="0"/>
              <w:keepNext w:val="0"/>
              <w:pageBreakBefore w:val="0"/>
              <w:spacing w:line="360" w:lineRule="exact"/>
              <w:widowControl/>
              <w:rPr>
                <w:rFonts w:ascii="宋体" w:hAnsi="宋体" w:cs="宋体"/>
                <w:color w:val="auto"/>
                <w:szCs w:val="21"/>
                <w:highlight w:val="none"/>
              </w:rPr>
            </w:pPr>
            <w:r>
              <w:rPr>
                <w:rStyle w:val="1328"/>
                <w:color w:val="auto"/>
                <w:highlight w:val="none"/>
                <w:lang w:bidi="ar"/>
              </w:rPr>
              <w:t xml:space="preserve">不符合采购文件要求或未提供的不得分</w:t>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5</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none" w:color="000000" w:sz="4" w:space="0"/>
              <w:left w:val="none" w:color="000000" w:sz="4" w:space="0"/>
              <w:bottom w:val="single" w:color="000000" w:sz="4" w:space="0"/>
              <w:right w:val="single" w:color="000000" w:sz="4" w:space="0"/>
            </w:tcBorders>
            <w:tcW w:w="7091" w:type="dxa"/>
            <w:vAlign w:val="center"/>
            <w:textDirection w:val="lrTb"/>
            <w:noWrap w:val="false"/>
          </w:tcPr>
          <w:p>
            <w:pPr>
              <w:ind w:left="0"/>
              <w:keepLines w:val="0"/>
              <w:keepNext w:val="0"/>
              <w:pageBreakBefore w:val="0"/>
              <w:spacing w:line="360" w:lineRule="exact"/>
              <w:widowControl/>
              <w:rPr>
                <w:rStyle w:val="1328"/>
                <w:rFonts w:ascii="宋体" w:hAnsi="宋体" w:eastAsia="宋体" w:cs="宋体"/>
                <w:color w:val="auto"/>
                <w:highlight w:val="none"/>
                <w:lang w:bidi="ar"/>
              </w:rPr>
            </w:pPr>
            <w:r>
              <w:rPr>
                <w:rStyle w:val="1328"/>
                <w:rFonts w:ascii="宋体" w:hAnsi="宋体" w:eastAsia="宋体" w:cs="宋体"/>
                <w:color w:val="auto"/>
                <w:highlight w:val="none"/>
                <w:lang w:bidi="ar"/>
              </w:rPr>
              <w:t xml:space="preserve">5、风险管理及应急预案：包括项目风险分类及管理内容、风险管理策略、风险管理流程、应急预案等内容。</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优于采购文件要求的得</w:t>
            </w:r>
            <w:r>
              <w:rPr>
                <w:rStyle w:val="1328"/>
                <w:rFonts w:hint="eastAsia"/>
                <w:color w:val="auto"/>
                <w:highlight w:val="none"/>
                <w:lang w:val="en-US" w:eastAsia="zh-CN" w:bidi="ar"/>
              </w:rPr>
              <w:t xml:space="preserve">5</w:t>
            </w:r>
            <w:r>
              <w:rPr>
                <w:rStyle w:val="1328"/>
                <w:color w:val="auto"/>
                <w:highlight w:val="none"/>
                <w:lang w:bidi="ar"/>
              </w:rPr>
              <w:t xml:space="preserve">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完全符合采购文件要求的得</w:t>
            </w:r>
            <w:r>
              <w:rPr>
                <w:rStyle w:val="1328"/>
                <w:rFonts w:hint="eastAsia"/>
                <w:color w:val="auto"/>
                <w:highlight w:val="none"/>
                <w:lang w:val="en-US" w:eastAsia="zh-CN" w:bidi="ar"/>
              </w:rPr>
              <w:t xml:space="preserve">3</w:t>
            </w:r>
            <w:r>
              <w:rPr>
                <w:rStyle w:val="1328"/>
                <w:color w:val="auto"/>
                <w:highlight w:val="none"/>
                <w:lang w:bidi="ar"/>
              </w:rPr>
              <w:t xml:space="preserve">分；</w:t>
            </w:r>
            <w:r/>
          </w:p>
          <w:p>
            <w:pPr>
              <w:keepLines w:val="0"/>
              <w:keepNext w:val="0"/>
              <w:pageBreakBefore w:val="0"/>
              <w:spacing w:line="360" w:lineRule="exact"/>
              <w:widowControl/>
              <w:rPr>
                <w:rStyle w:val="1328"/>
                <w:color w:val="auto"/>
                <w:highlight w:val="none"/>
                <w:lang w:bidi="ar"/>
              </w:rPr>
            </w:pPr>
            <w:r>
              <w:rPr>
                <w:rStyle w:val="1328"/>
                <w:color w:val="auto"/>
                <w:highlight w:val="none"/>
                <w:lang w:bidi="ar"/>
              </w:rPr>
              <w:t xml:space="preserve">基本符合采购文件要求的得</w:t>
            </w:r>
            <w:r>
              <w:rPr>
                <w:rStyle w:val="1328"/>
                <w:rFonts w:hint="eastAsia"/>
                <w:color w:val="auto"/>
                <w:highlight w:val="none"/>
                <w:lang w:val="en-US" w:eastAsia="zh-CN" w:bidi="ar"/>
              </w:rPr>
              <w:t xml:space="preserve">1</w:t>
            </w:r>
            <w:r>
              <w:rPr>
                <w:rStyle w:val="1328"/>
                <w:color w:val="auto"/>
                <w:highlight w:val="none"/>
                <w:lang w:bidi="ar"/>
              </w:rPr>
              <w:t xml:space="preserve">分；</w:t>
            </w:r>
            <w:r/>
          </w:p>
          <w:p>
            <w:pPr>
              <w:keepLines w:val="0"/>
              <w:keepNext w:val="0"/>
              <w:pageBreakBefore w:val="0"/>
              <w:spacing w:line="360" w:lineRule="exact"/>
              <w:widowControl/>
              <w:rPr>
                <w:rStyle w:val="1062"/>
                <w:color w:val="auto"/>
                <w:highlight w:val="none"/>
                <w:lang w:bidi="ar"/>
              </w:rPr>
            </w:pPr>
            <w:r>
              <w:rPr>
                <w:rStyle w:val="1328"/>
                <w:color w:val="auto"/>
                <w:highlight w:val="none"/>
                <w:lang w:bidi="ar"/>
              </w:rPr>
              <w:t xml:space="preserve">不符合采购文件要求或未提供的不得分</w:t>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5</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ind w:left="0" w:firstLine="422"/>
              <w:jc w:val="center"/>
              <w:keepLines w:val="0"/>
              <w:keepNext w:val="0"/>
              <w:pageBreakBefore w:val="0"/>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091" w:type="dxa"/>
            <w:vAlign w:val="center"/>
            <w:textDirection w:val="lrTb"/>
            <w:noWrap w:val="false"/>
          </w:tcPr>
          <w:p>
            <w:pPr>
              <w:ind w:left="0"/>
              <w:keepLines w:val="0"/>
              <w:keepNext w:val="0"/>
              <w:pageBreakBefore w:val="0"/>
              <w:spacing w:line="360" w:lineRule="exact"/>
              <w:widowControl/>
              <w:rPr>
                <w:rFonts w:ascii="宋体" w:hAnsi="宋体" w:cs="宋体"/>
                <w:color w:val="auto"/>
                <w:szCs w:val="21"/>
                <w:highlight w:val="none"/>
              </w:rPr>
            </w:pPr>
            <w:r>
              <w:rPr>
                <w:rStyle w:val="1022"/>
                <w:rFonts w:hint="eastAsia" w:ascii="宋体" w:hAnsi="宋体" w:cs="宋体"/>
                <w:color w:val="auto"/>
                <w:highlight w:val="none"/>
                <w:lang w:val="en-US" w:eastAsia="zh-CN" w:bidi="ar"/>
              </w:rPr>
              <w:t xml:space="preserve">6</w:t>
            </w:r>
            <w:r>
              <w:rPr>
                <w:rStyle w:val="1328"/>
                <w:rFonts w:hint="eastAsia" w:ascii="宋体" w:hAnsi="宋体" w:eastAsia="宋体" w:cs="宋体"/>
                <w:color w:val="auto"/>
                <w:highlight w:val="none"/>
                <w:lang w:eastAsia="zh-CN" w:bidi="ar"/>
              </w:rPr>
              <w:t xml:space="preserve">、人员稳定承诺：</w:t>
            </w:r>
            <w:r>
              <w:rPr>
                <w:rStyle w:val="1328"/>
                <w:rFonts w:hint="eastAsia" w:eastAsia="宋体"/>
                <w:color w:val="auto"/>
                <w:highlight w:val="none"/>
                <w:lang w:eastAsia="zh-CN" w:bidi="ar"/>
              </w:rPr>
              <w:t xml:space="preserve">供应商</w:t>
            </w:r>
            <w:r>
              <w:rPr>
                <w:rStyle w:val="1328"/>
                <w:color w:val="auto"/>
                <w:highlight w:val="none"/>
                <w:lang w:bidi="ar"/>
              </w:rPr>
              <w:t xml:space="preserve">提供包括项目经理在内不少于</w:t>
            </w:r>
            <w:r>
              <w:rPr>
                <w:rStyle w:val="1078"/>
                <w:rFonts w:hint="eastAsia" w:ascii="宋体" w:hAnsi="宋体" w:eastAsia="宋体" w:cs="宋体"/>
                <w:color w:val="auto"/>
                <w:highlight w:val="none"/>
                <w:lang w:val="en-US" w:eastAsia="zh-CN" w:bidi="ar"/>
              </w:rPr>
              <w:t xml:space="preserve">4</w:t>
            </w:r>
            <w:r>
              <w:rPr>
                <w:rStyle w:val="1328"/>
                <w:color w:val="auto"/>
                <w:highlight w:val="none"/>
                <w:lang w:bidi="ar"/>
              </w:rPr>
              <w:t xml:space="preserve">人的驻场服务并提供驻场人员详细名单，驻场服务人员必须专职</w:t>
            </w:r>
            <w:r>
              <w:rPr>
                <w:rStyle w:val="1328"/>
                <w:rFonts w:ascii="宋体" w:hAnsi="宋体" w:eastAsia="宋体" w:cs="宋体"/>
                <w:color w:val="auto"/>
                <w:highlight w:val="none"/>
                <w:lang w:bidi="ar"/>
              </w:rPr>
              <w:t xml:space="preserve">承担</w:t>
            </w:r>
            <w:r>
              <w:rPr>
                <w:rStyle w:val="1328"/>
                <w:color w:val="auto"/>
                <w:highlight w:val="none"/>
                <w:lang w:bidi="ar"/>
              </w:rPr>
              <w:t xml:space="preserve">本项目工作，未经采购方许可不得更换。满足上述要求并提供承诺得</w:t>
            </w:r>
            <w:r>
              <w:rPr>
                <w:rStyle w:val="1078"/>
                <w:rFonts w:hint="eastAsia" w:ascii="宋体" w:hAnsi="宋体" w:cs="宋体"/>
                <w:color w:val="auto"/>
                <w:highlight w:val="none"/>
                <w:lang w:bidi="ar"/>
              </w:rPr>
              <w:t xml:space="preserve">5</w:t>
            </w:r>
            <w:r>
              <w:rPr>
                <w:rStyle w:val="1328"/>
                <w:color w:val="auto"/>
                <w:highlight w:val="none"/>
                <w:lang w:bidi="ar"/>
              </w:rPr>
              <w:t xml:space="preserve">分，否则不得分。（</w:t>
            </w:r>
            <w:r>
              <w:rPr>
                <w:rStyle w:val="1328"/>
                <w:b/>
                <w:bCs/>
                <w:color w:val="auto"/>
                <w:highlight w:val="none"/>
                <w:lang w:bidi="ar"/>
              </w:rPr>
              <w:t xml:space="preserve">注：提供人员稳定承诺原件扫描上传，格式自拟。</w:t>
            </w:r>
            <w:r>
              <w:rPr>
                <w:rStyle w:val="1328"/>
                <w:color w:val="auto"/>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left="0" w:hanging="218"/>
              <w:jc w:val="center"/>
              <w:keepLines w:val="0"/>
              <w:keepNext w:val="0"/>
              <w:pageBreakBefore w:val="0"/>
              <w:spacing w:line="360" w:lineRule="exact"/>
              <w:widowControl/>
              <w:rPr>
                <w:rFonts w:ascii="宋体" w:hAnsi="宋体" w:cs="宋体"/>
                <w:color w:val="auto"/>
                <w:szCs w:val="21"/>
                <w:highlight w:val="none"/>
                <w:lang w:bidi="ar"/>
              </w:rPr>
            </w:pPr>
            <w:r>
              <w:rPr>
                <w:rFonts w:ascii="宋体" w:hAnsi="宋体" w:cs="宋体"/>
                <w:color w:val="auto"/>
                <w:szCs w:val="21"/>
                <w:highlight w:val="none"/>
                <w:lang w:bidi="ar"/>
              </w:rPr>
              <w:t xml:space="preserve">5</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firstLine="422"/>
              <w:jc w:val="center"/>
              <w:keepLines w:val="0"/>
              <w:keepNext w:val="0"/>
              <w:pageBreakBefore w:val="0"/>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　</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ind w:left="0" w:firstLine="422"/>
              <w:jc w:val="center"/>
              <w:keepLines w:val="0"/>
              <w:keepNext w:val="0"/>
              <w:pageBreakBefore w:val="0"/>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总分</w:t>
            </w:r>
            <w:r/>
          </w:p>
        </w:tc>
        <w:tc>
          <w:tcPr>
            <w:tcBorders>
              <w:top w:val="single" w:color="000000" w:sz="4" w:space="0"/>
              <w:left w:val="none" w:color="000000" w:sz="4" w:space="0"/>
              <w:bottom w:val="single" w:color="000000" w:sz="4" w:space="0"/>
              <w:right w:val="single" w:color="000000" w:sz="4" w:space="0"/>
            </w:tcBorders>
            <w:tcW w:w="7091" w:type="dxa"/>
            <w:vAlign w:val="center"/>
            <w:textDirection w:val="lrTb"/>
            <w:noWrap w:val="false"/>
          </w:tcPr>
          <w:p>
            <w:pPr>
              <w:ind w:left="0" w:firstLine="422"/>
              <w:jc w:val="center"/>
              <w:keepLines w:val="0"/>
              <w:keepNext w:val="0"/>
              <w:pageBreakBefore w:val="0"/>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合计</w:t>
            </w:r>
            <w:r/>
          </w:p>
        </w:tc>
        <w:tc>
          <w:tcPr>
            <w:tcBorders>
              <w:top w:val="single" w:color="000000" w:sz="4" w:space="0"/>
              <w:left w:val="none" w:color="000000" w:sz="4" w:space="0"/>
              <w:bottom w:val="single" w:color="000000" w:sz="4" w:space="0"/>
              <w:right w:val="single" w:color="000000" w:sz="4" w:space="0"/>
            </w:tcBorders>
            <w:tcW w:w="745" w:type="dxa"/>
            <w:vAlign w:val="center"/>
            <w:textDirection w:val="lrTb"/>
            <w:noWrap w:val="false"/>
          </w:tcPr>
          <w:p>
            <w:pPr>
              <w:ind w:left="0"/>
              <w:jc w:val="center"/>
              <w:keepLines w:val="0"/>
              <w:keepNext w:val="0"/>
              <w:pageBreakBefore w:val="0"/>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100</w:t>
            </w:r>
            <w:r/>
          </w:p>
        </w:tc>
      </w:tr>
    </w:tbl>
    <w:p>
      <w:pPr>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备注：</w:t>
      </w:r>
      <w:r/>
    </w:p>
    <w:p>
      <w:pPr>
        <w:ind w:firstLine="420"/>
        <w:spacing w:line="360" w:lineRule="auto"/>
        <w:shd w:val="clear" w:color="auto" w:fill="ffffff"/>
        <w:widowControl/>
        <w:rPr>
          <w:rFonts w:hint="eastAsia" w:ascii="Arial" w:hAnsi="宋体" w:eastAsia="宋体" w:cs="Arial"/>
          <w:color w:val="auto"/>
          <w:szCs w:val="21"/>
          <w:highlight w:val="none"/>
        </w:rPr>
      </w:pPr>
      <w:r>
        <w:rPr>
          <w:rFonts w:hint="eastAsia" w:ascii="Arial" w:hAnsi="宋体" w:eastAsia="宋体" w:cs="Arial"/>
          <w:color w:val="auto"/>
          <w:szCs w:val="21"/>
          <w:highlight w:val="none"/>
        </w:rPr>
        <w:t xml:space="preserve">1.小微企业价格扣除</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1.1</w:t>
      </w:r>
      <w:r>
        <w:rPr>
          <w:rFonts w:ascii="Arial" w:hAnsi="宋体" w:cs="Arial"/>
          <w:color w:val="auto"/>
          <w:szCs w:val="21"/>
          <w:highlight w:val="none"/>
        </w:rPr>
        <w:t xml:space="preserve">对于专门面向中小企业或小型、微型企业的项目，只面向中小企业或小型、微型企业采购</w:t>
      </w:r>
      <w:r>
        <w:rPr>
          <w:rFonts w:hint="eastAsia" w:ascii="Arial" w:hAnsi="宋体" w:cs="Arial"/>
          <w:color w:val="auto"/>
          <w:szCs w:val="21"/>
          <w:highlight w:val="none"/>
        </w:rPr>
        <w:t xml:space="preserve">，价格不予扣除</w:t>
      </w:r>
      <w:r>
        <w:rPr>
          <w:rFonts w:ascii="Arial" w:hAnsi="宋体" w:cs="Arial"/>
          <w:color w:val="auto"/>
          <w:szCs w:val="21"/>
          <w:highlight w:val="none"/>
        </w:rPr>
        <w:t xml:space="preserve">。对于非专门面向中小企业的项目，对小型和微型企业的价格给予</w:t>
      </w:r>
      <w:r>
        <w:rPr>
          <w:rFonts w:ascii="Arial" w:hAnsi="Arial" w:cs="Arial"/>
          <w:color w:val="auto"/>
          <w:szCs w:val="21"/>
          <w:highlight w:val="none"/>
        </w:rPr>
        <w:t xml:space="preserve">10%</w:t>
      </w:r>
      <w:r>
        <w:rPr>
          <w:rFonts w:ascii="Arial" w:hAnsi="宋体" w:cs="Arial"/>
          <w:color w:val="auto"/>
          <w:szCs w:val="21"/>
          <w:highlight w:val="none"/>
        </w:rPr>
        <w:t xml:space="preserve">的扣除，用扣除后的价格参与评审。</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2.监狱和戒毒企业的价格扣除</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2.1 本项目对监狱和戒毒企业，给予10%的价格扣除，用扣除后的价格参与评审。</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2.2 监狱企业需提供由省级以上监狱管理局、戒毒管理局（含新疆生产建设兵团）出具的属于监狱企业的证明文件。</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2.3 监狱企业标准请参照《关于政府采购支持监狱企业发展有关问题的通知》（财库〔2014〕68号）。</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3.残疾人福利性单位的价格扣除</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3.1 本项目对残疾人福利性单位，给予10%的价格扣除，用扣除后的价格参与评审。</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3.2 残疾人福利性单位需提供《</w:t>
      </w:r>
      <w:r>
        <w:rPr>
          <w:rFonts w:ascii="Arial" w:hAnsi="宋体" w:cs="Arial"/>
          <w:color w:val="auto"/>
          <w:szCs w:val="21"/>
          <w:highlight w:val="none"/>
        </w:rPr>
        <w:t xml:space="preserve">残疾人福利性单位声明函</w:t>
      </w:r>
      <w:r>
        <w:rPr>
          <w:rFonts w:hint="eastAsia" w:ascii="Arial" w:hAnsi="宋体" w:cs="Arial"/>
          <w:color w:val="auto"/>
          <w:szCs w:val="21"/>
          <w:highlight w:val="none"/>
        </w:rPr>
        <w:t xml:space="preserve">》</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3.3 残疾人福利性单位标准请参照</w:t>
      </w:r>
      <w:r>
        <w:rPr>
          <w:rFonts w:ascii="Arial" w:hAnsi="宋体" w:cs="Arial"/>
          <w:color w:val="auto"/>
          <w:szCs w:val="21"/>
          <w:highlight w:val="none"/>
        </w:rPr>
        <w:t xml:space="preserve">《关于促进残疾人就业政府采购政策的通知》（财库〔</w:t>
      </w:r>
      <w:r>
        <w:rPr>
          <w:rFonts w:ascii="Arial" w:hAnsi="Arial" w:cs="Arial"/>
          <w:color w:val="auto"/>
          <w:szCs w:val="21"/>
          <w:highlight w:val="none"/>
        </w:rPr>
        <w:t xml:space="preserve">2017</w:t>
      </w:r>
      <w:r>
        <w:rPr>
          <w:rFonts w:ascii="Arial" w:hAnsi="宋体" w:cs="Arial"/>
          <w:color w:val="auto"/>
          <w:szCs w:val="21"/>
          <w:highlight w:val="none"/>
        </w:rPr>
        <w:t xml:space="preserve">〕</w:t>
      </w:r>
      <w:r>
        <w:rPr>
          <w:rFonts w:ascii="Arial" w:hAnsi="Arial" w:cs="Arial"/>
          <w:color w:val="auto"/>
          <w:szCs w:val="21"/>
          <w:highlight w:val="none"/>
        </w:rPr>
        <w:t xml:space="preserve">141</w:t>
      </w:r>
      <w:r>
        <w:rPr>
          <w:rFonts w:ascii="Arial" w:hAnsi="宋体" w:cs="Arial"/>
          <w:color w:val="auto"/>
          <w:szCs w:val="21"/>
          <w:highlight w:val="none"/>
        </w:rPr>
        <w:t xml:space="preserve">号）。</w:t>
      </w:r>
      <w:r/>
    </w:p>
    <w:p>
      <w:pPr>
        <w:ind w:firstLine="420"/>
        <w:spacing w:line="360" w:lineRule="auto"/>
        <w:rPr>
          <w:rFonts w:ascii="Arial" w:hAnsi="Arial" w:cs="Arial"/>
          <w:color w:val="auto"/>
          <w:szCs w:val="21"/>
          <w:highlight w:val="none"/>
        </w:rPr>
      </w:pPr>
      <w:r>
        <w:rPr>
          <w:rFonts w:hint="eastAsia" w:ascii="Arial" w:hAnsi="宋体" w:cs="Arial"/>
          <w:color w:val="auto"/>
          <w:szCs w:val="21"/>
          <w:highlight w:val="none"/>
        </w:rPr>
        <w:t xml:space="preserve">4. 监狱企业、残疾人福利性单位属于小型、微型企业的，不重复享受政策。</w:t>
      </w:r>
      <w:r/>
    </w:p>
    <w:p>
      <w:pPr>
        <w:pStyle w:val="957"/>
        <w:spacing w:line="360" w:lineRule="auto"/>
        <w:rPr>
          <w:rFonts w:ascii="Arial" w:hAnsi="Arial"/>
          <w:b w:val="0"/>
          <w:color w:val="auto"/>
          <w:sz w:val="24"/>
          <w:highlight w:val="none"/>
        </w:rPr>
      </w:pPr>
      <w:r>
        <w:rPr>
          <w:rFonts w:ascii="Arial" w:hAnsi="Arial"/>
          <w:b w:val="0"/>
          <w:color w:val="auto"/>
          <w:sz w:val="24"/>
          <w:highlight w:val="none"/>
        </w:rPr>
      </w:r>
      <w:r/>
    </w:p>
    <w:p>
      <w:pPr>
        <w:pStyle w:val="898"/>
        <w:spacing w:line="360" w:lineRule="auto"/>
        <w:rPr>
          <w:rFonts w:hint="eastAsia"/>
          <w:color w:val="auto"/>
          <w:highlight w:val="none"/>
          <w:lang w:val="en-GB"/>
        </w:rPr>
      </w:pPr>
      <w:r>
        <w:rPr>
          <w:rFonts w:hint="eastAsia"/>
          <w:color w:val="auto"/>
          <w:highlight w:val="none"/>
          <w:lang w:val="en-GB"/>
        </w:rPr>
      </w:r>
      <w:r/>
    </w:p>
    <w:p>
      <w:pPr>
        <w:pStyle w:val="898"/>
        <w:spacing w:line="360" w:lineRule="auto"/>
        <w:rPr>
          <w:rFonts w:hint="eastAsia"/>
          <w:color w:val="auto"/>
          <w:highlight w:val="none"/>
        </w:rPr>
      </w:pPr>
      <w:r>
        <w:rPr>
          <w:rFonts w:hint="eastAsia"/>
          <w:color w:val="auto"/>
          <w:highlight w:val="none"/>
        </w:rPr>
      </w:r>
      <w:r/>
    </w:p>
    <w:p>
      <w:pPr>
        <w:pStyle w:val="898"/>
        <w:ind w:firstLine="0"/>
        <w:rPr>
          <w:rFonts w:hint="eastAsia" w:ascii="黑体" w:hAnsi="宋体" w:eastAsia="黑体"/>
          <w:color w:val="auto"/>
          <w:spacing w:val="-10"/>
          <w:sz w:val="36"/>
          <w:szCs w:val="36"/>
          <w:highlight w:val="none"/>
        </w:rPr>
      </w:pPr>
      <w:r/>
      <w:bookmarkStart w:id="20" w:name="OLE_LINK59"/>
      <w:r>
        <w:rPr>
          <w:rFonts w:hint="eastAsia" w:ascii="黑体" w:hAnsi="宋体" w:eastAsia="黑体"/>
          <w:color w:val="auto"/>
          <w:spacing w:val="-10"/>
          <w:sz w:val="36"/>
          <w:szCs w:val="36"/>
          <w:highlight w:val="none"/>
        </w:rPr>
        <w:t xml:space="preserve">                  </w:t>
      </w:r>
      <w:r/>
    </w:p>
    <w:p>
      <w:pPr>
        <w:pStyle w:val="898"/>
        <w:ind w:firstLine="2040"/>
        <w:rPr>
          <w:rFonts w:hint="eastAsia" w:ascii="黑体" w:hAnsi="宋体" w:eastAsia="黑体"/>
          <w:color w:val="auto"/>
          <w:spacing w:val="-10"/>
          <w:sz w:val="36"/>
          <w:szCs w:val="36"/>
          <w:highlight w:val="none"/>
        </w:rPr>
      </w:pPr>
      <w:r>
        <w:rPr>
          <w:rFonts w:hint="eastAsia" w:ascii="黑体" w:hAnsi="宋体" w:eastAsia="黑体"/>
          <w:color w:val="auto"/>
          <w:spacing w:val="-10"/>
          <w:sz w:val="36"/>
          <w:szCs w:val="36"/>
          <w:highlight w:val="none"/>
        </w:rPr>
        <w:t xml:space="preserve">  </w:t>
      </w:r>
      <w:r/>
    </w:p>
    <w:p>
      <w:pPr>
        <w:pStyle w:val="898"/>
        <w:ind w:firstLine="2040"/>
        <w:jc w:val="both"/>
        <w:rPr>
          <w:rFonts w:hint="eastAsia" w:ascii="黑体" w:hAnsi="宋体" w:eastAsia="黑体"/>
          <w:color w:val="auto"/>
          <w:spacing w:val="-10"/>
          <w:sz w:val="36"/>
          <w:szCs w:val="36"/>
          <w:highlight w:val="none"/>
        </w:rPr>
      </w:pPr>
      <w:r>
        <w:rPr>
          <w:rFonts w:hint="eastAsia" w:ascii="黑体" w:hAnsi="宋体" w:eastAsia="黑体"/>
          <w:color w:val="auto"/>
          <w:spacing w:val="-10"/>
          <w:sz w:val="36"/>
          <w:szCs w:val="36"/>
          <w:highlight w:val="none"/>
        </w:rPr>
        <w:br w:type="page" w:clear="all"/>
      </w:r>
      <w:r>
        <w:rPr>
          <w:rFonts w:hint="eastAsia" w:ascii="黑体" w:hAnsi="宋体" w:eastAsia="黑体"/>
          <w:color w:val="auto"/>
          <w:spacing w:val="-10"/>
          <w:sz w:val="36"/>
          <w:szCs w:val="36"/>
          <w:highlight w:val="none"/>
          <w:lang w:val="en-US" w:eastAsia="zh-CN"/>
        </w:rPr>
        <w:t xml:space="preserve">    </w:t>
      </w:r>
      <w:r>
        <w:rPr>
          <w:rFonts w:hint="eastAsia" w:ascii="华文中宋" w:hAnsi="华文中宋" w:eastAsia="华文中宋"/>
          <w:b/>
          <w:color w:val="auto"/>
          <w:sz w:val="32"/>
          <w:szCs w:val="32"/>
          <w:highlight w:val="none"/>
          <w:lang w:val="zh-CN"/>
        </w:rPr>
        <w:t xml:space="preserve">第四章  </w:t>
      </w:r>
      <w:bookmarkEnd w:id="20"/>
      <w:r>
        <w:rPr>
          <w:rFonts w:hint="eastAsia" w:ascii="华文中宋" w:hAnsi="华文中宋" w:eastAsia="华文中宋"/>
          <w:b/>
          <w:color w:val="auto"/>
          <w:sz w:val="32"/>
          <w:szCs w:val="32"/>
          <w:highlight w:val="none"/>
          <w:lang w:val="zh-CN"/>
        </w:rPr>
        <w:t xml:space="preserve">采购需求</w:t>
      </w:r>
      <w:r/>
    </w:p>
    <w:p>
      <w:pPr>
        <w:pStyle w:val="1327"/>
        <w:numPr>
          <w:ilvl w:val="0"/>
          <w:numId w:val="0"/>
        </w:numPr>
        <w:ind w:left="0" w:right="0" w:firstLine="482"/>
        <w:pageBreakBefore w:val="0"/>
        <w:spacing w:before="0" w:after="0" w:line="400" w:lineRule="exact"/>
        <w:widowControl w:val="off"/>
        <w:rPr>
          <w:rFonts w:hint="eastAsia" w:ascii="宋体" w:hAnsi="宋体" w:eastAsia="宋体" w:cs="宋体"/>
          <w:color w:val="auto"/>
          <w:sz w:val="24"/>
          <w:szCs w:val="24"/>
          <w:highlight w:val="none"/>
        </w:rPr>
      </w:pPr>
      <w:r/>
      <w:bookmarkStart w:id="21" w:name="_Toc7641"/>
      <w:r/>
      <w:bookmarkStart w:id="22" w:name="_Toc16681"/>
      <w:r/>
      <w:bookmarkStart w:id="23" w:name="_Toc18207"/>
      <w:r/>
      <w:bookmarkStart w:id="24" w:name="_Toc504141752"/>
      <w:r/>
      <w:bookmarkStart w:id="25" w:name="_Toc10386"/>
      <w:r/>
      <w:bookmarkStart w:id="26" w:name="_Toc17293"/>
      <w:r/>
      <w:bookmarkStart w:id="27" w:name="_Toc26965"/>
      <w:r/>
      <w:bookmarkStart w:id="28" w:name="_Toc29894187"/>
      <w:r/>
      <w:bookmarkStart w:id="29" w:name="_Toc8849"/>
      <w:r/>
      <w:bookmarkStart w:id="30" w:name="_Toc2495"/>
      <w:r/>
      <w:bookmarkStart w:id="31" w:name="_Toc5832"/>
      <w:r/>
      <w:bookmarkStart w:id="32" w:name="_Toc16157"/>
      <w:r/>
      <w:bookmarkStart w:id="33" w:name="_Toc30268"/>
      <w:r/>
      <w:bookmarkStart w:id="34" w:name="_Toc13172"/>
      <w:r/>
      <w:bookmarkStart w:id="35" w:name="_Toc26164"/>
      <w:r/>
      <w:bookmarkStart w:id="36" w:name="_Toc11253"/>
      <w:r/>
      <w:bookmarkStart w:id="37" w:name="_Toc12107"/>
      <w:r/>
      <w:bookmarkStart w:id="38" w:name="_Toc32113"/>
      <w:r/>
      <w:bookmarkStart w:id="39" w:name="_Toc31165"/>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一、项目名称：雨花台区财政局财政数字化管理运维服务项目采购</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二、项目概况：</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根据财政部关于财政预算管理一体化系统建设和部署的要求，对标财政部业务规范和技术标准，江苏省财</w:t>
      </w:r>
      <w:r>
        <w:rPr>
          <w:rFonts w:hint="eastAsia" w:ascii="宋体" w:hAnsi="宋体" w:cs="宋体"/>
          <w:color w:val="auto"/>
          <w:spacing w:val="-10"/>
          <w:sz w:val="24"/>
          <w:szCs w:val="24"/>
          <w:highlight w:val="none"/>
        </w:rPr>
        <w:t xml:space="preserve">政厅建设了全省统一的预算管理一体化系统。2021年，根据省财政厅《全省推广部署预算管理一体化系统实施方案》（苏财办﹝2021﹞10号）的要求，我区完成了省预算管理一体化系统预算编制和预算执行板块的本地化部署，并按时上线运行。省财政厅根据改革任务要求，后续陆续建设了预算单位财务核算等系统，系统功能块模块还在不断扩展和完善。参照《江苏财政省级统建信息系统运行维护工作制度（试行）》，我区需建立本地化的运维团队，从技术、管理、实施等各方面做好省财政厅统建系统和其他本地辅助业务系统在雨花台区的业务拓展和运行保障工作。</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三、项目服务内容</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（一）服务对象</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服务对象：雨花台区财政，以及所有使用系统的预算单位和相关用户。</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（二）响应时间要求</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为用户工作时间提供现场、电话等方式的服务。对用户的服务请求和问题实时响应，并将其直接转给相关技术工程师，确保 2 小时内给予以解答或回复。提供现场即时响应服务和故障应急响应服务方案。服务做到对问题的全程管理及有效解决和反馈。</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（三）服务方式</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供应商安排固定服务人员提供技术支撑，采用区财政驻场、现场服务等方式提供服务。</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（四）服务内容</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保障省预算管理一体化系统在雨花台区财政业务办理的各个模块稳定运行，主要包括基础信息管理模块、项目库模块、预算编制模块、预算批复与调整调剂模块、预算执行模块、绩效管理模块、总预算会计模块、工资模块、</w:t>
      </w:r>
      <w:r>
        <w:rPr>
          <w:rFonts w:hint="eastAsia" w:ascii="宋体" w:hAnsi="宋体" w:cs="宋体"/>
          <w:color w:val="auto"/>
          <w:spacing w:val="-10"/>
          <w:sz w:val="24"/>
          <w:szCs w:val="24"/>
          <w:highlight w:val="none"/>
          <w:lang w:val="en-US" w:eastAsia="zh-CN"/>
        </w:rPr>
        <w:t xml:space="preserve">数字人民币支付等</w:t>
      </w:r>
      <w:r>
        <w:rPr>
          <w:rFonts w:hint="eastAsia" w:ascii="宋体" w:hAnsi="宋体" w:cs="宋体"/>
          <w:color w:val="auto"/>
          <w:spacing w:val="-10"/>
          <w:sz w:val="24"/>
          <w:szCs w:val="24"/>
          <w:highlight w:val="none"/>
        </w:rPr>
        <w:t xml:space="preserve">省厅后续增加的功能模块等。主要服务内容如下：</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1）按照省财政厅的工作计划，根据我区的实际情况开展新增功能模块的本地化实施。</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2）按照我区财政的相关规定及要求，开展系统各个功能模块的运维工作，包括日常运维支持、系统巡检、故障应急处理、系统年终结转、用户培训指导等工作。</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2、省财政厅建设的预算单位财务核算系统。</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3、本地辅助业务系统，主要包括预算单位端Ukey证书服务、编外人员工资系统、本地业务系统到一体化支付等。   </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（五）服务质量要求</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1、供应商应具备规范、完整的服务管理体系，规范开展技术服务工作，完整记录服务过程和结果。</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2、服务管理过程必须严格遵循我局管理要求及《江苏财政省级统建信息系统运行维护工作制度（试行）》和《江苏省预算管理一体化系统生产数据库数据变更操作规范（试行）》。</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四、保密要求</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本项目服务内容涉及全省财政预算管理一体化的业务数据信息，对系统数据的保密性、安全性、可靠性有较高要求。必须严格按照《江苏财政省级统建信息系统运行维护工作制度（试行）》要求履行安全保密义务。</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供应商对本项目中涉及的所有信息有保密义务、未经采购人及所服务的各级财政部门书面认可，不得向任何第三方提供，不得用于本项目之外的任何其他用途。</w:t>
      </w:r>
      <w:r/>
    </w:p>
    <w:p>
      <w:pPr>
        <w:ind w:left="443" w:firstLine="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lang w:val="en-US" w:eastAsia="zh-CN"/>
        </w:rPr>
        <w:t xml:space="preserve">五</w:t>
      </w:r>
      <w:r>
        <w:rPr>
          <w:rFonts w:hint="eastAsia" w:ascii="宋体" w:hAnsi="宋体" w:cs="宋体"/>
          <w:color w:val="auto"/>
          <w:spacing w:val="-10"/>
          <w:sz w:val="24"/>
          <w:szCs w:val="24"/>
          <w:highlight w:val="none"/>
        </w:rPr>
        <w:t xml:space="preserve">、运维团队要求</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投标单位必须建立科学的组织管理架构，成立运维服务技术团队，驻场工程师不少于</w:t>
      </w:r>
      <w:r>
        <w:rPr>
          <w:rFonts w:hint="eastAsia" w:ascii="宋体" w:hAnsi="宋体" w:cs="宋体"/>
          <w:color w:val="auto"/>
          <w:spacing w:val="-10"/>
          <w:sz w:val="24"/>
          <w:szCs w:val="24"/>
          <w:highlight w:val="none"/>
          <w:lang w:val="en-US" w:eastAsia="zh-CN"/>
        </w:rPr>
        <w:t xml:space="preserve">4</w:t>
      </w:r>
      <w:r>
        <w:rPr>
          <w:rFonts w:hint="eastAsia" w:ascii="宋体" w:hAnsi="宋体" w:cs="宋体"/>
          <w:color w:val="auto"/>
          <w:spacing w:val="-10"/>
          <w:sz w:val="24"/>
          <w:szCs w:val="24"/>
          <w:highlight w:val="none"/>
        </w:rPr>
        <w:t xml:space="preserve">人，负责项目的工作计划、技术支持、问题跟踪等全过程的各项工作，确保技术服务人员能及时监测问题、快速地响应和解决问题，并按照采购人的服务规范进行严格的过程控制。</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（1）驻场服务人员要求</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熟悉《预算管理一体化业务规范》、《预算管理一体化技术规范》以及财政部门运作方式，同时具备较强的沟通协调和管理能力，能依据采购人要求提供合理的、高效的服务。</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（2）人员变更</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供应商须保证驻场服务人员的稳定，不得擅自更换项目经理及驻场服务人员，更换项目经理及驻场服务人员应得到采购人的同意，否则视为供应商主动终止合同，并承担相应责任。</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（3）供应商驻场人员必须严格遵守采购人《驻场运维管理办法》等相关管理制度，如违反相关纪律受到处罚的，采购人有权要求和督促供应商进行相应的处理措施。</w:t>
      </w:r>
      <w:r/>
    </w:p>
    <w:p>
      <w:pPr>
        <w:ind w:left="443" w:firstLine="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lang w:val="en-US" w:eastAsia="zh-CN"/>
        </w:rPr>
        <w:t xml:space="preserve">六</w:t>
      </w:r>
      <w:r>
        <w:rPr>
          <w:rFonts w:hint="eastAsia" w:ascii="宋体" w:hAnsi="宋体" w:cs="宋体"/>
          <w:color w:val="auto"/>
          <w:spacing w:val="-10"/>
          <w:sz w:val="24"/>
          <w:szCs w:val="24"/>
          <w:highlight w:val="none"/>
        </w:rPr>
        <w:t xml:space="preserve">、项目服务要求</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供应商应具有较高的IT服务能力水平，具有与本项目软件相关的经验，提供技术支撑。</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（一）需求理解要求</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阐述省财政厅建设的财政预算管理一体化系统的技术方案、基础信息管理、预算编制板块、预算绩效板块、预算执行板块及国库集中支付电子化等内容业务和功能，结合系统现状详细说明各个板块的具体运维工作内容。</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（二）重点难度分析</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充分考虑我区财政预算管理一体化系统的业务需求，针对项目运维实施过程中的重点难点问题，供应商需采取响应的应对措施，从系统业务功能模块的规划、开发测试、实施上线和运维各个阶段的重点难点进行分析并提出合理化建议。</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（三）项目运维要求</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按照省财政厅指定系统运维管理制度同步开展本地化的运维保障服务，分析现状、明确运维目标，提供详细的运维方案，主要包括如下内容。</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1、日常运维：按照雨花台区财政的相关规定及要求，完成日常运维工作。日常运维主要包括但不局限于：</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基础数据变动维护：预算管理一体化系统覆盖财政核心业务，任何基础信息变化均需进行标准化维护，基础信息维护覆盖科目体系、单位、账户、人员等相关信息的变动，基础信息的变动及维护要求规范化管理，所有变动均需形成书面变动材料，必须经确认并备案后，方可进行相应的调整。</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2）业务流程及权限变动维护：在运维期间需要根据业务管理要求及人员变动管理，完成预算管理一体化系统相关业务配置、权限等维护，以满足业务变动及管理需要。</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3）业务人员办理业务时的技术支持：要求对新的业务办理人员提供办理业务的技术支持和服务。</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4）客户端故障排除：对于客户端出现的无法访问或无法办理业务情况，给予协助和指导，对于无法远程解决的情况，技术人员在规定时间内抵达故障现场，并在规定时间内现场排除。</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5）日常运维资料整理归档：为了确保系统运维工作的连续性及可追溯性，必须记录完整运维档案，并定期进行整理归档。</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2、系统巡检：为了排除系统运行隐患，发现系统漏洞进行冻结，防止错误积累和蔓延，排除应用故障，增强系统的安全稳定性保证财政预算管理一体化系统长期稳定运行。</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3、年终结转及年初初始化：协助完成年终结转及新年度初始化及对账的工作。</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4、突发情况排查及处理：对于出现如断网、省厅升级维护、证书到期或其他原因导致系统异常等，运维团队必须给予及时响应，并配合排除故障，确保系统在最短时间内恢复，尽量降低突发情况造成的损失，要求运维服务提供详细的应急处理方案。</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5、报表服务。新增报表：在现有报表功能不能满足用户需求的情况下，按照采购人所提的新需求，配置新的报表供用户查询。报表样式调整：根据采购人需求对现有的报表进行调整。特殊报表：系统现有报表功能无法满足的情况下，进行后台数据查询导出，按要求提供相应报表。</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6、单位财务核算系统的运维,包括不限于基础资料整理、业务操作指导、系统问题的跟踪处理等。</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7、本地辅助业务系统的运维服务，包括不限于：</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1）对接制作预算单位端的个人Ukey证书，提供与业务系统的对接服务；</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2）统计全区编外人员财政保障经费，通过编外人员工资发放系统，由各单位上报编外人员工资，审核后，自动生成支付数据，对接一体化完成编外人员工资发放；</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3）政府财务报告培训，为预算单位培训政府部门财务报告编制指南要点及编制操作流程，协助各部门完成部门财务报告编制。</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4）用于接收区及时雨政策直达平台数据、财政科室和部门财务审核确认，推送一体化完成企业奖补支付:每月部门社保缴费登记、对接一体化完成社保支出等。</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（四）项目培训要求</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预算管理一体化系统的用户覆盖了财政收支业务的相关操作人员。对预算管理一体化系统的所有相关操作人员免费提供全面的系统培训，需列明详细的培训课程、培训方案和培训计划安排。培训主要包括两种：</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1.最终用户业务操作培训</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针对预算单位或财政业务人员的操作培训，侧重业务管理与系统的管理操作。不限于集中培训和上门辅导培训服务等方式。</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2.系统管理用户培训</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针对系统管理人员的培训，侧重系统管理、配置、维护的培训，包括基础数据管理、用户角色授权、工作流管理、报表管理、数据接口交换、安全认证管理等。根据实际情况安排定期或不定期的培训，具体培训需求由财政提出，根据用户的需求提供完整的培训方案并实施培训。</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（五）项目管理要求</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制定合理的项目管理方案，明确项目管理体制、责任分工，项目沟通机制、决策机制等保障项目顺利执行，具体包括但不限于如下内容。</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1、建立合理的项目组织机构，明确各方分工。</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2、明确项目管理目标，包括运维目标、管理目标、技术目标及各方职责。</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3、建立项目组的工作机制，包括汇报机制、工作流程及决策机制。</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4、明确项目的沟通机制，包括沟通方式、问题及需求变更的沟通原则</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5、建立项目质量管理标准和验收规范。</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（六）项目质量保证</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制定合理的项目实施和质量保证方案，确保项目按要求保质完成，具体包括但不限于如下内容。</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1、梳理需求</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参照《预算管理一体化业务规范》和《预算管理一体化系统技术标准》，按照江苏省财政厅系统逐步推进的部署要求，结合我区的实际管理要求，完善本地的“需求规格说明书”作为雨花台区财政预算管理一体化系统业务管理的重要依据。</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2、基础数据管理</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按照江苏省财政厅下发的预算管理一体化系统数据模板，结合雨花台区预算管理实际需求，按照时间节点要求，采集整理形成《雨花台区预算管理一体化基础信息采集表》，做好用户统计、权限分发、单位基础信息、收支分类科目、账户信息等基础数据管理工作。</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3、系统模块初始化及上线相关工作</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根据“江苏省预算管理一体化系统全省推广工作部署”要求，积极与江苏省财政厅一体化平台建设厂商进行沟通配合，确保预算管理一体化系统的所有初始化工作保质并准时完成，保障系统能够达到“需求规格说明书”要求，确保系统各模块准时上线运行。</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4、系统测试</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按照实际业务场景，模拟、验证系统的业务处理正确性、稳定性、易用性等。按照项目管理标准要求，完成测试方案制定、系统内部测试、系统外部调试、测试报告编写等内容。系统外部调试主要指预算管理一体化系统与外围系统联调测试，如电子凭证库。</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5、系统培训</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预算管理一体化系统的用户覆盖了财政收支业务的相关操作人员。对预算管理一体化系统的所有相关操作人员免费提供全面的系统培训，包括系统业务操作培训、系统管理培训等，需列明详细的培训课程、方案和计划安排。</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运维服务过程中省厅所有后续新增加的功能模块，按上述内容组织实施。</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（七）故障应急处理</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对于出现如断网、省厅升级维护、证书到期或其他原因导致系统异常等突发情况，运维团队必须给予及时响应，并配合排除故障，确保系统在最短时间内恢复，尽量降低突发情况造成的损失，要求运维服务提供详细的应急处理方案，包括详细的应急响应过程、响应方式、响应时间，故障修复时间、应急预案等内容。</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（八）售后服务保障</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提供项目服务期内的售后服务体系、售后服务人员的技术水平及现场服务措施（如派驻人员、响应时间、服务范围、服务文档等），重点保障内容如下：</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1、响应要求 </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应根据故障级别提供应急响应服务，进行故障诊断和恢复。应急响应结束后，应提供相关服务报告。 </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如出现特殊情况需加班时，必须按照我局要求安排人员加班并协助解决问题。 </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不得以任何理由拒绝响应我局提出的运维服务要求，不得拖延运维服务响应时间。 </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2、重点保障服务要求</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为保障业务高峰期内系统平稳运行，缓解系统高峰期内因业务发生量增大而带来系统压力风险，要求根据财政业务周期性特点，如法定节假日、重大会议和年底财政工作比较集中等时期，加大运维保障力度，增加运维技术支持人员，保证在财政业务高峰期内系统平稳运行。法定长假期间，应在长假结束最后一天安排技术人员对系统进行检查，保障应用系统在长假结束后能正常运行。 </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（九）风险管理应急预案</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根据本项目现状提供风险管理应急预案，包括项目风险分类及管理内容、风险管理策略、风险管理流程、应急预案等内容。重点详细阐述针对本项目的风险管理流程、评估准则及应急措施。</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lang w:val="en-US" w:eastAsia="zh-CN"/>
        </w:rPr>
        <w:t xml:space="preserve">七</w:t>
      </w:r>
      <w:r>
        <w:rPr>
          <w:rFonts w:hint="eastAsia" w:ascii="宋体" w:hAnsi="宋体" w:cs="宋体"/>
          <w:color w:val="auto"/>
          <w:spacing w:val="-10"/>
          <w:sz w:val="24"/>
          <w:szCs w:val="24"/>
          <w:highlight w:val="none"/>
        </w:rPr>
        <w:t xml:space="preserve">、服务期限</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服务期限：自合同签订之日起一年。</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lang w:val="en-US" w:eastAsia="zh-CN"/>
        </w:rPr>
        <w:t xml:space="preserve">八</w:t>
      </w:r>
      <w:r>
        <w:rPr>
          <w:rFonts w:hint="eastAsia" w:ascii="宋体" w:hAnsi="宋体" w:cs="宋体"/>
          <w:color w:val="auto"/>
          <w:spacing w:val="-10"/>
          <w:sz w:val="24"/>
          <w:szCs w:val="24"/>
          <w:highlight w:val="none"/>
        </w:rPr>
        <w:t xml:space="preserve">、服务质量考核</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为进一步加强局信息化系统管理水平，有效发挥信息系统对财政管理和改革的支撑作用，不断提高财政服务水平，优化财政支出结构，采购人根据财政业务管理和技术服务需要，对中标供应商实施服务质量考核，主要考核内容为：服务稳定、服务安全、服务响应、服务态度、技术能力、服务沟通等方面。并对最终的考核成绩进行结果运用。</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附：《南京市雨花台区预算管理一体化系统运维服务采购项目考核办法》</w:t>
      </w:r>
      <w:r/>
    </w:p>
    <w:p>
      <w:pPr>
        <w:ind w:left="440" w:hanging="442"/>
        <w:jc w:val="center"/>
        <w:keepLines w:val="0"/>
        <w:keepNext w:val="0"/>
        <w:pageBreakBefore w:val="0"/>
        <w:spacing w:line="360" w:lineRule="auto"/>
        <w:widowControl w:val="off"/>
        <w:rPr>
          <w:rFonts w:hint="eastAsia" w:ascii="宋体" w:hAnsi="宋体" w:cs="宋体"/>
          <w:b/>
          <w:bCs/>
          <w:color w:val="auto"/>
          <w:spacing w:val="-10"/>
          <w:sz w:val="24"/>
          <w:szCs w:val="24"/>
          <w:highlight w:val="none"/>
        </w:rPr>
      </w:pPr>
      <w:r>
        <w:rPr>
          <w:rFonts w:hint="eastAsia" w:ascii="宋体" w:hAnsi="宋体" w:cs="宋体"/>
          <w:b/>
          <w:bCs/>
          <w:color w:val="auto"/>
          <w:spacing w:val="-10"/>
          <w:sz w:val="24"/>
          <w:szCs w:val="24"/>
          <w:highlight w:val="none"/>
        </w:rPr>
        <w:t xml:space="preserve">南京市雨花台区预算管理一体化系统系统运维服务项目考核办法</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为了确保预算管理一体化系统的高效、稳定运行，对系统运维服务商进行定期考核是必要的。特制定预算管理一体化系统运维服务商考核办法。</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一、考核目的</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本考核办法旨在评估运维服务商在预算管理一体化系统运维过程中的服务质量、响应速度、技术能力和客户满意度等方面，确保系统稳定运行，提高服务效率。</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二、考核内容</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1.服务响应速度。考核运维服务商对系统故障、问题、需求的响应速度，包括电话、邮件、在线支持等渠道的响应时间。</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评估一般事件和紧急事件的响应时间。</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2.问题解决能力。考核运维服务商解决问题的准确性和效率，包括故障排查、原因分析、修复方案制定和执行等。</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评估问题解决后的系统稳定性和运行效果。</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3.技术支持能力。考核运维服务商在技术支持方面的能力，包括系统升级、安全加固、性能优化等。</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评估运维服务商对新技术、新方法的掌握和应用情况。</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4.服务质量。考核运维服务商在服务过程中的规范性、专业性和服务态度。</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评估运维服务商是否按照合同要求提供服务，包括服务内容、服务时间、服务质量等。</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5.客户满意度。通过问卷调查、访谈等方式收集客户对运维服务商的评价和反馈。</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评估客户满意度和忠诚度，以及运维服务商与客户之间的沟通和协作情况。</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三、考核方法</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1.定期考核。季度进行一次全面考核，评估运维服务商在各项考核内容上的表现。设定明确的考核标准和评分体系，确保考核结果的客观性和公正性。</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2.日常监督。通过用户反馈、人员出勤率等方式对运维服务商的日常工作进行实时监督。发现问题及时与运维服务商沟通并督促其整改。</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3.客户满意度调查。定期向客户发放满意度调查问卷，收集客户对运维服务商的评价和反馈。将客户满意度作为考核的重要依据之一。</w:t>
      </w:r>
      <w:r/>
    </w:p>
    <w:p>
      <w:pPr>
        <w:ind w:left="440" w:hanging="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四、考核处理结果</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1.考核结果通报。将考核结果以书面形式通报给运维服务商，指出存在的问题和不足。并鼓励运维服务商提出改进意见和建议，共同推动服务质量的提升。</w:t>
      </w:r>
      <w:r/>
    </w:p>
    <w:p>
      <w:pPr>
        <w:ind w:firstLine="440"/>
        <w:keepLines w:val="0"/>
        <w:keepNext w:val="0"/>
        <w:pageBreakBefore w:val="0"/>
        <w:spacing w:line="360" w:lineRule="auto"/>
        <w:widowControl w:val="off"/>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2.结果应用。综合考核得分将作为服务费支付的重要参考依据，综合得分在90分（含90分）以上，支付服务费用的100%；综合得分在80-90分（含80分），支付服务费用的95%；综合得分在70-80分（含70分），支付服务合同的90%；低于70分的，支付服务合同的85%。</w:t>
      </w:r>
      <w:r/>
    </w:p>
    <w:p>
      <w:pPr>
        <w:spacing w:line="360" w:lineRule="auto"/>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spacing w:line="360" w:lineRule="auto"/>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pStyle w:val="957"/>
        <w:rPr>
          <w:rFonts w:hint="eastAsia"/>
          <w:color w:val="auto"/>
          <w:highlight w:val="none"/>
        </w:rPr>
      </w:pPr>
      <w:r>
        <w:rPr>
          <w:rFonts w:hint="eastAsia"/>
          <w:color w:val="auto"/>
          <w:highlight w:val="none"/>
        </w:rPr>
      </w:r>
      <w:r/>
    </w:p>
    <w:p>
      <w:pPr>
        <w:pStyle w:val="898"/>
        <w:ind w:firstLine="0"/>
        <w:jc w:val="center"/>
        <w:rPr>
          <w:rFonts w:hint="eastAsia" w:ascii="华文中宋" w:hAnsi="华文中宋" w:eastAsia="华文中宋"/>
          <w:b/>
          <w:color w:val="auto"/>
          <w:sz w:val="32"/>
          <w:szCs w:val="32"/>
          <w:highlight w:val="none"/>
        </w:rPr>
      </w:pPr>
      <w:r>
        <w:rPr>
          <w:rFonts w:hint="eastAsia" w:ascii="华文中宋" w:hAnsi="华文中宋" w:eastAsia="华文中宋"/>
          <w:b/>
          <w:color w:val="auto"/>
          <w:sz w:val="32"/>
          <w:szCs w:val="32"/>
          <w:highlight w:val="none"/>
        </w:rPr>
        <w:br w:type="page" w:clear="all"/>
      </w:r>
      <w:r>
        <w:rPr>
          <w:rFonts w:hint="eastAsia" w:ascii="华文中宋" w:hAnsi="华文中宋" w:eastAsia="华文中宋"/>
          <w:b/>
          <w:color w:val="auto"/>
          <w:sz w:val="32"/>
          <w:szCs w:val="32"/>
          <w:highlight w:val="none"/>
        </w:rPr>
        <w:t xml:space="preserve">第五章 合同格式</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
    </w:p>
    <w:p>
      <w:pPr>
        <w:pStyle w:val="1329"/>
        <w:ind w:left="0"/>
        <w:rPr>
          <w:color w:val="auto"/>
          <w:highlight w:val="none"/>
        </w:rPr>
      </w:pPr>
      <w:r>
        <w:rPr>
          <w:color w:val="auto"/>
          <w:highlight w:val="none"/>
        </w:rPr>
      </w:r>
      <w:r/>
    </w:p>
    <w:p>
      <w:pPr>
        <w:jc w:val="center"/>
        <w:spacing w:before="145" w:after="145"/>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t xml:space="preserve">南京市政府采购合同（服务）</w:t>
      </w:r>
      <w:r/>
    </w:p>
    <w:p>
      <w:pPr>
        <w:jc w:val="left"/>
        <w:spacing w:before="145" w:after="145"/>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合同编号：</w:t>
      </w:r>
      <w:r/>
    </w:p>
    <w:p>
      <w:pPr>
        <w:spacing w:before="145" w:after="145"/>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项目名称：                                       项目编号：</w:t>
      </w:r>
      <w:r/>
    </w:p>
    <w:p>
      <w:pPr>
        <w:jc w:val="left"/>
        <w:spacing w:before="145" w:after="145"/>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甲方：（买方）</w:t>
      </w:r>
      <w:r/>
    </w:p>
    <w:p>
      <w:pPr>
        <w:jc w:val="left"/>
        <w:spacing w:before="145" w:after="145"/>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乙方：（卖方）</w:t>
      </w:r>
      <w:r/>
    </w:p>
    <w:p>
      <w:pPr>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w:t>
      </w:r>
      <w:r>
        <w:rPr>
          <w:rFonts w:hint="eastAsia" w:ascii="宋体" w:hAnsi="宋体" w:cs="Courier New"/>
          <w:color w:val="auto"/>
          <w:sz w:val="24"/>
          <w:szCs w:val="24"/>
          <w:highlight w:val="none"/>
        </w:rPr>
        <w:t xml:space="preserve">竞争性磋商</w:t>
      </w:r>
      <w:r>
        <w:rPr>
          <w:rFonts w:ascii="宋体" w:hAnsi="宋体" w:cs="Courier New"/>
          <w:color w:val="auto"/>
          <w:sz w:val="24"/>
          <w:szCs w:val="24"/>
          <w:highlight w:val="none"/>
        </w:rPr>
        <w:t xml:space="preserve">结果，签署本合同。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918"/>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s="Courier New"/>
          <w:color w:val="auto"/>
          <w:sz w:val="24"/>
          <w:szCs w:val="24"/>
          <w:highlight w:val="none"/>
        </w:rPr>
        <w:t xml:space="preserve">本合同金额为（大写）：____________________圆（____________________元）人民币。</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3.1 乙方应按磋商文件规定的时间向甲方提供服务（包含与服务相关的货物）的有关技术资料。</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7.2 乙方不得将合同标的分包给他人履行。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918"/>
        <w:rPr>
          <w:rFonts w:hAnsi="宋体" w:cs="Courier New"/>
          <w:color w:val="auto"/>
          <w:sz w:val="24"/>
          <w:szCs w:val="24"/>
          <w:highlight w:val="none"/>
        </w:rPr>
      </w:pPr>
      <w:r>
        <w:rPr>
          <w:rFonts w:hint="eastAsia" w:hAnsi="宋体" w:cs="Courier New"/>
          <w:color w:val="auto"/>
          <w:sz w:val="24"/>
          <w:szCs w:val="24"/>
          <w:highlight w:val="none"/>
        </w:rPr>
        <w:t xml:space="preserve">8.1合同款项的支付方式及时间</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8.1.1 甲方于合同签订后支付合同总价款的 50%作为预付款，剩余合同价款根据甲方对乙</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方考核结果，于项目结束后一次性支付，实际支付的费用扣除考核发生的费用。</w:t>
      </w:r>
      <w:r/>
    </w:p>
    <w:p>
      <w:pPr>
        <w:pStyle w:val="918"/>
        <w:rPr>
          <w:rFonts w:hAnsi="宋体" w:cs="Courier New"/>
          <w:color w:val="auto"/>
          <w:sz w:val="24"/>
          <w:szCs w:val="24"/>
          <w:highlight w:val="none"/>
        </w:rPr>
      </w:pPr>
      <w:r>
        <w:rPr>
          <w:rFonts w:hint="eastAsia" w:hAnsi="宋体" w:cs="Courier New"/>
          <w:color w:val="auto"/>
          <w:sz w:val="24"/>
          <w:szCs w:val="24"/>
          <w:highlight w:val="none"/>
        </w:rPr>
        <w:t xml:space="preserve">8.1.2 满足合同约定支付条件的，甲方收到乙方发票后10个工作日内，将资金支付到合同约定的乙方账户。 </w:t>
      </w:r>
      <w:r/>
    </w:p>
    <w:p>
      <w:pPr>
        <w:pStyle w:val="918"/>
        <w:rPr>
          <w:rFonts w:hAnsi="宋体" w:cs="Courier New"/>
          <w:color w:val="auto"/>
          <w:sz w:val="24"/>
          <w:szCs w:val="24"/>
          <w:highlight w:val="none"/>
        </w:rPr>
      </w:pPr>
      <w:r>
        <w:rPr>
          <w:rFonts w:hint="eastAsia" w:hAnsi="宋体" w:cs="Courier New"/>
          <w:color w:val="auto"/>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十、项目验收</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 甲方依法组织履约验收工作。</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10.3 对于实际使用人和甲方分离的项目，甲方邀请实际使用人参与验收。</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10.4 如有必要，甲方可邀请参加本项目磋商的其他供应商或第三方专业机构及专家参与验收，相关意见将作为验收结论的参考。</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十一、违约责任</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 甲方无正当理由拒绝接受乙方提供服务的，应向乙方偿付拒绝接受服务合同总额</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的违约金。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 甲方无故逾期验收和办理支付手续的，应按逾期付款总额每日向乙方支付违约金。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11.3 乙方逾期提供服务的，应按逾期提供服务合同总额每日甲方支付违约金，由甲方从待付合同款中扣除。逾期超过约定日期10个工作日不能提供服务的，甲方可解除本合同。乙方因逾期提供服务或因其他违约行为导致甲方解除合同的，应向甲方支付合同总额的违约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 乙方所提供服务的标准不符合合同规定及磋商文件规定标准的，甲方有权拒绝接受服务，并可单方面解除合同。</w:t>
      </w:r>
      <w:r/>
    </w:p>
    <w:p>
      <w:pPr>
        <w:rPr>
          <w:color w:val="auto"/>
          <w:highlight w:val="none"/>
        </w:rPr>
      </w:pPr>
      <w:r>
        <w:rPr>
          <w:rFonts w:hint="eastAsia" w:ascii="宋体" w:hAnsi="宋体" w:cs="Courier New"/>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十二、不可抗力事件处理</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12.1 在合同有效期内，任何一方因不可抗力事件导致不能履行合同，则合同履行期可延长，其延长期与不可抗力影响期相同。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 不可抗力事件发生后，应立即通知对方并寄送有关权威机构出具的证明。</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12.3 不可抗力事件延续120天以上，双方应通过友好协商，确定是否继续履行合同。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十三、解决争议的方法</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十四、合同生效及其它</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14.1 本合同经双方加盖单位公章后生效。</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14.2 本合同未尽事宜，遵照《中华人民共和国民法典》《中华人民共和国政府采购法》有关条文执行。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14.3 本合同正本一式两份，具有同等法律效力，甲方、乙方各执一份。</w:t>
      </w:r>
      <w:r/>
    </w:p>
    <w:p>
      <w:pPr>
        <w:pStyle w:val="918"/>
        <w:spacing w:before="120" w:after="120"/>
        <w:rPr>
          <w:rFonts w:hAnsi="宋体" w:cs="Courier New"/>
          <w:color w:val="auto"/>
          <w:sz w:val="24"/>
          <w:szCs w:val="24"/>
          <w:highlight w:val="none"/>
        </w:rPr>
      </w:pPr>
      <w:r>
        <w:rPr>
          <w:rFonts w:hAnsi="宋体" w:cs="Courier New"/>
          <w:color w:val="auto"/>
          <w:sz w:val="24"/>
          <w:szCs w:val="24"/>
          <w:highlight w:val="none"/>
        </w:rPr>
      </w:r>
      <w:r/>
    </w:p>
    <w:p>
      <w:pPr>
        <w:pStyle w:val="918"/>
        <w:ind w:firstLine="240"/>
        <w:spacing w:before="120" w:after="120"/>
        <w:rPr>
          <w:rFonts w:hAnsi="宋体" w:cs="Courier New"/>
          <w:color w:val="auto"/>
          <w:sz w:val="24"/>
          <w:szCs w:val="24"/>
          <w:highlight w:val="none"/>
        </w:rPr>
      </w:pPr>
      <w:r>
        <w:rPr>
          <w:rFonts w:hint="eastAsia" w:hAnsi="宋体" w:cs="Courier New"/>
          <w:color w:val="auto"/>
          <w:sz w:val="24"/>
          <w:szCs w:val="24"/>
          <w:highlight w:val="none"/>
        </w:rPr>
        <w:t xml:space="preserve">甲方：（公章）                       乙方：（公章）</w:t>
      </w:r>
      <w:r/>
    </w:p>
    <w:p>
      <w:pPr>
        <w:pStyle w:val="918"/>
        <w:spacing w:before="120" w:after="120"/>
        <w:rPr>
          <w:rFonts w:hAnsi="宋体" w:cs="Courier New"/>
          <w:color w:val="auto"/>
          <w:sz w:val="24"/>
          <w:szCs w:val="24"/>
          <w:highlight w:val="none"/>
        </w:rPr>
      </w:pPr>
      <w:r>
        <w:rPr>
          <w:rFonts w:hint="eastAsia" w:hAnsi="宋体" w:cs="Courier New"/>
          <w:color w:val="auto"/>
          <w:sz w:val="24"/>
          <w:szCs w:val="24"/>
          <w:highlight w:val="none"/>
        </w:rPr>
        <w:t xml:space="preserve">  地址：                        地址： </w:t>
      </w:r>
      <w:r/>
    </w:p>
    <w:p>
      <w:pPr>
        <w:pStyle w:val="918"/>
        <w:spacing w:before="120" w:after="120"/>
        <w:rPr>
          <w:rFonts w:hAnsi="宋体" w:cs="Courier New"/>
          <w:color w:val="auto"/>
          <w:sz w:val="24"/>
          <w:szCs w:val="24"/>
          <w:highlight w:val="none"/>
        </w:rPr>
      </w:pPr>
      <w:r>
        <w:rPr>
          <w:rFonts w:hint="eastAsia" w:hAnsi="宋体" w:cs="Courier New"/>
          <w:color w:val="auto"/>
          <w:sz w:val="24"/>
          <w:szCs w:val="24"/>
          <w:highlight w:val="none"/>
        </w:rPr>
        <w:t xml:space="preserve">  法定代表人或授权代表：        法定代表人或授权代表：</w:t>
      </w:r>
      <w:r/>
    </w:p>
    <w:p>
      <w:pPr>
        <w:pStyle w:val="918"/>
        <w:ind w:firstLine="240"/>
        <w:spacing w:before="120" w:after="120"/>
        <w:rPr>
          <w:rFonts w:hAnsi="宋体" w:cs="Courier New"/>
          <w:color w:val="auto"/>
          <w:sz w:val="24"/>
          <w:szCs w:val="24"/>
          <w:highlight w:val="none"/>
        </w:rPr>
      </w:pPr>
      <w:r>
        <w:rPr>
          <w:rFonts w:hint="eastAsia" w:hAnsi="宋体" w:cs="Courier New"/>
          <w:color w:val="auto"/>
          <w:sz w:val="24"/>
          <w:szCs w:val="24"/>
          <w:highlight w:val="none"/>
        </w:rPr>
        <w:t xml:space="preserve">联系电话：                    联系电话：          </w:t>
      </w:r>
      <w:r/>
    </w:p>
    <w:p>
      <w:pPr>
        <w:pStyle w:val="918"/>
        <w:spacing w:before="120" w:after="120"/>
        <w:rPr>
          <w:rFonts w:hAnsi="宋体" w:cs="Courier New"/>
          <w:color w:val="auto"/>
          <w:sz w:val="24"/>
          <w:szCs w:val="24"/>
          <w:highlight w:val="none"/>
        </w:rPr>
      </w:pPr>
      <w:r>
        <w:rPr>
          <w:rFonts w:hAnsi="宋体" w:cs="Courier New"/>
          <w:color w:val="auto"/>
          <w:sz w:val="24"/>
          <w:szCs w:val="24"/>
          <w:highlight w:val="none"/>
        </w:rPr>
      </w:r>
      <w:r/>
    </w:p>
    <w:p>
      <w:pPr>
        <w:pStyle w:val="918"/>
        <w:ind w:firstLine="5280"/>
        <w:spacing w:before="120" w:after="120"/>
        <w:rPr>
          <w:rFonts w:hAnsi="宋体" w:cs="Courier New"/>
          <w:color w:val="auto"/>
          <w:sz w:val="24"/>
          <w:szCs w:val="24"/>
          <w:highlight w:val="none"/>
        </w:rPr>
      </w:pPr>
      <w:r>
        <w:rPr>
          <w:rFonts w:hint="eastAsia" w:hAnsi="宋体" w:cs="Courier New"/>
          <w:color w:val="auto"/>
          <w:sz w:val="24"/>
          <w:szCs w:val="24"/>
          <w:highlight w:val="none"/>
        </w:rPr>
        <w:t xml:space="preserve">签订日期：      年    月   日</w:t>
      </w:r>
      <w:r/>
    </w:p>
    <w:p>
      <w:pPr>
        <w:pStyle w:val="918"/>
        <w:ind w:firstLine="4800"/>
        <w:spacing w:before="120" w:after="120"/>
        <w:rPr>
          <w:rFonts w:hAnsi="宋体" w:cs="Courier New"/>
          <w:color w:val="auto"/>
          <w:sz w:val="24"/>
          <w:szCs w:val="24"/>
          <w:highlight w:val="none"/>
        </w:rPr>
      </w:pPr>
      <w:r>
        <w:rPr>
          <w:rFonts w:hAnsi="宋体" w:cs="Courier New"/>
          <w:color w:val="auto"/>
          <w:sz w:val="24"/>
          <w:szCs w:val="24"/>
          <w:highlight w:val="none"/>
        </w:rPr>
      </w:r>
      <w:r/>
    </w:p>
    <w:p>
      <w:pPr>
        <w:jc w:val="center"/>
        <w:spacing w:before="145" w:after="145"/>
        <w:rPr>
          <w:rFonts w:ascii="宋体" w:hAnsi="宋体"/>
          <w:b/>
          <w:color w:val="auto"/>
          <w:sz w:val="30"/>
          <w:szCs w:val="21"/>
          <w:highlight w:val="none"/>
        </w:rPr>
        <w:outlineLvl w:val="0"/>
      </w:pPr>
      <w:r>
        <w:rPr>
          <w:rFonts w:hint="eastAsia" w:ascii="宋体" w:hAnsi="宋体"/>
          <w:b/>
          <w:color w:val="auto"/>
          <w:sz w:val="30"/>
          <w:szCs w:val="21"/>
          <w:highlight w:val="none"/>
        </w:rPr>
        <w:t xml:space="preserve">《*******合同》补充协议（合同附件）</w:t>
      </w:r>
      <w:r/>
    </w:p>
    <w:p>
      <w:pPr>
        <w:pStyle w:val="957"/>
        <w:ind w:firstLine="482"/>
        <w:jc w:val="both"/>
        <w:spacing w:line="360" w:lineRule="auto"/>
        <w:rPr>
          <w:rFonts w:hint="eastAsia" w:ascii="宋体" w:hAnsi="宋体" w:eastAsia="宋体" w:cs="宋体"/>
          <w:b w:val="0"/>
          <w:bCs/>
          <w:color w:val="auto"/>
          <w:sz w:val="21"/>
          <w:szCs w:val="21"/>
          <w:highlight w:val="none"/>
        </w:rPr>
      </w:pPr>
      <w:r>
        <w:rPr>
          <w:rFonts w:hint="eastAsia" w:hAnsi="宋体"/>
          <w:color w:val="auto"/>
          <w:sz w:val="24"/>
          <w:szCs w:val="24"/>
          <w:highlight w:val="none"/>
        </w:rPr>
        <w:t xml:space="preserve">    如遇磋商文件及合同未约定事项，双方可友好协商签订补充协议。</w:t>
      </w:r>
      <w:r/>
    </w:p>
    <w:p>
      <w:pPr>
        <w:pStyle w:val="898"/>
        <w:ind w:firstLine="0"/>
        <w:jc w:val="center"/>
        <w:rPr>
          <w:rFonts w:hint="eastAsia" w:ascii="华文中宋" w:hAnsi="华文中宋" w:eastAsia="华文中宋"/>
          <w:b/>
          <w:color w:val="auto"/>
          <w:sz w:val="32"/>
          <w:szCs w:val="32"/>
          <w:highlight w:val="none"/>
        </w:rPr>
      </w:pPr>
      <w:r/>
      <w:bookmarkStart w:id="40" w:name="_Toc67494811"/>
      <w:r/>
      <w:bookmarkStart w:id="41" w:name="_Toc67557661"/>
      <w:r>
        <w:rPr>
          <w:rFonts w:hint="eastAsia" w:ascii="华文中宋" w:hAnsi="华文中宋" w:eastAsia="华文中宋"/>
          <w:b/>
          <w:color w:val="auto"/>
          <w:sz w:val="32"/>
          <w:szCs w:val="32"/>
          <w:highlight w:val="none"/>
        </w:rPr>
        <w:br w:type="page" w:clear="all"/>
      </w:r>
      <w:r>
        <w:rPr>
          <w:rFonts w:hint="eastAsia" w:ascii="华文中宋" w:hAnsi="华文中宋" w:eastAsia="华文中宋"/>
          <w:b/>
          <w:color w:val="auto"/>
          <w:sz w:val="32"/>
          <w:szCs w:val="32"/>
          <w:highlight w:val="none"/>
        </w:rPr>
        <w:t xml:space="preserve">第六章 附件</w:t>
      </w:r>
      <w:bookmarkEnd w:id="40"/>
      <w:r/>
      <w:bookmarkEnd w:id="41"/>
      <w:r/>
      <w:r/>
    </w:p>
    <w:p>
      <w:pPr>
        <w:jc w:val="left"/>
        <w:spacing w:line="360" w:lineRule="auto"/>
        <w:widowControl/>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 w:val="20"/>
          <w:szCs w:val="20"/>
          <w:highlight w:val="none"/>
        </w:rPr>
      </w:pPr>
      <w:r>
        <w:rPr>
          <w:rFonts w:ascii="宋体" w:hAnsi="宋体"/>
          <w:color w:val="auto"/>
          <w:sz w:val="20"/>
          <w:szCs w:val="20"/>
          <w:highlight w:val="none"/>
        </w:rPr>
      </w:r>
      <w:r/>
    </w:p>
    <w:p>
      <w:pPr>
        <w:spacing w:line="360" w:lineRule="auto"/>
        <w:rPr>
          <w:rFonts w:ascii="宋体" w:hAnsi="宋体"/>
          <w:color w:val="auto"/>
          <w:sz w:val="20"/>
          <w:szCs w:val="20"/>
          <w:highlight w:val="none"/>
        </w:rPr>
      </w:pPr>
      <w:r>
        <w:rPr>
          <w:rFonts w:ascii="宋体" w:hAnsi="宋体"/>
          <w:color w:val="auto"/>
          <w:sz w:val="20"/>
          <w:szCs w:val="20"/>
          <w:highlight w:val="none"/>
        </w:rPr>
      </w:r>
      <w:r/>
    </w:p>
    <w:p>
      <w:pPr>
        <w:spacing w:line="360" w:lineRule="auto"/>
        <w:rPr>
          <w:rFonts w:ascii="宋体" w:hAnsi="宋体"/>
          <w:color w:val="auto"/>
          <w:sz w:val="20"/>
          <w:szCs w:val="20"/>
          <w:highlight w:val="none"/>
        </w:rPr>
      </w:pPr>
      <w:r>
        <w:rPr>
          <w:rFonts w:ascii="宋体" w:hAnsi="宋体"/>
          <w:color w:val="auto"/>
          <w:sz w:val="20"/>
          <w:szCs w:val="20"/>
          <w:highlight w:val="none"/>
        </w:rPr>
      </w:r>
      <w:r/>
    </w:p>
    <w:p>
      <w:pPr>
        <w:spacing w:line="360" w:lineRule="auto"/>
        <w:rPr>
          <w:rFonts w:ascii="宋体" w:hAnsi="宋体"/>
          <w:color w:val="auto"/>
          <w:sz w:val="20"/>
          <w:szCs w:val="20"/>
          <w:highlight w:val="none"/>
        </w:rPr>
      </w:pPr>
      <w:r>
        <w:rPr>
          <w:rFonts w:ascii="宋体" w:hAnsi="宋体"/>
          <w:color w:val="auto"/>
          <w:sz w:val="20"/>
          <w:szCs w:val="20"/>
          <w:highlight w:val="none"/>
        </w:rPr>
      </w:r>
      <w:r/>
    </w:p>
    <w:p>
      <w:pPr>
        <w:spacing w:line="360" w:lineRule="auto"/>
        <w:rPr>
          <w:rFonts w:ascii="宋体" w:hAnsi="宋体"/>
          <w:color w:val="auto"/>
          <w:sz w:val="20"/>
          <w:szCs w:val="20"/>
          <w:highlight w:val="none"/>
        </w:rPr>
      </w:pPr>
      <w:r>
        <w:rPr>
          <w:rFonts w:ascii="宋体" w:hAnsi="宋体"/>
          <w:color w:val="auto"/>
          <w:sz w:val="20"/>
          <w:szCs w:val="20"/>
          <w:highlight w:val="none"/>
        </w:rPr>
      </w:r>
      <w:r/>
    </w:p>
    <w:p>
      <w:pPr>
        <w:spacing w:line="360" w:lineRule="auto"/>
        <w:rPr>
          <w:rFonts w:ascii="宋体" w:hAnsi="宋体"/>
          <w:b/>
          <w:bCs/>
          <w:color w:val="auto"/>
          <w:sz w:val="20"/>
          <w:szCs w:val="20"/>
          <w:highlight w:val="none"/>
        </w:rPr>
      </w:pPr>
      <w:r>
        <w:rPr>
          <w:rFonts w:ascii="宋体" w:hAnsi="宋体"/>
          <w:b/>
          <w:bCs/>
          <w:color w:val="auto"/>
          <w:sz w:val="20"/>
          <w:szCs w:val="20"/>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t xml:space="preserve">（项目名称）</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响应文件</w:t>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pStyle w:val="911"/>
        <w:spacing w:line="360" w:lineRule="auto"/>
        <w:rPr>
          <w:rFonts w:hint="eastAsia"/>
          <w:color w:val="auto"/>
          <w:highlight w:val="none"/>
        </w:rPr>
      </w:pPr>
      <w:r>
        <w:rPr>
          <w:rFonts w:hint="eastAsia"/>
          <w:color w:val="auto"/>
          <w:highlight w:val="none"/>
        </w:rPr>
      </w:r>
      <w:r/>
    </w:p>
    <w:p>
      <w:pPr>
        <w:pStyle w:val="911"/>
        <w:spacing w:line="360" w:lineRule="auto"/>
        <w:rPr>
          <w:rFonts w:hint="eastAsia"/>
          <w:color w:val="auto"/>
          <w:highlight w:val="none"/>
        </w:rPr>
      </w:pPr>
      <w:r>
        <w:rPr>
          <w:rFonts w:hint="eastAsia"/>
          <w:color w:val="auto"/>
          <w:highlight w:val="none"/>
        </w:rPr>
      </w:r>
      <w:r/>
    </w:p>
    <w:p>
      <w:pPr>
        <w:pStyle w:val="911"/>
        <w:spacing w:line="360" w:lineRule="auto"/>
        <w:rPr>
          <w:color w:val="auto"/>
          <w:highlight w:val="none"/>
        </w:rPr>
      </w:pPr>
      <w:r>
        <w:rPr>
          <w:color w:val="auto"/>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jc w:val="center"/>
        <w:spacing w:line="360" w:lineRule="auto"/>
        <w:rPr>
          <w:rFonts w:ascii="宋体" w:hAnsi="宋体"/>
          <w:b/>
          <w:bCs/>
          <w:color w:val="auto"/>
          <w:sz w:val="32"/>
          <w:szCs w:val="32"/>
          <w:highlight w:val="none"/>
          <w:u w:val="single"/>
        </w:rPr>
      </w:pPr>
      <w:r>
        <w:rPr>
          <w:rFonts w:ascii="宋体" w:hAnsi="宋体"/>
          <w:b/>
          <w:bCs/>
          <w:color w:val="auto"/>
          <w:sz w:val="32"/>
          <w:szCs w:val="32"/>
          <w:highlight w:val="none"/>
        </w:rPr>
        <w:t xml:space="preserve">供应商：（盖单位章）</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t xml:space="preserve">法定代表人或其委托代理人：（签字</w:t>
      </w:r>
      <w:r>
        <w:rPr>
          <w:rFonts w:hint="eastAsia" w:ascii="宋体" w:hAnsi="宋体"/>
          <w:b/>
          <w:bCs/>
          <w:color w:val="auto"/>
          <w:sz w:val="32"/>
          <w:szCs w:val="32"/>
          <w:highlight w:val="none"/>
        </w:rPr>
        <w:t xml:space="preserve">或签章</w:t>
      </w:r>
      <w:r>
        <w:rPr>
          <w:rFonts w:ascii="宋体" w:hAnsi="宋体"/>
          <w:b/>
          <w:bCs/>
          <w:color w:val="auto"/>
          <w:sz w:val="32"/>
          <w:szCs w:val="32"/>
          <w:highlight w:val="none"/>
        </w:rPr>
        <w:t xml:space="preserve">）</w:t>
      </w:r>
      <w:r/>
    </w:p>
    <w:p>
      <w:pPr>
        <w:jc w:val="center"/>
        <w:spacing w:line="360" w:lineRule="auto"/>
        <w:rPr>
          <w:rFonts w:hint="eastAsia" w:ascii="宋体" w:hAnsi="宋体"/>
          <w:b/>
          <w:bCs/>
          <w:color w:val="auto"/>
          <w:sz w:val="32"/>
          <w:szCs w:val="32"/>
          <w:highlight w:val="none"/>
        </w:rPr>
      </w:pPr>
      <w:r>
        <w:rPr>
          <w:rFonts w:ascii="宋体" w:hAnsi="宋体"/>
          <w:b/>
          <w:bCs/>
          <w:color w:val="auto"/>
          <w:sz w:val="32"/>
          <w:szCs w:val="32"/>
          <w:highlight w:val="none"/>
        </w:rPr>
        <w:t xml:space="preserve">年</w:t>
      </w:r>
      <w:r>
        <w:rPr>
          <w:rFonts w:hint="eastAsia" w:ascii="宋体" w:hAnsi="宋体"/>
          <w:b/>
          <w:bCs/>
          <w:color w:val="auto"/>
          <w:sz w:val="32"/>
          <w:szCs w:val="32"/>
          <w:highlight w:val="none"/>
        </w:rPr>
        <w:t xml:space="preserve"> </w:t>
      </w:r>
      <w:r>
        <w:rPr>
          <w:rFonts w:ascii="宋体" w:hAnsi="宋体"/>
          <w:b/>
          <w:bCs/>
          <w:color w:val="auto"/>
          <w:sz w:val="32"/>
          <w:szCs w:val="32"/>
          <w:highlight w:val="none"/>
        </w:rPr>
        <w:t xml:space="preserve">月</w:t>
      </w:r>
      <w:r>
        <w:rPr>
          <w:rFonts w:hint="eastAsia" w:ascii="宋体" w:hAnsi="宋体"/>
          <w:b/>
          <w:bCs/>
          <w:color w:val="auto"/>
          <w:sz w:val="32"/>
          <w:szCs w:val="32"/>
          <w:highlight w:val="none"/>
        </w:rPr>
        <w:t xml:space="preserve"> </w:t>
      </w:r>
      <w:r>
        <w:rPr>
          <w:rFonts w:ascii="宋体" w:hAnsi="宋体"/>
          <w:b/>
          <w:bCs/>
          <w:color w:val="auto"/>
          <w:sz w:val="32"/>
          <w:szCs w:val="32"/>
          <w:highlight w:val="none"/>
        </w:rPr>
        <w:t xml:space="preserve">日</w:t>
      </w:r>
      <w:r>
        <w:rPr>
          <w:rFonts w:hint="eastAsia" w:ascii="宋体" w:hAnsi="宋体"/>
          <w:b/>
          <w:bCs/>
          <w:color w:val="auto"/>
          <w:sz w:val="32"/>
          <w:szCs w:val="32"/>
          <w:highlight w:val="none"/>
        </w:rPr>
        <w:t xml:space="preserve"> </w:t>
      </w:r>
      <w:r/>
    </w:p>
    <w:p>
      <w:pPr>
        <w:pStyle w:val="911"/>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11"/>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11"/>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before="240" w:after="240" w:line="360" w:lineRule="auto"/>
        <w:rPr>
          <w:rFonts w:ascii="宋体" w:hAnsi="宋体"/>
          <w:b/>
          <w:bCs/>
          <w:color w:val="auto"/>
          <w:sz w:val="32"/>
          <w:szCs w:val="32"/>
          <w:highlight w:val="none"/>
        </w:rPr>
      </w:pPr>
      <w:r>
        <w:rPr>
          <w:rFonts w:ascii="宋体" w:hAnsi="宋体"/>
          <w:b/>
          <w:bCs/>
          <w:color w:val="auto"/>
          <w:sz w:val="32"/>
          <w:szCs w:val="32"/>
          <w:highlight w:val="none"/>
        </w:rPr>
        <w:t xml:space="preserve">目录</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注：供应商根据响应文件编制顺序制作目录（须生成页码）</w:t>
      </w:r>
      <w:r/>
    </w:p>
    <w:p>
      <w:pPr>
        <w:numPr>
          <w:ilvl w:val="1"/>
          <w:numId w:val="0"/>
        </w:num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ascii="宋体" w:hAnsi="宋体" w:eastAsia="宋体"/>
          <w:color w:val="auto"/>
          <w:sz w:val="21"/>
          <w:szCs w:val="21"/>
          <w:highlight w:val="none"/>
        </w:rPr>
      </w:pPr>
      <w:r>
        <w:rPr>
          <w:rFonts w:hint="eastAsia" w:ascii="宋体" w:hAnsi="宋体"/>
          <w:color w:val="auto"/>
          <w:szCs w:val="21"/>
          <w:highlight w:val="none"/>
        </w:rPr>
        <w:br w:type="page" w:clear="all"/>
      </w:r>
      <w:bookmarkStart w:id="42" w:name="_Toc43917771"/>
      <w:r/>
      <w:bookmarkStart w:id="43" w:name="_Toc43994934"/>
      <w:r>
        <w:rPr>
          <w:rFonts w:hint="eastAsia" w:ascii="宋体" w:hAnsi="宋体" w:eastAsia="宋体"/>
          <w:color w:val="auto"/>
          <w:sz w:val="21"/>
          <w:szCs w:val="21"/>
          <w:highlight w:val="none"/>
        </w:rPr>
        <w:t xml:space="preserve">附件一、</w:t>
      </w:r>
      <w:bookmarkEnd w:id="42"/>
      <w:r>
        <w:rPr>
          <w:rFonts w:hint="eastAsia" w:ascii="宋体" w:hAnsi="宋体" w:eastAsia="宋体"/>
          <w:color w:val="auto"/>
          <w:sz w:val="21"/>
          <w:szCs w:val="21"/>
          <w:highlight w:val="none"/>
        </w:rPr>
        <w:t xml:space="preserve">竞争性磋商申请及声明</w:t>
      </w:r>
      <w:bookmarkEnd w:id="43"/>
      <w:r/>
      <w:r/>
    </w:p>
    <w:p>
      <w:pPr>
        <w:jc w:val="center"/>
        <w:spacing w:line="360" w:lineRule="auto"/>
        <w:shd w:val="clear" w:color="auto" w:fill="ffffff"/>
        <w:widowControl/>
        <w:rPr>
          <w:rFonts w:ascii="宋体" w:hAnsi="宋体"/>
          <w:b/>
          <w:color w:val="auto"/>
          <w:szCs w:val="21"/>
          <w:highlight w:val="none"/>
        </w:rPr>
      </w:pPr>
      <w:r>
        <w:rPr>
          <w:rFonts w:hint="eastAsia" w:ascii="宋体" w:hAnsi="宋体"/>
          <w:b/>
          <w:color w:val="auto"/>
          <w:szCs w:val="21"/>
          <w:highlight w:val="none"/>
        </w:rPr>
        <w:t xml:space="preserve">竞争性磋商申请及声明</w:t>
      </w:r>
      <w:r/>
    </w:p>
    <w:p>
      <w:pPr>
        <w:spacing w:line="360" w:lineRule="auto"/>
        <w:shd w:val="clear" w:color="auto" w:fill="ffffff"/>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 致：</w:t>
      </w:r>
      <w:r>
        <w:rPr>
          <w:rFonts w:hint="eastAsia" w:ascii="宋体" w:hAnsi="宋体" w:cs="Arial"/>
          <w:bCs/>
          <w:color w:val="auto"/>
          <w:szCs w:val="21"/>
          <w:highlight w:val="none"/>
          <w:lang w:eastAsia="zh-CN"/>
        </w:rPr>
        <w:t xml:space="preserve">南京市雨花台区财政局</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根据贵方</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（项目名称） </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 xml:space="preserve">（项目编号）竞争性磋商公告，正式授权下述签字人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(姓名和职务)代表</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（供应商名称），提交响应性文件并参加磋商。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据此函，签字人兹宣布同意如下：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我们的资格条件完全符合政府采购法和本次采购要求，</w:t>
      </w:r>
      <w:r>
        <w:rPr>
          <w:rFonts w:hint="eastAsia" w:ascii="宋体" w:hAnsi="宋体" w:cs="宋体"/>
          <w:color w:val="auto"/>
          <w:szCs w:val="21"/>
          <w:highlight w:val="none"/>
        </w:rPr>
        <w:t xml:space="preserve">我们</w:t>
      </w:r>
      <w:r>
        <w:rPr>
          <w:rFonts w:hint="eastAsia" w:ascii="宋体" w:hAnsi="宋体" w:cs="宋体"/>
          <w:color w:val="auto"/>
          <w:szCs w:val="21"/>
          <w:highlight w:val="none"/>
          <w:lang w:val="zh-CN"/>
        </w:rPr>
        <w:t xml:space="preserve">同意并向贵方提供了与本次采购活动有关的所有证据和资料</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2、按采购要求，我们报价为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bookmarkStart w:id="44" w:name="_Hlk4458067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olor w:val="auto"/>
          <w:szCs w:val="21"/>
          <w:highlight w:val="none"/>
        </w:rPr>
        <w:t xml:space="preserve">本项目服务期限为：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w:t>
      </w:r>
      <w:bookmarkEnd w:id="4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我们已详细阅读全部磋商文件及其有效补充文件，我们放弃对磋商文件任何误解的权利，提交响应文件后，</w:t>
      </w:r>
      <w:r>
        <w:rPr>
          <w:rFonts w:hint="eastAsia" w:ascii="宋体" w:hAnsi="宋体" w:cs="宋体"/>
          <w:bCs/>
          <w:color w:val="auto"/>
          <w:szCs w:val="21"/>
          <w:highlight w:val="none"/>
          <w:lang w:val="zh-CN"/>
        </w:rPr>
        <w:t xml:space="preserve">不对磋商文件本身提出质疑。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5、一旦我方成交，我方将根据磋商文件的规定，严格履行合同，并保证于承诺的时间完成相关服务，交付采购人验收、使用。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7、我方正式通讯方式为：</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8、我方正式开户银行和账号为：</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供应商委托代理人姓名（签字或签章）：</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供应商名称（公章）：</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color w:val="auto"/>
          <w:szCs w:val="21"/>
          <w:highlight w:val="none"/>
        </w:rPr>
        <w:br w:type="page" w:clear="all"/>
      </w:r>
      <w:bookmarkStart w:id="45" w:name="_Toc43994935"/>
      <w:r/>
      <w:bookmarkStart w:id="46" w:name="_Toc43917772"/>
      <w:r>
        <w:rPr>
          <w:rFonts w:hint="eastAsia" w:ascii="宋体" w:hAnsi="宋体" w:eastAsia="宋体"/>
          <w:color w:val="auto"/>
          <w:sz w:val="21"/>
          <w:szCs w:val="21"/>
          <w:highlight w:val="none"/>
        </w:rPr>
        <w:t xml:space="preserve">附件二、法定代表人授权委托书格式</w:t>
      </w:r>
      <w:bookmarkEnd w:id="45"/>
      <w:r/>
      <w:bookmarkEnd w:id="46"/>
      <w:r/>
      <w:r/>
    </w:p>
    <w:p>
      <w:pPr>
        <w:ind w:firstLine="720"/>
        <w:jc w:val="center"/>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720"/>
        <w:jc w:val="center"/>
        <w:spacing w:line="360" w:lineRule="auto"/>
        <w:shd w:val="clear" w:color="auto" w:fill="ffffff"/>
        <w:widowControl/>
        <w:rPr>
          <w:rFonts w:ascii="宋体" w:hAnsi="宋体"/>
          <w:b/>
          <w:color w:val="auto"/>
          <w:szCs w:val="21"/>
          <w:highlight w:val="none"/>
        </w:rPr>
      </w:pPr>
      <w:r>
        <w:rPr>
          <w:rFonts w:hint="eastAsia" w:ascii="宋体" w:hAnsi="宋体"/>
          <w:b/>
          <w:color w:val="auto"/>
          <w:szCs w:val="21"/>
          <w:highlight w:val="none"/>
        </w:rPr>
        <w:t xml:space="preserve">法定代表人授权委托书</w:t>
      </w:r>
      <w:r/>
    </w:p>
    <w:p>
      <w:pPr>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jc w:val="left"/>
        <w:spacing w:line="360" w:lineRule="auto"/>
        <w:shd w:val="clear" w:color="auto" w:fill="ffffff"/>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s="Arial"/>
          <w:bCs/>
          <w:color w:val="auto"/>
          <w:szCs w:val="21"/>
          <w:highlight w:val="none"/>
          <w:lang w:eastAsia="zh-CN"/>
        </w:rPr>
        <w:t xml:space="preserve">南京市雨花台区财政局</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本授权书声明：注册于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（供应商住址）的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（供应商名称）法定代表人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（法定代表人姓名、职务）代表本公司授权在下面签字的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（供应商代表姓名、职务）为本公司的合法代理人，就贵方组织的</w:t>
      </w:r>
      <w:r>
        <w:rPr>
          <w:rFonts w:hint="eastAsia" w:ascii="宋体" w:hAnsi="宋体"/>
          <w:b/>
          <w:bCs/>
          <w:color w:val="auto"/>
          <w:szCs w:val="21"/>
          <w:highlight w:val="none"/>
          <w:u w:val="single"/>
        </w:rPr>
        <w:t xml:space="preserve">      </w:t>
      </w:r>
      <w:r>
        <w:rPr>
          <w:rFonts w:hint="eastAsia" w:ascii="宋体" w:hAnsi="宋体"/>
          <w:color w:val="auto"/>
          <w:szCs w:val="21"/>
          <w:highlight w:val="none"/>
        </w:rPr>
        <w:t xml:space="preserve">（项目名称），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（项目编号）</w:t>
      </w:r>
      <w:r>
        <w:rPr>
          <w:rFonts w:hint="eastAsia" w:ascii="宋体" w:hAnsi="宋体" w:cs="宋体"/>
          <w:color w:val="auto"/>
          <w:szCs w:val="21"/>
          <w:highlight w:val="none"/>
          <w:lang w:val="zh-CN"/>
        </w:rPr>
        <w:t xml:space="preserve">竞争性磋商</w:t>
      </w:r>
      <w:r>
        <w:rPr>
          <w:rFonts w:hint="eastAsia" w:ascii="宋体" w:hAnsi="宋体"/>
          <w:color w:val="auto"/>
          <w:szCs w:val="21"/>
          <w:highlight w:val="none"/>
        </w:rPr>
        <w:t xml:space="preserve">，以本公司名义处理一切与之有关的事务。</w:t>
      </w:r>
      <w:r/>
    </w:p>
    <w:p>
      <w:pPr>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  本授权书于    年  月  日签字或签章生效，特此声明。</w:t>
      </w:r>
      <w:r/>
    </w:p>
    <w:p>
      <w:pPr>
        <w:jc w:val="left"/>
        <w:spacing w:line="360" w:lineRule="auto"/>
        <w:shd w:val="clear" w:color="auto" w:fill="ffffff"/>
        <w:widowControl/>
        <w:rPr>
          <w:rFonts w:hint="eastAsia" w:ascii="宋体" w:hAnsi="宋体"/>
          <w:color w:val="auto"/>
          <w:szCs w:val="21"/>
          <w:highlight w:val="none"/>
        </w:rPr>
      </w:pPr>
      <w:r>
        <w:rPr>
          <w:rFonts w:hint="eastAsia" w:ascii="宋体" w:hAnsi="宋体"/>
          <w:color w:val="auto"/>
          <w:szCs w:val="21"/>
          <w:highlight w:val="none"/>
        </w:rPr>
        <w:t xml:space="preserve">  法定代表人签字或签章：</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委托代理人签字或签章：                   </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日     期：    年 月 日</w:t>
      </w:r>
      <w:r/>
    </w:p>
    <w:p>
      <w:pPr>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p>
    <w:p>
      <w:pPr>
        <w:ind w:firstLine="420"/>
        <w:jc w:val="left"/>
        <w:spacing w:line="360" w:lineRule="auto"/>
        <w:shd w:val="clear" w:color="auto" w:fill="ffffff"/>
        <w:widowControl/>
        <w:rPr>
          <w:rFonts w:ascii="宋体" w:hAnsi="宋体"/>
          <w:color w:val="auto"/>
          <w:szCs w:val="21"/>
          <w:highlight w:val="none"/>
        </w:rPr>
      </w:pPr>
      <w:r/>
      <w:bookmarkStart w:id="47" w:name="_Hlk45292522"/>
      <w:r>
        <w:rPr>
          <w:rFonts w:hint="eastAsia" w:ascii="宋体" w:hAnsi="宋体"/>
          <w:color w:val="auto"/>
          <w:szCs w:val="21"/>
          <w:highlight w:val="none"/>
        </w:rPr>
        <w:t xml:space="preserve">法定代表人身份证的复印件:</w:t>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委托代理人的身份证的复印件:</w:t>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pStyle w:val="981"/>
        <w:ind w:left="0" w:firstLine="0"/>
        <w:rPr>
          <w:rFonts w:ascii="宋体" w:hAnsi="宋体"/>
          <w:color w:val="auto"/>
          <w:szCs w:val="21"/>
          <w:highlight w:val="none"/>
        </w:rPr>
      </w:pPr>
      <w:r>
        <w:rPr>
          <w:rFonts w:ascii="宋体" w:hAnsi="宋体"/>
          <w:color w:val="auto"/>
          <w:szCs w:val="21"/>
          <w:highlight w:val="none"/>
        </w:rPr>
      </w:r>
      <w:r/>
    </w:p>
    <w:p>
      <w:pPr>
        <w:pStyle w:val="981"/>
        <w:ind w:left="0" w:firstLine="0"/>
        <w:rPr>
          <w:rFonts w:ascii="宋体" w:hAnsi="宋体"/>
          <w:color w:val="auto"/>
          <w:szCs w:val="21"/>
          <w:highlight w:val="none"/>
        </w:rPr>
      </w:pPr>
      <w:r>
        <w:rPr>
          <w:rFonts w:ascii="宋体" w:hAnsi="宋体"/>
          <w:color w:val="auto"/>
          <w:szCs w:val="21"/>
          <w:highlight w:val="none"/>
        </w:rPr>
      </w:r>
      <w:r/>
    </w:p>
    <w:p>
      <w:pPr>
        <w:pStyle w:val="981"/>
        <w:ind w:left="0" w:firstLine="0"/>
        <w:rPr>
          <w:rFonts w:ascii="宋体" w:hAnsi="宋体"/>
          <w:color w:val="auto"/>
          <w:szCs w:val="21"/>
          <w:highlight w:val="none"/>
        </w:rPr>
      </w:pPr>
      <w:r>
        <w:rPr>
          <w:rFonts w:ascii="宋体" w:hAnsi="宋体"/>
          <w:color w:val="auto"/>
          <w:szCs w:val="21"/>
          <w:highlight w:val="none"/>
        </w:rPr>
      </w:r>
      <w:r/>
    </w:p>
    <w:p>
      <w:pPr>
        <w:pStyle w:val="981"/>
        <w:rPr>
          <w:rFonts w:ascii="宋体" w:hAnsi="宋体"/>
          <w:color w:val="auto"/>
          <w:szCs w:val="21"/>
          <w:highlight w:val="none"/>
        </w:rPr>
      </w:pPr>
      <w:r>
        <w:rPr>
          <w:rFonts w:ascii="宋体" w:hAnsi="宋体"/>
          <w:color w:val="auto"/>
          <w:szCs w:val="21"/>
          <w:highlight w:val="none"/>
        </w:rPr>
      </w:r>
      <w:r/>
    </w:p>
    <w:p>
      <w:pPr>
        <w:pStyle w:val="981"/>
        <w:rPr>
          <w:rFonts w:ascii="宋体" w:hAnsi="宋体"/>
          <w:color w:val="auto"/>
          <w:szCs w:val="21"/>
          <w:highlight w:val="none"/>
        </w:rPr>
      </w:pPr>
      <w:r>
        <w:rPr>
          <w:rFonts w:ascii="宋体" w:hAnsi="宋体"/>
          <w:color w:val="auto"/>
          <w:szCs w:val="21"/>
          <w:highlight w:val="none"/>
        </w:rPr>
      </w:r>
      <w:r/>
    </w:p>
    <w:p>
      <w:pPr>
        <w:pStyle w:val="875"/>
        <w:spacing w:before="0" w:after="0" w:line="240" w:lineRule="auto"/>
        <w:rPr>
          <w:rFonts w:hint="default" w:ascii="宋体" w:hAnsi="宋体" w:eastAsia="宋体"/>
          <w:color w:val="auto"/>
          <w:sz w:val="21"/>
          <w:szCs w:val="21"/>
          <w:highlight w:val="none"/>
          <w:lang w:val="en-US" w:eastAsia="zh-CN"/>
        </w:rPr>
      </w:pPr>
      <w:r/>
      <w:bookmarkStart w:id="48" w:name="_Toc43994945"/>
      <w:r/>
      <w:bookmarkStart w:id="49" w:name="_Toc43917782"/>
      <w:r/>
      <w:bookmarkStart w:id="50" w:name="_Hlk68084163"/>
      <w:r>
        <w:rPr>
          <w:rFonts w:hint="eastAsia" w:ascii="宋体" w:hAnsi="宋体" w:eastAsia="宋体"/>
          <w:color w:val="auto"/>
          <w:sz w:val="21"/>
          <w:szCs w:val="21"/>
          <w:highlight w:val="none"/>
        </w:rPr>
        <w:t xml:space="preserve">附件三、资格证明文件</w:t>
      </w:r>
      <w:bookmarkEnd w:id="48"/>
      <w:r/>
      <w:bookmarkEnd w:id="49"/>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bookmarkEnd w:id="50"/>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840"/>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bookmarkEnd w:id="47"/>
      <w:r/>
      <w:r/>
    </w:p>
    <w:p>
      <w:pPr>
        <w:pStyle w:val="875"/>
        <w:spacing w:line="360" w:lineRule="auto"/>
        <w:rPr>
          <w:rFonts w:ascii="宋体" w:hAnsi="宋体" w:eastAsia="宋体"/>
          <w:color w:val="auto"/>
          <w:sz w:val="21"/>
          <w:szCs w:val="21"/>
          <w:highlight w:val="none"/>
          <w:lang w:val="zh-CN"/>
        </w:rPr>
      </w:pPr>
      <w:r/>
      <w:bookmarkStart w:id="51" w:name="_Toc26810"/>
      <w:r/>
      <w:bookmarkStart w:id="52" w:name="_Toc43994936"/>
      <w:r/>
      <w:bookmarkStart w:id="53" w:name="_Toc43917773"/>
      <w:r>
        <w:rPr>
          <w:rFonts w:hint="eastAsia" w:ascii="宋体" w:hAnsi="宋体" w:eastAsia="宋体"/>
          <w:color w:val="auto"/>
          <w:sz w:val="21"/>
          <w:szCs w:val="21"/>
          <w:highlight w:val="none"/>
          <w:lang w:val="zh-CN"/>
        </w:rPr>
        <w:br w:type="page" w:clear="all"/>
      </w:r>
      <w:r>
        <w:rPr>
          <w:rFonts w:hint="eastAsia" w:ascii="宋体" w:hAnsi="宋体" w:eastAsia="宋体"/>
          <w:color w:val="auto"/>
          <w:sz w:val="21"/>
          <w:szCs w:val="21"/>
          <w:highlight w:val="none"/>
          <w:lang w:val="zh-CN"/>
        </w:rPr>
        <w:t xml:space="preserve">附件四、报价表</w:t>
      </w:r>
      <w:bookmarkEnd w:id="51"/>
      <w:r/>
      <w:bookmarkEnd w:id="52"/>
      <w:r/>
      <w:bookmarkEnd w:id="53"/>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报  价  表</w:t>
      </w:r>
      <w:r/>
    </w:p>
    <w:p>
      <w:pPr>
        <w:pStyle w:val="898"/>
        <w:ind w:firstLine="210"/>
        <w:spacing w:line="360" w:lineRule="auto"/>
        <w:rPr>
          <w:rFonts w:ascii="宋体" w:hAnsi="宋体"/>
          <w:b/>
          <w:bCs/>
          <w:color w:val="auto"/>
          <w:szCs w:val="21"/>
          <w:highlight w:val="none"/>
        </w:rPr>
      </w:pPr>
      <w:r>
        <w:rPr>
          <w:rFonts w:hint="eastAsia" w:ascii="宋体" w:hAnsi="宋体" w:cs="宋体"/>
          <w:bCs/>
          <w:color w:val="auto"/>
          <w:szCs w:val="21"/>
          <w:highlight w:val="none"/>
        </w:rPr>
        <w:t xml:space="preserve">项目名称：                                        项目编号：</w:t>
      </w:r>
      <w:r/>
    </w:p>
    <w:tbl>
      <w:tblPr>
        <w:tblStyle w:val="707"/>
        <w:tblW w:w="9883"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65"/>
        <w:gridCol w:w="5442"/>
        <w:gridCol w:w="1576"/>
      </w:tblGrid>
      <w:tr>
        <w:trPr>
          <w:cantSplit/>
          <w:trHeight w:val="1234"/>
        </w:trPr>
        <w:tc>
          <w:tcPr>
            <w:tcW w:w="2865" w:type="dxa"/>
            <w:vAlign w:val="center"/>
            <w:textDirection w:val="lrTb"/>
            <w:noWrap w:val="false"/>
          </w:tcPr>
          <w:p>
            <w:pPr>
              <w:pStyle w:val="898"/>
              <w:ind w:firstLine="0"/>
              <w:jc w:val="center"/>
              <w:spacing w:line="360" w:lineRule="auto"/>
              <w:rPr>
                <w:rFonts w:ascii="宋体" w:hAnsi="宋体"/>
                <w:b/>
                <w:bCs/>
                <w:color w:val="auto"/>
                <w:szCs w:val="21"/>
                <w:highlight w:val="none"/>
                <w:lang w:val="en-US" w:eastAsia="zh-CN"/>
              </w:rPr>
            </w:pPr>
            <w:r>
              <w:rPr>
                <w:rFonts w:hint="eastAsia" w:ascii="宋体" w:hAnsi="宋体" w:cs="宋体"/>
                <w:bCs/>
                <w:color w:val="auto"/>
                <w:szCs w:val="21"/>
                <w:highlight w:val="none"/>
                <w:lang w:val="en-US" w:eastAsia="zh-CN"/>
              </w:rPr>
              <w:t xml:space="preserve">报价</w:t>
            </w:r>
            <w:r/>
          </w:p>
        </w:tc>
        <w:tc>
          <w:tcPr>
            <w:tcW w:w="5442" w:type="dxa"/>
            <w:vAlign w:val="center"/>
            <w:textDirection w:val="lrTb"/>
            <w:noWrap w:val="false"/>
          </w:tcPr>
          <w:p>
            <w:pPr>
              <w:pStyle w:val="898"/>
              <w:ind w:firstLine="0"/>
              <w:spacing w:line="360" w:lineRule="auto"/>
              <w:rPr>
                <w:rFonts w:ascii="宋体" w:hAnsi="宋体"/>
                <w:b/>
                <w:bCs/>
                <w:color w:val="auto"/>
                <w:szCs w:val="21"/>
                <w:highlight w:val="none"/>
                <w:lang w:val="en-US" w:eastAsia="zh-CN"/>
              </w:rPr>
            </w:pPr>
            <w:r>
              <w:rPr>
                <w:rFonts w:hint="eastAsia" w:ascii="宋体" w:hAnsi="宋体" w:cs="宋体"/>
                <w:bCs/>
                <w:color w:val="auto"/>
                <w:szCs w:val="21"/>
                <w:highlight w:val="none"/>
                <w:lang w:val="en-US" w:eastAsia="zh-CN"/>
              </w:rPr>
              <w:t xml:space="preserve">小写：人民币</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lang w:val="en-US" w:eastAsia="zh-CN"/>
              </w:rPr>
              <w:t xml:space="preserve">元</w:t>
            </w:r>
            <w:r>
              <w:rPr>
                <w:rFonts w:ascii="宋体" w:hAnsi="宋体" w:cs="宋体"/>
                <w:bCs/>
                <w:color w:val="auto"/>
                <w:szCs w:val="21"/>
                <w:highlight w:val="none"/>
                <w:lang w:val="en-US" w:eastAsia="zh-CN"/>
              </w:rPr>
              <w:t xml:space="preserve">                     </w:t>
            </w:r>
            <w:r/>
          </w:p>
          <w:p>
            <w:pPr>
              <w:pStyle w:val="898"/>
              <w:ind w:firstLine="0"/>
              <w:spacing w:line="360" w:lineRule="auto"/>
              <w:rPr>
                <w:rFonts w:ascii="宋体" w:hAnsi="宋体"/>
                <w:b/>
                <w:bCs/>
                <w:color w:val="auto"/>
                <w:szCs w:val="21"/>
                <w:highlight w:val="none"/>
                <w:lang w:val="en-US" w:eastAsia="zh-CN"/>
              </w:rPr>
            </w:pPr>
            <w:r>
              <w:rPr>
                <w:rFonts w:hint="eastAsia" w:ascii="宋体" w:hAnsi="宋体" w:cs="宋体"/>
                <w:bCs/>
                <w:color w:val="auto"/>
                <w:szCs w:val="21"/>
                <w:highlight w:val="none"/>
                <w:lang w:val="en-US" w:eastAsia="zh-CN"/>
              </w:rPr>
              <w:t xml:space="preserve">大写：人民币</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lang w:val="en-US" w:eastAsia="zh-CN"/>
              </w:rPr>
              <w:t xml:space="preserve">元</w:t>
            </w:r>
            <w:r>
              <w:rPr>
                <w:rFonts w:ascii="宋体" w:hAnsi="宋体" w:cs="宋体"/>
                <w:bCs/>
                <w:color w:val="auto"/>
                <w:szCs w:val="21"/>
                <w:highlight w:val="none"/>
                <w:lang w:val="en-US" w:eastAsia="zh-CN"/>
              </w:rPr>
              <w:t xml:space="preserve">               </w:t>
            </w:r>
            <w:r/>
          </w:p>
        </w:tc>
        <w:tc>
          <w:tcPr>
            <w:tcW w:w="1576" w:type="dxa"/>
            <w:vAlign w:val="center"/>
            <w:textDirection w:val="lrTb"/>
            <w:noWrap w:val="false"/>
          </w:tcPr>
          <w:p>
            <w:pPr>
              <w:pStyle w:val="898"/>
              <w:ind w:firstLine="0"/>
              <w:jc w:val="center"/>
              <w:spacing w:line="360" w:lineRule="auto"/>
              <w:rPr>
                <w:rFonts w:ascii="宋体" w:hAnsi="宋体"/>
                <w:b/>
                <w:bCs/>
                <w:color w:val="auto"/>
                <w:szCs w:val="21"/>
                <w:highlight w:val="none"/>
                <w:lang w:val="en-US" w:eastAsia="zh-CN"/>
              </w:rPr>
            </w:pPr>
            <w:r>
              <w:rPr>
                <w:rFonts w:hint="eastAsia" w:ascii="宋体" w:hAnsi="宋体" w:cs="宋体"/>
                <w:bCs/>
                <w:color w:val="auto"/>
                <w:szCs w:val="21"/>
                <w:highlight w:val="none"/>
                <w:lang w:val="en-US" w:eastAsia="zh-CN"/>
              </w:rPr>
              <w:t xml:space="preserve">备注</w:t>
            </w:r>
            <w:r/>
          </w:p>
        </w:tc>
      </w:tr>
      <w:tr>
        <w:trPr>
          <w:trHeight w:val="854"/>
        </w:trPr>
        <w:tc>
          <w:tcPr>
            <w:tcW w:w="2865" w:type="dxa"/>
            <w:vAlign w:val="center"/>
            <w:textDirection w:val="lrTb"/>
            <w:noWrap w:val="false"/>
          </w:tcPr>
          <w:p>
            <w:pPr>
              <w:pStyle w:val="898"/>
              <w:ind w:firstLine="0"/>
              <w:jc w:val="center"/>
              <w:spacing w:line="360" w:lineRule="auto"/>
              <w:rPr>
                <w:rFonts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项目负责人</w:t>
            </w:r>
            <w:r/>
          </w:p>
        </w:tc>
        <w:tc>
          <w:tcPr>
            <w:tcW w:w="5442" w:type="dxa"/>
            <w:vAlign w:val="center"/>
            <w:textDirection w:val="lrTb"/>
            <w:noWrap w:val="false"/>
          </w:tcPr>
          <w:p>
            <w:pPr>
              <w:pStyle w:val="898"/>
              <w:ind w:firstLine="472"/>
              <w:spacing w:line="360" w:lineRule="auto"/>
              <w:tabs>
                <w:tab w:val="left" w:pos="3624" w:leader="none"/>
              </w:tabs>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576" w:type="dxa"/>
            <w:vAlign w:val="center"/>
            <w:textDirection w:val="lrTb"/>
            <w:noWrap w:val="false"/>
          </w:tcPr>
          <w:p>
            <w:pPr>
              <w:pStyle w:val="898"/>
              <w:ind w:firstLine="472"/>
              <w:spacing w:line="360" w:lineRule="auto"/>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r>
            <w:r/>
          </w:p>
        </w:tc>
      </w:tr>
      <w:tr>
        <w:trPr>
          <w:trHeight w:val="854"/>
        </w:trPr>
        <w:tc>
          <w:tcPr>
            <w:tcW w:w="2865" w:type="dxa"/>
            <w:vAlign w:val="center"/>
            <w:textDirection w:val="lrTb"/>
            <w:noWrap w:val="false"/>
          </w:tcPr>
          <w:p>
            <w:pPr>
              <w:pStyle w:val="898"/>
              <w:ind w:firstLine="0"/>
              <w:jc w:val="center"/>
              <w:spacing w:line="360" w:lineRule="auto"/>
              <w:rPr>
                <w:rFonts w:hint="eastAsia" w:ascii="宋体" w:hAnsi="宋体"/>
                <w:b/>
                <w:bCs/>
                <w:color w:val="auto"/>
                <w:szCs w:val="21"/>
                <w:highlight w:val="none"/>
                <w:lang w:val="en-US" w:eastAsia="zh-CN"/>
              </w:rPr>
            </w:pPr>
            <w:r>
              <w:rPr>
                <w:rFonts w:hint="eastAsia" w:ascii="宋体" w:hAnsi="宋体" w:cs="宋体"/>
                <w:bCs/>
                <w:color w:val="auto"/>
                <w:szCs w:val="21"/>
                <w:highlight w:val="none"/>
                <w:lang w:val="en-US" w:eastAsia="zh-CN"/>
              </w:rPr>
              <w:t xml:space="preserve">服务期（合同履行期限）</w:t>
            </w:r>
            <w:r/>
          </w:p>
        </w:tc>
        <w:tc>
          <w:tcPr>
            <w:tcW w:w="5442" w:type="dxa"/>
            <w:vAlign w:val="center"/>
            <w:textDirection w:val="lrTb"/>
            <w:noWrap w:val="false"/>
          </w:tcPr>
          <w:p>
            <w:pPr>
              <w:pStyle w:val="898"/>
              <w:ind w:firstLine="472"/>
              <w:spacing w:line="360" w:lineRule="auto"/>
              <w:tabs>
                <w:tab w:val="left" w:pos="3624" w:leader="none"/>
              </w:tabs>
              <w:rPr>
                <w:rFonts w:ascii="宋体" w:hAnsi="宋体"/>
                <w:b/>
                <w:bCs/>
                <w:color w:val="auto"/>
                <w:szCs w:val="21"/>
                <w:highlight w:val="none"/>
                <w:u w:val="single"/>
                <w:lang w:val="en-US" w:eastAsia="zh-CN"/>
              </w:rPr>
            </w:pPr>
            <w:r>
              <w:rPr>
                <w:rFonts w:hint="eastAsia" w:ascii="宋体" w:hAnsi="宋体"/>
                <w:color w:val="auto"/>
                <w:szCs w:val="21"/>
                <w:highlight w:val="none"/>
                <w:lang w:val="en-US" w:eastAsia="zh-CN"/>
              </w:rPr>
              <w:t xml:space="preserve">  </w:t>
            </w:r>
            <w:r/>
          </w:p>
        </w:tc>
        <w:tc>
          <w:tcPr>
            <w:tcW w:w="1576" w:type="dxa"/>
            <w:vAlign w:val="center"/>
            <w:textDirection w:val="lrTb"/>
            <w:noWrap w:val="false"/>
          </w:tcPr>
          <w:p>
            <w:pPr>
              <w:pStyle w:val="898"/>
              <w:ind w:firstLine="472"/>
              <w:spacing w:line="360" w:lineRule="auto"/>
              <w:rPr>
                <w:rFonts w:ascii="宋体" w:hAnsi="宋体"/>
                <w:b/>
                <w:bCs/>
                <w:color w:val="auto"/>
                <w:szCs w:val="21"/>
                <w:highlight w:val="none"/>
                <w:lang w:val="en-US" w:eastAsia="zh-CN"/>
              </w:rPr>
            </w:pPr>
            <w:r>
              <w:rPr>
                <w:rFonts w:hint="eastAsia" w:ascii="宋体" w:hAnsi="宋体"/>
                <w:bCs/>
                <w:color w:val="auto"/>
                <w:szCs w:val="21"/>
                <w:highlight w:val="none"/>
                <w:lang w:val="en-US" w:eastAsia="zh-CN"/>
              </w:rPr>
              <w:t xml:space="preserve"> </w:t>
            </w:r>
            <w:r>
              <w:rPr>
                <w:rFonts w:ascii="宋体" w:hAnsi="宋体"/>
                <w:bCs/>
                <w:color w:val="auto"/>
                <w:szCs w:val="21"/>
                <w:highlight w:val="none"/>
                <w:lang w:val="en-US" w:eastAsia="zh-CN"/>
              </w:rPr>
              <w:t xml:space="preserve"> </w:t>
            </w:r>
            <w:r/>
          </w:p>
          <w:p>
            <w:pPr>
              <w:pStyle w:val="898"/>
              <w:ind w:firstLine="472"/>
              <w:spacing w:line="360" w:lineRule="auto"/>
              <w:rPr>
                <w:rFonts w:ascii="宋体" w:hAnsi="宋体"/>
                <w:b/>
                <w:bCs/>
                <w:color w:val="auto"/>
                <w:szCs w:val="21"/>
                <w:highlight w:val="none"/>
                <w:lang w:val="en-US" w:eastAsia="zh-CN"/>
              </w:rPr>
            </w:pPr>
            <w:r>
              <w:rPr>
                <w:rFonts w:hint="eastAsia" w:ascii="宋体" w:hAnsi="宋体"/>
                <w:bCs/>
                <w:color w:val="auto"/>
                <w:szCs w:val="21"/>
                <w:highlight w:val="none"/>
                <w:lang w:val="en-US" w:eastAsia="zh-CN"/>
              </w:rPr>
              <w:t xml:space="preserve"> </w:t>
            </w:r>
            <w:r>
              <w:rPr>
                <w:rFonts w:ascii="宋体" w:hAnsi="宋体"/>
                <w:bCs/>
                <w:color w:val="auto"/>
                <w:szCs w:val="21"/>
                <w:highlight w:val="none"/>
                <w:lang w:val="en-US" w:eastAsia="zh-CN"/>
              </w:rPr>
              <w:t xml:space="preserve"> </w:t>
            </w:r>
            <w:r/>
          </w:p>
        </w:tc>
      </w:tr>
      <w:tr>
        <w:trPr>
          <w:trHeight w:val="1023"/>
        </w:trPr>
        <w:tc>
          <w:tcPr>
            <w:tcW w:w="2865" w:type="dxa"/>
            <w:vAlign w:val="center"/>
            <w:textDirection w:val="lrTb"/>
            <w:noWrap w:val="false"/>
          </w:tcPr>
          <w:p>
            <w:pPr>
              <w:pStyle w:val="898"/>
              <w:ind w:firstLine="0"/>
              <w:jc w:val="center"/>
              <w:spacing w:line="360" w:lineRule="auto"/>
              <w:rPr>
                <w:rFonts w:ascii="宋体" w:hAnsi="宋体"/>
                <w:b/>
                <w:bCs/>
                <w:color w:val="auto"/>
                <w:szCs w:val="21"/>
                <w:highlight w:val="none"/>
                <w:lang w:val="en-US" w:eastAsia="zh-CN"/>
              </w:rPr>
            </w:pPr>
            <w:r>
              <w:rPr>
                <w:rFonts w:hint="eastAsia" w:ascii="宋体" w:hAnsi="宋体" w:cs="宋体"/>
                <w:bCs/>
                <w:color w:val="auto"/>
                <w:szCs w:val="21"/>
                <w:highlight w:val="none"/>
                <w:lang w:val="en-US" w:eastAsia="zh-CN"/>
              </w:rPr>
              <w:t xml:space="preserve">供应商是否属于小微型企业</w:t>
            </w:r>
            <w:r/>
          </w:p>
        </w:tc>
        <w:tc>
          <w:tcPr>
            <w:tcW w:w="5442" w:type="dxa"/>
            <w:vAlign w:val="center"/>
            <w:textDirection w:val="lrTb"/>
            <w:noWrap w:val="false"/>
          </w:tcPr>
          <w:p>
            <w:pPr>
              <w:pStyle w:val="898"/>
              <w:ind w:firstLine="472"/>
              <w:spacing w:line="360" w:lineRule="auto"/>
              <w:rPr>
                <w:rFonts w:ascii="宋体" w:hAnsi="宋体"/>
                <w:b/>
                <w:bCs/>
                <w:color w:val="auto"/>
                <w:szCs w:val="21"/>
                <w:highlight w:val="none"/>
                <w:lang w:val="en-US" w:eastAsia="zh-CN"/>
              </w:rPr>
            </w:pPr>
            <w:r>
              <w:rPr>
                <w:rFonts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lang w:val="zh-CN" w:eastAsia="zh-CN"/>
              </w:rPr>
              <w:t xml:space="preserve">填写“是”或“否</w:t>
            </w:r>
            <w:r>
              <w:rPr>
                <w:rFonts w:hint="eastAsia" w:ascii="宋体" w:hAnsi="宋体" w:cs="宋体"/>
                <w:bCs/>
                <w:color w:val="auto"/>
                <w:szCs w:val="21"/>
                <w:highlight w:val="none"/>
                <w:lang w:val="en-US" w:eastAsia="zh-CN"/>
              </w:rPr>
              <w:t xml:space="preserve">）</w:t>
            </w:r>
            <w:r/>
          </w:p>
        </w:tc>
        <w:tc>
          <w:tcPr>
            <w:tcW w:w="1576" w:type="dxa"/>
            <w:vAlign w:val="center"/>
            <w:textDirection w:val="lrTb"/>
            <w:noWrap w:val="false"/>
          </w:tcPr>
          <w:p>
            <w:pPr>
              <w:pStyle w:val="898"/>
              <w:ind w:firstLine="472"/>
              <w:spacing w:line="360" w:lineRule="auto"/>
              <w:rPr>
                <w:rFonts w:ascii="宋体" w:hAnsi="宋体"/>
                <w:b/>
                <w:bCs/>
                <w:color w:val="auto"/>
                <w:szCs w:val="21"/>
                <w:highlight w:val="none"/>
                <w:lang w:val="en-US" w:eastAsia="zh-CN"/>
              </w:rPr>
            </w:pPr>
            <w:r>
              <w:rPr>
                <w:rFonts w:hint="eastAsia" w:ascii="宋体" w:hAnsi="宋体"/>
                <w:bCs/>
                <w:color w:val="auto"/>
                <w:szCs w:val="21"/>
                <w:highlight w:val="none"/>
                <w:lang w:val="en-US" w:eastAsia="zh-CN"/>
              </w:rPr>
              <w:t xml:space="preserve"> </w:t>
            </w:r>
            <w:r>
              <w:rPr>
                <w:rFonts w:ascii="宋体" w:hAnsi="宋体"/>
                <w:bCs/>
                <w:color w:val="auto"/>
                <w:szCs w:val="21"/>
                <w:highlight w:val="none"/>
                <w:lang w:val="en-US" w:eastAsia="zh-CN"/>
              </w:rPr>
              <w:t xml:space="preserve"> </w:t>
            </w:r>
            <w:r/>
          </w:p>
        </w:tc>
      </w:tr>
      <w:tr>
        <w:trPr>
          <w:trHeight w:val="1024"/>
        </w:trPr>
        <w:tc>
          <w:tcPr>
            <w:tcW w:w="2865" w:type="dxa"/>
            <w:vAlign w:val="center"/>
            <w:textDirection w:val="lrTb"/>
            <w:noWrap w:val="false"/>
          </w:tcPr>
          <w:p>
            <w:pPr>
              <w:pStyle w:val="898"/>
              <w:ind w:firstLine="0"/>
              <w:jc w:val="center"/>
              <w:spacing w:line="360" w:lineRule="auto"/>
              <w:rPr>
                <w:rFonts w:ascii="宋体" w:hAnsi="宋体" w:cs="宋体"/>
                <w:b/>
                <w:bCs/>
                <w:color w:val="auto"/>
                <w:szCs w:val="21"/>
                <w:highlight w:val="none"/>
                <w:lang w:val="en-US" w:eastAsia="zh-CN"/>
              </w:rPr>
            </w:pPr>
            <w:r/>
            <w:bookmarkStart w:id="54" w:name="_Hlk66805508"/>
            <w:r>
              <w:rPr>
                <w:rFonts w:hint="eastAsia" w:ascii="宋体" w:hAnsi="宋体" w:cs="宋体"/>
                <w:bCs/>
                <w:color w:val="auto"/>
                <w:szCs w:val="21"/>
                <w:highlight w:val="none"/>
                <w:lang w:val="en-US" w:eastAsia="zh-CN"/>
              </w:rPr>
              <w:t xml:space="preserve">供应商是否属于残疾人福利性单位</w:t>
            </w:r>
            <w:bookmarkEnd w:id="54"/>
            <w:r/>
            <w:r/>
          </w:p>
        </w:tc>
        <w:tc>
          <w:tcPr>
            <w:tcW w:w="5442" w:type="dxa"/>
            <w:vAlign w:val="center"/>
            <w:textDirection w:val="lrTb"/>
            <w:noWrap w:val="false"/>
          </w:tcPr>
          <w:p>
            <w:pPr>
              <w:pStyle w:val="898"/>
              <w:ind w:firstLine="472"/>
              <w:spacing w:line="360" w:lineRule="auto"/>
              <w:rPr>
                <w:rFonts w:ascii="宋体" w:hAnsi="宋体" w:cs="宋体"/>
                <w:b/>
                <w:bCs/>
                <w:color w:val="auto"/>
                <w:szCs w:val="21"/>
                <w:highlight w:val="none"/>
                <w:u w:val="single"/>
                <w:lang w:val="en-US" w:eastAsia="zh-CN"/>
              </w:rPr>
            </w:pPr>
            <w:r>
              <w:rPr>
                <w:rFonts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lang w:val="zh-CN" w:eastAsia="zh-CN"/>
              </w:rPr>
              <w:t xml:space="preserve">填写“是”或“否</w:t>
            </w:r>
            <w:r>
              <w:rPr>
                <w:rFonts w:hint="eastAsia" w:ascii="宋体" w:hAnsi="宋体" w:cs="宋体"/>
                <w:bCs/>
                <w:color w:val="auto"/>
                <w:szCs w:val="21"/>
                <w:highlight w:val="none"/>
                <w:lang w:val="en-US" w:eastAsia="zh-CN"/>
              </w:rPr>
              <w:t xml:space="preserve">）</w:t>
            </w:r>
            <w:r/>
          </w:p>
        </w:tc>
        <w:tc>
          <w:tcPr>
            <w:tcW w:w="1576" w:type="dxa"/>
            <w:vAlign w:val="center"/>
            <w:textDirection w:val="lrTb"/>
            <w:noWrap w:val="false"/>
          </w:tcPr>
          <w:p>
            <w:pPr>
              <w:pStyle w:val="898"/>
              <w:ind w:firstLine="474"/>
              <w:spacing w:line="360" w:lineRule="auto"/>
              <w:rPr>
                <w:rFonts w:ascii="宋体" w:hAnsi="宋体"/>
                <w:b/>
                <w:bCs/>
                <w:color w:val="auto"/>
                <w:szCs w:val="21"/>
                <w:highlight w:val="none"/>
                <w:lang w:val="en-US" w:eastAsia="zh-CN"/>
              </w:rPr>
            </w:pPr>
            <w:r>
              <w:rPr>
                <w:rFonts w:ascii="宋体" w:hAnsi="宋体"/>
                <w:b/>
                <w:bCs/>
                <w:color w:val="auto"/>
                <w:szCs w:val="21"/>
                <w:highlight w:val="none"/>
                <w:lang w:val="en-US" w:eastAsia="zh-CN"/>
              </w:rPr>
            </w:r>
            <w:r/>
          </w:p>
        </w:tc>
      </w:tr>
      <w:tr>
        <w:trPr>
          <w:trHeight w:val="1009"/>
        </w:trPr>
        <w:tc>
          <w:tcPr>
            <w:tcW w:w="2865" w:type="dxa"/>
            <w:vAlign w:val="center"/>
            <w:textDirection w:val="lrTb"/>
            <w:noWrap w:val="false"/>
          </w:tcPr>
          <w:p>
            <w:pPr>
              <w:pStyle w:val="898"/>
              <w:ind w:firstLine="0"/>
              <w:jc w:val="center"/>
              <w:spacing w:line="360" w:lineRule="auto"/>
              <w:rPr>
                <w:rFonts w:ascii="宋体" w:hAnsi="宋体" w:cs="宋体"/>
                <w:b/>
                <w:bCs/>
                <w:color w:val="auto"/>
                <w:szCs w:val="21"/>
                <w:highlight w:val="none"/>
                <w:lang w:val="en-US" w:eastAsia="zh-CN"/>
              </w:rPr>
            </w:pPr>
            <w:r/>
            <w:bookmarkStart w:id="55" w:name="_Hlk66805528"/>
            <w:r>
              <w:rPr>
                <w:rFonts w:hint="eastAsia" w:ascii="宋体" w:hAnsi="宋体" w:cs="宋体"/>
                <w:bCs/>
                <w:color w:val="auto"/>
                <w:szCs w:val="21"/>
                <w:highlight w:val="none"/>
                <w:lang w:val="en-US" w:eastAsia="zh-CN"/>
              </w:rPr>
              <w:t xml:space="preserve">供应商是否属于监狱企业</w:t>
            </w:r>
            <w:bookmarkEnd w:id="55"/>
            <w:r/>
            <w:r/>
          </w:p>
        </w:tc>
        <w:tc>
          <w:tcPr>
            <w:tcW w:w="5442" w:type="dxa"/>
            <w:vAlign w:val="center"/>
            <w:textDirection w:val="lrTb"/>
            <w:noWrap w:val="false"/>
          </w:tcPr>
          <w:p>
            <w:pPr>
              <w:pStyle w:val="898"/>
              <w:ind w:firstLine="472"/>
              <w:spacing w:line="360" w:lineRule="auto"/>
              <w:rPr>
                <w:rFonts w:ascii="宋体" w:hAnsi="宋体" w:cs="宋体"/>
                <w:b/>
                <w:bCs/>
                <w:color w:val="auto"/>
                <w:szCs w:val="21"/>
                <w:highlight w:val="none"/>
                <w:u w:val="single"/>
                <w:lang w:val="en-US" w:eastAsia="zh-CN"/>
              </w:rPr>
            </w:pPr>
            <w:r>
              <w:rPr>
                <w:rFonts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lang w:val="zh-CN" w:eastAsia="zh-CN"/>
              </w:rPr>
              <w:t xml:space="preserve">填写“是”或“否</w:t>
            </w:r>
            <w:r>
              <w:rPr>
                <w:rFonts w:hint="eastAsia" w:ascii="宋体" w:hAnsi="宋体" w:cs="宋体"/>
                <w:bCs/>
                <w:color w:val="auto"/>
                <w:szCs w:val="21"/>
                <w:highlight w:val="none"/>
                <w:lang w:val="en-US" w:eastAsia="zh-CN"/>
              </w:rPr>
              <w:t xml:space="preserve">）</w:t>
            </w:r>
            <w:r/>
          </w:p>
        </w:tc>
        <w:tc>
          <w:tcPr>
            <w:tcW w:w="1576" w:type="dxa"/>
            <w:vAlign w:val="center"/>
            <w:textDirection w:val="lrTb"/>
            <w:noWrap w:val="false"/>
          </w:tcPr>
          <w:p>
            <w:pPr>
              <w:pStyle w:val="898"/>
              <w:ind w:firstLine="474"/>
              <w:spacing w:line="360" w:lineRule="auto"/>
              <w:rPr>
                <w:rFonts w:ascii="宋体" w:hAnsi="宋体"/>
                <w:b/>
                <w:bCs/>
                <w:color w:val="auto"/>
                <w:szCs w:val="21"/>
                <w:highlight w:val="none"/>
                <w:lang w:val="en-US" w:eastAsia="zh-CN"/>
              </w:rPr>
            </w:pPr>
            <w:r>
              <w:rPr>
                <w:rFonts w:ascii="宋体" w:hAnsi="宋体"/>
                <w:b/>
                <w:bCs/>
                <w:color w:val="auto"/>
                <w:szCs w:val="21"/>
                <w:highlight w:val="none"/>
                <w:lang w:val="en-US" w:eastAsia="zh-CN"/>
              </w:rPr>
            </w:r>
            <w:r/>
          </w:p>
        </w:tc>
      </w:tr>
    </w:tbl>
    <w:p>
      <w:pPr>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供应商（盖章）:</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宋体" w:hAnsi="宋体" w:cs="宋体"/>
          <w:color w:val="auto"/>
          <w:szCs w:val="21"/>
          <w:highlight w:val="none"/>
          <w:u w:val="single"/>
        </w:rPr>
      </w:pPr>
      <w:r>
        <w:rPr>
          <w:rFonts w:hint="eastAsia" w:ascii="宋体" w:hAnsi="宋体" w:cs="宋体"/>
          <w:color w:val="auto"/>
          <w:szCs w:val="21"/>
          <w:highlight w:val="none"/>
        </w:rPr>
        <w:t xml:space="preserve">委托代理人（签字或签章）：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ind w:firstLine="420"/>
        <w:jc w:val="left"/>
        <w:spacing w:line="360" w:lineRule="auto"/>
        <w:shd w:val="clear" w:color="auto" w:fill="ffffff"/>
        <w:widowControl/>
        <w:rPr>
          <w:rFonts w:ascii="宋体" w:hAnsi="宋体" w:cs="宋体"/>
          <w:color w:val="auto"/>
          <w:szCs w:val="21"/>
          <w:highlight w:val="none"/>
        </w:rPr>
      </w:pPr>
      <w:r/>
      <w:bookmarkStart w:id="56" w:name="_Toc12264"/>
      <w:r>
        <w:rPr>
          <w:rFonts w:hint="eastAsia" w:ascii="宋体" w:hAnsi="宋体" w:cs="宋体"/>
          <w:color w:val="auto"/>
          <w:szCs w:val="21"/>
          <w:highlight w:val="none"/>
        </w:rPr>
        <w:t xml:space="preserve">1、本项目仅接受一个价格，不得填报有选择性报价方案。若有优惠条款须注明，但不得影响报价，影响服务或产品整体功能。</w:t>
      </w:r>
      <w:r/>
    </w:p>
    <w:p>
      <w:pPr>
        <w:ind w:firstLine="420"/>
        <w:jc w:val="left"/>
        <w:spacing w:line="360" w:lineRule="auto"/>
        <w:shd w:val="clear" w:color="auto" w:fill="ffffff"/>
        <w:widowControl/>
        <w:rPr>
          <w:rFonts w:ascii="宋体" w:hAnsi="宋体"/>
          <w:b/>
          <w:bCs/>
          <w:color w:val="auto"/>
          <w:szCs w:val="21"/>
          <w:highlight w:val="none"/>
        </w:rPr>
      </w:pPr>
      <w:r/>
      <w:bookmarkStart w:id="57" w:name="_Hlk67043377"/>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、“供应商是否属于小微型企业</w:t>
      </w:r>
      <w:r>
        <w:rPr>
          <w:rFonts w:hint="eastAsia" w:ascii="宋体" w:hAnsi="宋体" w:cs="宋体"/>
          <w:b/>
          <w:bCs/>
          <w:color w:val="auto"/>
          <w:szCs w:val="21"/>
          <w:highlight w:val="none"/>
          <w:lang w:val="zh-CN"/>
        </w:rPr>
        <w:t xml:space="preserve">”</w:t>
      </w:r>
      <w:r>
        <w:rPr>
          <w:rFonts w:hint="eastAsia" w:ascii="宋体" w:hAnsi="宋体"/>
          <w:b/>
          <w:bCs/>
          <w:color w:val="auto"/>
          <w:szCs w:val="21"/>
          <w:highlight w:val="none"/>
        </w:rPr>
        <w:t xml:space="preserve"> “</w:t>
      </w:r>
      <w:r>
        <w:rPr>
          <w:rFonts w:hint="eastAsia" w:ascii="宋体" w:hAnsi="宋体" w:cs="宋体"/>
          <w:b/>
          <w:bCs/>
          <w:color w:val="auto"/>
          <w:szCs w:val="21"/>
          <w:highlight w:val="none"/>
          <w:lang w:val="zh-CN"/>
        </w:rPr>
        <w:t xml:space="preserve">供应商是否属于残疾人福利性单位</w:t>
      </w:r>
      <w:r>
        <w:rPr>
          <w:rFonts w:hint="eastAsia" w:ascii="宋体" w:hAnsi="宋体"/>
          <w:b/>
          <w:bCs/>
          <w:color w:val="auto"/>
          <w:szCs w:val="21"/>
          <w:highlight w:val="none"/>
        </w:rPr>
        <w:t xml:space="preserve">” “供应商是否属于监狱企业”</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供应商需提供《中小企业声明函》、《残疾人福利性单位声明函》、《属于监狱企业的证明文件》，如未按要求提供、填写，或相关内容表述不清前后矛盾的，不享受价格扣除。</w:t>
      </w:r>
      <w:bookmarkEnd w:id="57"/>
      <w:r/>
      <w:r/>
    </w:p>
    <w:p>
      <w:pPr>
        <w:ind w:firstLine="420"/>
        <w:spacing w:line="360" w:lineRule="auto"/>
        <w:tabs>
          <w:tab w:val="left" w:pos="14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3、 磋商结束后，磋商小组将要求所有实质性响应的供应商在规定时间内提交最后报价。</w:t>
      </w:r>
      <w:r/>
    </w:p>
    <w:p>
      <w:pPr>
        <w:pStyle w:val="875"/>
        <w:spacing w:before="0" w:after="0" w:line="240" w:lineRule="auto"/>
        <w:rPr>
          <w:rFonts w:hint="eastAsia" w:ascii="宋体" w:hAnsi="宋体" w:eastAsia="宋体" w:cs="宋体"/>
          <w:color w:val="auto"/>
          <w:sz w:val="21"/>
          <w:szCs w:val="21"/>
          <w:highlight w:val="none"/>
          <w:lang w:val="zh-CN"/>
        </w:rPr>
      </w:pPr>
      <w:r/>
      <w:bookmarkStart w:id="58" w:name="_Toc43917774"/>
      <w:r/>
      <w:bookmarkStart w:id="59" w:name="_Toc43994937"/>
      <w:r/>
      <w:r/>
    </w:p>
    <w:p>
      <w:pPr>
        <w:pStyle w:val="898"/>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75"/>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br w:type="page" w:clear="all"/>
      </w:r>
      <w:r>
        <w:rPr>
          <w:rFonts w:hint="eastAsia" w:ascii="宋体" w:hAnsi="宋体" w:eastAsia="宋体" w:cs="宋体"/>
          <w:color w:val="auto"/>
          <w:sz w:val="21"/>
          <w:szCs w:val="21"/>
          <w:highlight w:val="none"/>
          <w:lang w:val="zh-CN"/>
        </w:rPr>
        <w:t xml:space="preserve">附件五、分项报价表格式</w:t>
      </w:r>
      <w:bookmarkEnd w:id="56"/>
      <w:r/>
      <w:bookmarkEnd w:id="58"/>
      <w:r/>
      <w:bookmarkEnd w:id="59"/>
      <w:r/>
      <w:bookmarkStart w:id="60" w:name="_Hlk44577839"/>
      <w:r/>
      <w:bookmarkStart w:id="61" w:name="_Hlk44580887"/>
      <w:r/>
      <w:r/>
    </w:p>
    <w:p>
      <w:pPr>
        <w:spacing w:line="360" w:lineRule="auto"/>
        <w:rPr>
          <w:rFonts w:hint="eastAsia" w:ascii="宋体" w:hAnsi="宋体" w:cs="宋体"/>
          <w:color w:val="auto"/>
          <w:szCs w:val="21"/>
          <w:highlight w:val="none"/>
        </w:rPr>
      </w:pPr>
      <w:r/>
      <w:bookmarkStart w:id="62" w:name="_Hlk68083992"/>
      <w:r/>
      <w:bookmarkEnd w:id="60"/>
      <w:r/>
      <w:r/>
    </w:p>
    <w:p>
      <w:pPr>
        <w:ind w:firstLine="420"/>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分项报价表</w:t>
      </w: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lang w:val="en-US" w:eastAsia="zh-CN"/>
        </w:rPr>
        <w:t xml:space="preserve">若有</w:t>
      </w:r>
      <w:r>
        <w:rPr>
          <w:rFonts w:hint="eastAsia" w:ascii="宋体" w:hAnsi="宋体" w:cs="宋体"/>
          <w:b/>
          <w:bCs/>
          <w:color w:val="auto"/>
          <w:sz w:val="32"/>
          <w:szCs w:val="32"/>
          <w:highlight w:val="none"/>
          <w:lang w:eastAsia="zh-CN"/>
        </w:rPr>
        <w:t xml:space="preserve">）</w:t>
      </w:r>
      <w:r/>
    </w:p>
    <w:tbl>
      <w:tblPr>
        <w:tblStyle w:val="70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5766"/>
        <w:gridCol w:w="1777"/>
        <w:gridCol w:w="1891"/>
      </w:tblGrid>
      <w:tr>
        <w:trPr>
          <w:trHeight w:val="567" w:hRule="exact"/>
        </w:trPr>
        <w:tc>
          <w:tcPr>
            <w:tcW w:w="33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序号</w:t>
            </w:r>
            <w:r/>
          </w:p>
        </w:tc>
        <w:tc>
          <w:tcPr>
            <w:tcW w:w="2849"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分项内容</w:t>
            </w:r>
            <w:r/>
          </w:p>
        </w:tc>
        <w:tc>
          <w:tcPr>
            <w:tcW w:w="87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报价（元）</w:t>
            </w:r>
            <w:r/>
          </w:p>
        </w:tc>
        <w:tc>
          <w:tcPr>
            <w:tcW w:w="93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备注</w:t>
            </w:r>
            <w:r/>
          </w:p>
        </w:tc>
      </w:tr>
      <w:tr>
        <w:trPr>
          <w:trHeight w:val="567" w:hRule="exact"/>
        </w:trPr>
        <w:tc>
          <w:tcPr>
            <w:tcW w:w="33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2849"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tc>
        <w:tc>
          <w:tcPr>
            <w:tcW w:w="87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34"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67" w:hRule="exact"/>
        </w:trPr>
        <w:tc>
          <w:tcPr>
            <w:tcW w:w="33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2849"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tc>
        <w:tc>
          <w:tcPr>
            <w:tcW w:w="87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34"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67" w:hRule="exact"/>
        </w:trPr>
        <w:tc>
          <w:tcPr>
            <w:tcW w:w="33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2849"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tc>
        <w:tc>
          <w:tcPr>
            <w:tcW w:w="87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34"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67" w:hRule="exact"/>
        </w:trPr>
        <w:tc>
          <w:tcPr>
            <w:tcW w:w="33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2849"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7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34"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67" w:hRule="exact"/>
        </w:trPr>
        <w:tc>
          <w:tcPr>
            <w:tcW w:w="33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2849"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7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34"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供应商：（加盖电子公章）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bookmarkEnd w:id="62"/>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bookmarkEnd w:id="61"/>
      <w:r/>
      <w:r/>
    </w:p>
    <w:p>
      <w:pPr>
        <w:pStyle w:val="875"/>
        <w:spacing w:line="360" w:lineRule="auto"/>
        <w:rPr>
          <w:rFonts w:ascii="宋体" w:hAnsi="宋体" w:eastAsia="宋体"/>
          <w:color w:val="auto"/>
          <w:sz w:val="21"/>
          <w:szCs w:val="21"/>
          <w:highlight w:val="none"/>
        </w:rPr>
      </w:pPr>
      <w:r/>
      <w:bookmarkStart w:id="63" w:name="_Toc43917775"/>
      <w:r/>
      <w:bookmarkStart w:id="64" w:name="_Toc43994938"/>
      <w:r>
        <w:rPr>
          <w:rFonts w:hint="eastAsia" w:ascii="宋体" w:hAnsi="宋体" w:eastAsia="宋体"/>
          <w:color w:val="auto"/>
          <w:sz w:val="21"/>
          <w:szCs w:val="21"/>
          <w:highlight w:val="none"/>
        </w:rPr>
        <w:t xml:space="preserve">附件六、技术规格偏离表格式</w:t>
      </w:r>
      <w:bookmarkEnd w:id="63"/>
      <w:r/>
      <w:bookmarkEnd w:id="64"/>
      <w:r/>
      <w:r/>
    </w:p>
    <w:p>
      <w:pPr>
        <w:ind w:left="435"/>
        <w:jc w:val="center"/>
        <w:spacing w:line="360" w:lineRule="auto"/>
        <w:shd w:val="clear" w:color="auto" w:fill="ffffff"/>
        <w:widowControl/>
        <w:rPr>
          <w:rFonts w:ascii="宋体" w:hAnsi="宋体"/>
          <w:b/>
          <w:color w:val="auto"/>
          <w:szCs w:val="21"/>
          <w:highlight w:val="none"/>
        </w:rPr>
      </w:pPr>
      <w:r/>
      <w:bookmarkStart w:id="65" w:name="_Hlk66806518"/>
      <w:r>
        <w:rPr>
          <w:rFonts w:hint="eastAsia" w:ascii="宋体" w:hAnsi="宋体"/>
          <w:b/>
          <w:color w:val="auto"/>
          <w:szCs w:val="21"/>
          <w:highlight w:val="none"/>
        </w:rPr>
        <w:t xml:space="preserve">技术条款偏离表</w:t>
      </w:r>
      <w:r/>
    </w:p>
    <w:p>
      <w:pPr>
        <w:jc w:val="lef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     项目名称：</w:t>
      </w:r>
      <w:r>
        <w:rPr>
          <w:rFonts w:ascii="宋体" w:hAnsi="宋体"/>
          <w:color w:val="auto"/>
          <w:szCs w:val="21"/>
          <w:highlight w:val="none"/>
        </w:rPr>
        <w:tab/>
      </w:r>
      <w:r>
        <w:rPr>
          <w:rFonts w:hint="eastAsia" w:ascii="宋体" w:hAnsi="宋体"/>
          <w:color w:val="auto"/>
          <w:szCs w:val="21"/>
          <w:highlight w:val="none"/>
        </w:rPr>
        <w:t xml:space="preserve">                                        项目编号：  </w:t>
      </w:r>
      <w:bookmarkEnd w:id="65"/>
      <w:r/>
      <w:r/>
    </w:p>
    <w:tbl>
      <w:tblPr>
        <w:tblStyle w:val="707"/>
        <w:tblW w:w="85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磋商文件要求的技术条款</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bl>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说明：</w:t>
      </w:r>
      <w:r>
        <w:rPr>
          <w:rFonts w:ascii="宋体" w:hAnsi="宋体"/>
          <w:color w:val="auto"/>
          <w:szCs w:val="21"/>
          <w:highlight w:val="none"/>
        </w:rPr>
        <w:t xml:space="preserve">如果行数不够，请自行增加。</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s="宋体"/>
          <w:color w:val="auto"/>
          <w:szCs w:val="21"/>
          <w:highlight w:val="none"/>
        </w:rPr>
        <w:t xml:space="preserve">供应商（盖章）：</w:t>
      </w:r>
      <w:r>
        <w:rPr>
          <w:rFonts w:ascii="宋体" w:hAnsi="宋体"/>
          <w:color w:val="auto"/>
          <w:szCs w:val="21"/>
          <w:highlight w:val="none"/>
          <w:u w:val="single"/>
        </w:rPr>
        <w:t xml:space="preserve">                          </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s="宋体"/>
          <w:color w:val="auto"/>
          <w:szCs w:val="21"/>
          <w:highlight w:val="none"/>
        </w:rPr>
        <w:t xml:space="preserve">委托代理人（签字或签章）：</w:t>
      </w:r>
      <w:r>
        <w:rPr>
          <w:rFonts w:ascii="宋体" w:hAnsi="宋体"/>
          <w:color w:val="auto"/>
          <w:szCs w:val="21"/>
          <w:highlight w:val="none"/>
          <w:u w:val="single"/>
        </w:rPr>
        <w:t xml:space="preserve">                    </w:t>
      </w:r>
      <w:r/>
    </w:p>
    <w:p>
      <w:pPr>
        <w:jc w:val="left"/>
        <w:spacing w:line="360" w:lineRule="auto"/>
        <w:shd w:val="clear" w:color="auto" w:fill="ffffff"/>
        <w:widowControl/>
        <w:rPr>
          <w:rFonts w:hint="eastAsia" w:ascii="宋体" w:hAnsi="宋体" w:cs="宋体"/>
          <w:b/>
          <w:bCs/>
          <w:color w:val="auto"/>
          <w:szCs w:val="21"/>
          <w:highlight w:val="none"/>
        </w:rPr>
      </w:pPr>
      <w:r/>
      <w:bookmarkStart w:id="66" w:name="_Toc43994939"/>
      <w:r/>
      <w:bookmarkStart w:id="67" w:name="_Toc43917776"/>
      <w:r/>
      <w:r/>
    </w:p>
    <w:p>
      <w:pPr>
        <w:jc w:val="left"/>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附件七、商务条款偏离表格式</w:t>
      </w:r>
      <w:bookmarkEnd w:id="66"/>
      <w:r/>
      <w:bookmarkEnd w:id="67"/>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left="420"/>
        <w:jc w:val="center"/>
        <w:spacing w:line="360" w:lineRule="auto"/>
        <w:shd w:val="clear" w:color="auto" w:fill="ffffff"/>
        <w:widowControl/>
        <w:rPr>
          <w:rFonts w:hint="eastAsia" w:ascii="宋体" w:hAnsi="宋体" w:cs="宋体"/>
          <w:b/>
          <w:color w:val="auto"/>
          <w:szCs w:val="21"/>
          <w:highlight w:val="none"/>
        </w:rPr>
      </w:pPr>
      <w:r/>
      <w:bookmarkStart w:id="68" w:name="_Hlk66806534"/>
      <w:r>
        <w:rPr>
          <w:rFonts w:hint="eastAsia" w:ascii="宋体" w:hAnsi="宋体" w:cs="宋体"/>
          <w:b/>
          <w:color w:val="auto"/>
          <w:szCs w:val="21"/>
          <w:highlight w:val="none"/>
        </w:rPr>
        <w:t xml:space="preserve">商务条款偏离表</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306"/>
        <w:jc w:val="left"/>
        <w:spacing w:line="360" w:lineRule="auto"/>
        <w:widowControl/>
        <w:tabs>
          <w:tab w:val="left" w:pos="536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   </w:t>
      </w:r>
      <w:r/>
    </w:p>
    <w:tbl>
      <w:tblPr>
        <w:tblStyle w:val="707"/>
        <w:tblW w:w="85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磋商文件要求的商务条款</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bookmarkEnd w:id="68"/>
            <w:r/>
            <w:r/>
          </w:p>
        </w:tc>
      </w:tr>
    </w:tbl>
    <w:p>
      <w:pPr>
        <w:jc w:val="left"/>
        <w:spacing w:line="360" w:lineRule="auto"/>
        <w:widowControl/>
        <w:tabs>
          <w:tab w:val="left" w:pos="536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21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说明：如果行数不够，请自行增加。</w:t>
      </w:r>
      <w:r/>
    </w:p>
    <w:p>
      <w:pPr>
        <w:ind w:firstLine="21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供应商（盖章）：</w:t>
      </w:r>
      <w:r>
        <w:rPr>
          <w:rFonts w:hint="eastAsia" w:ascii="宋体" w:hAnsi="宋体" w:cs="宋体"/>
          <w:color w:val="auto"/>
          <w:szCs w:val="21"/>
          <w:highlight w:val="none"/>
          <w:u w:val="single"/>
        </w:rPr>
        <w:t xml:space="preserve">                      </w:t>
      </w:r>
      <w:r/>
    </w:p>
    <w:p>
      <w:pPr>
        <w:ind w:firstLine="210"/>
        <w:jc w:val="left"/>
        <w:spacing w:line="360" w:lineRule="auto"/>
        <w:shd w:val="clear" w:color="auto" w:fill="ffffff"/>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委托代理人（签字或签章）：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ascii="宋体" w:hAnsi="宋体"/>
          <w:color w:val="auto"/>
          <w:sz w:val="24"/>
          <w:highlight w:val="none"/>
        </w:rPr>
      </w:pPr>
      <w:r>
        <w:rPr>
          <w:rFonts w:hint="eastAsia" w:ascii="宋体" w:hAnsi="宋体"/>
          <w:color w:val="auto"/>
          <w:szCs w:val="21"/>
          <w:highlight w:val="none"/>
        </w:rPr>
        <w:t xml:space="preserve"> </w:t>
      </w:r>
      <w:r/>
    </w:p>
    <w:p>
      <w:pPr>
        <w:pStyle w:val="875"/>
        <w:spacing w:line="360" w:lineRule="auto"/>
        <w:rPr>
          <w:rFonts w:ascii="宋体" w:hAnsi="宋体" w:eastAsia="宋体"/>
          <w:color w:val="auto"/>
          <w:sz w:val="21"/>
          <w:szCs w:val="21"/>
          <w:highlight w:val="none"/>
          <w:lang w:val="zh-CN"/>
        </w:rPr>
      </w:pPr>
      <w:r/>
      <w:bookmarkStart w:id="69" w:name="_Toc43994940"/>
      <w:r/>
      <w:bookmarkStart w:id="70" w:name="_Toc43917777"/>
      <w:r>
        <w:rPr>
          <w:rFonts w:hint="eastAsia" w:ascii="宋体" w:hAnsi="宋体" w:eastAsia="宋体"/>
          <w:color w:val="auto"/>
          <w:sz w:val="21"/>
          <w:szCs w:val="21"/>
          <w:highlight w:val="none"/>
        </w:rPr>
        <w:t xml:space="preserve">附件八、</w:t>
      </w:r>
      <w:r>
        <w:rPr>
          <w:rFonts w:hint="eastAsia" w:ascii="宋体" w:hAnsi="宋体" w:eastAsia="宋体"/>
          <w:color w:val="auto"/>
          <w:sz w:val="21"/>
          <w:szCs w:val="21"/>
          <w:highlight w:val="none"/>
          <w:lang w:val="zh-CN"/>
        </w:rPr>
        <w:t xml:space="preserve">技术说明或服务方案</w:t>
      </w:r>
      <w:bookmarkEnd w:id="69"/>
      <w:r/>
      <w:bookmarkEnd w:id="70"/>
      <w:r/>
      <w:r/>
    </w:p>
    <w:p>
      <w:pPr>
        <w:jc w:val="left"/>
        <w:spacing w:line="360" w:lineRule="auto"/>
        <w:shd w:val="clear" w:color="auto" w:fill="ffffff"/>
        <w:widowControl/>
        <w:rPr>
          <w:rFonts w:ascii="宋体" w:hAnsi="宋体"/>
          <w:b/>
          <w:color w:val="auto"/>
          <w:szCs w:val="21"/>
          <w:highlight w:val="none"/>
          <w:lang w:val="zh-CN"/>
        </w:rPr>
      </w:pPr>
      <w:r>
        <w:rPr>
          <w:rFonts w:ascii="宋体" w:hAnsi="宋体"/>
          <w:b/>
          <w:color w:val="auto"/>
          <w:szCs w:val="21"/>
          <w:highlight w:val="none"/>
          <w:lang w:val="zh-CN"/>
        </w:rPr>
      </w:r>
      <w:r/>
    </w:p>
    <w:p>
      <w:pPr>
        <w:pStyle w:val="124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技术说明、服务方案应根据采购人对项目的要求、</w:t>
      </w:r>
      <w:bookmarkStart w:id="71" w:name="_Hlk68084035"/>
      <w:r>
        <w:rPr>
          <w:rFonts w:hint="eastAsia" w:ascii="Times New Roman" w:hAnsi="Times New Roman"/>
          <w:color w:val="auto"/>
          <w:sz w:val="21"/>
          <w:szCs w:val="21"/>
          <w:highlight w:val="none"/>
        </w:rPr>
        <w:t xml:space="preserve">竞争性</w:t>
      </w:r>
      <w:r>
        <w:rPr>
          <w:rFonts w:hint="eastAsia" w:ascii="宋体" w:hAnsi="宋体"/>
          <w:color w:val="auto"/>
          <w:sz w:val="21"/>
          <w:szCs w:val="21"/>
          <w:highlight w:val="none"/>
        </w:rPr>
        <w:t xml:space="preserve">磋商文件技术部分、</w:t>
      </w:r>
      <w:bookmarkEnd w:id="71"/>
      <w:r>
        <w:rPr>
          <w:rFonts w:hint="eastAsia" w:ascii="宋体" w:hAnsi="宋体"/>
          <w:color w:val="auto"/>
          <w:sz w:val="21"/>
          <w:szCs w:val="21"/>
          <w:highlight w:val="none"/>
        </w:rPr>
        <w:t xml:space="preserve">评标标准的要求及项目本身的特点编写。</w:t>
      </w:r>
      <w:r/>
    </w:p>
    <w:p>
      <w:pPr>
        <w:jc w:val="left"/>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pStyle w:val="875"/>
        <w:spacing w:line="360" w:lineRule="auto"/>
        <w:rPr>
          <w:rFonts w:hint="eastAsia" w:ascii="宋体" w:hAnsi="宋体" w:eastAsia="宋体"/>
          <w:color w:val="auto"/>
          <w:sz w:val="21"/>
          <w:szCs w:val="21"/>
          <w:highlight w:val="none"/>
        </w:rPr>
      </w:pPr>
      <w:r/>
      <w:bookmarkStart w:id="72" w:name="_Toc43917778"/>
      <w:r/>
      <w:bookmarkStart w:id="73" w:name="_Toc43994941"/>
      <w:r/>
      <w:bookmarkStart w:id="74" w:name="_Toc43917779"/>
      <w:r/>
      <w:bookmarkStart w:id="75" w:name="_Toc43994942"/>
      <w:r/>
      <w:r/>
    </w:p>
    <w:p>
      <w:pPr>
        <w:pStyle w:val="898"/>
        <w:rPr>
          <w:rFonts w:hint="eastAsia" w:ascii="宋体" w:hAnsi="宋体"/>
          <w:color w:val="auto"/>
          <w:szCs w:val="21"/>
          <w:highlight w:val="none"/>
        </w:rPr>
      </w:pPr>
      <w:r>
        <w:rPr>
          <w:rFonts w:hint="eastAsia" w:ascii="宋体" w:hAnsi="宋体"/>
          <w:color w:val="auto"/>
          <w:szCs w:val="21"/>
          <w:highlight w:val="none"/>
        </w:rPr>
      </w:r>
      <w:r/>
    </w:p>
    <w:p>
      <w:pPr>
        <w:pStyle w:val="898"/>
        <w:rPr>
          <w:rFonts w:hint="eastAsia" w:ascii="宋体" w:hAnsi="宋体"/>
          <w:color w:val="auto"/>
          <w:szCs w:val="21"/>
          <w:highlight w:val="none"/>
        </w:rPr>
      </w:pPr>
      <w:r>
        <w:rPr>
          <w:rFonts w:hint="eastAsia" w:ascii="宋体" w:hAnsi="宋体"/>
          <w:color w:val="auto"/>
          <w:szCs w:val="21"/>
          <w:highlight w:val="none"/>
        </w:rPr>
      </w:r>
      <w:r/>
    </w:p>
    <w:p>
      <w:pPr>
        <w:pStyle w:val="898"/>
        <w:rPr>
          <w:rFonts w:hint="eastAsia" w:ascii="宋体" w:hAnsi="宋体"/>
          <w:color w:val="auto"/>
          <w:szCs w:val="21"/>
          <w:highlight w:val="none"/>
        </w:rPr>
      </w:pPr>
      <w:r>
        <w:rPr>
          <w:rFonts w:hint="eastAsia" w:ascii="宋体" w:hAnsi="宋体"/>
          <w:color w:val="auto"/>
          <w:szCs w:val="21"/>
          <w:highlight w:val="none"/>
        </w:rPr>
      </w:r>
      <w:r/>
    </w:p>
    <w:p>
      <w:pPr>
        <w:pStyle w:val="898"/>
        <w:rPr>
          <w:rFonts w:hint="eastAsia" w:ascii="宋体" w:hAnsi="宋体"/>
          <w:color w:val="auto"/>
          <w:szCs w:val="21"/>
          <w:highlight w:val="none"/>
        </w:rPr>
      </w:pPr>
      <w:r>
        <w:rPr>
          <w:rFonts w:hint="eastAsia" w:ascii="宋体" w:hAnsi="宋体"/>
          <w:color w:val="auto"/>
          <w:szCs w:val="21"/>
          <w:highlight w:val="none"/>
        </w:rPr>
      </w:r>
      <w:r/>
    </w:p>
    <w:p>
      <w:pPr>
        <w:pStyle w:val="87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附件九、拟参与本项目服务人员一览表</w:t>
      </w:r>
      <w:bookmarkEnd w:id="72"/>
      <w:r/>
      <w:bookmarkEnd w:id="73"/>
      <w:r/>
      <w:r/>
    </w:p>
    <w:p>
      <w:pPr>
        <w:ind w:left="420"/>
        <w:jc w:val="center"/>
        <w:spacing w:line="360" w:lineRule="auto"/>
        <w:shd w:val="clear" w:color="auto" w:fill="ffffff"/>
        <w:widowControl/>
        <w:rPr>
          <w:rFonts w:ascii="宋体" w:hAnsi="宋体"/>
          <w:b/>
          <w:color w:val="auto"/>
          <w:szCs w:val="21"/>
          <w:highlight w:val="none"/>
        </w:rPr>
      </w:pPr>
      <w:r/>
      <w:bookmarkStart w:id="76" w:name="_Hlk67995747"/>
      <w:r/>
      <w:bookmarkStart w:id="77" w:name="_Hlk68084060"/>
      <w:r>
        <w:rPr>
          <w:rFonts w:hint="eastAsia" w:ascii="宋体" w:hAnsi="宋体"/>
          <w:b/>
          <w:color w:val="auto"/>
          <w:szCs w:val="21"/>
          <w:highlight w:val="none"/>
        </w:rPr>
        <w:t xml:space="preserve">拟参与本项目服务人员一览表</w:t>
      </w:r>
      <w:bookmarkEnd w:id="76"/>
      <w:r/>
      <w:bookmarkStart w:id="78" w:name="_Hlk66378104"/>
      <w:r/>
      <w:bookmarkEnd w:id="78"/>
      <w:r/>
      <w:r/>
    </w:p>
    <w:p>
      <w:pPr>
        <w:spacing w:line="360" w:lineRule="auto"/>
        <w:widowControl/>
        <w:rPr>
          <w:rFonts w:ascii="宋体" w:hAnsi="宋体"/>
          <w:color w:val="auto"/>
          <w:szCs w:val="21"/>
          <w:highlight w:val="none"/>
        </w:rPr>
      </w:pPr>
      <w:r/>
      <w:bookmarkStart w:id="79" w:name="_Hlk66784308"/>
      <w:r>
        <w:rPr>
          <w:rFonts w:hint="eastAsia" w:ascii="宋体" w:hAnsi="宋体"/>
          <w:color w:val="auto"/>
          <w:szCs w:val="21"/>
          <w:highlight w:val="none"/>
        </w:rPr>
        <w:t xml:space="preserve">项目名称：                                 项目编号：</w:t>
      </w:r>
      <w:bookmarkEnd w:id="79"/>
      <w:r/>
      <w:r/>
    </w:p>
    <w:tbl>
      <w:tblPr>
        <w:tblStyle w:val="707"/>
        <w:tblW w:w="9215" w:type="dxa"/>
        <w:jc w:val="center"/>
        <w:tblLayout w:type="fixed"/>
        <w:tblCellMar>
          <w:left w:w="108" w:type="dxa"/>
          <w:top w:w="0" w:type="dxa"/>
          <w:right w:w="108" w:type="dxa"/>
          <w:bottom w:w="0" w:type="dxa"/>
        </w:tblCellMar>
        <w:tblLook w:val="04A0" w:firstRow="1" w:lastRow="0" w:firstColumn="1" w:lastColumn="0" w:noHBand="0" w:noVBand="1"/>
      </w:tblPr>
      <w:tblGrid>
        <w:gridCol w:w="756"/>
        <w:gridCol w:w="1208"/>
        <w:gridCol w:w="1208"/>
        <w:gridCol w:w="1208"/>
        <w:gridCol w:w="1208"/>
        <w:gridCol w:w="1209"/>
        <w:gridCol w:w="1209"/>
        <w:gridCol w:w="1209"/>
      </w:tblGrid>
      <w:tr>
        <w:trPr>
          <w:jc w:val="center"/>
          <w:trHeight w:val="1285"/>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本项目中担任岗位</w:t>
            </w:r>
            <w:r/>
          </w:p>
        </w:tc>
      </w:tr>
      <w:tr>
        <w:trPr>
          <w:jc w:val="center"/>
          <w:trHeight w:val="8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8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91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说明：</w:t>
      </w:r>
      <w:r>
        <w:rPr>
          <w:rFonts w:hint="eastAsia" w:ascii="宋体" w:hAnsi="宋体"/>
          <w:color w:val="auto"/>
          <w:szCs w:val="21"/>
          <w:highlight w:val="none"/>
          <w:lang w:val="zh-CN"/>
        </w:rPr>
        <w:t xml:space="preserve">拟参与本项目服务人员一览表格式和内容自拟，上表可供参考，</w:t>
      </w:r>
      <w:r>
        <w:rPr>
          <w:rFonts w:ascii="宋体" w:hAnsi="宋体"/>
          <w:color w:val="auto"/>
          <w:szCs w:val="21"/>
          <w:highlight w:val="none"/>
        </w:rPr>
        <w:t xml:space="preserve">如果行数不够，请自行增加。</w:t>
      </w:r>
      <w:bookmarkEnd w:id="77"/>
      <w:r/>
      <w:r/>
    </w:p>
    <w:p>
      <w:pPr>
        <w:jc w:val="left"/>
        <w:spacing w:line="360" w:lineRule="auto"/>
        <w:shd w:val="clear" w:color="auto" w:fill="ffffff"/>
        <w:widowControl/>
        <w:rPr>
          <w:rFonts w:ascii="宋体" w:hAnsi="宋体"/>
          <w:color w:val="auto"/>
          <w:szCs w:val="21"/>
          <w:highlight w:val="none"/>
        </w:rPr>
      </w:pPr>
      <w:r>
        <w:rPr>
          <w:rFonts w:hint="eastAsia" w:ascii="宋体" w:hAnsi="宋体" w:cs="宋体"/>
          <w:color w:val="auto"/>
          <w:szCs w:val="21"/>
          <w:highlight w:val="none"/>
        </w:rPr>
        <w:t xml:space="preserve">供应商（盖章）：</w:t>
      </w:r>
      <w:r>
        <w:rPr>
          <w:rFonts w:ascii="宋体" w:hAnsi="宋体"/>
          <w:color w:val="auto"/>
          <w:szCs w:val="21"/>
          <w:highlight w:val="none"/>
          <w:u w:val="single"/>
        </w:rPr>
        <w:t xml:space="preserve">             </w:t>
      </w:r>
      <w:r/>
    </w:p>
    <w:p>
      <w:pPr>
        <w:jc w:val="left"/>
        <w:spacing w:line="360" w:lineRule="auto"/>
        <w:shd w:val="clear" w:color="auto" w:fill="ffffff"/>
        <w:widowControl/>
        <w:rPr>
          <w:rFonts w:ascii="宋体" w:hAnsi="宋体"/>
          <w:color w:val="auto"/>
          <w:szCs w:val="21"/>
          <w:highlight w:val="none"/>
          <w:u w:val="single"/>
        </w:rPr>
      </w:pPr>
      <w:r>
        <w:rPr>
          <w:rFonts w:hint="eastAsia" w:ascii="宋体" w:hAnsi="宋体" w:cs="宋体"/>
          <w:color w:val="auto"/>
          <w:szCs w:val="21"/>
          <w:highlight w:val="none"/>
        </w:rPr>
        <w:t xml:space="preserve">委托代理人（签字或签章）：</w:t>
      </w:r>
      <w:r>
        <w:rPr>
          <w:rFonts w:ascii="宋体" w:hAnsi="宋体"/>
          <w:color w:val="auto"/>
          <w:szCs w:val="21"/>
          <w:highlight w:val="none"/>
          <w:u w:val="single"/>
        </w:rPr>
        <w:t xml:space="preserve">       </w:t>
      </w:r>
      <w:r/>
    </w:p>
    <w:p>
      <w:pPr>
        <w:spacing w:line="360" w:lineRule="auto"/>
        <w:widowControl/>
        <w:rPr>
          <w:rFonts w:ascii="宋体" w:hAnsi="宋体"/>
          <w:color w:val="auto"/>
          <w:szCs w:val="21"/>
          <w:highlight w:val="none"/>
        </w:rPr>
      </w:pPr>
      <w:r>
        <w:rPr>
          <w:rFonts w:ascii="宋体" w:hAnsi="宋体"/>
          <w:color w:val="auto"/>
          <w:szCs w:val="21"/>
          <w:highlight w:val="none"/>
        </w:rPr>
      </w:r>
      <w:r/>
    </w:p>
    <w:p>
      <w:pPr>
        <w:spacing w:line="360" w:lineRule="auto"/>
        <w:widowControl/>
        <w:rPr>
          <w:rFonts w:ascii="宋体" w:hAnsi="宋体" w:eastAsia="宋体"/>
          <w:color w:val="auto"/>
          <w:sz w:val="21"/>
          <w:szCs w:val="21"/>
          <w:highlight w:val="none"/>
        </w:rPr>
      </w:pPr>
      <w:r>
        <w:rPr>
          <w:rFonts w:ascii="宋体" w:hAnsi="宋体"/>
          <w:b/>
          <w:bCs/>
          <w:color w:val="auto"/>
          <w:szCs w:val="21"/>
          <w:highlight w:val="none"/>
        </w:rPr>
        <w:br w:type="page" w:clear="all"/>
      </w:r>
      <w:r>
        <w:rPr>
          <w:rFonts w:hint="eastAsia" w:ascii="宋体" w:hAnsi="宋体" w:eastAsia="宋体"/>
          <w:b/>
          <w:bCs/>
          <w:color w:val="auto"/>
          <w:sz w:val="21"/>
          <w:szCs w:val="21"/>
          <w:highlight w:val="none"/>
        </w:rPr>
        <w:t xml:space="preserve">附件十、供应商类似业绩情况表</w:t>
      </w:r>
      <w:bookmarkEnd w:id="74"/>
      <w:r/>
      <w:bookmarkEnd w:id="75"/>
      <w:r/>
      <w:r/>
    </w:p>
    <w:p>
      <w:pPr>
        <w:jc w:val="center"/>
        <w:spacing w:line="360" w:lineRule="auto"/>
        <w:widowControl/>
        <w:rPr>
          <w:rFonts w:ascii="宋体" w:hAnsi="宋体"/>
          <w:b/>
          <w:bCs/>
          <w:color w:val="auto"/>
          <w:szCs w:val="21"/>
          <w:highlight w:val="none"/>
        </w:rPr>
      </w:pPr>
      <w:r>
        <w:rPr>
          <w:rFonts w:ascii="宋体" w:hAnsi="宋体"/>
          <w:b/>
          <w:bCs/>
          <w:color w:val="auto"/>
          <w:szCs w:val="21"/>
          <w:highlight w:val="none"/>
        </w:rPr>
      </w:r>
      <w:r/>
    </w:p>
    <w:p>
      <w:pPr>
        <w:jc w:val="center"/>
        <w:spacing w:line="360" w:lineRule="auto"/>
        <w:rPr>
          <w:rFonts w:ascii="宋体" w:hAnsi="宋体"/>
          <w:b/>
          <w:color w:val="auto"/>
          <w:szCs w:val="21"/>
          <w:highlight w:val="none"/>
        </w:rPr>
      </w:pPr>
      <w:r/>
      <w:bookmarkStart w:id="80" w:name="_Hlk68084071"/>
      <w:r>
        <w:rPr>
          <w:rFonts w:hint="eastAsia" w:ascii="宋体" w:hAnsi="宋体"/>
          <w:b/>
          <w:color w:val="auto"/>
          <w:szCs w:val="21"/>
          <w:highlight w:val="none"/>
        </w:rPr>
        <w:t xml:space="preserve">供应商类似业绩情况表</w:t>
      </w:r>
      <w:r/>
    </w:p>
    <w:p>
      <w:pPr>
        <w:jc w:val="left"/>
        <w:spacing w:line="360" w:lineRule="auto"/>
        <w:widowControl/>
        <w:tabs>
          <w:tab w:val="left" w:pos="5366" w:leader="none"/>
        </w:tabs>
        <w:rPr>
          <w:rFonts w:ascii="宋体" w:hAnsi="宋体"/>
          <w:color w:val="auto"/>
          <w:szCs w:val="21"/>
          <w:highlight w:val="none"/>
        </w:rPr>
      </w:pPr>
      <w:r>
        <w:rPr>
          <w:rFonts w:hint="eastAsia" w:ascii="宋体" w:hAnsi="宋体"/>
          <w:color w:val="auto"/>
          <w:szCs w:val="21"/>
          <w:highlight w:val="none"/>
        </w:rPr>
        <w:t xml:space="preserve">项目名称：</w:t>
      </w:r>
      <w:r>
        <w:rPr>
          <w:rFonts w:ascii="宋体" w:hAnsi="宋体"/>
          <w:color w:val="auto"/>
          <w:szCs w:val="21"/>
          <w:highlight w:val="none"/>
        </w:rPr>
        <w:tab/>
      </w:r>
      <w:r>
        <w:rPr>
          <w:rFonts w:hint="eastAsia" w:ascii="宋体" w:hAnsi="宋体"/>
          <w:color w:val="auto"/>
          <w:szCs w:val="21"/>
          <w:highlight w:val="none"/>
        </w:rPr>
        <w:t xml:space="preserve">项目编号：   </w:t>
      </w:r>
      <w:r/>
    </w:p>
    <w:tbl>
      <w:tblPr>
        <w:tblStyle w:val="707"/>
        <w:tblW w:w="100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2310"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项目名称</w:t>
            </w:r>
            <w:r/>
          </w:p>
        </w:tc>
        <w:tc>
          <w:tcPr>
            <w:tcW w:w="2257"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采购单位</w:t>
            </w:r>
            <w:r/>
          </w:p>
        </w:tc>
        <w:tc>
          <w:tcPr>
            <w:tcW w:w="1255"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合同</w:t>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金额</w:t>
            </w:r>
            <w:r/>
          </w:p>
        </w:tc>
        <w:tc>
          <w:tcPr>
            <w:tcW w:w="1418" w:type="dxa"/>
            <w:vAlign w:val="top"/>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合同签定</w:t>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时间</w:t>
            </w:r>
            <w:r/>
          </w:p>
        </w:tc>
        <w:tc>
          <w:tcPr>
            <w:tcW w:w="1134" w:type="dxa"/>
            <w:vAlign w:val="top"/>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Pr>
        <w:tc>
          <w:tcPr>
            <w:tcW w:w="733"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3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57" w:type="dxa"/>
            <w:vAlign w:val="top"/>
            <w:textDirection w:val="lrTb"/>
            <w:noWrap w:val="false"/>
          </w:tcPr>
          <w:p>
            <w:pPr>
              <w:ind w:firstLine="105"/>
              <w:spacing w:line="360" w:lineRule="auto"/>
              <w:rPr>
                <w:rFonts w:ascii="宋体" w:hAnsi="宋体"/>
                <w:color w:val="auto"/>
                <w:szCs w:val="21"/>
                <w:highlight w:val="none"/>
              </w:rPr>
            </w:pPr>
            <w:r>
              <w:rPr>
                <w:rFonts w:ascii="宋体" w:hAnsi="宋体"/>
                <w:color w:val="auto"/>
                <w:szCs w:val="21"/>
                <w:highlight w:val="none"/>
              </w:rPr>
            </w:r>
            <w:r/>
          </w:p>
        </w:tc>
        <w:tc>
          <w:tcPr>
            <w:tcW w:w="1255"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1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69"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33"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3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57"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55"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1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69"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33"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3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57"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55"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1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69"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33"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3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57"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55"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1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69"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33"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3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57"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55"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1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69"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33"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310"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57"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55"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18"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4"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69" w:type="dxa"/>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b/>
          <w:color w:val="auto"/>
          <w:szCs w:val="21"/>
          <w:highlight w:val="none"/>
        </w:rPr>
      </w:pPr>
      <w:r/>
      <w:bookmarkStart w:id="81" w:name="_Hlk66806548"/>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说明：供应商根据本格式要求如实填写业绩情况表，并根据磋商文件要求附业绩证明材料。</w:t>
      </w:r>
      <w:bookmarkEnd w:id="80"/>
      <w:r/>
      <w:bookmarkEnd w:id="81"/>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olor w:val="auto"/>
          <w:szCs w:val="21"/>
          <w:highlight w:val="none"/>
        </w:rPr>
      </w:pPr>
      <w:r>
        <w:rPr>
          <w:rFonts w:hint="eastAsia" w:ascii="宋体" w:hAnsi="宋体" w:cs="宋体"/>
          <w:color w:val="auto"/>
          <w:szCs w:val="21"/>
          <w:highlight w:val="none"/>
        </w:rPr>
        <w:t xml:space="preserve">供应商（盖章）：</w:t>
      </w:r>
      <w:r>
        <w:rPr>
          <w:rFonts w:ascii="宋体" w:hAnsi="宋体"/>
          <w:color w:val="auto"/>
          <w:szCs w:val="21"/>
          <w:highlight w:val="none"/>
          <w:u w:val="single"/>
        </w:rPr>
        <w:t xml:space="preserve">               </w:t>
      </w:r>
      <w:r/>
    </w:p>
    <w:p>
      <w:pPr>
        <w:jc w:val="left"/>
        <w:spacing w:line="360" w:lineRule="auto"/>
        <w:shd w:val="clear" w:color="auto" w:fill="ffffff"/>
        <w:widowControl/>
        <w:rPr>
          <w:rFonts w:ascii="宋体" w:hAnsi="宋体"/>
          <w:color w:val="auto"/>
          <w:szCs w:val="21"/>
          <w:highlight w:val="none"/>
          <w:u w:val="single"/>
        </w:rPr>
      </w:pPr>
      <w:r>
        <w:rPr>
          <w:rFonts w:hint="eastAsia" w:ascii="宋体" w:hAnsi="宋体" w:cs="宋体"/>
          <w:color w:val="auto"/>
          <w:szCs w:val="21"/>
          <w:highlight w:val="none"/>
        </w:rPr>
        <w:t xml:space="preserve">委托代理人（签字或签章）：</w:t>
      </w:r>
      <w:r>
        <w:rPr>
          <w:rFonts w:ascii="宋体" w:hAnsi="宋体"/>
          <w:color w:val="auto"/>
          <w:szCs w:val="21"/>
          <w:highlight w:val="none"/>
          <w:u w:val="single"/>
        </w:rPr>
        <w:t xml:space="preserve">          </w:t>
      </w:r>
      <w:r/>
    </w:p>
    <w:p>
      <w:pPr>
        <w:spacing w:line="360" w:lineRule="auto"/>
        <w:widowControl/>
        <w:rPr>
          <w:rFonts w:ascii="宋体" w:hAnsi="宋体"/>
          <w:b/>
          <w:bCs/>
          <w:color w:val="auto"/>
          <w:szCs w:val="21"/>
          <w:highlight w:val="none"/>
        </w:rPr>
      </w:pPr>
      <w:r>
        <w:rPr>
          <w:rFonts w:ascii="宋体" w:hAnsi="宋体"/>
          <w:b/>
          <w:bCs/>
          <w:color w:val="auto"/>
          <w:szCs w:val="21"/>
          <w:highlight w:val="none"/>
        </w:rPr>
      </w:r>
      <w:r/>
    </w:p>
    <w:p>
      <w:pPr>
        <w:spacing w:line="360" w:lineRule="auto"/>
        <w:widowControl/>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eastAsia="宋体"/>
          <w:color w:val="auto"/>
          <w:sz w:val="21"/>
          <w:szCs w:val="21"/>
          <w:highlight w:val="none"/>
        </w:rPr>
      </w:pPr>
      <w:r>
        <w:rPr>
          <w:rFonts w:ascii="宋体" w:hAnsi="宋体"/>
          <w:color w:val="auto"/>
          <w:szCs w:val="21"/>
          <w:highlight w:val="none"/>
        </w:rPr>
        <w:br w:type="page" w:clear="all"/>
      </w:r>
      <w:bookmarkStart w:id="82" w:name="_Toc43994943"/>
      <w:r/>
      <w:bookmarkStart w:id="83" w:name="_Toc43917780"/>
      <w:r>
        <w:rPr>
          <w:rFonts w:hint="eastAsia" w:ascii="宋体" w:hAnsi="宋体" w:eastAsia="宋体"/>
          <w:b/>
          <w:bCs/>
          <w:color w:val="auto"/>
          <w:sz w:val="21"/>
          <w:szCs w:val="21"/>
          <w:highlight w:val="none"/>
        </w:rPr>
        <w:t xml:space="preserve">附件十一、企业声明函格式</w:t>
      </w:r>
      <w:bookmarkEnd w:id="82"/>
      <w:r/>
      <w:bookmarkEnd w:id="83"/>
      <w:r/>
      <w:r/>
    </w:p>
    <w:p>
      <w:pPr>
        <w:jc w:val="center"/>
        <w:spacing w:line="360" w:lineRule="auto"/>
        <w:rPr>
          <w:rFonts w:ascii="Arial" w:hAnsi="Arial" w:cs="Arial"/>
          <w:b/>
          <w:bCs/>
          <w:color w:val="auto"/>
          <w:szCs w:val="21"/>
          <w:highlight w:val="none"/>
        </w:rPr>
      </w:pPr>
      <w:r/>
      <w:bookmarkStart w:id="84" w:name="OLE_LINK14"/>
      <w:r/>
      <w:bookmarkStart w:id="85" w:name="OLE_LINK13"/>
      <w:r>
        <w:rPr>
          <w:rFonts w:hint="eastAsia" w:ascii="宋体" w:hAnsi="宋体" w:cs="Arial"/>
          <w:b/>
          <w:bCs/>
          <w:color w:val="auto"/>
          <w:szCs w:val="21"/>
          <w:highlight w:val="none"/>
        </w:rPr>
        <w:t xml:space="preserve">中小企业声明函（工程、服务）</w:t>
      </w:r>
      <w:r/>
    </w:p>
    <w:p>
      <w:pPr>
        <w:ind w:firstLine="420"/>
        <w:jc w:val="left"/>
        <w:spacing w:line="360" w:lineRule="auto"/>
        <w:widowControl/>
        <w:rPr>
          <w:rFonts w:ascii="Arial" w:hAnsi="Arial" w:cs="Arial"/>
          <w:color w:val="auto"/>
          <w:szCs w:val="21"/>
          <w:highlight w:val="none"/>
        </w:rPr>
      </w:pPr>
      <w:r>
        <w:rPr>
          <w:rFonts w:hint="eastAsia" w:ascii="宋体" w:hAnsi="宋体" w:cs="Arial"/>
          <w:color w:val="auto"/>
          <w:szCs w:val="21"/>
          <w:highlight w:val="none"/>
        </w:rPr>
        <w:t xml:space="preserve">本公司（联合体）郑重声明，根据《政府采购促进中小企业发展管理办法》（财库〔</w:t>
      </w:r>
      <w:r>
        <w:rPr>
          <w:rFonts w:hint="eastAsia" w:ascii="Arial" w:hAnsi="Arial" w:cs="Arial"/>
          <w:color w:val="auto"/>
          <w:szCs w:val="21"/>
          <w:highlight w:val="none"/>
        </w:rPr>
        <w:t xml:space="preserve">2020 </w:t>
      </w:r>
      <w:r>
        <w:rPr>
          <w:rFonts w:ascii="Arial" w:hAnsi="宋体" w:cs="Arial"/>
          <w:color w:val="auto"/>
          <w:szCs w:val="21"/>
          <w:highlight w:val="none"/>
        </w:rPr>
        <w:t xml:space="preserve">〕</w:t>
      </w:r>
      <w:r>
        <w:rPr>
          <w:rFonts w:hint="eastAsia" w:ascii="Arial" w:hAnsi="Arial" w:cs="Arial"/>
          <w:color w:val="auto"/>
          <w:szCs w:val="21"/>
          <w:highlight w:val="none"/>
        </w:rPr>
        <w:t xml:space="preserve">6</w:t>
      </w:r>
      <w:r>
        <w:rPr>
          <w:rFonts w:hint="eastAsia" w:ascii="宋体" w:hAnsi="宋体" w:cs="Arial"/>
          <w:color w:val="auto"/>
          <w:szCs w:val="21"/>
          <w:highlight w:val="none"/>
        </w:rPr>
        <w:t xml:space="preserve">号）的规定，本公司 （联合体）参加</w:t>
      </w:r>
      <w:r>
        <w:rPr>
          <w:rFonts w:hint="eastAsia" w:ascii="宋体" w:hAnsi="宋体" w:cs="Arial"/>
          <w:color w:val="auto"/>
          <w:szCs w:val="21"/>
          <w:highlight w:val="none"/>
          <w:u w:val="single"/>
        </w:rPr>
        <w:t xml:space="preserve">（单位名称）</w:t>
      </w:r>
      <w:r>
        <w:rPr>
          <w:rFonts w:hint="eastAsia" w:ascii="宋体" w:hAnsi="宋体" w:cs="Arial"/>
          <w:color w:val="auto"/>
          <w:szCs w:val="21"/>
          <w:highlight w:val="none"/>
        </w:rPr>
        <w:t xml:space="preserve">的</w:t>
      </w:r>
      <w:r>
        <w:rPr>
          <w:rFonts w:hint="eastAsia" w:ascii="宋体" w:hAnsi="宋体" w:cs="Arial"/>
          <w:color w:val="auto"/>
          <w:szCs w:val="21"/>
          <w:highlight w:val="none"/>
          <w:u w:val="single"/>
        </w:rPr>
        <w:t xml:space="preserve">（项目名称）</w:t>
      </w:r>
      <w:r>
        <w:rPr>
          <w:rFonts w:hint="eastAsia" w:ascii="宋体" w:hAnsi="宋体" w:cs="Arial"/>
          <w:color w:val="auto"/>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360" w:lineRule="auto"/>
        <w:widowControl/>
        <w:rPr>
          <w:rFonts w:ascii="Arial" w:hAnsi="Arial"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u w:val="single"/>
        </w:rPr>
        <w:t xml:space="preserve">（标的名称）</w:t>
      </w:r>
      <w:r>
        <w:rPr>
          <w:rFonts w:hint="eastAsia" w:ascii="Arial" w:hAnsi="Arial" w:cs="Arial"/>
          <w:color w:val="auto"/>
          <w:szCs w:val="21"/>
          <w:highlight w:val="none"/>
        </w:rPr>
        <w:t xml:space="preserve">,</w:t>
      </w:r>
      <w:r>
        <w:rPr>
          <w:rFonts w:hint="eastAsia" w:ascii="宋体" w:hAnsi="宋体" w:cs="Arial"/>
          <w:color w:val="auto"/>
          <w:szCs w:val="21"/>
          <w:highlight w:val="none"/>
        </w:rPr>
        <w:t xml:space="preserve">属于</w:t>
      </w:r>
      <w:r>
        <w:rPr>
          <w:rFonts w:hint="eastAsia" w:ascii="宋体" w:hAnsi="宋体" w:cs="Arial"/>
          <w:color w:val="auto"/>
          <w:szCs w:val="21"/>
          <w:highlight w:val="none"/>
          <w:u w:val="single"/>
          <w:lang w:val="en-US" w:eastAsia="zh-CN"/>
        </w:rPr>
        <w:t xml:space="preserve">        </w:t>
      </w:r>
      <w:r>
        <w:rPr>
          <w:rFonts w:hint="eastAsia" w:ascii="宋体" w:hAnsi="宋体" w:cs="Arial"/>
          <w:color w:val="auto"/>
          <w:szCs w:val="21"/>
          <w:highlight w:val="none"/>
          <w:u w:val="single"/>
          <w:lang w:eastAsia="zh-CN"/>
        </w:rPr>
        <w:t xml:space="preserve">行业</w:t>
      </w:r>
      <w:r>
        <w:rPr>
          <w:rFonts w:hint="eastAsia" w:ascii="宋体" w:hAnsi="宋体" w:cs="Arial"/>
          <w:color w:val="auto"/>
          <w:szCs w:val="21"/>
          <w:highlight w:val="none"/>
          <w:u w:val="single"/>
        </w:rPr>
        <w:t xml:space="preserve">,</w:t>
      </w:r>
      <w:r>
        <w:rPr>
          <w:rFonts w:hint="eastAsia" w:ascii="Arial" w:hAnsi="Arial" w:cs="Arial"/>
          <w:color w:val="auto"/>
          <w:szCs w:val="21"/>
          <w:highlight w:val="none"/>
        </w:rPr>
        <w:t xml:space="preserve"> </w:t>
      </w:r>
      <w:r>
        <w:rPr>
          <w:rFonts w:hint="eastAsia" w:ascii="宋体" w:hAnsi="宋体" w:cs="Arial"/>
          <w:color w:val="auto"/>
          <w:szCs w:val="21"/>
          <w:highlight w:val="none"/>
        </w:rPr>
        <w:t xml:space="preserve">承建（承接）企业为</w:t>
      </w:r>
      <w:r>
        <w:rPr>
          <w:rFonts w:hint="eastAsia" w:ascii="宋体" w:hAnsi="宋体" w:cs="Arial"/>
          <w:color w:val="auto"/>
          <w:szCs w:val="21"/>
          <w:highlight w:val="none"/>
          <w:u w:val="single"/>
        </w:rPr>
        <w:t xml:space="preserve">（企业名称）</w:t>
      </w:r>
      <w:r>
        <w:rPr>
          <w:rFonts w:hint="eastAsia" w:ascii="Arial" w:hAnsi="Arial" w:cs="Arial"/>
          <w:color w:val="auto"/>
          <w:szCs w:val="21"/>
          <w:highlight w:val="none"/>
        </w:rPr>
        <w:t xml:space="preserve">,</w:t>
      </w:r>
      <w:r>
        <w:rPr>
          <w:rFonts w:hint="eastAsia" w:ascii="宋体" w:hAnsi="宋体" w:cs="Arial"/>
          <w:color w:val="auto"/>
          <w:szCs w:val="21"/>
          <w:highlight w:val="none"/>
        </w:rPr>
        <w:t xml:space="preserve">从业人员</w:t>
      </w:r>
      <w:r>
        <w:rPr>
          <w:rFonts w:hint="eastAsia" w:ascii="Arial" w:hAnsi="Arial" w:cs="Arial"/>
          <w:color w:val="auto"/>
          <w:szCs w:val="21"/>
          <w:highlight w:val="none"/>
          <w:u w:val="single"/>
        </w:rPr>
        <w:tab/>
      </w:r>
      <w:r>
        <w:rPr>
          <w:rFonts w:hint="eastAsia" w:ascii="宋体" w:hAnsi="宋体" w:cs="Arial"/>
          <w:color w:val="auto"/>
          <w:szCs w:val="21"/>
          <w:highlight w:val="none"/>
          <w:u w:val="single"/>
        </w:rPr>
        <w:t xml:space="preserve">人</w:t>
      </w:r>
      <w:r>
        <w:rPr>
          <w:rFonts w:hint="eastAsia" w:ascii="宋体" w:hAnsi="宋体" w:cs="Arial"/>
          <w:color w:val="auto"/>
          <w:szCs w:val="21"/>
          <w:highlight w:val="none"/>
        </w:rPr>
        <w:t xml:space="preserve">，营业收入为</w:t>
      </w:r>
      <w:r>
        <w:rPr>
          <w:rFonts w:hint="eastAsia" w:ascii="Arial" w:hAnsi="Arial" w:cs="Arial"/>
          <w:color w:val="auto"/>
          <w:szCs w:val="21"/>
          <w:highlight w:val="none"/>
          <w:u w:val="single"/>
        </w:rPr>
        <w:tab/>
      </w:r>
      <w:r>
        <w:rPr>
          <w:rFonts w:hint="eastAsia" w:ascii="宋体" w:hAnsi="宋体" w:cs="Arial"/>
          <w:color w:val="auto"/>
          <w:szCs w:val="21"/>
          <w:highlight w:val="none"/>
        </w:rPr>
        <w:t xml:space="preserve">万元，资产总额为</w:t>
      </w:r>
      <w:r>
        <w:rPr>
          <w:rFonts w:hint="eastAsia" w:ascii="Arial" w:hAnsi="Arial" w:cs="Arial"/>
          <w:color w:val="auto"/>
          <w:szCs w:val="21"/>
          <w:highlight w:val="none"/>
          <w:u w:val="single"/>
        </w:rPr>
        <w:tab/>
      </w:r>
      <w:r>
        <w:rPr>
          <w:rFonts w:hint="eastAsia" w:ascii="宋体" w:hAnsi="宋体" w:cs="Arial"/>
          <w:color w:val="auto"/>
          <w:szCs w:val="21"/>
          <w:highlight w:val="none"/>
        </w:rPr>
        <w:t xml:space="preserve">万元，属于</w:t>
      </w:r>
      <w:r>
        <w:rPr>
          <w:rFonts w:hint="eastAsia" w:ascii="宋体" w:hAnsi="宋体" w:cs="Arial"/>
          <w:color w:val="auto"/>
          <w:szCs w:val="21"/>
          <w:highlight w:val="none"/>
          <w:u w:val="single"/>
        </w:rPr>
        <w:t xml:space="preserve">（中型企业、小型企业、微型企业）</w:t>
      </w:r>
      <w:r>
        <w:rPr>
          <w:rFonts w:hint="eastAsia" w:ascii="宋体" w:hAnsi="宋体" w:cs="Arial"/>
          <w:color w:val="auto"/>
          <w:szCs w:val="21"/>
          <w:highlight w:val="none"/>
        </w:rPr>
        <w:t xml:space="preserve">；</w:t>
      </w:r>
      <w:r/>
    </w:p>
    <w:p>
      <w:pPr>
        <w:ind w:firstLine="420"/>
        <w:jc w:val="left"/>
        <w:spacing w:line="360" w:lineRule="auto"/>
        <w:widowControl/>
        <w:rPr>
          <w:rFonts w:ascii="Arial" w:hAnsi="Arial"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u w:val="single"/>
        </w:rPr>
        <w:t xml:space="preserve">（标的名称）</w:t>
      </w:r>
      <w:r>
        <w:rPr>
          <w:rFonts w:hint="eastAsia" w:ascii="Arial" w:hAnsi="Arial" w:cs="Arial"/>
          <w:color w:val="auto"/>
          <w:szCs w:val="21"/>
          <w:highlight w:val="none"/>
          <w:u w:val="single"/>
        </w:rPr>
        <w:t xml:space="preserve">,</w:t>
      </w:r>
      <w:r>
        <w:rPr>
          <w:rFonts w:hint="eastAsia" w:ascii="宋体" w:hAnsi="宋体" w:cs="Arial"/>
          <w:color w:val="auto"/>
          <w:szCs w:val="21"/>
          <w:highlight w:val="none"/>
        </w:rPr>
        <w:t xml:space="preserve">属于</w:t>
      </w:r>
      <w:r>
        <w:rPr>
          <w:rFonts w:hint="eastAsia" w:ascii="宋体" w:hAnsi="宋体" w:cs="Arial"/>
          <w:color w:val="auto"/>
          <w:szCs w:val="21"/>
          <w:highlight w:val="none"/>
          <w:u w:val="single"/>
          <w:lang w:eastAsia="zh-CN"/>
        </w:rPr>
        <w:t xml:space="preserve">其他未列明行业</w:t>
      </w:r>
      <w:r>
        <w:rPr>
          <w:rFonts w:hint="eastAsia" w:ascii="Arial" w:hAnsi="Arial" w:cs="Arial"/>
          <w:color w:val="auto"/>
          <w:szCs w:val="21"/>
          <w:highlight w:val="none"/>
        </w:rPr>
        <w:t xml:space="preserve">, </w:t>
      </w:r>
      <w:r>
        <w:rPr>
          <w:rFonts w:hint="eastAsia" w:ascii="宋体" w:hAnsi="宋体" w:cs="Arial"/>
          <w:color w:val="auto"/>
          <w:szCs w:val="21"/>
          <w:highlight w:val="none"/>
        </w:rPr>
        <w:t xml:space="preserve">承建（承接）企业为</w:t>
      </w:r>
      <w:r>
        <w:rPr>
          <w:rFonts w:hint="eastAsia" w:ascii="宋体" w:hAnsi="宋体" w:cs="Arial"/>
          <w:color w:val="auto"/>
          <w:szCs w:val="21"/>
          <w:highlight w:val="none"/>
          <w:u w:val="single"/>
        </w:rPr>
        <w:t xml:space="preserve">（企业名称）</w:t>
      </w:r>
      <w:r>
        <w:rPr>
          <w:rFonts w:hint="eastAsia" w:ascii="Arial" w:hAnsi="Arial" w:cs="Arial"/>
          <w:color w:val="auto"/>
          <w:szCs w:val="21"/>
          <w:highlight w:val="none"/>
        </w:rPr>
        <w:t xml:space="preserve">,</w:t>
      </w:r>
      <w:r>
        <w:rPr>
          <w:rFonts w:hint="eastAsia" w:ascii="宋体" w:hAnsi="宋体" w:cs="Arial"/>
          <w:color w:val="auto"/>
          <w:szCs w:val="21"/>
          <w:highlight w:val="none"/>
        </w:rPr>
        <w:t xml:space="preserve">从业人员</w:t>
      </w:r>
      <w:r>
        <w:rPr>
          <w:rFonts w:hint="eastAsia" w:ascii="Arial" w:hAnsi="Arial" w:cs="Arial"/>
          <w:color w:val="auto"/>
          <w:szCs w:val="21"/>
          <w:highlight w:val="none"/>
          <w:u w:val="single"/>
        </w:rPr>
        <w:tab/>
      </w:r>
      <w:r>
        <w:rPr>
          <w:rFonts w:hint="eastAsia" w:ascii="宋体" w:hAnsi="宋体" w:cs="Arial"/>
          <w:color w:val="auto"/>
          <w:szCs w:val="21"/>
          <w:highlight w:val="none"/>
          <w:u w:val="single"/>
        </w:rPr>
        <w:t xml:space="preserve">人</w:t>
      </w:r>
      <w:r>
        <w:rPr>
          <w:rFonts w:hint="eastAsia" w:ascii="宋体" w:hAnsi="宋体" w:cs="Arial"/>
          <w:color w:val="auto"/>
          <w:szCs w:val="21"/>
          <w:highlight w:val="none"/>
        </w:rPr>
        <w:t xml:space="preserve">，营业收入为</w:t>
      </w:r>
      <w:r>
        <w:rPr>
          <w:rFonts w:hint="eastAsia" w:ascii="Arial" w:hAnsi="Arial" w:cs="Arial"/>
          <w:color w:val="auto"/>
          <w:szCs w:val="21"/>
          <w:highlight w:val="none"/>
          <w:u w:val="single"/>
        </w:rPr>
        <w:tab/>
      </w:r>
      <w:r>
        <w:rPr>
          <w:rFonts w:hint="eastAsia" w:ascii="宋体" w:hAnsi="宋体" w:cs="Arial"/>
          <w:color w:val="auto"/>
          <w:szCs w:val="21"/>
          <w:highlight w:val="none"/>
        </w:rPr>
        <w:t xml:space="preserve">万元，资产总额为</w:t>
      </w:r>
      <w:r>
        <w:rPr>
          <w:rFonts w:hint="eastAsia" w:ascii="Arial" w:hAnsi="Arial" w:cs="Arial"/>
          <w:color w:val="auto"/>
          <w:szCs w:val="21"/>
          <w:highlight w:val="none"/>
          <w:u w:val="single"/>
        </w:rPr>
        <w:tab/>
      </w:r>
      <w:r>
        <w:rPr>
          <w:rFonts w:hint="eastAsia" w:ascii="宋体" w:hAnsi="宋体" w:cs="Arial"/>
          <w:color w:val="auto"/>
          <w:szCs w:val="21"/>
          <w:highlight w:val="none"/>
        </w:rPr>
        <w:t xml:space="preserve">万元，属于</w:t>
      </w:r>
      <w:r>
        <w:rPr>
          <w:rFonts w:hint="eastAsia" w:ascii="宋体" w:hAnsi="宋体" w:cs="Arial"/>
          <w:color w:val="auto"/>
          <w:szCs w:val="21"/>
          <w:highlight w:val="none"/>
          <w:u w:val="single"/>
        </w:rPr>
        <w:t xml:space="preserve">（中型企业、小型企业、微型企业）</w:t>
      </w:r>
      <w:r>
        <w:rPr>
          <w:rFonts w:hint="eastAsia" w:ascii="宋体" w:hAnsi="宋体" w:cs="Arial"/>
          <w:color w:val="auto"/>
          <w:szCs w:val="21"/>
          <w:highlight w:val="none"/>
        </w:rPr>
        <w:t xml:space="preserve">；</w:t>
      </w:r>
      <w:r>
        <w:rPr>
          <w:rFonts w:hint="eastAsia" w:ascii="Arial" w:hAnsi="Arial" w:cs="Arial"/>
          <w:color w:val="auto"/>
          <w:szCs w:val="21"/>
          <w:highlight w:val="none"/>
        </w:rPr>
        <w:tab/>
      </w:r>
      <w:r/>
    </w:p>
    <w:p>
      <w:pPr>
        <w:ind w:firstLine="420"/>
        <w:jc w:val="left"/>
        <w:spacing w:line="360" w:lineRule="auto"/>
        <w:widowControl/>
        <w:rPr>
          <w:rFonts w:ascii="Arial" w:hAnsi="Arial" w:cs="Arial"/>
          <w:color w:val="auto"/>
          <w:szCs w:val="21"/>
          <w:highlight w:val="none"/>
        </w:rPr>
      </w:pPr>
      <w:r>
        <w:rPr>
          <w:rFonts w:hint="eastAsia" w:ascii="宋体" w:hAnsi="宋体" w:cs="Arial"/>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Arial" w:hAnsi="Arial" w:cs="Arial"/>
          <w:color w:val="auto"/>
          <w:szCs w:val="21"/>
          <w:highlight w:val="none"/>
        </w:rPr>
      </w:pPr>
      <w:r>
        <w:rPr>
          <w:rFonts w:hint="eastAsia" w:ascii="宋体" w:hAnsi="宋体" w:cs="Arial"/>
          <w:color w:val="auto"/>
          <w:szCs w:val="21"/>
          <w:highlight w:val="none"/>
        </w:rPr>
        <w:t xml:space="preserve">本企业对上述声明内容的真实性负责。如有虚假，将依法承担相应责任。</w:t>
      </w:r>
      <w:r/>
    </w:p>
    <w:p>
      <w:pPr>
        <w:ind w:right="840" w:firstLine="4200"/>
        <w:jc w:val="right"/>
        <w:spacing w:line="360" w:lineRule="auto"/>
        <w:widowControl/>
        <w:rPr>
          <w:rFonts w:ascii="Arial" w:hAnsi="Arial" w:cs="Arial"/>
          <w:color w:val="auto"/>
          <w:szCs w:val="21"/>
          <w:highlight w:val="none"/>
        </w:rPr>
      </w:pPr>
      <w:r>
        <w:rPr>
          <w:rFonts w:hint="eastAsia" w:ascii="宋体" w:hAnsi="宋体" w:cs="宋体"/>
          <w:color w:val="auto"/>
          <w:szCs w:val="21"/>
          <w:highlight w:val="none"/>
        </w:rPr>
        <w:t xml:space="preserve">供应商</w:t>
      </w:r>
      <w:r>
        <w:rPr>
          <w:rFonts w:hint="eastAsia" w:ascii="宋体" w:hAnsi="宋体" w:cs="Arial"/>
          <w:color w:val="auto"/>
          <w:szCs w:val="21"/>
          <w:highlight w:val="none"/>
        </w:rPr>
        <w:t xml:space="preserve">（盖章）：</w:t>
      </w:r>
      <w:r/>
    </w:p>
    <w:p>
      <w:pPr>
        <w:ind w:right="840"/>
        <w:jc w:val="right"/>
        <w:spacing w:line="360" w:lineRule="auto"/>
        <w:rPr>
          <w:rFonts w:ascii="宋体" w:hAnsi="宋体" w:cs="Arial"/>
          <w:b/>
          <w:bCs/>
          <w:color w:val="auto"/>
          <w:szCs w:val="21"/>
          <w:highlight w:val="none"/>
        </w:rPr>
      </w:pPr>
      <w:r>
        <w:rPr>
          <w:rFonts w:hint="eastAsia" w:ascii="宋体" w:hAnsi="宋体" w:cs="Arial"/>
          <w:color w:val="auto"/>
          <w:szCs w:val="21"/>
          <w:highlight w:val="none"/>
        </w:rPr>
        <w:t xml:space="preserve">                                                                          日期：</w:t>
      </w:r>
      <w:r/>
    </w:p>
    <w:p>
      <w:pPr>
        <w:ind w:firstLine="420"/>
        <w:jc w:val="left"/>
        <w:spacing w:line="360" w:lineRule="auto"/>
        <w:widowControl/>
        <w:rPr>
          <w:rFonts w:hint="eastAsia" w:ascii="宋体" w:hAnsi="宋体" w:cs="Arial"/>
          <w:color w:val="auto"/>
          <w:szCs w:val="21"/>
          <w:highlight w:val="none"/>
        </w:rPr>
      </w:pPr>
      <w:r>
        <w:rPr>
          <w:rFonts w:hint="eastAsia" w:ascii="宋体" w:hAnsi="宋体" w:cs="Arial"/>
          <w:color w:val="auto"/>
          <w:szCs w:val="21"/>
          <w:highlight w:val="none"/>
        </w:rPr>
      </w:r>
      <w:r/>
    </w:p>
    <w:p>
      <w:pPr>
        <w:numPr>
          <w:ilvl w:val="0"/>
          <w:numId w:val="0"/>
        </w:numPr>
        <w:ind w:firstLine="42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注：1.</w:t>
      </w:r>
      <w:r>
        <w:rPr>
          <w:rFonts w:hint="eastAsia" w:ascii="宋体" w:hAnsi="宋体" w:cs="宋体"/>
          <w:color w:val="auto"/>
          <w:szCs w:val="21"/>
          <w:highlight w:val="none"/>
        </w:rPr>
        <w:t xml:space="preserve">从业人员、营业收入、资产总额填报上一年度数据，无上一年度数据的新成立企业可不填报。</w:t>
      </w:r>
      <w:r/>
    </w:p>
    <w:p>
      <w:pPr>
        <w:numPr>
          <w:ilvl w:val="0"/>
          <w:numId w:val="0"/>
        </w:numPr>
        <w:ind w:firstLine="420"/>
        <w:spacing w:line="360" w:lineRule="auto"/>
        <w:rPr>
          <w:rFonts w:hint="eastAsia"/>
          <w:color w:val="auto"/>
          <w:highlight w:val="none"/>
        </w:rPr>
      </w:pPr>
      <w:r>
        <w:rPr>
          <w:rFonts w:hint="eastAsia"/>
          <w:color w:val="auto"/>
          <w:sz w:val="21"/>
          <w:szCs w:val="24"/>
          <w:highlight w:val="none"/>
          <w:lang w:val="en-US" w:eastAsia="zh-CN" w:bidi="ar-SA"/>
        </w:rPr>
        <w:t xml:space="preserve">2.</w:t>
      </w:r>
      <w:r>
        <w:rPr>
          <w:rFonts w:hint="eastAsia" w:ascii="宋体" w:hAnsi="宋体" w:cs="宋体"/>
          <w:color w:val="auto"/>
          <w:szCs w:val="21"/>
          <w:highlight w:val="none"/>
        </w:rPr>
        <w:t xml:space="preserve">供应商如不提供此声明函，不得参加专门面向中小企业采购项目或者不得享受小微企业价格扣除政策。</w:t>
      </w:r>
      <w:r/>
    </w:p>
    <w:p>
      <w:pPr>
        <w:pStyle w:val="912"/>
        <w:rPr>
          <w:rFonts w:hint="eastAsia"/>
          <w:color w:val="auto"/>
          <w:highlight w:val="none"/>
        </w:rPr>
      </w:pPr>
      <w:r>
        <w:rPr>
          <w:rFonts w:hint="eastAsia"/>
          <w:color w:val="auto"/>
          <w:highlight w:val="none"/>
        </w:rPr>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br w:type="page" w:clear="all"/>
      </w:r>
      <w:r>
        <w:rPr>
          <w:rFonts w:hint="eastAsia" w:ascii="宋体" w:hAnsi="宋体"/>
          <w:b/>
          <w:bCs/>
          <w:color w:val="auto"/>
          <w:szCs w:val="21"/>
          <w:highlight w:val="none"/>
        </w:rPr>
        <w:t xml:space="preserve">残疾人福利性单位声明函</w:t>
      </w:r>
      <w:bookmarkEnd w:id="84"/>
      <w:r/>
      <w:bookmarkEnd w:id="85"/>
      <w:r/>
      <w:r/>
    </w:p>
    <w:p>
      <w:pPr>
        <w:ind w:firstLine="420"/>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5040"/>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供应商（盖章）：</w:t>
      </w:r>
      <w:r/>
    </w:p>
    <w:p>
      <w:pPr>
        <w:ind w:firstLine="5040"/>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  期：</w:t>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属于监狱企业的证明文件</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提供</w:t>
      </w:r>
      <w:r>
        <w:rPr>
          <w:rFonts w:hint="eastAsia" w:ascii="宋体" w:hAnsi="宋体"/>
          <w:color w:val="auto"/>
          <w:szCs w:val="21"/>
          <w:highlight w:val="none"/>
        </w:rPr>
        <w:t xml:space="preserve">由省级以上监狱管理局、戒毒管理局(含新疆生产建设兵团)出具的属于监狱企业的证明文件）</w:t>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b/>
          <w:bCs/>
          <w:color w:val="auto"/>
          <w:szCs w:val="21"/>
          <w:highlight w:val="none"/>
        </w:rPr>
      </w:pPr>
      <w:r>
        <w:rPr>
          <w:rFonts w:ascii="宋体" w:hAnsi="宋体"/>
          <w:b/>
          <w:bCs/>
          <w:color w:val="auto"/>
          <w:szCs w:val="21"/>
          <w:highlight w:val="none"/>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节能产品认证证书</w:t>
      </w:r>
      <w:r/>
    </w:p>
    <w:p>
      <w:pPr>
        <w:jc w:val="center"/>
        <w:spacing w:line="360" w:lineRule="auto"/>
        <w:rPr>
          <w:rFonts w:ascii="宋体" w:hAnsi="宋体" w:cs="宋体"/>
          <w:color w:val="auto"/>
          <w:szCs w:val="21"/>
          <w:highlight w:val="none"/>
          <w:lang w:val="zh-CN"/>
        </w:rPr>
      </w:pPr>
      <w:r/>
      <w:bookmarkStart w:id="86" w:name="_Hlk68084112"/>
      <w:r>
        <w:rPr>
          <w:rFonts w:hint="eastAsia" w:ascii="宋体" w:hAnsi="宋体" w:cs="宋体"/>
          <w:color w:val="auto"/>
          <w:szCs w:val="21"/>
          <w:highlight w:val="none"/>
          <w:lang w:val="zh-CN"/>
        </w:rPr>
        <w:t xml:space="preserve">（</w:t>
      </w:r>
      <w:bookmarkStart w:id="87" w:name="_Hlk68084107"/>
      <w:r>
        <w:rPr>
          <w:rFonts w:hint="eastAsia" w:ascii="宋体" w:hAnsi="宋体" w:cs="宋体"/>
          <w:color w:val="auto"/>
          <w:szCs w:val="21"/>
          <w:highlight w:val="none"/>
          <w:lang w:val="zh-CN"/>
        </w:rPr>
        <w:t xml:space="preserve">如有</w:t>
      </w:r>
      <w:bookmarkEnd w:id="87"/>
      <w:r>
        <w:rPr>
          <w:rFonts w:hint="eastAsia" w:ascii="宋体" w:hAnsi="宋体" w:cs="宋体"/>
          <w:color w:val="auto"/>
          <w:szCs w:val="21"/>
          <w:highlight w:val="none"/>
          <w:lang w:val="zh-CN"/>
        </w:rPr>
        <w:t xml:space="preserve">需提供国家确定的认证机构出具的、处于有效期之内的产品认证证书）</w:t>
      </w:r>
      <w:bookmarkEnd w:id="86"/>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环境标志产品认证证书</w:t>
      </w:r>
      <w:r/>
    </w:p>
    <w:p>
      <w:pPr>
        <w:jc w:val="center"/>
        <w:spacing w:line="360" w:lineRule="auto"/>
        <w:rPr>
          <w:rFonts w:ascii="宋体" w:hAnsi="宋体"/>
          <w:b/>
          <w:bCs/>
          <w:color w:val="auto"/>
          <w:szCs w:val="21"/>
          <w:highlight w:val="none"/>
        </w:rPr>
      </w:pPr>
      <w:r/>
      <w:bookmarkStart w:id="88" w:name="_Hlk68084116"/>
      <w:r>
        <w:rPr>
          <w:rFonts w:hint="eastAsia" w:ascii="宋体" w:hAnsi="宋体" w:cs="宋体"/>
          <w:color w:val="auto"/>
          <w:szCs w:val="21"/>
          <w:highlight w:val="none"/>
          <w:lang w:val="zh-CN"/>
        </w:rPr>
        <w:t xml:space="preserve">（如有需提供国家确定的认证机构出具的、处于有效期之内的产品认证证书）</w:t>
      </w:r>
      <w:bookmarkEnd w:id="88"/>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进口产品转让技术、消化吸收再创新方案</w:t>
      </w:r>
      <w:r/>
    </w:p>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（对于允许进口产品参加的项目）</w:t>
      </w:r>
      <w:r/>
    </w:p>
    <w:p>
      <w:pPr>
        <w:pStyle w:val="875"/>
        <w:numPr>
          <w:ilvl w:val="1"/>
          <w:numId w:val="0"/>
        </w:numPr>
        <w:spacing w:line="360" w:lineRule="auto"/>
        <w:rPr>
          <w:rFonts w:hint="eastAsia" w:ascii="宋体" w:hAnsi="宋体" w:eastAsia="宋体"/>
          <w:color w:val="auto"/>
          <w:sz w:val="21"/>
          <w:szCs w:val="21"/>
          <w:highlight w:val="none"/>
        </w:rPr>
      </w:pPr>
      <w:r/>
      <w:bookmarkStart w:id="89" w:name="_Toc43917781"/>
      <w:r/>
      <w:bookmarkStart w:id="90" w:name="_Toc43994944"/>
      <w:r/>
      <w:r/>
    </w:p>
    <w:p>
      <w:pPr>
        <w:pStyle w:val="898"/>
        <w:rPr>
          <w:rFonts w:hint="eastAsia"/>
          <w:color w:val="auto"/>
          <w:highlight w:val="none"/>
        </w:rPr>
      </w:pPr>
      <w:r>
        <w:rPr>
          <w:rFonts w:hint="eastAsia"/>
          <w:color w:val="auto"/>
          <w:highlight w:val="none"/>
        </w:rPr>
      </w:r>
      <w:r/>
    </w:p>
    <w:p>
      <w:pPr>
        <w:pStyle w:val="875"/>
        <w:numPr>
          <w:ilvl w:val="1"/>
          <w:numId w:val="0"/>
        </w:num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附件十二、无重大违法记录声明格式</w:t>
      </w:r>
      <w:bookmarkEnd w:id="89"/>
      <w:r/>
      <w:bookmarkEnd w:id="90"/>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无重大违法记录声明</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s="Arial"/>
          <w:bCs/>
          <w:color w:val="auto"/>
          <w:szCs w:val="21"/>
          <w:highlight w:val="none"/>
          <w:lang w:eastAsia="zh-CN"/>
        </w:rPr>
        <w:t xml:space="preserve">南京市雨花台区财政局</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我单位（供应商名称）郑重声明：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参加政府采购活动前3年内在经营活动中（在下划线上如实填写：有或没有）重大违法记录。</w:t>
      </w:r>
      <w:r/>
    </w:p>
    <w:p>
      <w:pPr>
        <w:ind w:firstLine="315"/>
        <w:spacing w:line="360" w:lineRule="auto"/>
        <w:rPr>
          <w:rFonts w:ascii="宋体" w:hAnsi="宋体"/>
          <w:color w:val="auto"/>
          <w:szCs w:val="21"/>
          <w:highlight w:val="none"/>
        </w:rPr>
      </w:pPr>
      <w:r>
        <w:rPr>
          <w:rFonts w:hint="eastAsia" w:ascii="宋体" w:hAnsi="宋体"/>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5103"/>
        <w:jc w:val="right"/>
        <w:spacing w:line="360" w:lineRule="auto"/>
        <w:rPr>
          <w:rFonts w:ascii="宋体" w:hAnsi="宋体"/>
          <w:color w:val="auto"/>
          <w:szCs w:val="21"/>
          <w:highlight w:val="none"/>
        </w:rPr>
      </w:pPr>
      <w:r>
        <w:rPr>
          <w:rFonts w:hint="eastAsia" w:ascii="宋体" w:hAnsi="宋体"/>
          <w:color w:val="auto"/>
          <w:szCs w:val="21"/>
          <w:highlight w:val="none"/>
        </w:rPr>
        <w:t xml:space="preserve">声明人： （公章）</w:t>
      </w:r>
      <w:r/>
    </w:p>
    <w:p>
      <w:pPr>
        <w:ind w:firstLine="5040"/>
        <w:jc w:val="righ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日 </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 </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 </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 </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jc w:val="right"/>
        <w:spacing w:line="360" w:lineRule="auto"/>
        <w:rPr>
          <w:rFonts w:ascii="宋体" w:hAnsi="宋体"/>
          <w:color w:val="auto"/>
          <w:szCs w:val="21"/>
          <w:highlight w:val="none"/>
          <w:lang w:val="zh-CN"/>
        </w:rPr>
      </w:pPr>
      <w:r>
        <w:rPr>
          <w:rFonts w:ascii="宋体" w:hAnsi="宋体"/>
          <w:color w:val="auto"/>
          <w:szCs w:val="21"/>
          <w:highlight w:val="none"/>
          <w:lang w:val="zh-CN"/>
        </w:rPr>
      </w:r>
      <w:r/>
    </w:p>
    <w:p>
      <w:pPr>
        <w:pStyle w:val="911"/>
        <w:spacing w:line="360" w:lineRule="auto"/>
        <w:rPr>
          <w:rFonts w:hint="eastAsia"/>
          <w:color w:val="auto"/>
          <w:sz w:val="21"/>
          <w:szCs w:val="21"/>
          <w:highlight w:val="none"/>
        </w:rPr>
      </w:pPr>
      <w:r>
        <w:rPr>
          <w:rFonts w:hint="eastAsia"/>
          <w:color w:val="auto"/>
          <w:sz w:val="21"/>
          <w:szCs w:val="21"/>
          <w:highlight w:val="none"/>
        </w:rPr>
      </w:r>
      <w:r/>
    </w:p>
    <w:p>
      <w:pPr>
        <w:jc w:val="left"/>
        <w:spacing w:line="360" w:lineRule="auto"/>
        <w:widowControl/>
        <w:rPr>
          <w:rFonts w:hint="eastAsia" w:ascii="宋体" w:hAnsi="宋体" w:cs="宋体"/>
          <w:b/>
          <w:color w:val="auto"/>
          <w:highlight w:val="none"/>
        </w:rPr>
      </w:pPr>
      <w:r>
        <w:rPr>
          <w:rFonts w:hint="eastAsia" w:ascii="宋体" w:hAnsi="宋体" w:cs="宋体"/>
          <w:b/>
          <w:color w:val="auto"/>
          <w:highlight w:val="none"/>
        </w:rPr>
        <w:t xml:space="preserve">附件十</w:t>
      </w:r>
      <w:r>
        <w:rPr>
          <w:rFonts w:hint="eastAsia" w:ascii="宋体" w:hAnsi="宋体" w:cs="宋体"/>
          <w:b/>
          <w:color w:val="auto"/>
          <w:highlight w:val="none"/>
          <w:lang w:val="en-US" w:eastAsia="zh-CN"/>
        </w:rPr>
        <w:t xml:space="preserve">三</w:t>
      </w:r>
      <w:r>
        <w:rPr>
          <w:rFonts w:hint="eastAsia" w:ascii="宋体" w:hAnsi="宋体" w:cs="宋体"/>
          <w:b/>
          <w:color w:val="auto"/>
          <w:highlight w:val="none"/>
        </w:rPr>
        <w:t xml:space="preserve">、具备履行合同所必需的设备和专业技术能力的声明格式及证明材料</w:t>
      </w:r>
      <w:r/>
    </w:p>
    <w:p>
      <w:pPr>
        <w:jc w:val="center"/>
        <w:spacing w:line="360" w:lineRule="auto"/>
        <w:rPr>
          <w:rFonts w:hint="eastAsia" w:ascii="宋体" w:hAnsi="宋体" w:cs="宋体"/>
          <w:color w:val="auto"/>
          <w:sz w:val="32"/>
          <w:szCs w:val="32"/>
          <w:highlight w:val="none"/>
        </w:rPr>
      </w:pPr>
      <w:r>
        <w:rPr>
          <w:rFonts w:hint="eastAsia" w:ascii="宋体" w:hAnsi="宋体" w:cs="宋体"/>
          <w:b/>
          <w:color w:val="auto"/>
          <w:sz w:val="24"/>
          <w:szCs w:val="24"/>
          <w:highlight w:val="none"/>
        </w:rPr>
        <w:t xml:space="preserve">具备履行合同所必需的设备和专业技术能力的声明格式</w:t>
      </w:r>
      <w:r/>
    </w:p>
    <w:p>
      <w:pPr>
        <w:ind w:firstLine="105"/>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南京市雨花台区财政局</w:t>
      </w:r>
      <w:r>
        <w:rPr>
          <w:rFonts w:hint="eastAsia" w:ascii="宋体" w:hAnsi="宋体" w:cs="宋体"/>
          <w:color w:val="auto"/>
          <w:highlight w:val="none"/>
        </w:rPr>
        <w:t xml:space="preserve">：</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主要设备有：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若有 )</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若有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声明人：（</w:t>
      </w:r>
      <w:r>
        <w:rPr>
          <w:rFonts w:hint="eastAsia" w:ascii="宋体" w:hAnsi="宋体" w:cs="宋体"/>
          <w:color w:val="auto"/>
          <w:szCs w:val="21"/>
          <w:highlight w:val="none"/>
        </w:rPr>
        <w:t xml:space="preserve">加盖电子公章</w:t>
      </w:r>
      <w:r>
        <w:rPr>
          <w:rFonts w:hint="eastAsia" w:ascii="宋体" w:hAnsi="宋体" w:cs="宋体"/>
          <w:color w:val="auto"/>
          <w:highlight w:val="none"/>
        </w:rPr>
        <w:t xml:space="preserve">）</w:t>
      </w:r>
      <w:r/>
    </w:p>
    <w:p>
      <w:pPr>
        <w:spacing w:line="360" w:lineRule="auto"/>
        <w:rPr>
          <w:rFonts w:hint="eastAsia" w:ascii="宋体" w:hAnsi="宋体" w:cs="宋体"/>
          <w:color w:val="auto"/>
          <w:highlight w:val="none"/>
        </w:rPr>
      </w:pPr>
      <w:r>
        <w:rPr>
          <w:rFonts w:hint="eastAsia" w:ascii="宋体" w:hAnsi="宋体" w:cs="宋体"/>
          <w:bCs/>
          <w:color w:val="auto"/>
          <w:sz w:val="24"/>
          <w:highlight w:val="none"/>
        </w:rPr>
        <w:t xml:space="preserve">                                     </w:t>
      </w:r>
      <w:r>
        <w:rPr>
          <w:rFonts w:hint="eastAsia" w:ascii="宋体" w:hAnsi="宋体" w:cs="宋体"/>
          <w:color w:val="auto"/>
          <w:highlight w:val="none"/>
        </w:rPr>
        <w:t xml:space="preserve">日期：______年    月    日</w:t>
      </w:r>
      <w:r/>
    </w:p>
    <w:p>
      <w:pPr>
        <w:pStyle w:val="875"/>
        <w:spacing w:line="360" w:lineRule="auto"/>
        <w:rPr>
          <w:rFonts w:ascii="宋体" w:hAnsi="宋体" w:eastAsia="宋体"/>
          <w:color w:val="auto"/>
          <w:sz w:val="21"/>
          <w:szCs w:val="21"/>
          <w:highlight w:val="none"/>
        </w:rPr>
      </w:pPr>
      <w:r/>
      <w:bookmarkStart w:id="91" w:name="_Toc43994948"/>
      <w:r/>
      <w:bookmarkStart w:id="92" w:name="_Toc43917785"/>
      <w:r>
        <w:rPr>
          <w:rFonts w:hint="eastAsia" w:ascii="宋体" w:hAnsi="宋体" w:eastAsia="宋体"/>
          <w:color w:val="auto"/>
          <w:sz w:val="21"/>
          <w:szCs w:val="21"/>
          <w:highlight w:val="none"/>
        </w:rPr>
        <w:t xml:space="preserve">附件十四、其</w:t>
      </w:r>
      <w:bookmarkEnd w:id="91"/>
      <w:r/>
      <w:bookmarkEnd w:id="92"/>
      <w:r>
        <w:rPr>
          <w:rFonts w:hint="eastAsia" w:ascii="宋体" w:hAnsi="宋体" w:eastAsia="宋体"/>
          <w:color w:val="auto"/>
          <w:sz w:val="21"/>
          <w:szCs w:val="21"/>
          <w:highlight w:val="none"/>
        </w:rPr>
        <w:t xml:space="preserve">它</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其他证明材料及文件：（如果供应商认为需要提供的话）</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附件十五：</w:t>
      </w:r>
      <w:r>
        <w:rPr>
          <w:rFonts w:hint="eastAsia" w:ascii="宋体" w:hAnsi="宋体" w:eastAsia="宋体" w:cs="宋体"/>
          <w:b/>
          <w:color w:val="auto"/>
          <w:sz w:val="21"/>
          <w:szCs w:val="21"/>
          <w:highlight w:val="none"/>
          <w:lang w:val="en-US" w:eastAsia="zh-CN"/>
        </w:rPr>
        <w:t xml:space="preserve">南京市政府采购供应商信用承诺书</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应加盖公章、</w:t>
      </w:r>
      <w:r>
        <w:rPr>
          <w:rFonts w:hint="eastAsia" w:ascii="宋体" w:hAnsi="宋体" w:cs="宋体"/>
          <w:b/>
          <w:bCs/>
          <w:color w:val="auto"/>
          <w:szCs w:val="21"/>
          <w:highlight w:val="none"/>
        </w:rPr>
        <w:t xml:space="preserve">法定代表人签字后扫描上传）</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南京市政府采购供应商信用承诺书</w:t>
      </w:r>
      <w:r/>
    </w:p>
    <w:tbl>
      <w:tblPr>
        <w:tblStyle w:val="728"/>
        <w:tblpPr w:horzAnchor="text" w:tblpXSpec="center" w:vertAnchor="text" w:tblpY="1" w:leftFromText="180" w:topFromText="0" w:rightFromText="180" w:bottomFromText="0"/>
        <w:tblW w:w="891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1"/>
        <w:gridCol w:w="3098"/>
        <w:gridCol w:w="1232"/>
        <w:gridCol w:w="2857"/>
      </w:tblGrid>
      <w:tr>
        <w:trPr>
          <w:trHeight w:val="1031"/>
        </w:trPr>
        <w:tc>
          <w:tcPr>
            <w:tcW w:w="1731" w:type="dxa"/>
            <w:vAlign w:val="center"/>
            <w:textDirection w:val="lrTb"/>
            <w:noWrap w:val="false"/>
          </w:tcPr>
          <w:p>
            <w:pPr>
              <w:ind w:left="-420" w:firstLine="0"/>
              <w:jc w:val="center"/>
              <w:spacing w:after="0" w:line="240" w:lineRule="auto"/>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3098"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232"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2857" w:type="dxa"/>
            <w:vAlign w:val="center"/>
            <w:textDirection w:val="lrTb"/>
            <w:noWrap w:val="false"/>
          </w:tcPr>
          <w:p>
            <w:pPr>
              <w:ind w:right="-678"/>
              <w:jc w:val="center"/>
              <w:spacing w:after="0" w:line="240" w:lineRule="auto"/>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813"/>
        </w:trPr>
        <w:tc>
          <w:tcPr>
            <w:tcW w:w="1731"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3098"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232"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2857" w:type="dxa"/>
            <w:vAlign w:val="center"/>
            <w:textDirection w:val="lrTb"/>
            <w:noWrap w:val="false"/>
          </w:tcPr>
          <w:p>
            <w:pPr>
              <w:jc w:val="center"/>
              <w:spacing w:after="0" w:line="240" w:lineRule="auto"/>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813"/>
        </w:trPr>
        <w:tc>
          <w:tcPr>
            <w:tcW w:w="1731"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3098"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232"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2857" w:type="dxa"/>
            <w:vAlign w:val="center"/>
            <w:textDirection w:val="lrTb"/>
            <w:noWrap w:val="false"/>
          </w:tcPr>
          <w:p>
            <w:pPr>
              <w:jc w:val="center"/>
              <w:spacing w:after="0" w:line="240" w:lineRule="auto"/>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8903"/>
        </w:trPr>
        <w:tc>
          <w:tcPr>
            <w:tcW w:w="1731" w:type="dxa"/>
            <w:vAlign w:val="center"/>
            <w:textDirection w:val="lrTb"/>
            <w:noWrap w:val="false"/>
          </w:tcPr>
          <w:p>
            <w:pPr>
              <w:jc w:val="center"/>
              <w:spacing w:after="0" w:line="240" w:lineRule="auto"/>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187" w:type="dxa"/>
            <w:vAlign w:val="center"/>
            <w:textDirection w:val="lrTb"/>
            <w:noWrap w:val="false"/>
          </w:tcPr>
          <w:p>
            <w:pPr>
              <w:ind w:firstLine="420"/>
              <w:jc w:val="both"/>
              <w:spacing w:after="0" w:line="360" w:lineRule="auto"/>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w:t>
            </w:r>
            <w:r>
              <w:rPr>
                <w:rFonts w:hint="eastAsia" w:eastAsia="宋体"/>
                <w:b/>
                <w:bCs/>
                <w:color w:val="auto"/>
                <w:highlight w:val="none"/>
                <w:u w:val="single"/>
                <w:vertAlign w:val="baseline"/>
                <w:lang w:val="en-US" w:eastAsia="zh-CN"/>
              </w:rPr>
              <w:t xml:space="preserve">南京雨顺丰华工程科技咨询股份有限公司</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spacing w:after="0" w:line="36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default"/>
                <w:color w:val="auto"/>
                <w:highlight w:val="none"/>
                <w:vertAlign w:val="baseline"/>
                <w:lang w:val="en-US" w:eastAsia="zh-CN"/>
              </w:rPr>
            </w:pPr>
            <w:r>
              <w:rPr>
                <w:rFonts w:hint="eastAsia"/>
                <w:color w:val="auto"/>
                <w:highlight w:val="none"/>
                <w:vertAlign w:val="baseline"/>
                <w:lang w:val="en-US" w:eastAsia="zh-CN"/>
              </w:rPr>
              <w:t xml:space="preserve"> 年   月   日</w:t>
            </w:r>
            <w:r/>
          </w:p>
        </w:tc>
      </w:tr>
    </w:tbl>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color w:val="auto"/>
          <w:highlight w:val="none"/>
        </w:rPr>
      </w:pPr>
      <w:r>
        <w:rPr>
          <w:color w:val="auto"/>
          <w:highlight w:val="none"/>
        </w:rPr>
      </w:r>
      <w:r/>
    </w:p>
    <w:p>
      <w:pPr>
        <w:pStyle w:val="697"/>
        <w:rPr>
          <w:color w:val="auto"/>
          <w:highlight w:val="none"/>
        </w:rPr>
      </w:pPr>
      <w:r>
        <w:rPr>
          <w:color w:val="auto"/>
          <w:highlight w:val="none"/>
        </w:rPr>
      </w:r>
      <w:r/>
    </w:p>
    <w:p>
      <w:pPr>
        <w:rPr>
          <w:color w:val="auto"/>
          <w:highlight w:val="none"/>
        </w:rPr>
      </w:pPr>
      <w:r>
        <w:rPr>
          <w:color w:val="auto"/>
          <w:highlight w:val="none"/>
        </w:rPr>
      </w:r>
      <w:r/>
    </w:p>
    <w:p>
      <w:pPr>
        <w:pStyle w:val="697"/>
        <w:rPr>
          <w:color w:val="auto"/>
          <w:highlight w:val="none"/>
        </w:rPr>
      </w:pPr>
      <w:r>
        <w:rPr>
          <w:color w:val="auto"/>
          <w:highlight w:val="none"/>
        </w:rPr>
      </w:r>
      <w:r/>
    </w:p>
    <w:p>
      <w:pPr>
        <w:rPr>
          <w:color w:val="auto"/>
          <w:highlight w:val="none"/>
        </w:rPr>
      </w:pPr>
      <w:r>
        <w:rPr>
          <w:color w:val="auto"/>
          <w:highlight w:val="none"/>
        </w:rPr>
      </w:r>
      <w:r/>
    </w:p>
    <w:p>
      <w:pPr>
        <w:pStyle w:val="697"/>
        <w:rPr>
          <w:color w:val="auto"/>
          <w:highlight w:val="none"/>
        </w:rPr>
      </w:pPr>
      <w:r>
        <w:rPr>
          <w:color w:val="auto"/>
          <w:highlight w:val="none"/>
        </w:rPr>
      </w:r>
      <w:r/>
    </w:p>
    <w:p>
      <w:pPr>
        <w:rPr>
          <w:color w:val="auto"/>
          <w:highlight w:val="none"/>
        </w:rPr>
      </w:pPr>
      <w:r>
        <w:rPr>
          <w:color w:val="auto"/>
          <w:highlight w:val="none"/>
        </w:rPr>
      </w:r>
      <w:r/>
    </w:p>
    <w:p>
      <w:pPr>
        <w:pStyle w:val="697"/>
        <w:rPr>
          <w:color w:val="auto"/>
          <w:highlight w:val="none"/>
        </w:rPr>
      </w:pPr>
      <w:r>
        <w:rPr>
          <w:color w:val="auto"/>
          <w:highlight w:val="none"/>
        </w:rPr>
      </w:r>
      <w:r/>
    </w:p>
    <w:p>
      <w:pPr>
        <w:rPr>
          <w:color w:val="auto"/>
          <w:highlight w:val="none"/>
        </w:rPr>
      </w:pPr>
      <w:r>
        <w:rPr>
          <w:color w:val="auto"/>
          <w:highlight w:val="none"/>
        </w:rPr>
      </w:r>
      <w:r/>
    </w:p>
    <w:p>
      <w:pPr>
        <w:pStyle w:val="697"/>
        <w:rPr>
          <w:color w:val="auto"/>
          <w:highlight w:val="none"/>
        </w:rPr>
      </w:pPr>
      <w:r>
        <w:rPr>
          <w:color w:val="auto"/>
          <w:highlight w:val="none"/>
        </w:rPr>
      </w:r>
      <w:r/>
    </w:p>
    <w:p>
      <w:pPr>
        <w:rPr>
          <w:color w:val="auto"/>
          <w:highlight w:val="none"/>
        </w:rPr>
      </w:pPr>
      <w:r>
        <w:rPr>
          <w:color w:val="auto"/>
          <w:highlight w:val="none"/>
        </w:rPr>
      </w:r>
      <w:r/>
    </w:p>
    <w:p>
      <w:pPr>
        <w:pStyle w:val="697"/>
        <w:rPr>
          <w:color w:val="auto"/>
          <w:highlight w:val="none"/>
        </w:rPr>
      </w:pPr>
      <w:r>
        <w:rPr>
          <w:color w:val="auto"/>
          <w:highlight w:val="none"/>
        </w:rPr>
      </w:r>
      <w:r/>
    </w:p>
    <w:p>
      <w:pPr>
        <w:rPr>
          <w:color w:val="auto"/>
          <w:highlight w:val="none"/>
        </w:rPr>
      </w:pPr>
      <w:r>
        <w:rPr>
          <w:color w:val="auto"/>
          <w:highlight w:val="none"/>
        </w:rPr>
      </w:r>
      <w:r/>
    </w:p>
    <w:p>
      <w:pPr>
        <w:pStyle w:val="697"/>
        <w:rPr>
          <w:color w:val="auto"/>
          <w:highlight w:val="none"/>
        </w:rPr>
      </w:pPr>
      <w:r>
        <w:rPr>
          <w:color w:val="auto"/>
          <w:highlight w:val="none"/>
        </w:rPr>
      </w:r>
      <w:r/>
    </w:p>
    <w:p>
      <w:pPr>
        <w:rPr>
          <w:color w:val="auto"/>
          <w:highlight w:val="none"/>
        </w:rPr>
      </w:pPr>
      <w:r>
        <w:rPr>
          <w:color w:val="auto"/>
          <w:highlight w:val="none"/>
        </w:rPr>
      </w:r>
      <w:r/>
    </w:p>
    <w:p>
      <w:pPr>
        <w:pStyle w:val="697"/>
        <w:rPr>
          <w:color w:val="auto"/>
          <w:highlight w:val="none"/>
        </w:rPr>
        <w:sectPr>
          <w:headerReference w:type="default" r:id="rId9"/>
          <w:footerReference w:type="default" r:id="rId10"/>
          <w:footnotePr/>
          <w:endnotePr>
            <w:numFmt w:val="decimal"/>
          </w:endnotePr>
          <w:type w:val="nextPage"/>
          <w:pgSz w:w="12240" w:h="15840" w:orient="portrait"/>
          <w:pgMar w:top="1440" w:right="1080" w:bottom="1440" w:left="1080" w:header="720" w:footer="720" w:gutter="0"/>
          <w:cols w:num="1" w:sep="0" w:space="1701" w:equalWidth="1"/>
          <w:docGrid w:linePitch="360"/>
        </w:sectPr>
      </w:pPr>
      <w:r>
        <w:rPr>
          <w:color w:val="auto"/>
          <w:highlight w:val="none"/>
        </w:rPr>
      </w:r>
      <w:r/>
    </w:p>
    <w:p>
      <w:pPr>
        <w:rPr>
          <w:rFonts w:hint="eastAsia"/>
          <w:b/>
          <w:bCs/>
          <w:color w:val="auto"/>
          <w:highlight w:val="none"/>
          <w:lang w:val="en-US" w:eastAsia="zh-CN"/>
        </w:rPr>
      </w:pPr>
      <w:r>
        <w:rPr>
          <w:rFonts w:hint="eastAsia"/>
          <w:b/>
          <w:bCs/>
          <w:color w:val="auto"/>
          <w:highlight w:val="none"/>
          <w:lang w:val="en-US" w:eastAsia="zh-CN"/>
        </w:rPr>
        <w:t xml:space="preserve">附件十六：查询截图</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提供网站查询“失信被执行人”截图</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网址：</w:t>
      </w: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HYPERLINK "https://zxgk.court.gov.cn/shixin/"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 xml:space="preserve">https://zxgk.court.gov.cn/shixin/</w:t>
      </w:r>
      <w:r>
        <w:rPr>
          <w:rFonts w:hint="eastAsia" w:ascii="宋体" w:hAnsi="宋体" w:eastAsia="宋体" w:cs="宋体"/>
          <w:color w:val="auto"/>
          <w:highlight w:val="none"/>
          <w:lang w:val="en-US" w:eastAsia="zh-CN"/>
        </w:rPr>
        <w:fldChar w:fldCharType="end"/>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截图示例：</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7"/>
        <w:spacing w:before="0" w:after="0"/>
        <w:rPr>
          <w:rFonts w:hint="eastAsia"/>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6394450" cy="421830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394450" cy="4218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03.5pt;height:332.1pt;mso-wrap-distance-left:0.0pt;mso-wrap-distance-top:0.0pt;mso-wrap-distance-right:0.0pt;mso-wrap-distance-bottom:0.0pt;" stroked="f">
                <v:path textboxrect="0,0,0,0"/>
                <v:imagedata r:id="rId12" o:title=""/>
              </v:shape>
            </w:pict>
          </mc:Fallback>
        </mc:AlternateContent>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提供</w:t>
      </w:r>
      <w:r>
        <w:rPr>
          <w:rFonts w:hint="eastAsia" w:ascii="Times New Roman" w:hAnsi="Times New Roman" w:eastAsia="宋体" w:cs="Times New Roman"/>
          <w:color w:val="auto"/>
          <w:highlight w:val="none"/>
          <w:lang w:val="zh-CN" w:eastAsia="zh-CN"/>
        </w:rPr>
        <w:t xml:space="preserve">“重大税收违法失信主体”</w:t>
      </w:r>
      <w:r>
        <w:rPr>
          <w:rFonts w:hint="eastAsia" w:ascii="Times New Roman" w:hAnsi="Times New Roman" w:eastAsia="宋体" w:cs="Times New Roman"/>
          <w:color w:val="auto"/>
          <w:highlight w:val="none"/>
          <w:lang w:val="en-US" w:eastAsia="zh-CN"/>
        </w:rPr>
        <w:t xml:space="preserve">截图</w:t>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网址：</w:t>
      </w:r>
      <w:r>
        <w:rPr>
          <w:rFonts w:hint="eastAsia" w:ascii="Times New Roman" w:hAnsi="Times New Roman" w:eastAsia="宋体" w:cs="Times New Roman"/>
          <w:color w:val="auto"/>
          <w:highlight w:val="none"/>
          <w:lang w:val="en-US" w:eastAsia="zh-CN"/>
        </w:rPr>
        <w:fldChar w:fldCharType="begin"/>
      </w:r>
      <w:r>
        <w:rPr>
          <w:rFonts w:hint="eastAsia" w:ascii="Times New Roman" w:hAnsi="Times New Roman" w:eastAsia="宋体" w:cs="Times New Roman"/>
          <w:color w:val="auto"/>
          <w:highlight w:val="none"/>
          <w:lang w:val="en-US" w:eastAsia="zh-CN"/>
        </w:rPr>
        <w:instrText xml:space="preserve"> HYPERLINK "https://www.creditchina.gov.cn/zhuanxiangchaxun/zhongdashuishouweifaanjian/" </w:instrText>
      </w:r>
      <w:r>
        <w:rPr>
          <w:rFonts w:hint="eastAsia" w:ascii="Times New Roman" w:hAnsi="Times New Roman" w:eastAsia="宋体" w:cs="Times New Roman"/>
          <w:color w:val="auto"/>
          <w:highlight w:val="none"/>
          <w:lang w:val="en-US" w:eastAsia="zh-CN"/>
        </w:rPr>
        <w:fldChar w:fldCharType="separate"/>
      </w:r>
      <w:r>
        <w:rPr>
          <w:rFonts w:hint="eastAsia" w:ascii="Times New Roman" w:hAnsi="Times New Roman" w:eastAsia="宋体" w:cs="Times New Roman"/>
          <w:color w:val="auto"/>
          <w:highlight w:val="none"/>
          <w:lang w:val="en-US" w:eastAsia="zh-CN"/>
        </w:rPr>
        <w:t xml:space="preserve">https://www.creditchina.gov.cn/zhuanxiangchaxun/zhongdashuishouweifaanjian/</w:t>
      </w:r>
      <w:r>
        <w:rPr>
          <w:rFonts w:hint="eastAsia" w:ascii="Times New Roman" w:hAnsi="Times New Roman" w:eastAsia="宋体" w:cs="Times New Roman"/>
          <w:color w:val="auto"/>
          <w:highlight w:val="none"/>
          <w:lang w:val="en-US" w:eastAsia="zh-CN"/>
        </w:rPr>
        <w:fldChar w:fldCharType="end"/>
      </w:r>
      <w:r>
        <w:rPr>
          <w:rFonts w:hint="eastAsia" w:ascii="Times New Roman" w:hAnsi="Times New Roman" w:eastAsia="宋体" w:cs="Times New Roman"/>
          <w:color w:val="auto"/>
          <w:highlight w:val="none"/>
          <w:lang w:val="en-US" w:eastAsia="zh-CN"/>
        </w:rPr>
        <w:t xml:space="preserve">     </w:t>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截图示例：</w:t>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6808470" cy="395033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808470" cy="3950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36.1pt;height:311.1pt;mso-wrap-distance-left:0.0pt;mso-wrap-distance-top:0.0pt;mso-wrap-distance-right:0.0pt;mso-wrap-distance-bottom:0.0pt;" stroked="f">
                <v:path textboxrect="0,0,0,0"/>
                <v:imagedata r:id="rId13" o:title=""/>
              </v:shape>
            </w:pict>
          </mc:Fallback>
        </mc:AlternateContent>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提供“政府采购严重违法失信行为记录名单”截图</w:t>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网址：</w:t>
      </w:r>
      <w:r>
        <w:rPr>
          <w:rFonts w:hint="eastAsia"/>
          <w:color w:val="auto"/>
          <w:highlight w:val="none"/>
          <w:lang w:eastAsia="zh-CN"/>
        </w:rPr>
        <w:t xml:space="preserve">http://www.ccgp.gov.cn/search/cr/</w:t>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截图示例：</w:t>
      </w:r>
      <w:r/>
    </w:p>
    <w:p>
      <w:pPr>
        <w:pStyle w:val="709"/>
        <w:ind w:firstLine="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rPr>
          <w:rFonts w:hint="default"/>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6784975" cy="38925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784975" cy="3892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34.2pt;height:306.5pt;mso-wrap-distance-left:0.0pt;mso-wrap-distance-top:0.0pt;mso-wrap-distance-right:0.0pt;mso-wrap-distance-bottom:0.0pt;" stroked="f">
                <v:path textboxrect="0,0,0,0"/>
                <v:imagedata r:id="rId14" o:title=""/>
              </v:shape>
            </w:pict>
          </mc:Fallback>
        </mc:AlternateContent>
      </w:r>
      <w:r/>
    </w:p>
    <w:sectPr>
      <w:footnotePr/>
      <w:endnotePr>
        <w:numFmt w:val="decimal"/>
      </w:endnotePr>
      <w:type w:val="nextPage"/>
      <w:pgSz w:w="12240" w:h="15840"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Symbol">
    <w:panose1 w:val="05050102010706020507"/>
  </w:font>
  <w:font w:name="方正小标宋_GBK">
    <w:panose1 w:val="020B0503020202020204"/>
  </w:font>
  <w:font w:name="Wingdings">
    <w:panose1 w:val="05000000000000000000"/>
  </w:font>
  <w:font w:name="华文楷体">
    <w:panose1 w:val="02010600040101010101"/>
  </w:font>
  <w:font w:name="楷体_GB2312">
    <w:panose1 w:val="02010609060101010101"/>
  </w:font>
  <w:font w:name="Segoe UI">
    <w:panose1 w:val="020B0502040204020203"/>
  </w:font>
  <w:font w:name="华文细黑">
    <w:panose1 w:val="02010600040101010101"/>
  </w:font>
  <w:font w:name="Tahoma">
    <w:panose1 w:val="020B0604030504040204"/>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HYDaHeiJ">
    <w:panose1 w:val="020B0503020202020204"/>
  </w:font>
  <w:font w:name="monospace">
    <w:panose1 w:val="020B0503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327"/>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japaneseCounting"/>
      <w:isLgl w:val="false"/>
      <w:suff w:val="tab"/>
      <w:lvlText w:val="第%1章"/>
      <w:lvlJc w:val="left"/>
      <w:pPr>
        <w:ind w:left="1080" w:hanging="1080"/>
        <w:tabs>
          <w:tab w:val="left" w:pos="10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1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link w:val="13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name w:val="Heading 1"/>
    <w:basedOn w:val="696"/>
    <w:next w:val="696"/>
    <w:link w:val="732"/>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3"/>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4"/>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35"/>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36"/>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37"/>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39"/>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40"/>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unhideWhenUsed/>
    <w:qFormat/>
    <w:pPr>
      <w:ind w:left="1701" w:right="0" w:firstLine="0"/>
      <w:spacing w:after="57"/>
    </w:pPr>
  </w:style>
  <w:style w:type="paragraph" w:styleId="709">
    <w:name w:val="Normal Indent"/>
    <w:basedOn w:val="696"/>
    <w:uiPriority w:val="0"/>
    <w:qFormat/>
    <w:pPr>
      <w:ind w:firstLine="420"/>
    </w:pPr>
    <w:rPr>
      <w:szCs w:val="20"/>
    </w:rPr>
  </w:style>
  <w:style w:type="paragraph" w:styleId="710">
    <w:name w:val="Caption"/>
    <w:basedOn w:val="696"/>
    <w:next w:val="696"/>
    <w:uiPriority w:val="35"/>
    <w:semiHidden/>
    <w:unhideWhenUsed/>
    <w:qFormat/>
    <w:pPr>
      <w:spacing w:line="276" w:lineRule="auto"/>
    </w:pPr>
    <w:rPr>
      <w:b/>
      <w:bCs/>
      <w:color w:val="4f81bd" w:themeColor="accent1"/>
      <w:sz w:val="18"/>
      <w:szCs w:val="18"/>
    </w:rPr>
  </w:style>
  <w:style w:type="paragraph" w:styleId="711">
    <w:name w:val="Body Text Indent"/>
    <w:basedOn w:val="696"/>
    <w:next w:val="712"/>
    <w:uiPriority w:val="99"/>
    <w:qFormat/>
    <w:pPr>
      <w:ind w:left="420"/>
      <w:spacing w:after="120"/>
    </w:pPr>
    <w:rPr>
      <w:sz w:val="24"/>
    </w:rPr>
  </w:style>
  <w:style w:type="paragraph" w:styleId="712">
    <w:name w:val="envelope return"/>
    <w:basedOn w:val="696"/>
    <w:uiPriority w:val="0"/>
    <w:qFormat/>
    <w:rPr>
      <w:rFonts w:ascii="Arial" w:hAnsi="Arial" w:eastAsia="宋体" w:cs="宋体"/>
    </w:rPr>
  </w:style>
  <w:style w:type="paragraph" w:styleId="713">
    <w:name w:val="toc 5"/>
    <w:basedOn w:val="696"/>
    <w:next w:val="696"/>
    <w:uiPriority w:val="39"/>
    <w:unhideWhenUsed/>
    <w:qFormat/>
    <w:pPr>
      <w:ind w:left="1134" w:right="0" w:firstLine="0"/>
      <w:spacing w:after="57"/>
    </w:pPr>
  </w:style>
  <w:style w:type="paragraph" w:styleId="714">
    <w:name w:val="toc 3"/>
    <w:basedOn w:val="696"/>
    <w:next w:val="696"/>
    <w:uiPriority w:val="39"/>
    <w:unhideWhenUsed/>
    <w:qFormat/>
    <w:pPr>
      <w:ind w:left="567" w:right="0" w:firstLine="0"/>
      <w:spacing w:after="57"/>
    </w:pPr>
  </w:style>
  <w:style w:type="paragraph" w:styleId="715">
    <w:name w:val="toc 8"/>
    <w:basedOn w:val="696"/>
    <w:next w:val="696"/>
    <w:uiPriority w:val="39"/>
    <w:unhideWhenUsed/>
    <w:qFormat/>
    <w:pPr>
      <w:ind w:left="1984" w:right="0" w:firstLine="0"/>
      <w:spacing w:after="57"/>
    </w:pPr>
  </w:style>
  <w:style w:type="paragraph" w:styleId="716">
    <w:name w:val="endnote text"/>
    <w:basedOn w:val="696"/>
    <w:link w:val="872"/>
    <w:uiPriority w:val="99"/>
    <w:semiHidden/>
    <w:unhideWhenUsed/>
    <w:qFormat/>
    <w:pPr>
      <w:spacing w:after="0" w:line="240" w:lineRule="auto"/>
    </w:pPr>
    <w:rPr>
      <w:sz w:val="20"/>
    </w:rPr>
  </w:style>
  <w:style w:type="paragraph" w:styleId="717">
    <w:name w:val="Footer"/>
    <w:basedOn w:val="696"/>
    <w:link w:val="745"/>
    <w:uiPriority w:val="99"/>
    <w:unhideWhenUsed/>
    <w:qFormat/>
    <w:pPr>
      <w:spacing w:after="0" w:line="240" w:lineRule="auto"/>
      <w:tabs>
        <w:tab w:val="center" w:pos="7143" w:leader="none"/>
        <w:tab w:val="right" w:pos="14287" w:leader="none"/>
      </w:tabs>
    </w:pPr>
  </w:style>
  <w:style w:type="paragraph" w:styleId="718">
    <w:name w:val="Header"/>
    <w:basedOn w:val="696"/>
    <w:link w:val="743"/>
    <w:uiPriority w:val="99"/>
    <w:unhideWhenUsed/>
    <w:qFormat/>
    <w:pPr>
      <w:spacing w:after="0" w:line="240" w:lineRule="auto"/>
      <w:tabs>
        <w:tab w:val="center" w:pos="7143" w:leader="none"/>
        <w:tab w:val="right" w:pos="14287" w:leader="none"/>
      </w:tabs>
    </w:pPr>
  </w:style>
  <w:style w:type="paragraph" w:styleId="719">
    <w:name w:val="toc 1"/>
    <w:basedOn w:val="696"/>
    <w:next w:val="696"/>
    <w:uiPriority w:val="39"/>
    <w:unhideWhenUsed/>
    <w:qFormat/>
    <w:pPr>
      <w:ind w:left="0" w:right="0" w:firstLine="0"/>
      <w:spacing w:after="57"/>
    </w:pPr>
  </w:style>
  <w:style w:type="paragraph" w:styleId="720">
    <w:name w:val="toc 4"/>
    <w:basedOn w:val="696"/>
    <w:next w:val="696"/>
    <w:uiPriority w:val="39"/>
    <w:unhideWhenUsed/>
    <w:qFormat/>
    <w:pPr>
      <w:ind w:left="850" w:right="0" w:firstLine="0"/>
      <w:spacing w:after="57"/>
    </w:pPr>
  </w:style>
  <w:style w:type="paragraph" w:styleId="721">
    <w:name w:val="Subtitle"/>
    <w:basedOn w:val="696"/>
    <w:next w:val="696"/>
    <w:link w:val="742"/>
    <w:uiPriority w:val="11"/>
    <w:qFormat/>
    <w:pPr>
      <w:spacing w:before="200" w:after="200"/>
    </w:pPr>
    <w:rPr>
      <w:sz w:val="24"/>
      <w:szCs w:val="24"/>
    </w:rPr>
  </w:style>
  <w:style w:type="paragraph" w:styleId="722">
    <w:name w:val="footnote text"/>
    <w:basedOn w:val="696"/>
    <w:link w:val="871"/>
    <w:uiPriority w:val="99"/>
    <w:semiHidden/>
    <w:unhideWhenUsed/>
    <w:qFormat/>
    <w:pPr>
      <w:spacing w:after="40" w:line="240" w:lineRule="auto"/>
    </w:pPr>
    <w:rPr>
      <w:sz w:val="18"/>
    </w:rPr>
  </w:style>
  <w:style w:type="paragraph" w:styleId="723">
    <w:name w:val="toc 6"/>
    <w:basedOn w:val="696"/>
    <w:next w:val="696"/>
    <w:uiPriority w:val="39"/>
    <w:unhideWhenUsed/>
    <w:qFormat/>
    <w:pPr>
      <w:ind w:left="1417" w:right="0" w:firstLine="0"/>
      <w:spacing w:after="57"/>
    </w:pPr>
  </w:style>
  <w:style w:type="paragraph" w:styleId="724">
    <w:name w:val="table of figures"/>
    <w:basedOn w:val="696"/>
    <w:next w:val="696"/>
    <w:uiPriority w:val="99"/>
    <w:unhideWhenUsed/>
    <w:qFormat/>
    <w:pPr>
      <w:spacing w:after="0" w:afterAutospacing="0"/>
    </w:pPr>
  </w:style>
  <w:style w:type="paragraph" w:styleId="725">
    <w:name w:val="toc 2"/>
    <w:basedOn w:val="696"/>
    <w:next w:val="696"/>
    <w:uiPriority w:val="39"/>
    <w:unhideWhenUsed/>
    <w:qFormat/>
    <w:pPr>
      <w:ind w:left="283" w:right="0" w:firstLine="0"/>
      <w:spacing w:after="57"/>
    </w:pPr>
  </w:style>
  <w:style w:type="paragraph" w:styleId="726">
    <w:name w:val="toc 9"/>
    <w:basedOn w:val="696"/>
    <w:next w:val="696"/>
    <w:uiPriority w:val="39"/>
    <w:unhideWhenUsed/>
    <w:qFormat/>
    <w:pPr>
      <w:ind w:left="2268" w:right="0" w:firstLine="0"/>
      <w:spacing w:after="57"/>
    </w:pPr>
  </w:style>
  <w:style w:type="paragraph" w:styleId="727">
    <w:name w:val="Title"/>
    <w:basedOn w:val="696"/>
    <w:next w:val="696"/>
    <w:link w:val="741"/>
    <w:uiPriority w:val="10"/>
    <w:qFormat/>
    <w:pPr>
      <w:contextualSpacing/>
      <w:spacing w:before="300" w:after="200"/>
    </w:pPr>
    <w:rPr>
      <w:sz w:val="48"/>
      <w:szCs w:val="48"/>
    </w:r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uiPriority w:val="99"/>
    <w:semiHidden/>
    <w:unhideWhenUsed/>
    <w:qFormat/>
    <w:rPr>
      <w:vertAlign w:val="superscript"/>
    </w:rPr>
  </w:style>
  <w:style w:type="character" w:styleId="730">
    <w:name w:val="Hyperlink"/>
    <w:uiPriority w:val="99"/>
    <w:unhideWhenUsed/>
    <w:qFormat/>
    <w:rPr>
      <w:color w:val="0000ff" w:themeColor="hyperlink"/>
      <w:u w:val="single"/>
    </w:rPr>
  </w:style>
  <w:style w:type="character" w:styleId="731">
    <w:name w:val="footnote reference"/>
    <w:uiPriority w:val="99"/>
    <w:unhideWhenUsed/>
    <w:qFormat/>
    <w:rPr>
      <w:vertAlign w:val="superscript"/>
    </w:rPr>
  </w:style>
  <w:style w:type="character" w:styleId="732" w:customStyle="1">
    <w:name w:val="Heading 1 Char"/>
    <w:link w:val="697"/>
    <w:uiPriority w:val="9"/>
    <w:qFormat/>
    <w:rPr>
      <w:rFonts w:ascii="Arial" w:hAnsi="Arial" w:eastAsia="Arial" w:cs="Arial"/>
      <w:sz w:val="40"/>
      <w:szCs w:val="40"/>
    </w:rPr>
  </w:style>
  <w:style w:type="character" w:styleId="733" w:customStyle="1">
    <w:name w:val="Heading 2 Char"/>
    <w:link w:val="698"/>
    <w:uiPriority w:val="9"/>
    <w:qFormat/>
    <w:rPr>
      <w:rFonts w:ascii="Arial" w:hAnsi="Arial" w:eastAsia="Arial" w:cs="Arial"/>
      <w:sz w:val="34"/>
    </w:rPr>
  </w:style>
  <w:style w:type="character" w:styleId="734" w:customStyle="1">
    <w:name w:val="Heading 3 Char"/>
    <w:link w:val="699"/>
    <w:uiPriority w:val="9"/>
    <w:qFormat/>
    <w:rPr>
      <w:rFonts w:ascii="Arial" w:hAnsi="Arial" w:eastAsia="Arial" w:cs="Arial"/>
      <w:sz w:val="30"/>
      <w:szCs w:val="30"/>
    </w:rPr>
  </w:style>
  <w:style w:type="character" w:styleId="735" w:customStyle="1">
    <w:name w:val="Heading 4 Char"/>
    <w:link w:val="700"/>
    <w:uiPriority w:val="9"/>
    <w:qFormat/>
    <w:rPr>
      <w:rFonts w:ascii="Arial" w:hAnsi="Arial" w:eastAsia="Arial" w:cs="Arial"/>
      <w:b/>
      <w:bCs/>
      <w:sz w:val="26"/>
      <w:szCs w:val="26"/>
    </w:rPr>
  </w:style>
  <w:style w:type="character" w:styleId="736" w:customStyle="1">
    <w:name w:val="Heading 5 Char"/>
    <w:link w:val="701"/>
    <w:uiPriority w:val="9"/>
    <w:qFormat/>
    <w:rPr>
      <w:rFonts w:ascii="Arial" w:hAnsi="Arial" w:eastAsia="Arial" w:cs="Arial"/>
      <w:b/>
      <w:bCs/>
      <w:sz w:val="24"/>
      <w:szCs w:val="24"/>
    </w:rPr>
  </w:style>
  <w:style w:type="character" w:styleId="737" w:customStyle="1">
    <w:name w:val="Heading 6 Char"/>
    <w:link w:val="702"/>
    <w:uiPriority w:val="9"/>
    <w:qFormat/>
    <w:rPr>
      <w:rFonts w:ascii="Arial" w:hAnsi="Arial" w:eastAsia="Arial" w:cs="Arial"/>
      <w:b/>
      <w:bCs/>
      <w:sz w:val="22"/>
      <w:szCs w:val="22"/>
    </w:rPr>
  </w:style>
  <w:style w:type="character" w:styleId="738" w:customStyle="1">
    <w:name w:val="Heading 7 Char"/>
    <w:link w:val="703"/>
    <w:uiPriority w:val="9"/>
    <w:qFormat/>
    <w:rPr>
      <w:rFonts w:ascii="Arial" w:hAnsi="Arial" w:eastAsia="Arial" w:cs="Arial"/>
      <w:b/>
      <w:bCs/>
      <w:i/>
      <w:iCs/>
      <w:sz w:val="22"/>
      <w:szCs w:val="22"/>
    </w:rPr>
  </w:style>
  <w:style w:type="character" w:styleId="739" w:customStyle="1">
    <w:name w:val="Heading 8 Char"/>
    <w:link w:val="704"/>
    <w:uiPriority w:val="9"/>
    <w:qFormat/>
    <w:rPr>
      <w:rFonts w:ascii="Arial" w:hAnsi="Arial" w:eastAsia="Arial" w:cs="Arial"/>
      <w:i/>
      <w:iCs/>
      <w:sz w:val="22"/>
      <w:szCs w:val="22"/>
    </w:rPr>
  </w:style>
  <w:style w:type="character" w:styleId="740" w:customStyle="1">
    <w:name w:val="Heading 9 Char"/>
    <w:link w:val="705"/>
    <w:uiPriority w:val="9"/>
    <w:qFormat/>
    <w:rPr>
      <w:rFonts w:ascii="Arial" w:hAnsi="Arial" w:eastAsia="Arial" w:cs="Arial"/>
      <w:i/>
      <w:iCs/>
      <w:sz w:val="21"/>
      <w:szCs w:val="21"/>
    </w:rPr>
  </w:style>
  <w:style w:type="character" w:styleId="741" w:customStyle="1">
    <w:name w:val="Title Char"/>
    <w:link w:val="727"/>
    <w:uiPriority w:val="10"/>
    <w:qFormat/>
    <w:rPr>
      <w:sz w:val="48"/>
      <w:szCs w:val="48"/>
    </w:rPr>
  </w:style>
  <w:style w:type="character" w:styleId="742" w:customStyle="1">
    <w:name w:val="Subtitle Char"/>
    <w:link w:val="721"/>
    <w:uiPriority w:val="11"/>
    <w:qFormat/>
    <w:rPr>
      <w:sz w:val="24"/>
      <w:szCs w:val="24"/>
    </w:rPr>
  </w:style>
  <w:style w:type="character" w:styleId="743" w:customStyle="1">
    <w:name w:val="Header Char"/>
    <w:link w:val="718"/>
    <w:uiPriority w:val="99"/>
    <w:qFormat/>
  </w:style>
  <w:style w:type="character" w:styleId="744" w:customStyle="1">
    <w:name w:val="Footer Char"/>
    <w:link w:val="717"/>
    <w:uiPriority w:val="99"/>
    <w:qFormat/>
  </w:style>
  <w:style w:type="character" w:styleId="745" w:customStyle="1">
    <w:name w:val="Caption Char"/>
    <w:link w:val="717"/>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22"/>
    <w:uiPriority w:val="99"/>
    <w:qFormat/>
    <w:rPr>
      <w:sz w:val="18"/>
    </w:rPr>
  </w:style>
  <w:style w:type="character" w:styleId="872" w:customStyle="1">
    <w:name w:val="Endnote Text Char"/>
    <w:link w:val="716"/>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96"/>
    <w:next w:val="696"/>
    <w:link w:val="885"/>
    <w:uiPriority w:val="9"/>
    <w:qFormat/>
    <w:pPr>
      <w:keepLines/>
      <w:keepNext/>
      <w:spacing w:before="340" w:after="330" w:line="576" w:lineRule="auto"/>
      <w:outlineLvl w:val="0"/>
    </w:pPr>
    <w:rPr>
      <w:b/>
      <w:bCs/>
      <w:sz w:val="44"/>
      <w:szCs w:val="44"/>
    </w:rPr>
  </w:style>
  <w:style w:type="paragraph" w:styleId="875" w:customStyle="1">
    <w:name w:val="标题 21"/>
    <w:basedOn w:val="696"/>
    <w:next w:val="696"/>
    <w:link w:val="886"/>
    <w:uiPriority w:val="9"/>
    <w:qFormat/>
    <w:pPr>
      <w:keepLines/>
      <w:keepNext/>
      <w:spacing w:before="260" w:after="260" w:line="413" w:lineRule="auto"/>
      <w:outlineLvl w:val="1"/>
    </w:pPr>
    <w:rPr>
      <w:rFonts w:ascii="Arial" w:hAnsi="Arial" w:eastAsia="黑体"/>
      <w:b/>
      <w:bCs/>
      <w:sz w:val="32"/>
      <w:szCs w:val="32"/>
    </w:rPr>
  </w:style>
  <w:style w:type="paragraph" w:styleId="876" w:customStyle="1">
    <w:name w:val="标题 31"/>
    <w:basedOn w:val="696"/>
    <w:next w:val="696"/>
    <w:link w:val="887"/>
    <w:uiPriority w:val="9"/>
    <w:qFormat/>
    <w:pPr>
      <w:keepLines/>
      <w:keepNext/>
      <w:spacing w:before="260" w:after="260" w:line="413" w:lineRule="auto"/>
      <w:outlineLvl w:val="2"/>
    </w:pPr>
    <w:rPr>
      <w:b/>
      <w:bCs/>
      <w:sz w:val="32"/>
      <w:szCs w:val="32"/>
    </w:rPr>
  </w:style>
  <w:style w:type="paragraph" w:styleId="877" w:customStyle="1">
    <w:name w:val="标题 41"/>
    <w:basedOn w:val="696"/>
    <w:next w:val="696"/>
    <w:link w:val="888"/>
    <w:uiPriority w:val="9"/>
    <w:qFormat/>
    <w:pPr>
      <w:keepLines/>
      <w:keepNext/>
      <w:spacing w:before="120" w:after="120"/>
      <w:outlineLvl w:val="3"/>
    </w:pPr>
    <w:rPr>
      <w:rFonts w:ascii="Arial" w:hAnsi="Arial" w:eastAsia="黑体"/>
      <w:b/>
      <w:sz w:val="20"/>
      <w:szCs w:val="20"/>
    </w:rPr>
  </w:style>
  <w:style w:type="paragraph" w:styleId="878" w:customStyle="1">
    <w:name w:val="标题 51"/>
    <w:basedOn w:val="696"/>
    <w:next w:val="696"/>
    <w:link w:val="889"/>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879" w:customStyle="1">
    <w:name w:val="标题 61"/>
    <w:basedOn w:val="696"/>
    <w:next w:val="696"/>
    <w:link w:val="890"/>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0" w:customStyle="1">
    <w:name w:val="标题 71"/>
    <w:basedOn w:val="696"/>
    <w:next w:val="696"/>
    <w:link w:val="891"/>
    <w:uiPriority w:val="9"/>
    <w:qFormat/>
    <w:pPr>
      <w:ind w:left="1296" w:hanging="1296"/>
      <w:keepLines/>
      <w:keepNext/>
      <w:spacing w:before="240" w:after="64" w:line="317" w:lineRule="auto"/>
      <w:tabs>
        <w:tab w:val="left" w:pos="1296" w:leader="none"/>
      </w:tabs>
      <w:outlineLvl w:val="6"/>
    </w:pPr>
    <w:rPr>
      <w:b/>
      <w:bCs/>
      <w:sz w:val="24"/>
    </w:rPr>
  </w:style>
  <w:style w:type="paragraph" w:styleId="881" w:customStyle="1">
    <w:name w:val="标题 81"/>
    <w:basedOn w:val="696"/>
    <w:next w:val="696"/>
    <w:link w:val="892"/>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82" w:customStyle="1">
    <w:name w:val="标题 91"/>
    <w:basedOn w:val="696"/>
    <w:next w:val="696"/>
    <w:link w:val="893"/>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83" w:customStyle="1">
    <w:name w:val="默认段落字体1"/>
    <w:link w:val="696"/>
    <w:uiPriority w:val="1"/>
    <w:unhideWhenUsed/>
    <w:qFormat/>
  </w:style>
  <w:style w:type="table" w:styleId="884" w:customStyle="1">
    <w:name w:val="普通表格1"/>
    <w:uiPriority w:val="99"/>
    <w:unhideWhenUsed/>
    <w:qFormat/>
    <w:tblPr/>
  </w:style>
  <w:style w:type="character" w:styleId="885" w:customStyle="1">
    <w:name w:val="标题 1 字符"/>
    <w:link w:val="874"/>
    <w:uiPriority w:val="9"/>
    <w:qFormat/>
    <w:rPr>
      <w:rFonts w:ascii="Times New Roman" w:hAnsi="Times New Roman" w:eastAsia="宋体" w:cs="Times New Roman"/>
      <w:b/>
      <w:bCs/>
      <w:sz w:val="44"/>
      <w:szCs w:val="44"/>
    </w:rPr>
  </w:style>
  <w:style w:type="character" w:styleId="886" w:customStyle="1">
    <w:name w:val="标题 2 字符"/>
    <w:link w:val="875"/>
    <w:uiPriority w:val="9"/>
    <w:qFormat/>
    <w:rPr>
      <w:rFonts w:ascii="Arial" w:hAnsi="Arial" w:eastAsia="黑体" w:cs="Times New Roman"/>
      <w:b/>
      <w:bCs/>
      <w:sz w:val="32"/>
      <w:szCs w:val="32"/>
    </w:rPr>
  </w:style>
  <w:style w:type="character" w:styleId="887" w:customStyle="1">
    <w:name w:val="标题 3 字符"/>
    <w:link w:val="876"/>
    <w:uiPriority w:val="9"/>
    <w:qFormat/>
    <w:rPr>
      <w:rFonts w:ascii="Times New Roman" w:hAnsi="Times New Roman" w:eastAsia="宋体" w:cs="Times New Roman"/>
      <w:b/>
      <w:bCs/>
      <w:sz w:val="32"/>
      <w:szCs w:val="32"/>
    </w:rPr>
  </w:style>
  <w:style w:type="character" w:styleId="888" w:customStyle="1">
    <w:name w:val="标题 4 字符"/>
    <w:link w:val="877"/>
    <w:uiPriority w:val="9"/>
    <w:qFormat/>
    <w:rPr>
      <w:rFonts w:ascii="Arial" w:hAnsi="Arial" w:eastAsia="黑体" w:cs="Times New Roman"/>
      <w:b/>
      <w:sz w:val="20"/>
      <w:szCs w:val="20"/>
    </w:rPr>
  </w:style>
  <w:style w:type="character" w:styleId="889" w:customStyle="1">
    <w:name w:val="标题 5 字符"/>
    <w:link w:val="878"/>
    <w:uiPriority w:val="9"/>
    <w:qFormat/>
    <w:rPr>
      <w:rFonts w:ascii="Times New Roman" w:hAnsi="Times New Roman" w:eastAsia="宋体" w:cs="Times New Roman"/>
      <w:b/>
      <w:bCs/>
      <w:sz w:val="28"/>
      <w:szCs w:val="28"/>
    </w:rPr>
  </w:style>
  <w:style w:type="character" w:styleId="890" w:customStyle="1">
    <w:name w:val="标题 6 字符"/>
    <w:link w:val="879"/>
    <w:uiPriority w:val="9"/>
    <w:qFormat/>
    <w:rPr>
      <w:rFonts w:ascii="Arial" w:hAnsi="Arial" w:eastAsia="黑体" w:cs="Times New Roman"/>
      <w:b/>
      <w:bCs/>
      <w:sz w:val="24"/>
      <w:szCs w:val="24"/>
    </w:rPr>
  </w:style>
  <w:style w:type="character" w:styleId="891" w:customStyle="1">
    <w:name w:val="标题 7 字符"/>
    <w:link w:val="880"/>
    <w:uiPriority w:val="9"/>
    <w:qFormat/>
    <w:rPr>
      <w:rFonts w:ascii="Times New Roman" w:hAnsi="Times New Roman" w:eastAsia="宋体" w:cs="Times New Roman"/>
      <w:b/>
      <w:bCs/>
      <w:sz w:val="24"/>
      <w:szCs w:val="24"/>
    </w:rPr>
  </w:style>
  <w:style w:type="character" w:styleId="892" w:customStyle="1">
    <w:name w:val="标题 8 字符"/>
    <w:link w:val="881"/>
    <w:uiPriority w:val="9"/>
    <w:qFormat/>
    <w:rPr>
      <w:rFonts w:ascii="Arial" w:hAnsi="Arial" w:eastAsia="黑体" w:cs="Times New Roman"/>
      <w:sz w:val="24"/>
      <w:szCs w:val="24"/>
    </w:rPr>
  </w:style>
  <w:style w:type="character" w:styleId="893" w:customStyle="1">
    <w:name w:val="标题 9 字符"/>
    <w:link w:val="882"/>
    <w:uiPriority w:val="9"/>
    <w:qFormat/>
    <w:rPr>
      <w:rFonts w:ascii="Arial" w:hAnsi="Arial" w:eastAsia="黑体" w:cs="Times New Roman"/>
      <w:sz w:val="21"/>
      <w:szCs w:val="21"/>
    </w:rPr>
  </w:style>
  <w:style w:type="paragraph" w:styleId="894" w:customStyle="1">
    <w:name w:val="列表 31"/>
    <w:basedOn w:val="696"/>
    <w:uiPriority w:val="99"/>
    <w:qFormat/>
    <w:pPr>
      <w:ind w:left="1260" w:hanging="420"/>
    </w:pPr>
    <w:rPr>
      <w:szCs w:val="20"/>
    </w:rPr>
  </w:style>
  <w:style w:type="paragraph" w:styleId="895" w:customStyle="1">
    <w:name w:val="目录 71"/>
    <w:basedOn w:val="696"/>
    <w:next w:val="696"/>
    <w:uiPriority w:val="39"/>
    <w:semiHidden/>
    <w:qFormat/>
    <w:pPr>
      <w:ind w:left="1260"/>
      <w:jc w:val="left"/>
    </w:pPr>
    <w:rPr>
      <w:szCs w:val="21"/>
    </w:rPr>
  </w:style>
  <w:style w:type="paragraph" w:styleId="896" w:customStyle="1">
    <w:name w:val="列表编号 21"/>
    <w:basedOn w:val="696"/>
    <w:uiPriority w:val="99"/>
    <w:qFormat/>
    <w:pPr>
      <w:ind w:left="1440" w:hanging="1440"/>
      <w:spacing w:line="360" w:lineRule="auto"/>
      <w:tabs>
        <w:tab w:val="left" w:pos="1440" w:leader="none"/>
      </w:tabs>
    </w:pPr>
    <w:rPr>
      <w:sz w:val="24"/>
    </w:rPr>
  </w:style>
  <w:style w:type="paragraph" w:styleId="897" w:customStyle="1">
    <w:name w:val="列表编号1"/>
    <w:basedOn w:val="696"/>
    <w:uiPriority w:val="99"/>
    <w:qFormat/>
    <w:pPr>
      <w:ind w:left="2952" w:hanging="432"/>
      <w:tabs>
        <w:tab w:val="left" w:pos="2952" w:leader="none"/>
      </w:tabs>
    </w:pPr>
  </w:style>
  <w:style w:type="paragraph" w:styleId="898" w:customStyle="1">
    <w:name w:val="正文缩进1"/>
    <w:basedOn w:val="696"/>
    <w:link w:val="899"/>
    <w:uiPriority w:val="0"/>
    <w:qFormat/>
    <w:pPr>
      <w:ind w:firstLine="420"/>
    </w:pPr>
    <w:rPr>
      <w:szCs w:val="20"/>
    </w:rPr>
  </w:style>
  <w:style w:type="character" w:styleId="899" w:customStyle="1">
    <w:name w:val="正文缩进 字符"/>
    <w:link w:val="898"/>
    <w:uiPriority w:val="0"/>
    <w:qFormat/>
    <w:rPr>
      <w:sz w:val="21"/>
    </w:rPr>
  </w:style>
  <w:style w:type="paragraph" w:styleId="900" w:customStyle="1">
    <w:name w:val="文档结构图1"/>
    <w:basedOn w:val="696"/>
    <w:link w:val="901"/>
    <w:uiPriority w:val="99"/>
    <w:semiHidden/>
    <w:qFormat/>
    <w:pPr>
      <w:shd w:val="clear" w:color="auto" w:fill="000080"/>
    </w:pPr>
    <w:rPr>
      <w:sz w:val="24"/>
    </w:rPr>
  </w:style>
  <w:style w:type="character" w:styleId="901" w:customStyle="1">
    <w:name w:val="文档结构图 字符"/>
    <w:link w:val="900"/>
    <w:uiPriority w:val="99"/>
    <w:semiHidden/>
    <w:qFormat/>
    <w:rPr>
      <w:rFonts w:ascii="Times New Roman" w:hAnsi="Times New Roman" w:eastAsia="宋体" w:cs="Times New Roman"/>
      <w:sz w:val="24"/>
      <w:szCs w:val="24"/>
      <w:shd w:val="clear" w:color="auto" w:fill="000080"/>
    </w:rPr>
  </w:style>
  <w:style w:type="paragraph" w:styleId="902" w:customStyle="1">
    <w:name w:val="批注文字1"/>
    <w:basedOn w:val="696"/>
    <w:next w:val="903"/>
    <w:link w:val="904"/>
    <w:uiPriority w:val="0"/>
    <w:qFormat/>
    <w:pPr>
      <w:jc w:val="left"/>
    </w:pPr>
    <w:rPr>
      <w:sz w:val="20"/>
      <w:szCs w:val="20"/>
    </w:rPr>
  </w:style>
  <w:style w:type="paragraph" w:styleId="903" w:customStyle="1">
    <w:name w:val="正文缩进4"/>
    <w:next w:val="696"/>
    <w:uiPriority w:val="99"/>
    <w:unhideWhenUsed/>
    <w:qFormat/>
    <w:pPr>
      <w:ind w:left="3400"/>
      <w:jc w:val="both"/>
    </w:pPr>
    <w:rPr>
      <w:rFonts w:hint="default" w:ascii="Times New Roman" w:hAnsi="Times New Roman" w:eastAsia="宋体" w:cs="Times New Roman"/>
      <w:sz w:val="21"/>
      <w:szCs w:val="20"/>
      <w:lang w:val="en-US" w:eastAsia="zh-CN" w:bidi="ar-SA"/>
    </w:rPr>
  </w:style>
  <w:style w:type="character" w:styleId="904" w:customStyle="1">
    <w:name w:val="批注文字 字符"/>
    <w:link w:val="902"/>
    <w:uiPriority w:val="0"/>
    <w:qFormat/>
    <w:rPr>
      <w:rFonts w:ascii="Times New Roman" w:hAnsi="Times New Roman" w:eastAsia="宋体" w:cs="Times New Roman"/>
      <w:sz w:val="20"/>
      <w:szCs w:val="20"/>
    </w:rPr>
  </w:style>
  <w:style w:type="paragraph" w:styleId="905" w:customStyle="1">
    <w:name w:val="称呼1"/>
    <w:basedOn w:val="696"/>
    <w:next w:val="696"/>
    <w:link w:val="906"/>
    <w:uiPriority w:val="99"/>
    <w:qFormat/>
    <w:rPr>
      <w:rFonts w:ascii="仿宋_GB2312" w:eastAsia="仿宋_GB2312"/>
      <w:sz w:val="20"/>
      <w:szCs w:val="20"/>
    </w:rPr>
  </w:style>
  <w:style w:type="character" w:styleId="906" w:customStyle="1">
    <w:name w:val="称呼 字符"/>
    <w:link w:val="905"/>
    <w:uiPriority w:val="99"/>
    <w:qFormat/>
    <w:rPr>
      <w:rFonts w:ascii="仿宋_GB2312" w:hAnsi="Times New Roman" w:eastAsia="仿宋_GB2312" w:cs="Times New Roman"/>
      <w:sz w:val="20"/>
      <w:szCs w:val="20"/>
    </w:rPr>
  </w:style>
  <w:style w:type="paragraph" w:styleId="907" w:customStyle="1">
    <w:name w:val="正文文本 31"/>
    <w:basedOn w:val="696"/>
    <w:link w:val="908"/>
    <w:uiPriority w:val="99"/>
    <w:qFormat/>
    <w:pPr>
      <w:spacing w:after="120"/>
    </w:pPr>
    <w:rPr>
      <w:sz w:val="16"/>
      <w:szCs w:val="16"/>
    </w:rPr>
  </w:style>
  <w:style w:type="character" w:styleId="908" w:customStyle="1">
    <w:name w:val="正文文本 3 字符"/>
    <w:link w:val="907"/>
    <w:uiPriority w:val="99"/>
    <w:qFormat/>
    <w:rPr>
      <w:rFonts w:ascii="Times New Roman" w:hAnsi="Times New Roman" w:eastAsia="宋体" w:cs="Times New Roman"/>
      <w:sz w:val="16"/>
      <w:szCs w:val="16"/>
    </w:rPr>
  </w:style>
  <w:style w:type="paragraph" w:styleId="909" w:customStyle="1">
    <w:name w:val="正文文本1"/>
    <w:basedOn w:val="696"/>
    <w:link w:val="910"/>
    <w:uiPriority w:val="99"/>
    <w:unhideWhenUsed/>
    <w:qFormat/>
    <w:pPr>
      <w:spacing w:after="120"/>
    </w:pPr>
    <w:rPr>
      <w:sz w:val="24"/>
    </w:rPr>
  </w:style>
  <w:style w:type="character" w:styleId="910" w:customStyle="1">
    <w:name w:val="正文文本 字符"/>
    <w:link w:val="909"/>
    <w:uiPriority w:val="99"/>
    <w:semiHidden/>
    <w:qFormat/>
    <w:rPr>
      <w:rFonts w:ascii="Times New Roman" w:hAnsi="Times New Roman" w:eastAsia="宋体" w:cs="Times New Roman"/>
      <w:sz w:val="24"/>
      <w:szCs w:val="24"/>
    </w:rPr>
  </w:style>
  <w:style w:type="paragraph" w:styleId="911" w:customStyle="1">
    <w:name w:val="正文文本缩进11"/>
    <w:basedOn w:val="696"/>
    <w:next w:val="912"/>
    <w:link w:val="913"/>
    <w:uiPriority w:val="99"/>
    <w:qFormat/>
    <w:pPr>
      <w:ind w:left="420"/>
      <w:spacing w:after="120"/>
    </w:pPr>
    <w:rPr>
      <w:sz w:val="24"/>
    </w:rPr>
  </w:style>
  <w:style w:type="paragraph" w:styleId="912" w:customStyle="1">
    <w:name w:val="寄信人地址1"/>
    <w:basedOn w:val="696"/>
    <w:uiPriority w:val="0"/>
    <w:qFormat/>
    <w:rPr>
      <w:rFonts w:ascii="Arial" w:hAnsi="Arial" w:eastAsia="宋体" w:cs="宋体"/>
    </w:rPr>
  </w:style>
  <w:style w:type="character" w:styleId="913" w:customStyle="1">
    <w:name w:val="正文文本缩进 字符"/>
    <w:link w:val="911"/>
    <w:uiPriority w:val="99"/>
    <w:qFormat/>
    <w:rPr>
      <w:rFonts w:ascii="Times New Roman" w:hAnsi="Times New Roman" w:eastAsia="宋体" w:cs="Times New Roman"/>
      <w:sz w:val="24"/>
      <w:szCs w:val="24"/>
    </w:rPr>
  </w:style>
  <w:style w:type="paragraph" w:styleId="914" w:customStyle="1">
    <w:name w:val="列表 21"/>
    <w:basedOn w:val="696"/>
    <w:uiPriority w:val="99"/>
    <w:qFormat/>
    <w:pPr>
      <w:ind w:left="100" w:hanging="200"/>
    </w:pPr>
    <w:rPr>
      <w:szCs w:val="21"/>
    </w:rPr>
  </w:style>
  <w:style w:type="paragraph" w:styleId="915" w:customStyle="1">
    <w:name w:val="索引 411"/>
    <w:basedOn w:val="696"/>
    <w:next w:val="696"/>
    <w:uiPriority w:val="99"/>
    <w:unhideWhenUsed/>
    <w:qFormat/>
    <w:pPr>
      <w:ind w:left="600"/>
    </w:pPr>
  </w:style>
  <w:style w:type="paragraph" w:styleId="916" w:customStyle="1">
    <w:name w:val="目录 51"/>
    <w:basedOn w:val="696"/>
    <w:next w:val="696"/>
    <w:uiPriority w:val="39"/>
    <w:semiHidden/>
    <w:qFormat/>
    <w:pPr>
      <w:ind w:left="840"/>
      <w:jc w:val="left"/>
    </w:pPr>
    <w:rPr>
      <w:szCs w:val="21"/>
    </w:rPr>
  </w:style>
  <w:style w:type="paragraph" w:styleId="917" w:customStyle="1">
    <w:name w:val="目录 31"/>
    <w:basedOn w:val="696"/>
    <w:next w:val="696"/>
    <w:uiPriority w:val="39"/>
    <w:semiHidden/>
    <w:qFormat/>
    <w:pPr>
      <w:ind w:left="840"/>
    </w:pPr>
  </w:style>
  <w:style w:type="paragraph" w:styleId="918" w:customStyle="1">
    <w:name w:val="纯文本11"/>
    <w:basedOn w:val="696"/>
    <w:link w:val="919"/>
    <w:uiPriority w:val="0"/>
    <w:qFormat/>
    <w:rPr>
      <w:rFonts w:ascii="宋体" w:hAnsi="Courier New"/>
      <w:szCs w:val="21"/>
    </w:rPr>
  </w:style>
  <w:style w:type="character" w:styleId="919" w:customStyle="1">
    <w:name w:val="纯文本 字符"/>
    <w:link w:val="918"/>
    <w:uiPriority w:val="0"/>
    <w:qFormat/>
    <w:rPr>
      <w:rFonts w:ascii="宋体" w:hAnsi="Courier New" w:eastAsia="宋体" w:cs="Times New Roman"/>
      <w:sz w:val="21"/>
      <w:szCs w:val="21"/>
    </w:rPr>
  </w:style>
  <w:style w:type="paragraph" w:styleId="920" w:customStyle="1">
    <w:name w:val="目录 81"/>
    <w:basedOn w:val="696"/>
    <w:next w:val="696"/>
    <w:uiPriority w:val="39"/>
    <w:semiHidden/>
    <w:qFormat/>
    <w:pPr>
      <w:ind w:left="1470"/>
      <w:jc w:val="left"/>
    </w:pPr>
    <w:rPr>
      <w:szCs w:val="21"/>
    </w:rPr>
  </w:style>
  <w:style w:type="paragraph" w:styleId="921" w:customStyle="1">
    <w:name w:val="索引 31"/>
    <w:basedOn w:val="696"/>
    <w:next w:val="696"/>
    <w:uiPriority w:val="99"/>
    <w:semiHidden/>
    <w:qFormat/>
    <w:pPr>
      <w:ind w:left="840"/>
    </w:pPr>
    <w:rPr>
      <w:szCs w:val="20"/>
    </w:rPr>
  </w:style>
  <w:style w:type="paragraph" w:styleId="922" w:customStyle="1">
    <w:name w:val="日期1"/>
    <w:basedOn w:val="696"/>
    <w:next w:val="696"/>
    <w:link w:val="923"/>
    <w:uiPriority w:val="99"/>
    <w:qFormat/>
    <w:pPr>
      <w:ind w:left="100"/>
    </w:pPr>
    <w:rPr>
      <w:sz w:val="20"/>
      <w:szCs w:val="20"/>
    </w:rPr>
  </w:style>
  <w:style w:type="character" w:styleId="923" w:customStyle="1">
    <w:name w:val="日期 字符"/>
    <w:link w:val="922"/>
    <w:uiPriority w:val="99"/>
    <w:qFormat/>
    <w:rPr>
      <w:rFonts w:ascii="Times New Roman" w:hAnsi="Times New Roman" w:eastAsia="宋体" w:cs="Times New Roman"/>
      <w:sz w:val="20"/>
      <w:szCs w:val="20"/>
    </w:rPr>
  </w:style>
  <w:style w:type="paragraph" w:styleId="924" w:customStyle="1">
    <w:name w:val="正文文本缩进 21"/>
    <w:basedOn w:val="696"/>
    <w:next w:val="696"/>
    <w:link w:val="925"/>
    <w:uiPriority w:val="99"/>
    <w:qFormat/>
    <w:pPr>
      <w:ind w:firstLine="480"/>
      <w:spacing w:line="400" w:lineRule="exact"/>
    </w:pPr>
    <w:rPr>
      <w:rFonts w:ascii="宋体" w:hAnsi="宋体"/>
      <w:sz w:val="24"/>
    </w:rPr>
  </w:style>
  <w:style w:type="character" w:styleId="925" w:customStyle="1">
    <w:name w:val="正文文本缩进 2 字符"/>
    <w:link w:val="924"/>
    <w:uiPriority w:val="99"/>
    <w:qFormat/>
    <w:rPr>
      <w:rFonts w:ascii="宋体" w:hAnsi="宋体" w:eastAsia="宋体" w:cs="Times New Roman"/>
      <w:sz w:val="24"/>
      <w:szCs w:val="24"/>
    </w:rPr>
  </w:style>
  <w:style w:type="paragraph" w:styleId="926" w:customStyle="1">
    <w:name w:val="尾注文本1"/>
    <w:basedOn w:val="696"/>
    <w:link w:val="927"/>
    <w:uiPriority w:val="99"/>
    <w:semiHidden/>
    <w:qFormat/>
    <w:pPr>
      <w:jc w:val="left"/>
    </w:pPr>
    <w:rPr>
      <w:sz w:val="24"/>
    </w:rPr>
  </w:style>
  <w:style w:type="character" w:styleId="927" w:customStyle="1">
    <w:name w:val="尾注文本 字符"/>
    <w:link w:val="926"/>
    <w:uiPriority w:val="99"/>
    <w:semiHidden/>
    <w:qFormat/>
    <w:rPr>
      <w:rFonts w:ascii="Times New Roman" w:hAnsi="Times New Roman" w:eastAsia="宋体" w:cs="Times New Roman"/>
      <w:sz w:val="24"/>
      <w:szCs w:val="24"/>
    </w:rPr>
  </w:style>
  <w:style w:type="paragraph" w:styleId="928" w:customStyle="1">
    <w:name w:val="批注框文本11"/>
    <w:basedOn w:val="696"/>
    <w:link w:val="929"/>
    <w:uiPriority w:val="99"/>
    <w:semiHidden/>
    <w:qFormat/>
    <w:rPr>
      <w:sz w:val="18"/>
      <w:szCs w:val="18"/>
    </w:rPr>
  </w:style>
  <w:style w:type="character" w:styleId="929" w:customStyle="1">
    <w:name w:val="批注框文本 字符"/>
    <w:link w:val="928"/>
    <w:uiPriority w:val="99"/>
    <w:semiHidden/>
    <w:qFormat/>
    <w:rPr>
      <w:rFonts w:ascii="Times New Roman" w:hAnsi="Times New Roman" w:eastAsia="宋体" w:cs="Times New Roman"/>
      <w:sz w:val="18"/>
      <w:szCs w:val="18"/>
    </w:rPr>
  </w:style>
  <w:style w:type="paragraph" w:styleId="930" w:customStyle="1">
    <w:name w:val="页脚1"/>
    <w:basedOn w:val="696"/>
    <w:link w:val="931"/>
    <w:uiPriority w:val="0"/>
    <w:unhideWhenUsed/>
    <w:qFormat/>
    <w:pPr>
      <w:jc w:val="left"/>
      <w:tabs>
        <w:tab w:val="center" w:pos="4153" w:leader="none"/>
        <w:tab w:val="right" w:pos="8306" w:leader="none"/>
      </w:tabs>
    </w:pPr>
    <w:rPr>
      <w:sz w:val="18"/>
      <w:szCs w:val="18"/>
    </w:rPr>
  </w:style>
  <w:style w:type="character" w:styleId="931" w:customStyle="1">
    <w:name w:val="页脚 字符"/>
    <w:link w:val="930"/>
    <w:uiPriority w:val="0"/>
    <w:qFormat/>
    <w:rPr>
      <w:rFonts w:cs="Times New Roman"/>
      <w:sz w:val="18"/>
      <w:szCs w:val="18"/>
    </w:rPr>
  </w:style>
  <w:style w:type="paragraph" w:styleId="932" w:customStyle="1">
    <w:name w:val="页眉1"/>
    <w:basedOn w:val="696"/>
    <w:link w:val="93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3" w:customStyle="1">
    <w:name w:val="页眉 字符"/>
    <w:link w:val="932"/>
    <w:uiPriority w:val="99"/>
    <w:qFormat/>
    <w:rPr>
      <w:rFonts w:cs="Times New Roman"/>
      <w:sz w:val="18"/>
      <w:szCs w:val="18"/>
    </w:rPr>
  </w:style>
  <w:style w:type="paragraph" w:styleId="934" w:customStyle="1">
    <w:name w:val="签名1"/>
    <w:basedOn w:val="696"/>
    <w:link w:val="935"/>
    <w:uiPriority w:val="99"/>
    <w:qFormat/>
    <w:pPr>
      <w:jc w:val="center"/>
      <w:spacing w:after="600" w:line="312" w:lineRule="atLeast"/>
    </w:pPr>
    <w:rPr>
      <w:rFonts w:eastAsia="仿宋_GB2312"/>
      <w:sz w:val="20"/>
      <w:szCs w:val="20"/>
    </w:rPr>
  </w:style>
  <w:style w:type="character" w:styleId="935" w:customStyle="1">
    <w:name w:val="签名 字符"/>
    <w:link w:val="934"/>
    <w:uiPriority w:val="99"/>
    <w:qFormat/>
    <w:rPr>
      <w:rFonts w:ascii="Times New Roman" w:hAnsi="Times New Roman" w:eastAsia="仿宋_GB2312" w:cs="Times New Roman"/>
      <w:sz w:val="20"/>
      <w:szCs w:val="20"/>
    </w:rPr>
  </w:style>
  <w:style w:type="paragraph" w:styleId="936" w:customStyle="1">
    <w:name w:val="目录 11"/>
    <w:basedOn w:val="696"/>
    <w:next w:val="696"/>
    <w:uiPriority w:val="39"/>
    <w:semiHidden/>
    <w:qFormat/>
  </w:style>
  <w:style w:type="paragraph" w:styleId="937" w:customStyle="1">
    <w:name w:val="目录 41"/>
    <w:basedOn w:val="696"/>
    <w:next w:val="696"/>
    <w:uiPriority w:val="39"/>
    <w:semiHidden/>
    <w:qFormat/>
    <w:pPr>
      <w:ind w:left="630"/>
      <w:jc w:val="left"/>
    </w:pPr>
    <w:rPr>
      <w:szCs w:val="21"/>
    </w:rPr>
  </w:style>
  <w:style w:type="paragraph" w:styleId="938" w:customStyle="1">
    <w:name w:val="索引标题1"/>
    <w:basedOn w:val="696"/>
    <w:next w:val="939"/>
    <w:uiPriority w:val="99"/>
    <w:semiHidden/>
    <w:qFormat/>
    <w:rPr>
      <w:szCs w:val="20"/>
    </w:rPr>
  </w:style>
  <w:style w:type="paragraph" w:styleId="939" w:customStyle="1">
    <w:name w:val="索引 11"/>
    <w:basedOn w:val="696"/>
    <w:next w:val="696"/>
    <w:uiPriority w:val="99"/>
    <w:semiHidden/>
    <w:qFormat/>
    <w:pPr>
      <w:jc w:val="center"/>
      <w:tabs>
        <w:tab w:val="left" w:pos="1260" w:leader="none"/>
      </w:tabs>
    </w:pPr>
    <w:rPr>
      <w:rFonts w:ascii="仿宋_GB2312" w:hAnsi="宋体" w:eastAsia="仿宋_GB2312"/>
      <w:sz w:val="30"/>
      <w:szCs w:val="20"/>
    </w:rPr>
  </w:style>
  <w:style w:type="paragraph" w:styleId="940" w:customStyle="1">
    <w:name w:val="副标题1"/>
    <w:basedOn w:val="696"/>
    <w:next w:val="696"/>
    <w:link w:val="941"/>
    <w:uiPriority w:val="11"/>
    <w:qFormat/>
    <w:pPr>
      <w:jc w:val="left"/>
      <w:spacing w:after="600" w:line="276" w:lineRule="auto"/>
      <w:widowControl/>
    </w:pPr>
    <w:rPr>
      <w:rFonts w:ascii="Cambria" w:hAnsi="Cambria"/>
      <w:i/>
      <w:iCs/>
      <w:spacing w:val="13"/>
      <w:sz w:val="24"/>
      <w:lang w:eastAsia="en-US"/>
    </w:rPr>
  </w:style>
  <w:style w:type="character" w:styleId="941" w:customStyle="1">
    <w:name w:val="副标题 字符"/>
    <w:link w:val="940"/>
    <w:uiPriority w:val="11"/>
    <w:qFormat/>
    <w:rPr>
      <w:rFonts w:ascii="Cambria" w:hAnsi="Cambria" w:eastAsia="宋体" w:cs="Times New Roman"/>
      <w:i/>
      <w:iCs/>
      <w:spacing w:val="13"/>
      <w:sz w:val="24"/>
      <w:szCs w:val="24"/>
      <w:lang w:eastAsia="en-US"/>
    </w:rPr>
  </w:style>
  <w:style w:type="paragraph" w:styleId="942" w:customStyle="1">
    <w:name w:val="列表1"/>
    <w:basedOn w:val="696"/>
    <w:uiPriority w:val="99"/>
    <w:qFormat/>
    <w:pPr>
      <w:ind w:left="200" w:hanging="200"/>
    </w:pPr>
    <w:rPr>
      <w:szCs w:val="21"/>
    </w:rPr>
  </w:style>
  <w:style w:type="paragraph" w:styleId="943" w:customStyle="1">
    <w:name w:val="脚注文本1"/>
    <w:basedOn w:val="696"/>
    <w:link w:val="944"/>
    <w:uiPriority w:val="99"/>
    <w:semiHidden/>
    <w:qFormat/>
    <w:pPr>
      <w:jc w:val="left"/>
    </w:pPr>
    <w:rPr>
      <w:sz w:val="18"/>
      <w:szCs w:val="18"/>
    </w:rPr>
  </w:style>
  <w:style w:type="character" w:styleId="944" w:customStyle="1">
    <w:name w:val="脚注文本 字符"/>
    <w:link w:val="943"/>
    <w:uiPriority w:val="99"/>
    <w:semiHidden/>
    <w:qFormat/>
    <w:rPr>
      <w:rFonts w:ascii="Times New Roman" w:hAnsi="Times New Roman" w:eastAsia="宋体" w:cs="Times New Roman"/>
      <w:sz w:val="18"/>
      <w:szCs w:val="18"/>
    </w:rPr>
  </w:style>
  <w:style w:type="paragraph" w:styleId="945" w:customStyle="1">
    <w:name w:val="目录 61"/>
    <w:basedOn w:val="696"/>
    <w:next w:val="696"/>
    <w:uiPriority w:val="39"/>
    <w:semiHidden/>
    <w:qFormat/>
    <w:pPr>
      <w:ind w:left="1050"/>
      <w:jc w:val="left"/>
    </w:pPr>
    <w:rPr>
      <w:szCs w:val="21"/>
    </w:rPr>
  </w:style>
  <w:style w:type="paragraph" w:styleId="946" w:customStyle="1">
    <w:name w:val="正文文本缩进 31"/>
    <w:basedOn w:val="696"/>
    <w:link w:val="947"/>
    <w:uiPriority w:val="99"/>
    <w:qFormat/>
    <w:pPr>
      <w:ind w:left="480"/>
      <w:spacing w:before="120" w:after="120" w:line="264" w:lineRule="auto"/>
    </w:pPr>
    <w:rPr>
      <w:b/>
      <w:bCs/>
      <w:sz w:val="20"/>
      <w:szCs w:val="20"/>
    </w:rPr>
  </w:style>
  <w:style w:type="character" w:styleId="947" w:customStyle="1">
    <w:name w:val="正文文本缩进 3 字符"/>
    <w:link w:val="946"/>
    <w:uiPriority w:val="99"/>
    <w:qFormat/>
    <w:rPr>
      <w:rFonts w:ascii="Times New Roman" w:hAnsi="Times New Roman" w:eastAsia="宋体" w:cs="Times New Roman"/>
      <w:b/>
      <w:bCs/>
      <w:sz w:val="20"/>
      <w:szCs w:val="20"/>
    </w:rPr>
  </w:style>
  <w:style w:type="paragraph" w:styleId="948" w:customStyle="1">
    <w:name w:val="图表目录1"/>
    <w:basedOn w:val="696"/>
    <w:next w:val="696"/>
    <w:uiPriority w:val="99"/>
    <w:semiHidden/>
    <w:qFormat/>
    <w:pPr>
      <w:ind w:left="840" w:hanging="420"/>
    </w:pPr>
    <w:rPr>
      <w:szCs w:val="21"/>
    </w:rPr>
  </w:style>
  <w:style w:type="paragraph" w:styleId="949" w:customStyle="1">
    <w:name w:val="目录 21"/>
    <w:basedOn w:val="696"/>
    <w:next w:val="696"/>
    <w:uiPriority w:val="39"/>
    <w:semiHidden/>
    <w:pPr>
      <w:ind w:left="420"/>
    </w:pPr>
  </w:style>
  <w:style w:type="paragraph" w:styleId="950" w:customStyle="1">
    <w:name w:val="目录 91"/>
    <w:basedOn w:val="696"/>
    <w:next w:val="696"/>
    <w:uiPriority w:val="39"/>
    <w:semiHidden/>
    <w:qFormat/>
    <w:pPr>
      <w:ind w:left="1680"/>
      <w:jc w:val="left"/>
    </w:pPr>
    <w:rPr>
      <w:szCs w:val="21"/>
    </w:rPr>
  </w:style>
  <w:style w:type="paragraph" w:styleId="951" w:customStyle="1">
    <w:name w:val="正文文本 211"/>
    <w:basedOn w:val="696"/>
    <w:link w:val="952"/>
    <w:uiPriority w:val="99"/>
    <w:qFormat/>
    <w:pPr>
      <w:jc w:val="center"/>
    </w:pPr>
    <w:rPr>
      <w:b/>
      <w:bCs/>
      <w:sz w:val="20"/>
      <w:szCs w:val="20"/>
    </w:rPr>
  </w:style>
  <w:style w:type="character" w:styleId="952" w:customStyle="1">
    <w:name w:val="正文文本 2 字符"/>
    <w:link w:val="951"/>
    <w:uiPriority w:val="99"/>
    <w:qFormat/>
    <w:rPr>
      <w:rFonts w:ascii="Times New Roman" w:hAnsi="Times New Roman" w:eastAsia="宋体" w:cs="Times New Roman"/>
      <w:b/>
      <w:bCs/>
      <w:sz w:val="20"/>
      <w:szCs w:val="20"/>
    </w:rPr>
  </w:style>
  <w:style w:type="paragraph" w:styleId="953" w:customStyle="1">
    <w:name w:val="HTML 预设格式1"/>
    <w:basedOn w:val="696"/>
    <w:link w:val="95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4" w:customStyle="1">
    <w:name w:val="HTML 预设格式 字符"/>
    <w:link w:val="953"/>
    <w:uiPriority w:val="99"/>
    <w:qFormat/>
    <w:rPr>
      <w:rFonts w:ascii="宋体" w:hAnsi="宋体" w:eastAsia="宋体" w:cs="宋体"/>
      <w:sz w:val="24"/>
      <w:szCs w:val="24"/>
    </w:rPr>
  </w:style>
  <w:style w:type="paragraph" w:styleId="955" w:customStyle="1">
    <w:name w:val="普通(网站)1"/>
    <w:basedOn w:val="696"/>
    <w:uiPriority w:val="99"/>
    <w:qFormat/>
    <w:pPr>
      <w:jc w:val="left"/>
      <w:spacing w:before="100" w:beforeAutospacing="1" w:after="100" w:afterAutospacing="1"/>
      <w:widowControl/>
    </w:pPr>
    <w:rPr>
      <w:rFonts w:ascii="宋体" w:hAnsi="宋体" w:cs="宋体"/>
      <w:sz w:val="24"/>
    </w:rPr>
  </w:style>
  <w:style w:type="paragraph" w:styleId="956" w:customStyle="1">
    <w:name w:val="索引 21"/>
    <w:basedOn w:val="696"/>
    <w:next w:val="696"/>
    <w:uiPriority w:val="99"/>
    <w:semiHidden/>
    <w:qFormat/>
    <w:pPr>
      <w:ind w:left="420"/>
      <w:jc w:val="center"/>
    </w:pPr>
    <w:rPr>
      <w:rFonts w:ascii="宋体" w:hAnsi="宋体"/>
      <w:b/>
      <w:sz w:val="32"/>
      <w:szCs w:val="20"/>
    </w:rPr>
  </w:style>
  <w:style w:type="paragraph" w:styleId="957" w:customStyle="1">
    <w:name w:val="标题11"/>
    <w:basedOn w:val="696"/>
    <w:link w:val="958"/>
    <w:uiPriority w:val="10"/>
    <w:qFormat/>
    <w:pPr>
      <w:jc w:val="center"/>
      <w:spacing w:line="420" w:lineRule="exact"/>
      <w:widowControl/>
    </w:pPr>
    <w:rPr>
      <w:rFonts w:eastAsia="黑体"/>
      <w:b/>
      <w:sz w:val="20"/>
      <w:szCs w:val="20"/>
      <w:lang w:val="en-GB"/>
    </w:rPr>
  </w:style>
  <w:style w:type="character" w:styleId="958" w:customStyle="1">
    <w:name w:val="标题 字符"/>
    <w:link w:val="957"/>
    <w:uiPriority w:val="10"/>
    <w:qFormat/>
    <w:rPr>
      <w:rFonts w:ascii="Times New Roman" w:hAnsi="Times New Roman" w:eastAsia="黑体" w:cs="Times New Roman"/>
      <w:b/>
      <w:sz w:val="20"/>
      <w:szCs w:val="20"/>
      <w:lang w:val="en-GB"/>
    </w:rPr>
  </w:style>
  <w:style w:type="paragraph" w:styleId="959" w:customStyle="1">
    <w:name w:val="批注主题11"/>
    <w:basedOn w:val="902"/>
    <w:next w:val="902"/>
    <w:link w:val="960"/>
    <w:uiPriority w:val="99"/>
    <w:semiHidden/>
    <w:qFormat/>
    <w:rPr>
      <w:b/>
      <w:bCs/>
      <w:sz w:val="24"/>
      <w:szCs w:val="24"/>
    </w:rPr>
  </w:style>
  <w:style w:type="character" w:styleId="960" w:customStyle="1">
    <w:name w:val="批注主题 字符"/>
    <w:link w:val="959"/>
    <w:uiPriority w:val="99"/>
    <w:semiHidden/>
    <w:qFormat/>
    <w:rPr>
      <w:rFonts w:ascii="Times New Roman" w:hAnsi="Times New Roman" w:eastAsia="宋体" w:cs="Times New Roman"/>
      <w:b/>
      <w:bCs/>
      <w:sz w:val="24"/>
      <w:szCs w:val="24"/>
    </w:rPr>
  </w:style>
  <w:style w:type="paragraph" w:styleId="961" w:customStyle="1">
    <w:name w:val="正文首行缩进1"/>
    <w:basedOn w:val="909"/>
    <w:link w:val="962"/>
    <w:uiPriority w:val="99"/>
    <w:qFormat/>
    <w:pPr>
      <w:ind w:firstLine="420"/>
    </w:pPr>
  </w:style>
  <w:style w:type="character" w:styleId="962" w:customStyle="1">
    <w:name w:val="正文文本首行缩进 字符"/>
    <w:link w:val="961"/>
    <w:uiPriority w:val="99"/>
    <w:qFormat/>
  </w:style>
  <w:style w:type="paragraph" w:styleId="963" w:customStyle="1">
    <w:name w:val="正文首行缩进 211"/>
    <w:basedOn w:val="911"/>
    <w:next w:val="696"/>
    <w:link w:val="964"/>
    <w:uiPriority w:val="99"/>
    <w:qFormat/>
    <w:pPr>
      <w:ind w:left="0" w:firstLine="420"/>
      <w:spacing w:after="0" w:line="360" w:lineRule="auto"/>
    </w:pPr>
    <w:rPr>
      <w:rFonts w:ascii="宋体" w:hAnsi="宋体"/>
      <w:sz w:val="20"/>
      <w:szCs w:val="20"/>
    </w:rPr>
  </w:style>
  <w:style w:type="character" w:styleId="964" w:customStyle="1">
    <w:name w:val="正文文本首行缩进 2 字符"/>
    <w:link w:val="963"/>
    <w:uiPriority w:val="99"/>
    <w:qFormat/>
    <w:rPr>
      <w:rFonts w:ascii="宋体" w:hAnsi="宋体" w:eastAsia="宋体" w:cs="Times New Roman"/>
      <w:sz w:val="20"/>
      <w:szCs w:val="20"/>
    </w:rPr>
  </w:style>
  <w:style w:type="table" w:styleId="965" w:customStyle="1">
    <w:name w:val="网格型1"/>
    <w:basedOn w:val="884"/>
    <w:uiPriority w:val="99"/>
    <w:qFormat/>
    <w:rPr>
      <w:rFonts w:ascii="Calibri" w:hAnsi="Calibri" w:eastAsia="宋体" w:cs="Times New Roman"/>
    </w:rPr>
    <w:tblPr/>
  </w:style>
  <w:style w:type="character" w:styleId="966" w:customStyle="1">
    <w:name w:val="要点1"/>
    <w:link w:val="696"/>
    <w:uiPriority w:val="22"/>
    <w:qFormat/>
    <w:rPr>
      <w:b/>
    </w:rPr>
  </w:style>
  <w:style w:type="character" w:styleId="967" w:customStyle="1">
    <w:name w:val="尾注引用1"/>
    <w:link w:val="696"/>
    <w:uiPriority w:val="99"/>
    <w:semiHidden/>
    <w:qFormat/>
    <w:rPr>
      <w:vertAlign w:val="superscript"/>
    </w:rPr>
  </w:style>
  <w:style w:type="character" w:styleId="968" w:customStyle="1">
    <w:name w:val="页码1"/>
    <w:link w:val="696"/>
    <w:uiPriority w:val="99"/>
    <w:qFormat/>
    <w:rPr>
      <w:rFonts w:cs="Times New Roman"/>
    </w:rPr>
  </w:style>
  <w:style w:type="character" w:styleId="969" w:customStyle="1">
    <w:name w:val="已访问的超链接11"/>
    <w:basedOn w:val="883"/>
    <w:link w:val="696"/>
    <w:uiPriority w:val="99"/>
    <w:qFormat/>
    <w:rPr>
      <w:color w:val="800080"/>
      <w:u w:val="none"/>
    </w:rPr>
  </w:style>
  <w:style w:type="character" w:styleId="970" w:customStyle="1">
    <w:name w:val="强调1"/>
    <w:link w:val="696"/>
    <w:uiPriority w:val="20"/>
    <w:qFormat/>
    <w:rPr>
      <w:b/>
      <w:i/>
      <w:spacing w:val="10"/>
      <w:shd w:val="clear" w:color="auto" w:fill="auto"/>
    </w:rPr>
  </w:style>
  <w:style w:type="character" w:styleId="971" w:customStyle="1">
    <w:name w:val="行号1"/>
    <w:link w:val="696"/>
    <w:uiPriority w:val="99"/>
    <w:qFormat/>
    <w:rPr>
      <w:rFonts w:cs="Times New Roman"/>
    </w:rPr>
  </w:style>
  <w:style w:type="character" w:styleId="972" w:customStyle="1">
    <w:name w:val="HTML 打字机1"/>
    <w:link w:val="696"/>
    <w:uiPriority w:val="99"/>
    <w:qFormat/>
    <w:rPr>
      <w:rFonts w:ascii="宋体" w:hAnsi="宋体" w:eastAsia="宋体"/>
      <w:sz w:val="24"/>
    </w:rPr>
  </w:style>
  <w:style w:type="character" w:styleId="973" w:customStyle="1">
    <w:name w:val="HTML 缩写1"/>
    <w:basedOn w:val="883"/>
    <w:link w:val="696"/>
    <w:uiPriority w:val="99"/>
    <w:unhideWhenUsed/>
    <w:qFormat/>
  </w:style>
  <w:style w:type="character" w:styleId="974" w:customStyle="1">
    <w:name w:val="超链接1"/>
    <w:basedOn w:val="883"/>
    <w:link w:val="696"/>
    <w:uiPriority w:val="99"/>
    <w:qFormat/>
    <w:rPr>
      <w:color w:val="0000ff"/>
      <w:u w:val="none"/>
    </w:rPr>
  </w:style>
  <w:style w:type="character" w:styleId="975" w:customStyle="1">
    <w:name w:val="HTML 代码1"/>
    <w:basedOn w:val="883"/>
    <w:link w:val="696"/>
    <w:uiPriority w:val="99"/>
    <w:unhideWhenUsed/>
    <w:qFormat/>
    <w:rPr>
      <w:rFonts w:ascii="monospace" w:hAnsi="monospace" w:eastAsia="monospace" w:cs="monospace"/>
      <w:sz w:val="20"/>
    </w:rPr>
  </w:style>
  <w:style w:type="character" w:styleId="976" w:customStyle="1">
    <w:name w:val="批注引用1"/>
    <w:link w:val="696"/>
    <w:uiPriority w:val="0"/>
    <w:qFormat/>
    <w:rPr>
      <w:sz w:val="21"/>
    </w:rPr>
  </w:style>
  <w:style w:type="character" w:styleId="977" w:customStyle="1">
    <w:name w:val="脚注引用1"/>
    <w:link w:val="696"/>
    <w:uiPriority w:val="99"/>
    <w:semiHidden/>
    <w:qFormat/>
    <w:rPr>
      <w:vertAlign w:val="superscript"/>
    </w:rPr>
  </w:style>
  <w:style w:type="character" w:styleId="978" w:customStyle="1">
    <w:name w:val="HTML 键盘1"/>
    <w:basedOn w:val="883"/>
    <w:link w:val="696"/>
    <w:uiPriority w:val="99"/>
    <w:unhideWhenUsed/>
    <w:qFormat/>
    <w:rPr>
      <w:rFonts w:ascii="monospace" w:hAnsi="monospace" w:eastAsia="monospace" w:cs="monospace"/>
      <w:sz w:val="20"/>
    </w:rPr>
  </w:style>
  <w:style w:type="character" w:styleId="979" w:customStyle="1">
    <w:name w:val="HTML 样本1"/>
    <w:link w:val="696"/>
    <w:uiPriority w:val="99"/>
    <w:qFormat/>
    <w:rPr>
      <w:rFonts w:ascii="Courier New" w:hAnsi="宋体" w:eastAsia="宋体"/>
    </w:rPr>
  </w:style>
  <w:style w:type="paragraph" w:styleId="980" w:customStyle="1">
    <w:name w:val="样式1"/>
    <w:basedOn w:val="696"/>
    <w:uiPriority w:val="0"/>
    <w:qFormat/>
    <w:pPr>
      <w:ind w:firstLine="480"/>
      <w:spacing w:line="300" w:lineRule="auto"/>
    </w:pPr>
    <w:rPr>
      <w:sz w:val="24"/>
    </w:rPr>
  </w:style>
  <w:style w:type="paragraph" w:styleId="981" w:customStyle="1">
    <w:name w:val="正文首行缩进 21"/>
    <w:basedOn w:val="982"/>
    <w:uiPriority w:val="99"/>
    <w:unhideWhenUsed/>
    <w:qFormat/>
    <w:pPr>
      <w:ind w:firstLine="420"/>
    </w:pPr>
  </w:style>
  <w:style w:type="paragraph" w:styleId="982" w:customStyle="1">
    <w:name w:val="正文文本缩进1"/>
    <w:basedOn w:val="696"/>
    <w:uiPriority w:val="0"/>
    <w:qFormat/>
    <w:pPr>
      <w:ind w:left="420"/>
      <w:spacing w:after="120"/>
    </w:pPr>
  </w:style>
  <w:style w:type="paragraph" w:styleId="983" w:customStyle="1">
    <w:name w:val="列出段落1"/>
    <w:basedOn w:val="696"/>
    <w:link w:val="984"/>
    <w:uiPriority w:val="0"/>
    <w:qFormat/>
    <w:pPr>
      <w:ind w:firstLine="200"/>
    </w:pPr>
    <w:rPr>
      <w:szCs w:val="22"/>
    </w:rPr>
  </w:style>
  <w:style w:type="character" w:styleId="984" w:customStyle="1">
    <w:name w:val="列出段落 Char"/>
    <w:link w:val="983"/>
    <w:uiPriority w:val="0"/>
    <w:qFormat/>
    <w:rPr>
      <w:rFonts w:cs="宋体"/>
      <w:sz w:val="21"/>
      <w:szCs w:val="22"/>
    </w:rPr>
  </w:style>
  <w:style w:type="character" w:styleId="985" w:customStyle="1">
    <w:name w:val="纯文本 Char1"/>
    <w:link w:val="696"/>
    <w:uiPriority w:val="0"/>
    <w:qFormat/>
    <w:rPr>
      <w:rFonts w:ascii="宋体" w:hAnsi="Courier New"/>
      <w:sz w:val="21"/>
    </w:rPr>
  </w:style>
  <w:style w:type="character" w:styleId="986" w:customStyle="1">
    <w:name w:val="普通文字 Char Char3"/>
    <w:link w:val="696"/>
    <w:uiPriority w:val="0"/>
    <w:qFormat/>
    <w:rPr>
      <w:rFonts w:ascii="宋体" w:hAnsi="Courier New" w:eastAsia="宋体"/>
      <w:sz w:val="21"/>
      <w:lang w:val="en-US" w:eastAsia="zh-CN"/>
    </w:rPr>
  </w:style>
  <w:style w:type="character" w:styleId="987" w:customStyle="1">
    <w:name w:val="Book Title"/>
    <w:link w:val="696"/>
    <w:uiPriority w:val="33"/>
    <w:qFormat/>
    <w:rPr>
      <w:i/>
      <w:smallCaps/>
      <w:spacing w:val="5"/>
    </w:rPr>
  </w:style>
  <w:style w:type="character" w:styleId="988" w:customStyle="1">
    <w:name w:val="Char Char14"/>
    <w:link w:val="696"/>
    <w:uiPriority w:val="0"/>
    <w:qFormat/>
    <w:rPr>
      <w:rFonts w:eastAsia="黑体"/>
      <w:b/>
      <w:sz w:val="28"/>
      <w:lang w:val="en-GB" w:eastAsia="zh-CN"/>
    </w:rPr>
  </w:style>
  <w:style w:type="character" w:styleId="989" w:customStyle="1">
    <w:name w:val="正文 + 宋体 Char"/>
    <w:link w:val="696"/>
    <w:uiPriority w:val="0"/>
    <w:qFormat/>
    <w:rPr>
      <w:rFonts w:eastAsia="宋体"/>
      <w:sz w:val="24"/>
      <w:lang w:val="en-US" w:eastAsia="zh-CN"/>
    </w:rPr>
  </w:style>
  <w:style w:type="character" w:styleId="990" w:customStyle="1">
    <w:name w:val="h Char Char"/>
    <w:link w:val="696"/>
    <w:uiPriority w:val="0"/>
    <w:qFormat/>
    <w:rPr>
      <w:rFonts w:eastAsia="宋体"/>
      <w:sz w:val="18"/>
      <w:lang w:val="en-US" w:eastAsia="zh-CN"/>
    </w:rPr>
  </w:style>
  <w:style w:type="character" w:styleId="991" w:customStyle="1">
    <w:name w:val="标准小四 Char Char Char"/>
    <w:link w:val="696"/>
    <w:uiPriority w:val="0"/>
    <w:qFormat/>
    <w:rPr>
      <w:rFonts w:ascii="Arial" w:hAnsi="Arial" w:eastAsia="宋体"/>
      <w:sz w:val="21"/>
      <w:lang w:val="en-US" w:eastAsia="zh-CN"/>
    </w:rPr>
  </w:style>
  <w:style w:type="character" w:styleId="992" w:customStyle="1">
    <w:name w:val="Intense Quote Char"/>
    <w:link w:val="993"/>
    <w:uiPriority w:val="30"/>
    <w:qFormat/>
    <w:rPr>
      <w:rFonts w:ascii="Calibri" w:hAnsi="Calibri" w:eastAsia="宋体" w:cs="Times New Roman"/>
      <w:b/>
      <w:bCs/>
      <w:i/>
      <w:iCs/>
      <w:sz w:val="22"/>
      <w:lang w:eastAsia="en-US"/>
    </w:rPr>
  </w:style>
  <w:style w:type="paragraph" w:styleId="993">
    <w:name w:val="Intense Quote"/>
    <w:basedOn w:val="696"/>
    <w:next w:val="696"/>
    <w:link w:val="992"/>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994" w:customStyle="1">
    <w:name w:val="medium_text1"/>
    <w:link w:val="696"/>
    <w:uiPriority w:val="0"/>
    <w:qFormat/>
    <w:rPr>
      <w:sz w:val="24"/>
    </w:rPr>
  </w:style>
  <w:style w:type="character" w:styleId="995" w:customStyle="1">
    <w:name w:val="Char Char17"/>
    <w:link w:val="696"/>
    <w:uiPriority w:val="0"/>
    <w:qFormat/>
    <w:rPr>
      <w:rFonts w:ascii="宋体" w:hAnsi="Courier New"/>
      <w:sz w:val="21"/>
    </w:rPr>
  </w:style>
  <w:style w:type="character" w:styleId="996" w:customStyle="1">
    <w:name w:val="Char Char19"/>
    <w:link w:val="696"/>
    <w:uiPriority w:val="0"/>
    <w:qFormat/>
    <w:rPr>
      <w:rFonts w:ascii="Arial" w:hAnsi="Arial" w:eastAsia="黑体"/>
      <w:b/>
      <w:sz w:val="24"/>
      <w:lang w:val="en-US" w:eastAsia="zh-CN"/>
    </w:rPr>
  </w:style>
  <w:style w:type="character" w:styleId="997" w:customStyle="1">
    <w:name w:val="小四 段落 宋体 Char Char Char Char1"/>
    <w:link w:val="696"/>
    <w:uiPriority w:val="0"/>
    <w:qFormat/>
    <w:rPr>
      <w:rFonts w:eastAsia="宋体"/>
      <w:sz w:val="24"/>
      <w:lang w:val="en-US" w:eastAsia="zh-CN"/>
    </w:rPr>
  </w:style>
  <w:style w:type="character" w:styleId="998" w:customStyle="1">
    <w:name w:val="font101"/>
    <w:link w:val="696"/>
    <w:uiPriority w:val="0"/>
    <w:qFormat/>
    <w:rPr>
      <w:rFonts w:ascii="Arial" w:hAnsi="Arial" w:cs="Arial"/>
      <w:color w:val="666666"/>
      <w:sz w:val="22"/>
      <w:szCs w:val="22"/>
      <w:u w:val="none"/>
    </w:rPr>
  </w:style>
  <w:style w:type="character" w:styleId="999" w:customStyle="1">
    <w:name w:val="content_lineheight1"/>
    <w:link w:val="696"/>
    <w:uiPriority w:val="0"/>
    <w:qFormat/>
    <w:rPr>
      <w:rFonts w:cs="Times New Roman"/>
    </w:rPr>
  </w:style>
  <w:style w:type="character" w:styleId="1000" w:customStyle="1">
    <w:name w:val="样式 非加粗"/>
    <w:link w:val="696"/>
    <w:uiPriority w:val="0"/>
    <w:qFormat/>
    <w:rPr>
      <w:rFonts w:eastAsia="宋体"/>
      <w:sz w:val="28"/>
    </w:rPr>
  </w:style>
  <w:style w:type="character" w:styleId="1001" w:customStyle="1">
    <w:name w:val="case31"/>
    <w:link w:val="696"/>
    <w:uiPriority w:val="0"/>
    <w:qFormat/>
    <w:rPr>
      <w:sz w:val="21"/>
    </w:rPr>
  </w:style>
  <w:style w:type="character" w:styleId="1002" w:customStyle="1">
    <w:name w:val="Char Char33"/>
    <w:link w:val="696"/>
    <w:uiPriority w:val="0"/>
    <w:qFormat/>
    <w:rPr>
      <w:rFonts w:ascii="Arial" w:hAnsi="Arial" w:eastAsia="黑体"/>
      <w:b/>
      <w:sz w:val="32"/>
      <w:lang w:val="en-US" w:eastAsia="zh-CN"/>
    </w:rPr>
  </w:style>
  <w:style w:type="character" w:styleId="100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link w:val="696"/>
    <w:uiPriority w:val="0"/>
    <w:qFormat/>
    <w:rPr>
      <w:rFonts w:eastAsia="宋体"/>
      <w:b/>
      <w:sz w:val="32"/>
      <w:lang w:val="en-US" w:eastAsia="zh-CN"/>
    </w:rPr>
  </w:style>
  <w:style w:type="character" w:styleId="1004" w:customStyle="1">
    <w:name w:val="小四 段落 宋体 Char Char Char Char Char Char Char"/>
    <w:link w:val="696"/>
    <w:uiPriority w:val="0"/>
    <w:qFormat/>
    <w:rPr>
      <w:rFonts w:eastAsia="宋体"/>
      <w:sz w:val="24"/>
      <w:lang w:val="en-US" w:eastAsia="zh-CN"/>
    </w:rPr>
  </w:style>
  <w:style w:type="character" w:styleId="1005" w:customStyle="1">
    <w:name w:val="2nd level Char"/>
    <w:link w:val="696"/>
    <w:uiPriority w:val="0"/>
    <w:qFormat/>
    <w:rPr>
      <w:rFonts w:ascii="Arial" w:hAnsi="Arial" w:eastAsia="黑体"/>
      <w:b/>
      <w:sz w:val="32"/>
      <w:lang w:val="en-US" w:eastAsia="zh-CN"/>
    </w:rPr>
  </w:style>
  <w:style w:type="character" w:styleId="1006" w:customStyle="1">
    <w:name w:val="font51"/>
    <w:link w:val="696"/>
    <w:uiPriority w:val="0"/>
    <w:qFormat/>
    <w:rPr>
      <w:rFonts w:hint="eastAsia" w:ascii="仿宋_GB2312" w:eastAsia="仿宋_GB2312" w:cs="仿宋_GB2312"/>
      <w:color w:val="000000"/>
      <w:sz w:val="24"/>
      <w:szCs w:val="24"/>
      <w:u w:val="none"/>
    </w:rPr>
  </w:style>
  <w:style w:type="character" w:styleId="1007" w:customStyle="1">
    <w:name w:val="华宇段落1 Char Char Char Char"/>
    <w:link w:val="696"/>
    <w:uiPriority w:val="0"/>
    <w:qFormat/>
    <w:rPr>
      <w:rFonts w:eastAsia="宋体"/>
      <w:sz w:val="24"/>
      <w:lang w:val="en-US" w:eastAsia="zh-CN"/>
    </w:rPr>
  </w:style>
  <w:style w:type="character" w:styleId="1008" w:customStyle="1">
    <w:name w:val="Char Char6"/>
    <w:link w:val="696"/>
    <w:uiPriority w:val="0"/>
    <w:qFormat/>
    <w:rPr>
      <w:rFonts w:eastAsia="宋体"/>
      <w:sz w:val="24"/>
      <w:lang w:val="en-US" w:eastAsia="zh-CN"/>
    </w:rPr>
  </w:style>
  <w:style w:type="character" w:styleId="1009" w:customStyle="1">
    <w:name w:val="Char Char5"/>
    <w:link w:val="696"/>
    <w:uiPriority w:val="0"/>
    <w:qFormat/>
    <w:rPr>
      <w:rFonts w:eastAsia="宋体"/>
      <w:sz w:val="24"/>
      <w:lang w:val="en-US" w:eastAsia="zh-CN"/>
    </w:rPr>
  </w:style>
  <w:style w:type="character" w:styleId="1010" w:customStyle="1">
    <w:name w:val="华宇段落1 Char Char"/>
    <w:link w:val="696"/>
    <w:uiPriority w:val="0"/>
    <w:qFormat/>
    <w:rPr>
      <w:rFonts w:eastAsia="宋体"/>
      <w:sz w:val="24"/>
      <w:lang w:val="en-US" w:eastAsia="zh-CN"/>
    </w:rPr>
  </w:style>
  <w:style w:type="character" w:styleId="1011" w:customStyle="1">
    <w:name w:val="ih151"/>
    <w:link w:val="696"/>
    <w:uiPriority w:val="0"/>
    <w:qFormat/>
    <w:rPr>
      <w:color w:val="666666"/>
      <w:sz w:val="18"/>
      <w:u w:val="none"/>
    </w:rPr>
  </w:style>
  <w:style w:type="character" w:styleId="1012" w:customStyle="1">
    <w:name w:val="title_emph1"/>
    <w:link w:val="696"/>
    <w:uiPriority w:val="0"/>
    <w:qFormat/>
    <w:rPr>
      <w:rFonts w:ascii="Arial"/>
      <w:b/>
      <w:sz w:val="18"/>
    </w:rPr>
  </w:style>
  <w:style w:type="character" w:styleId="1013" w:customStyle="1">
    <w:name w:val="样式 首行缩进:  2 字符 Char Char Char"/>
    <w:link w:val="696"/>
    <w:uiPriority w:val="0"/>
    <w:qFormat/>
    <w:rPr>
      <w:rFonts w:eastAsia="宋体"/>
      <w:sz w:val="24"/>
      <w:lang w:val="en-US" w:eastAsia="zh-CN"/>
    </w:rPr>
  </w:style>
  <w:style w:type="character" w:styleId="1014" w:customStyle="1">
    <w:name w:val="Intense Emphasis"/>
    <w:link w:val="696"/>
    <w:uiPriority w:val="21"/>
    <w:qFormat/>
    <w:rPr>
      <w:b/>
    </w:rPr>
  </w:style>
  <w:style w:type="character" w:styleId="1015" w:customStyle="1">
    <w:name w:val="标准文本 Char"/>
    <w:link w:val="696"/>
    <w:uiPriority w:val="0"/>
    <w:qFormat/>
    <w:rPr>
      <w:rFonts w:eastAsia="宋体"/>
      <w:sz w:val="24"/>
      <w:lang w:val="en-US" w:eastAsia="zh-CN"/>
    </w:rPr>
  </w:style>
  <w:style w:type="character" w:styleId="1016" w:customStyle="1">
    <w:name w:val="Char Char31"/>
    <w:link w:val="696"/>
    <w:uiPriority w:val="0"/>
    <w:qFormat/>
    <w:rPr>
      <w:rFonts w:ascii="Arial" w:hAnsi="Arial" w:eastAsia="黑体"/>
      <w:b/>
      <w:sz w:val="28"/>
      <w:lang w:val="en-US" w:eastAsia="zh-CN"/>
    </w:rPr>
  </w:style>
  <w:style w:type="character" w:styleId="1017" w:customStyle="1">
    <w:name w:val="样式 首行缩进:  2 字符 Char"/>
    <w:link w:val="696"/>
    <w:uiPriority w:val="0"/>
    <w:qFormat/>
    <w:rPr>
      <w:rFonts w:eastAsia="宋体"/>
      <w:sz w:val="24"/>
      <w:lang w:val="en-US" w:eastAsia="zh-CN"/>
    </w:rPr>
  </w:style>
  <w:style w:type="character" w:styleId="1018" w:customStyle="1">
    <w:name w:val="Char Char34"/>
    <w:link w:val="696"/>
    <w:uiPriority w:val="0"/>
    <w:qFormat/>
    <w:rPr>
      <w:rFonts w:eastAsia="宋体"/>
      <w:b/>
      <w:sz w:val="44"/>
      <w:lang w:val="en-US" w:eastAsia="zh-CN"/>
    </w:rPr>
  </w:style>
  <w:style w:type="character" w:styleId="1019" w:customStyle="1">
    <w:name w:val="style131"/>
    <w:link w:val="696"/>
    <w:uiPriority w:val="0"/>
    <w:qFormat/>
    <w:rPr>
      <w:sz w:val="18"/>
    </w:rPr>
  </w:style>
  <w:style w:type="character" w:styleId="1020" w:customStyle="1">
    <w:name w:val="Char Char29"/>
    <w:link w:val="696"/>
    <w:uiPriority w:val="0"/>
    <w:qFormat/>
    <w:rPr>
      <w:rFonts w:ascii="Times New Roman" w:hAnsi="Times New Roman" w:eastAsia="宋体"/>
      <w:b/>
      <w:sz w:val="44"/>
    </w:rPr>
  </w:style>
  <w:style w:type="character" w:styleId="1021" w:customStyle="1">
    <w:name w:val="textcontents"/>
    <w:link w:val="696"/>
    <w:uiPriority w:val="0"/>
    <w:qFormat/>
    <w:rPr>
      <w:rFonts w:cs="Times New Roman"/>
    </w:rPr>
  </w:style>
  <w:style w:type="character" w:styleId="1022" w:customStyle="1">
    <w:name w:val="font71"/>
    <w:basedOn w:val="883"/>
    <w:link w:val="696"/>
    <w:uiPriority w:val="0"/>
    <w:qFormat/>
    <w:rPr>
      <w:rFonts w:hint="eastAsia" w:ascii="仿宋_GB2312" w:eastAsia="仿宋_GB2312" w:cs="仿宋_GB2312"/>
      <w:color w:val="000000"/>
      <w:sz w:val="24"/>
      <w:szCs w:val="24"/>
      <w:u w:val="none"/>
    </w:rPr>
  </w:style>
  <w:style w:type="character" w:styleId="1023" w:customStyle="1">
    <w:name w:val="Subtle Emphasis"/>
    <w:link w:val="696"/>
    <w:uiPriority w:val="19"/>
    <w:qFormat/>
    <w:rPr>
      <w:i/>
    </w:rPr>
  </w:style>
  <w:style w:type="character" w:styleId="1024" w:customStyle="1">
    <w:name w:val="Intense Reference"/>
    <w:link w:val="696"/>
    <w:uiPriority w:val="32"/>
    <w:qFormat/>
    <w:rPr>
      <w:smallCaps/>
      <w:spacing w:val="5"/>
      <w:u w:val="single"/>
    </w:rPr>
  </w:style>
  <w:style w:type="character" w:styleId="1025" w:customStyle="1">
    <w:name w:val="Char Char22"/>
    <w:link w:val="696"/>
    <w:uiPriority w:val="0"/>
    <w:qFormat/>
    <w:rPr>
      <w:b/>
      <w:sz w:val="24"/>
    </w:rPr>
  </w:style>
  <w:style w:type="character" w:styleId="1026" w:customStyle="1">
    <w:name w:val="Char Char2"/>
    <w:link w:val="696"/>
    <w:uiPriority w:val="0"/>
    <w:qFormat/>
    <w:rPr>
      <w:rFonts w:ascii="宋体" w:hAnsi="Courier New" w:eastAsia="宋体"/>
      <w:sz w:val="21"/>
      <w:lang w:val="en-US" w:eastAsia="zh-CN"/>
    </w:rPr>
  </w:style>
  <w:style w:type="character" w:styleId="1027" w:customStyle="1">
    <w:name w:val="Char Char21"/>
    <w:link w:val="696"/>
    <w:uiPriority w:val="0"/>
    <w:qFormat/>
    <w:rPr>
      <w:rFonts w:ascii="Arial" w:hAnsi="Arial" w:eastAsia="黑体"/>
      <w:sz w:val="24"/>
    </w:rPr>
  </w:style>
  <w:style w:type="character" w:styleId="1028" w:customStyle="1">
    <w:name w:val="Char Char7"/>
    <w:link w:val="696"/>
    <w:uiPriority w:val="0"/>
    <w:qFormat/>
    <w:rPr>
      <w:rFonts w:eastAsia="宋体"/>
      <w:b/>
      <w:sz w:val="24"/>
      <w:lang w:val="en-US" w:eastAsia="zh-CN"/>
    </w:rPr>
  </w:style>
  <w:style w:type="character" w:styleId="1029" w:customStyle="1">
    <w:name w:val="content"/>
    <w:link w:val="696"/>
    <w:uiPriority w:val="0"/>
    <w:qFormat/>
    <w:rPr>
      <w:rFonts w:cs="Times New Roman"/>
    </w:rPr>
  </w:style>
  <w:style w:type="character" w:styleId="1030" w:customStyle="1">
    <w:name w:val="normalfont1"/>
    <w:link w:val="696"/>
    <w:uiPriority w:val="0"/>
    <w:qFormat/>
    <w:rPr>
      <w:rFonts w:ascii="??" w:hAnsi="??"/>
      <w:sz w:val="18"/>
      <w:u w:val="none"/>
    </w:rPr>
  </w:style>
  <w:style w:type="character" w:styleId="1031" w:customStyle="1">
    <w:name w:val="标准文本 Char Char"/>
    <w:link w:val="696"/>
    <w:uiPriority w:val="0"/>
    <w:qFormat/>
    <w:rPr>
      <w:rFonts w:eastAsia="宋体"/>
      <w:sz w:val="24"/>
      <w:lang w:val="en-US" w:eastAsia="zh-CN"/>
    </w:rPr>
  </w:style>
  <w:style w:type="character" w:styleId="1032" w:customStyle="1">
    <w:name w:val="Char Char13"/>
    <w:link w:val="696"/>
    <w:uiPriority w:val="0"/>
    <w:qFormat/>
    <w:rPr>
      <w:rFonts w:ascii="宋体" w:hAnsi="宋体" w:eastAsia="宋体"/>
      <w:sz w:val="24"/>
      <w:lang w:val="en-US" w:eastAsia="zh-CN"/>
    </w:rPr>
  </w:style>
  <w:style w:type="character" w:styleId="1033" w:customStyle="1">
    <w:name w:val="引用 Char"/>
    <w:link w:val="696"/>
    <w:uiPriority w:val="0"/>
    <w:qFormat/>
    <w:rPr>
      <w:rFonts w:ascii="Calibri" w:hAnsi="Calibri" w:eastAsia="宋体"/>
      <w:i/>
      <w:sz w:val="22"/>
      <w:lang w:val="en-US" w:eastAsia="en-US"/>
    </w:rPr>
  </w:style>
  <w:style w:type="character" w:styleId="1034" w:customStyle="1">
    <w:name w:val="Char Char8"/>
    <w:link w:val="696"/>
    <w:uiPriority w:val="0"/>
    <w:qFormat/>
    <w:rPr>
      <w:rFonts w:eastAsia="宋体"/>
      <w:sz w:val="18"/>
      <w:lang w:val="en-US" w:eastAsia="zh-CN"/>
    </w:rPr>
  </w:style>
  <w:style w:type="character" w:styleId="1035" w:customStyle="1">
    <w:name w:val="font21"/>
    <w:link w:val="696"/>
    <w:uiPriority w:val="0"/>
    <w:qFormat/>
    <w:rPr>
      <w:rFonts w:hint="eastAsia" w:ascii="仿宋_GB2312" w:eastAsia="仿宋_GB2312" w:cs="仿宋_GB2312"/>
      <w:color w:val="000000"/>
      <w:sz w:val="24"/>
      <w:szCs w:val="24"/>
      <w:u w:val="none"/>
    </w:rPr>
  </w:style>
  <w:style w:type="character" w:styleId="1036" w:customStyle="1">
    <w:name w:val="font41"/>
    <w:link w:val="696"/>
    <w:uiPriority w:val="0"/>
    <w:qFormat/>
    <w:rPr>
      <w:rFonts w:hint="eastAsia" w:ascii="宋体" w:hAnsi="宋体" w:eastAsia="宋体" w:cs="宋体"/>
      <w:color w:val="000000"/>
      <w:sz w:val="24"/>
      <w:szCs w:val="24"/>
      <w:u w:val="none"/>
    </w:rPr>
  </w:style>
  <w:style w:type="character" w:styleId="1037" w:customStyle="1">
    <w:name w:val="Char Char3"/>
    <w:link w:val="696"/>
    <w:uiPriority w:val="0"/>
    <w:qFormat/>
    <w:rPr>
      <w:rFonts w:eastAsia="宋体"/>
      <w:sz w:val="18"/>
      <w:lang w:val="en-US" w:eastAsia="zh-CN"/>
    </w:rPr>
  </w:style>
  <w:style w:type="character" w:styleId="1038" w:customStyle="1">
    <w:name w:val="Char Char32"/>
    <w:link w:val="696"/>
    <w:uiPriority w:val="0"/>
    <w:qFormat/>
    <w:rPr>
      <w:rFonts w:eastAsia="宋体"/>
      <w:b/>
      <w:sz w:val="32"/>
      <w:lang w:val="en-US" w:eastAsia="zh-CN"/>
    </w:rPr>
  </w:style>
  <w:style w:type="character" w:styleId="1039" w:customStyle="1">
    <w:name w:val="Char Char9"/>
    <w:link w:val="696"/>
    <w:uiPriority w:val="0"/>
    <w:qFormat/>
    <w:rPr>
      <w:rFonts w:eastAsia="宋体"/>
      <w:sz w:val="21"/>
      <w:lang w:val="en-US" w:eastAsia="zh-CN"/>
    </w:rPr>
  </w:style>
  <w:style w:type="character" w:styleId="1040" w:customStyle="1">
    <w:name w:val="华宇段落1 Char Char Char"/>
    <w:link w:val="696"/>
    <w:uiPriority w:val="0"/>
    <w:qFormat/>
    <w:rPr>
      <w:rFonts w:eastAsia="宋体"/>
      <w:sz w:val="24"/>
      <w:lang w:val="en-US" w:eastAsia="zh-CN"/>
    </w:rPr>
  </w:style>
  <w:style w:type="character" w:styleId="1041" w:customStyle="1">
    <w:name w:val="Char Char20"/>
    <w:link w:val="696"/>
    <w:uiPriority w:val="0"/>
    <w:qFormat/>
    <w:rPr>
      <w:rFonts w:ascii="Arial" w:hAnsi="Arial" w:eastAsia="黑体"/>
      <w:sz w:val="21"/>
    </w:rPr>
  </w:style>
  <w:style w:type="character" w:styleId="1042" w:customStyle="1">
    <w:name w:val="Char Char10"/>
    <w:link w:val="696"/>
    <w:uiPriority w:val="0"/>
    <w:qFormat/>
    <w:rPr>
      <w:rFonts w:eastAsia="宋体"/>
      <w:b/>
      <w:sz w:val="24"/>
      <w:lang w:val="en-US" w:eastAsia="zh-CN"/>
    </w:rPr>
  </w:style>
  <w:style w:type="character" w:styleId="1043" w:customStyle="1">
    <w:name w:val="Char Char27"/>
    <w:link w:val="696"/>
    <w:uiPriority w:val="0"/>
    <w:qFormat/>
    <w:rPr>
      <w:b/>
      <w:sz w:val="44"/>
    </w:rPr>
  </w:style>
  <w:style w:type="character" w:styleId="1044" w:customStyle="1">
    <w:name w:val="font5 Char Char"/>
    <w:link w:val="696"/>
    <w:uiPriority w:val="0"/>
    <w:qFormat/>
    <w:rPr>
      <w:rFonts w:ascii="宋体" w:hAnsi="宋体" w:eastAsia="宋体"/>
      <w:sz w:val="28"/>
      <w:lang w:val="en-US" w:eastAsia="zh-CN"/>
    </w:rPr>
  </w:style>
  <w:style w:type="character" w:styleId="1045" w:customStyle="1">
    <w:name w:val="标题 Char1"/>
    <w:link w:val="696"/>
    <w:uiPriority w:val="0"/>
    <w:qFormat/>
    <w:rPr>
      <w:rFonts w:ascii="Cambria" w:eastAsia="宋体"/>
      <w:b/>
      <w:sz w:val="32"/>
    </w:rPr>
  </w:style>
  <w:style w:type="character" w:styleId="1046" w:customStyle="1">
    <w:name w:val="特点 Char1"/>
    <w:link w:val="696"/>
    <w:uiPriority w:val="0"/>
    <w:qFormat/>
    <w:rPr>
      <w:rFonts w:eastAsia="宋体"/>
      <w:sz w:val="21"/>
      <w:lang w:val="en-US" w:eastAsia="zh-CN"/>
    </w:rPr>
  </w:style>
  <w:style w:type="character" w:styleId="1047" w:customStyle="1">
    <w:name w:val="apple-converted-space"/>
    <w:link w:val="696"/>
    <w:uiPriority w:val="0"/>
    <w:qFormat/>
    <w:rPr>
      <w:rFonts w:cs="Times New Roman"/>
    </w:rPr>
  </w:style>
  <w:style w:type="character" w:styleId="1048" w:customStyle="1">
    <w:name w:val="Char Char26"/>
    <w:link w:val="696"/>
    <w:uiPriority w:val="0"/>
    <w:qFormat/>
    <w:rPr>
      <w:b/>
      <w:sz w:val="32"/>
    </w:rPr>
  </w:style>
  <w:style w:type="character" w:styleId="1049" w:customStyle="1">
    <w:name w:val="小四 段落 宋体 Char Char Char1"/>
    <w:link w:val="696"/>
    <w:uiPriority w:val="0"/>
    <w:qFormat/>
    <w:rPr>
      <w:rFonts w:ascii="宋体" w:hAnsi="宋体" w:eastAsia="宋体"/>
      <w:sz w:val="24"/>
      <w:lang w:val="en-US" w:eastAsia="zh-CN"/>
    </w:rPr>
  </w:style>
  <w:style w:type="character" w:styleId="1050" w:customStyle="1">
    <w:name w:val="Char Char11"/>
    <w:link w:val="696"/>
    <w:uiPriority w:val="0"/>
    <w:qFormat/>
    <w:rPr>
      <w:rFonts w:ascii="宋体" w:hAnsi="宋体" w:eastAsia="宋体"/>
      <w:sz w:val="24"/>
      <w:lang w:val="en-US" w:eastAsia="zh-CN"/>
    </w:rPr>
  </w:style>
  <w:style w:type="character" w:styleId="1051" w:customStyle="1">
    <w:name w:val="无间隔 Char"/>
    <w:link w:val="696"/>
    <w:uiPriority w:val="0"/>
    <w:qFormat/>
    <w:rPr>
      <w:rFonts w:ascii="Calibri" w:hAnsi="Calibri" w:eastAsia="微软雅黑"/>
      <w:sz w:val="22"/>
      <w:lang w:val="en-US" w:eastAsia="zh-CN"/>
    </w:rPr>
  </w:style>
  <w:style w:type="character" w:styleId="1052" w:customStyle="1">
    <w:name w:val="Char Char28"/>
    <w:link w:val="696"/>
    <w:uiPriority w:val="0"/>
    <w:qFormat/>
    <w:rPr>
      <w:rFonts w:ascii="Arial" w:hAnsi="Arial" w:eastAsia="黑体"/>
      <w:b/>
      <w:sz w:val="32"/>
    </w:rPr>
  </w:style>
  <w:style w:type="character" w:styleId="1053" w:customStyle="1">
    <w:name w:val="111111 Char Char"/>
    <w:link w:val="696"/>
    <w:uiPriority w:val="0"/>
    <w:qFormat/>
    <w:rPr>
      <w:rFonts w:ascii="宋体" w:hAnsi="宋体" w:eastAsia="黑体"/>
      <w:b/>
      <w:sz w:val="21"/>
      <w:lang w:val="en-US" w:eastAsia="zh-CN"/>
    </w:rPr>
  </w:style>
  <w:style w:type="character" w:styleId="1054" w:customStyle="1">
    <w:name w:val="Quote Char"/>
    <w:link w:val="1055"/>
    <w:uiPriority w:val="29"/>
    <w:qFormat/>
    <w:rPr>
      <w:rFonts w:ascii="Calibri" w:hAnsi="Calibri" w:eastAsia="宋体" w:cs="Times New Roman"/>
      <w:i/>
      <w:iCs/>
      <w:sz w:val="22"/>
      <w:lang w:eastAsia="en-US"/>
    </w:rPr>
  </w:style>
  <w:style w:type="paragraph" w:styleId="1055">
    <w:name w:val="Quote"/>
    <w:basedOn w:val="696"/>
    <w:next w:val="696"/>
    <w:link w:val="1054"/>
    <w:uiPriority w:val="29"/>
    <w:qFormat/>
    <w:pPr>
      <w:ind w:left="360" w:right="360"/>
      <w:jc w:val="left"/>
      <w:spacing w:before="200" w:line="276" w:lineRule="auto"/>
      <w:widowControl/>
    </w:pPr>
    <w:rPr>
      <w:rFonts w:ascii="Calibri" w:hAnsi="Calibri"/>
      <w:i/>
      <w:iCs/>
      <w:sz w:val="22"/>
      <w:szCs w:val="20"/>
      <w:lang w:eastAsia="en-US"/>
    </w:rPr>
  </w:style>
  <w:style w:type="character" w:styleId="1056" w:customStyle="1">
    <w:name w:val="listbenefit"/>
    <w:link w:val="696"/>
    <w:uiPriority w:val="0"/>
    <w:qFormat/>
  </w:style>
  <w:style w:type="character" w:styleId="1057" w:customStyle="1">
    <w:name w:val="_Style 3"/>
    <w:link w:val="696"/>
    <w:uiPriority w:val="0"/>
    <w:qFormat/>
    <w:rPr>
      <w:i/>
      <w:iCs/>
    </w:rPr>
  </w:style>
  <w:style w:type="character" w:styleId="1058" w:customStyle="1">
    <w:name w:val="Char Char18"/>
    <w:link w:val="696"/>
    <w:uiPriority w:val="0"/>
    <w:qFormat/>
    <w:rPr>
      <w:rFonts w:eastAsia="宋体"/>
      <w:b/>
      <w:sz w:val="24"/>
      <w:lang w:val="en-US" w:eastAsia="zh-CN"/>
    </w:rPr>
  </w:style>
  <w:style w:type="character" w:styleId="1059" w:customStyle="1">
    <w:name w:val="Char Char30"/>
    <w:link w:val="696"/>
    <w:uiPriority w:val="0"/>
    <w:qFormat/>
    <w:rPr>
      <w:rFonts w:eastAsia="宋体"/>
      <w:b/>
      <w:sz w:val="28"/>
      <w:lang w:val="en-US" w:eastAsia="zh-CN"/>
    </w:rPr>
  </w:style>
  <w:style w:type="character" w:styleId="1060" w:customStyle="1">
    <w:name w:val="明显引用 Char"/>
    <w:link w:val="696"/>
    <w:uiPriority w:val="0"/>
    <w:qFormat/>
    <w:rPr>
      <w:rFonts w:ascii="Calibri" w:hAnsi="Calibri" w:eastAsia="宋体"/>
      <w:b/>
      <w:i/>
      <w:sz w:val="22"/>
      <w:lang w:val="en-US" w:eastAsia="en-US"/>
    </w:rPr>
  </w:style>
  <w:style w:type="character" w:styleId="1061" w:customStyle="1">
    <w:name w:val="标题 3 Char Char"/>
    <w:link w:val="696"/>
    <w:uiPriority w:val="0"/>
    <w:qFormat/>
    <w:rPr>
      <w:rFonts w:eastAsia="仿宋_GB2312"/>
      <w:b/>
      <w:sz w:val="32"/>
      <w:lang w:val="en-US" w:eastAsia="zh-CN"/>
    </w:rPr>
  </w:style>
  <w:style w:type="character" w:styleId="1062" w:customStyle="1">
    <w:name w:val="font81"/>
    <w:basedOn w:val="883"/>
    <w:link w:val="696"/>
    <w:uiPriority w:val="0"/>
    <w:qFormat/>
    <w:rPr>
      <w:rFonts w:hint="eastAsia" w:ascii="宋体" w:hAnsi="宋体" w:eastAsia="宋体" w:cs="宋体"/>
      <w:color w:val="666666"/>
      <w:sz w:val="22"/>
      <w:szCs w:val="22"/>
      <w:u w:val="none"/>
    </w:rPr>
  </w:style>
  <w:style w:type="character" w:styleId="1063" w:customStyle="1">
    <w:name w:val="样式 首行缩进:  2 字符 Char Char"/>
    <w:link w:val="696"/>
    <w:uiPriority w:val="0"/>
    <w:qFormat/>
    <w:rPr>
      <w:rFonts w:eastAsia="宋体"/>
      <w:sz w:val="24"/>
      <w:lang w:val="en-US" w:eastAsia="zh-CN"/>
    </w:rPr>
  </w:style>
  <w:style w:type="character" w:styleId="1064" w:customStyle="1">
    <w:name w:val="Char Char4"/>
    <w:link w:val="696"/>
    <w:uiPriority w:val="0"/>
    <w:qFormat/>
    <w:rPr>
      <w:rFonts w:ascii="方正大黑简体" w:eastAsia="方正大黑简体"/>
      <w:position w:val="6"/>
      <w:sz w:val="30"/>
      <w:lang w:val="en-US" w:eastAsia="zh-CN"/>
    </w:rPr>
  </w:style>
  <w:style w:type="character" w:styleId="1065" w:customStyle="1">
    <w:name w:val="Char Char24"/>
    <w:link w:val="696"/>
    <w:uiPriority w:val="0"/>
    <w:qFormat/>
    <w:rPr>
      <w:b/>
      <w:sz w:val="28"/>
    </w:rPr>
  </w:style>
  <w:style w:type="character" w:styleId="1066" w:customStyle="1">
    <w:name w:val="apple-style-span"/>
    <w:link w:val="696"/>
    <w:uiPriority w:val="0"/>
    <w:qFormat/>
    <w:rPr>
      <w:rFonts w:cs="Times New Roman"/>
    </w:rPr>
  </w:style>
  <w:style w:type="character" w:styleId="1067" w:customStyle="1">
    <w:name w:val="t1"/>
    <w:link w:val="696"/>
    <w:uiPriority w:val="0"/>
    <w:qFormat/>
  </w:style>
  <w:style w:type="character" w:styleId="1068" w:customStyle="1">
    <w:name w:val="普通文字1 Char"/>
    <w:link w:val="696"/>
    <w:uiPriority w:val="0"/>
    <w:qFormat/>
    <w:rPr>
      <w:rFonts w:ascii="宋体" w:eastAsia="宋体"/>
      <w:sz w:val="21"/>
      <w:lang w:val="en-US" w:eastAsia="zh-CN"/>
    </w:rPr>
  </w:style>
  <w:style w:type="character" w:styleId="1069" w:customStyle="1">
    <w:name w:val="标准小四 Char"/>
    <w:link w:val="696"/>
    <w:uiPriority w:val="0"/>
    <w:qFormat/>
    <w:rPr>
      <w:rFonts w:ascii="Arial" w:hAnsi="Arial" w:eastAsia="宋体"/>
      <w:sz w:val="21"/>
      <w:lang w:val="en-US" w:eastAsia="zh-CN"/>
    </w:rPr>
  </w:style>
  <w:style w:type="character" w:styleId="1070" w:customStyle="1">
    <w:name w:val="标准小四 Char Char"/>
    <w:link w:val="696"/>
    <w:uiPriority w:val="0"/>
    <w:qFormat/>
    <w:rPr>
      <w:rFonts w:ascii="Arial" w:hAnsi="Arial" w:eastAsia="宋体"/>
      <w:sz w:val="21"/>
      <w:lang w:val="en-US" w:eastAsia="zh-CN"/>
    </w:rPr>
  </w:style>
  <w:style w:type="character" w:styleId="1071" w:customStyle="1">
    <w:name w:val="Char Char23"/>
    <w:link w:val="696"/>
    <w:uiPriority w:val="0"/>
    <w:qFormat/>
    <w:rPr>
      <w:rFonts w:ascii="Arial" w:hAnsi="Arial" w:eastAsia="黑体"/>
      <w:b/>
      <w:sz w:val="24"/>
    </w:rPr>
  </w:style>
  <w:style w:type="character" w:styleId="1072" w:customStyle="1">
    <w:name w:val="小四 段落 宋体 Char Char Char Char Char Char Char Char"/>
    <w:link w:val="696"/>
    <w:uiPriority w:val="0"/>
    <w:qFormat/>
    <w:rPr>
      <w:rFonts w:eastAsia="宋体"/>
      <w:sz w:val="24"/>
      <w:lang w:val="en-US" w:eastAsia="zh-CN"/>
    </w:rPr>
  </w:style>
  <w:style w:type="character" w:styleId="1073" w:customStyle="1">
    <w:name w:val="font31"/>
    <w:link w:val="696"/>
    <w:uiPriority w:val="0"/>
    <w:qFormat/>
    <w:rPr>
      <w:rFonts w:ascii="Times New Roman" w:hAnsi="Times New Roman" w:cs="Times New Roman"/>
      <w:color w:val="000000"/>
      <w:sz w:val="24"/>
      <w:szCs w:val="24"/>
      <w:u w:val="none"/>
    </w:rPr>
  </w:style>
  <w:style w:type="character" w:styleId="1074" w:customStyle="1">
    <w:name w:val="已访问的超链接1"/>
    <w:link w:val="696"/>
    <w:uiPriority w:val="0"/>
    <w:qFormat/>
    <w:rPr>
      <w:color w:val="000000"/>
      <w:u w:val="none"/>
    </w:rPr>
  </w:style>
  <w:style w:type="character" w:styleId="1075" w:customStyle="1">
    <w:name w:val="标题 3 Char1"/>
    <w:link w:val="696"/>
    <w:uiPriority w:val="0"/>
    <w:qFormat/>
    <w:rPr>
      <w:rFonts w:eastAsia="宋体"/>
      <w:b/>
      <w:sz w:val="32"/>
      <w:lang w:val="en-US" w:eastAsia="zh-CN"/>
    </w:rPr>
  </w:style>
  <w:style w:type="character" w:styleId="1076" w:customStyle="1">
    <w:name w:val="3zw"/>
    <w:link w:val="696"/>
    <w:uiPriority w:val="0"/>
    <w:qFormat/>
    <w:rPr>
      <w:rFonts w:cs="Times New Roman"/>
    </w:rPr>
  </w:style>
  <w:style w:type="character" w:styleId="1077" w:customStyle="1">
    <w:name w:val="小四 段落 宋体 Char Char Char Char Char Char"/>
    <w:link w:val="696"/>
    <w:uiPriority w:val="0"/>
    <w:qFormat/>
    <w:rPr>
      <w:rFonts w:eastAsia="宋体"/>
      <w:sz w:val="24"/>
      <w:lang w:val="en-US" w:eastAsia="zh-CN"/>
    </w:rPr>
  </w:style>
  <w:style w:type="character" w:styleId="1078" w:customStyle="1">
    <w:name w:val="font61"/>
    <w:basedOn w:val="883"/>
    <w:link w:val="696"/>
    <w:uiPriority w:val="0"/>
    <w:qFormat/>
    <w:rPr>
      <w:rFonts w:ascii="Times New Roman" w:hAnsi="Times New Roman" w:cs="Times New Roman"/>
      <w:color w:val="000000"/>
      <w:sz w:val="24"/>
      <w:szCs w:val="24"/>
      <w:u w:val="none"/>
    </w:rPr>
  </w:style>
  <w:style w:type="character" w:styleId="1079" w:customStyle="1">
    <w:name w:val="样式 宋体 小四"/>
    <w:link w:val="696"/>
    <w:uiPriority w:val="0"/>
    <w:qFormat/>
    <w:rPr>
      <w:rFonts w:ascii="宋体" w:eastAsia="宋体"/>
      <w:sz w:val="24"/>
    </w:rPr>
  </w:style>
  <w:style w:type="character" w:styleId="1080" w:customStyle="1">
    <w:name w:val="Char Char12"/>
    <w:link w:val="696"/>
    <w:uiPriority w:val="0"/>
    <w:qFormat/>
    <w:rPr>
      <w:rFonts w:ascii="Arial" w:hAnsi="Arial" w:eastAsia="黑体"/>
      <w:sz w:val="21"/>
      <w:lang w:val="en-US" w:eastAsia="zh-CN"/>
    </w:rPr>
  </w:style>
  <w:style w:type="character" w:styleId="1081" w:customStyle="1">
    <w:name w:val="小四 段落 宋体 Char Char Char Char Char"/>
    <w:link w:val="696"/>
    <w:uiPriority w:val="0"/>
    <w:qFormat/>
    <w:rPr>
      <w:rFonts w:eastAsia="宋体"/>
      <w:sz w:val="24"/>
      <w:lang w:val="en-US" w:eastAsia="zh-CN"/>
    </w:rPr>
  </w:style>
  <w:style w:type="character" w:styleId="1082" w:customStyle="1">
    <w:name w:val="Subtle Reference"/>
    <w:link w:val="696"/>
    <w:uiPriority w:val="31"/>
    <w:qFormat/>
    <w:rPr>
      <w:smallCaps/>
    </w:rPr>
  </w:style>
  <w:style w:type="character" w:styleId="1083" w:customStyle="1">
    <w:name w:val="纯文本 Char Char Char"/>
    <w:link w:val="696"/>
    <w:uiPriority w:val="0"/>
    <w:qFormat/>
    <w:rPr>
      <w:rFonts w:ascii="宋体" w:hAnsi="Courier New" w:eastAsia="宋体"/>
      <w:sz w:val="21"/>
      <w:lang w:val="en-US" w:eastAsia="zh-CN"/>
    </w:rPr>
  </w:style>
  <w:style w:type="character" w:styleId="1084" w:customStyle="1">
    <w:name w:val="Title1 Char"/>
    <w:link w:val="696"/>
    <w:uiPriority w:val="0"/>
    <w:qFormat/>
    <w:rPr>
      <w:rFonts w:eastAsia="宋体"/>
      <w:b/>
      <w:sz w:val="44"/>
      <w:lang w:val="en-US" w:eastAsia="zh-CN"/>
    </w:rPr>
  </w:style>
  <w:style w:type="character" w:styleId="1085" w:customStyle="1">
    <w:name w:val="Char Char25"/>
    <w:link w:val="696"/>
    <w:uiPriority w:val="0"/>
    <w:rPr>
      <w:rFonts w:ascii="Arial" w:hAnsi="Arial" w:eastAsia="黑体"/>
      <w:b/>
      <w:sz w:val="28"/>
    </w:rPr>
  </w:style>
  <w:style w:type="character" w:styleId="1086" w:customStyle="1">
    <w:name w:val="Char Char15"/>
    <w:link w:val="696"/>
    <w:uiPriority w:val="0"/>
    <w:rPr>
      <w:rFonts w:ascii="Arial" w:hAnsi="Arial" w:eastAsia="黑体"/>
      <w:sz w:val="21"/>
      <w:lang w:val="en-US" w:eastAsia="zh-CN"/>
    </w:rPr>
  </w:style>
  <w:style w:type="character" w:styleId="1087" w:customStyle="1">
    <w:name w:val="Char Char16"/>
    <w:link w:val="696"/>
    <w:uiPriority w:val="0"/>
    <w:qFormat/>
    <w:rPr>
      <w:rFonts w:ascii="Arial" w:hAnsi="Arial" w:eastAsia="黑体"/>
      <w:sz w:val="24"/>
      <w:lang w:val="en-US" w:eastAsia="zh-CN"/>
    </w:rPr>
  </w:style>
  <w:style w:type="character" w:styleId="1088" w:customStyle="1">
    <w:name w:val="小四 段落 宋体 Char1"/>
    <w:link w:val="696"/>
    <w:uiPriority w:val="0"/>
    <w:rPr>
      <w:rFonts w:eastAsia="宋体"/>
      <w:sz w:val="24"/>
      <w:lang w:val="en-US" w:eastAsia="zh-CN"/>
    </w:rPr>
  </w:style>
  <w:style w:type="character" w:styleId="1089" w:customStyle="1">
    <w:name w:val="纯文本 Char Char Char1"/>
    <w:link w:val="696"/>
    <w:uiPriority w:val="0"/>
    <w:rPr>
      <w:rFonts w:ascii="宋体" w:hAnsi="Courier New" w:eastAsia="宋体"/>
      <w:sz w:val="21"/>
      <w:lang w:val="en-US" w:eastAsia="zh-CN"/>
    </w:rPr>
  </w:style>
  <w:style w:type="character" w:styleId="1090" w:customStyle="1">
    <w:name w:val="标准文本 Char Char Char"/>
    <w:link w:val="696"/>
    <w:uiPriority w:val="0"/>
    <w:rPr>
      <w:rFonts w:eastAsia="宋体"/>
      <w:sz w:val="24"/>
      <w:lang w:val="en-US" w:eastAsia="zh-CN"/>
    </w:rPr>
  </w:style>
  <w:style w:type="character" w:styleId="1091" w:customStyle="1">
    <w:name w:val="A2"/>
    <w:link w:val="696"/>
    <w:uiPriority w:val="0"/>
    <w:rPr>
      <w:color w:val="000000"/>
      <w:sz w:val="18"/>
    </w:rPr>
  </w:style>
  <w:style w:type="character" w:styleId="1092" w:customStyle="1">
    <w:name w:val="方案文档 Char Char"/>
    <w:link w:val="696"/>
    <w:uiPriority w:val="0"/>
    <w:rPr>
      <w:rFonts w:ascii="宋体" w:hAnsi="宋体" w:eastAsia="宋体"/>
      <w:sz w:val="24"/>
      <w:lang w:val="zh-CN" w:eastAsia="zh-CN"/>
    </w:rPr>
  </w:style>
  <w:style w:type="character" w:styleId="1093" w:customStyle="1">
    <w:name w:val="正文缩进 Char1"/>
    <w:link w:val="696"/>
    <w:uiPriority w:val="0"/>
    <w:qFormat/>
    <w:rPr>
      <w:rFonts w:eastAsia="宋体"/>
    </w:rPr>
  </w:style>
  <w:style w:type="character" w:styleId="1094" w:customStyle="1">
    <w:name w:val="subtitle1"/>
    <w:link w:val="696"/>
    <w:uiPriority w:val="0"/>
    <w:rPr>
      <w:rFonts w:ascii="Georgia" w:hAnsi="Georgia"/>
      <w:b/>
      <w:color w:val="666666"/>
      <w:sz w:val="18"/>
    </w:rPr>
  </w:style>
  <w:style w:type="character" w:styleId="1095" w:customStyle="1">
    <w:name w:val="纯文本 Char Char"/>
    <w:link w:val="696"/>
    <w:uiPriority w:val="0"/>
    <w:rPr>
      <w:rFonts w:ascii="宋体" w:hAnsi="Courier New" w:eastAsia="宋体"/>
      <w:sz w:val="21"/>
      <w:lang w:val="en-US" w:eastAsia="zh-CN"/>
    </w:rPr>
  </w:style>
  <w:style w:type="character" w:styleId="1096" w:customStyle="1">
    <w:name w:val="我的正文 Char"/>
    <w:link w:val="1097"/>
    <w:uiPriority w:val="0"/>
    <w:rPr>
      <w:rFonts w:ascii="宋体" w:hAnsi="宋体" w:cs="宋体"/>
      <w:sz w:val="21"/>
      <w:szCs w:val="21"/>
    </w:rPr>
  </w:style>
  <w:style w:type="paragraph" w:styleId="1097" w:customStyle="1">
    <w:name w:val="我的正文"/>
    <w:basedOn w:val="696"/>
    <w:link w:val="1096"/>
    <w:uiPriority w:val="0"/>
    <w:pPr>
      <w:ind w:firstLine="420"/>
      <w:jc w:val="left"/>
      <w:spacing w:line="360" w:lineRule="auto"/>
      <w:widowControl/>
    </w:pPr>
    <w:rPr>
      <w:rFonts w:ascii="宋体" w:hAnsi="宋体"/>
      <w:szCs w:val="21"/>
    </w:rPr>
  </w:style>
  <w:style w:type="character" w:styleId="1098" w:customStyle="1">
    <w:name w:val="concon"/>
    <w:link w:val="696"/>
    <w:uiPriority w:val="0"/>
    <w:qFormat/>
  </w:style>
  <w:style w:type="paragraph" w:styleId="1099" w:customStyle="1">
    <w:name w:val="Char Char Char Char Char Char Char Char Char Char"/>
    <w:basedOn w:val="696"/>
    <w:uiPriority w:val="0"/>
    <w:pPr>
      <w:spacing w:line="360" w:lineRule="auto"/>
    </w:pPr>
    <w:rPr>
      <w:sz w:val="24"/>
      <w:szCs w:val="20"/>
    </w:rPr>
  </w:style>
  <w:style w:type="paragraph" w:styleId="1100" w:customStyle="1">
    <w:name w:val="xl42"/>
    <w:basedOn w:val="69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1" w:customStyle="1">
    <w:name w:val="a0"/>
    <w:basedOn w:val="696"/>
    <w:uiPriority w:val="0"/>
    <w:pPr>
      <w:spacing w:before="100" w:beforeAutospacing="1" w:after="100" w:afterAutospacing="1"/>
      <w:widowControl/>
    </w:pPr>
    <w:rPr>
      <w:rFonts w:ascii="宋体" w:hAnsi="宋体" w:cs="宋体"/>
      <w:sz w:val="24"/>
    </w:rPr>
  </w:style>
  <w:style w:type="paragraph" w:styleId="1102" w:customStyle="1">
    <w:name w:val="马刚标题1"/>
    <w:basedOn w:val="874"/>
    <w:next w:val="696"/>
    <w:uiPriority w:val="0"/>
    <w:pPr>
      <w:ind w:left="567" w:hanging="567"/>
      <w:jc w:val="left"/>
      <w:spacing w:before="400" w:after="120"/>
      <w:tabs>
        <w:tab w:val="left" w:pos="315" w:leader="none"/>
        <w:tab w:val="left" w:pos="567" w:leader="none"/>
      </w:tabs>
    </w:pPr>
    <w:rPr>
      <w:rFonts w:eastAsia="黑体"/>
      <w:b w:val="0"/>
      <w:bCs w:val="0"/>
      <w:sz w:val="32"/>
      <w:szCs w:val="20"/>
    </w:rPr>
  </w:style>
  <w:style w:type="paragraph" w:styleId="1103" w:customStyle="1">
    <w:name w:val="Table Text Char"/>
    <w:uiPriority w:val="0"/>
    <w:pPr>
      <w:spacing w:before="80" w:after="80"/>
    </w:pPr>
    <w:rPr>
      <w:rFonts w:hint="default" w:ascii="Arial" w:hAnsi="Arial" w:eastAsia="宋体" w:cs="Arial"/>
      <w:sz w:val="18"/>
      <w:szCs w:val="28"/>
      <w:lang w:val="en-US" w:eastAsia="zh-CN" w:bidi="ar-SA"/>
    </w:rPr>
  </w:style>
  <w:style w:type="paragraph" w:styleId="1104" w:customStyle="1">
    <w:name w:val="文档正文"/>
    <w:basedOn w:val="696"/>
    <w:uiPriority w:val="0"/>
    <w:pPr>
      <w:spacing w:line="360" w:lineRule="auto"/>
    </w:pPr>
    <w:rPr>
      <w:rFonts w:ascii="宋体" w:hAnsi="宋体"/>
      <w:b/>
      <w:bCs/>
    </w:rPr>
  </w:style>
  <w:style w:type="paragraph" w:styleId="1105" w:customStyle="1">
    <w:name w:val="默认段落字体 Para Char"/>
    <w:basedOn w:val="696"/>
    <w:uiPriority w:val="0"/>
    <w:qFormat/>
    <w:pPr>
      <w:spacing w:line="360" w:lineRule="auto"/>
    </w:pPr>
    <w:rPr>
      <w:sz w:val="24"/>
    </w:rPr>
  </w:style>
  <w:style w:type="paragraph" w:styleId="1106" w:customStyle="1">
    <w:name w:val="丁华标题2"/>
    <w:basedOn w:val="875"/>
    <w:next w:val="1107"/>
    <w:uiPriority w:val="0"/>
    <w:pPr>
      <w:ind w:left="567" w:hanging="567"/>
      <w:jc w:val="left"/>
      <w:spacing w:before="120" w:after="120"/>
      <w:tabs>
        <w:tab w:val="left" w:pos="567" w:leader="none"/>
      </w:tabs>
    </w:pPr>
    <w:rPr>
      <w:color w:val="000000"/>
      <w:sz w:val="28"/>
      <w:szCs w:val="20"/>
    </w:rPr>
  </w:style>
  <w:style w:type="paragraph" w:styleId="1107" w:customStyle="1">
    <w:name w:val="丁华正文"/>
    <w:basedOn w:val="946"/>
    <w:uiPriority w:val="0"/>
    <w:pPr>
      <w:ind w:left="0" w:firstLine="510"/>
      <w:spacing w:before="0" w:after="0" w:line="360" w:lineRule="auto"/>
    </w:pPr>
    <w:rPr>
      <w:rFonts w:ascii="宋体" w:hAnsi="Arial"/>
      <w:bCs w:val="0"/>
      <w:color w:val="000000"/>
      <w:szCs w:val="16"/>
    </w:rPr>
  </w:style>
  <w:style w:type="paragraph" w:styleId="1108" w:customStyle="1">
    <w:name w:val="Char Char Char Char Char Char Char Char Char Char Char Char Char"/>
    <w:basedOn w:val="696"/>
    <w:uiPriority w:val="0"/>
    <w:pPr>
      <w:jc w:val="left"/>
      <w:spacing w:after="160" w:line="240" w:lineRule="exact"/>
      <w:widowControl/>
    </w:pPr>
  </w:style>
  <w:style w:type="paragraph" w:styleId="1109" w:customStyle="1">
    <w:name w:val="Char Char1 Char Char Char Char1 Char Char Char Char Char Char"/>
    <w:basedOn w:val="696"/>
    <w:uiPriority w:val="0"/>
    <w:rPr>
      <w:rFonts w:ascii="Tahoma" w:hAnsi="Tahoma"/>
      <w:sz w:val="24"/>
      <w:szCs w:val="20"/>
    </w:rPr>
  </w:style>
  <w:style w:type="paragraph" w:styleId="1110" w:customStyle="1">
    <w:name w:val="Char Char Char Char1"/>
    <w:basedOn w:val="900"/>
    <w:uiPriority w:val="0"/>
    <w:pPr>
      <w:spacing w:line="360" w:lineRule="auto"/>
    </w:pPr>
    <w:rPr>
      <w:rFonts w:ascii="Tahoma" w:hAnsi="Tahoma"/>
      <w:sz w:val="24"/>
    </w:rPr>
  </w:style>
  <w:style w:type="paragraph" w:styleId="1111" w:customStyle="1">
    <w:name w:val="xl25"/>
    <w:basedOn w:val="696"/>
    <w:uiPriority w:val="0"/>
    <w:pPr>
      <w:jc w:val="center"/>
      <w:spacing w:before="100" w:beforeAutospacing="1" w:after="100" w:afterAutospacing="1"/>
      <w:widowControl/>
      <w:pBdr>
        <w:right w:val="single" w:color="000000" w:sz="4" w:space="0"/>
      </w:pBdr>
    </w:pPr>
    <w:rPr>
      <w:szCs w:val="21"/>
    </w:rPr>
  </w:style>
  <w:style w:type="paragraph" w:styleId="1112" w:customStyle="1">
    <w:name w:val="标题1，章节第一层"/>
    <w:basedOn w:val="1113"/>
    <w:next w:val="1113"/>
    <w:uiPriority w:val="0"/>
    <w:pPr>
      <w:ind w:left="482"/>
      <w:tabs>
        <w:tab w:val="left" w:pos="693" w:leader="none"/>
      </w:tabs>
      <w:outlineLvl w:val="0"/>
    </w:pPr>
    <w:rPr>
      <w:color w:val="000000"/>
      <w:sz w:val="24"/>
      <w:szCs w:val="24"/>
    </w:rPr>
  </w:style>
  <w:style w:type="paragraph" w:styleId="1113" w:customStyle="1">
    <w:name w:val="正文格式"/>
    <w:basedOn w:val="696"/>
    <w:uiPriority w:val="0"/>
    <w:pPr>
      <w:ind w:left="178" w:right="44" w:hanging="178"/>
      <w:jc w:val="left"/>
      <w:spacing w:line="360" w:lineRule="auto"/>
      <w:widowControl/>
    </w:pPr>
    <w:rPr>
      <w:rFonts w:ascii="宋体" w:hAnsi="宋体"/>
      <w:bCs/>
      <w:szCs w:val="21"/>
    </w:rPr>
  </w:style>
  <w:style w:type="paragraph" w:styleId="1114" w:customStyle="1">
    <w:name w:val="xl55"/>
    <w:basedOn w:val="696"/>
    <w:uiPriority w:val="0"/>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15" w:customStyle="1">
    <w:name w:val="部分1"/>
    <w:basedOn w:val="696"/>
    <w:uiPriority w:val="0"/>
    <w:qFormat/>
    <w:pPr>
      <w:jc w:val="center"/>
      <w:keepNext/>
      <w:pageBreakBefore/>
      <w:spacing w:line="360" w:lineRule="auto"/>
      <w:tabs>
        <w:tab w:val="left" w:pos="360" w:leader="none"/>
      </w:tabs>
      <w:outlineLvl w:val="0"/>
    </w:pPr>
    <w:rPr>
      <w:rFonts w:eastAsia="黑体"/>
      <w:b/>
      <w:sz w:val="36"/>
      <w:szCs w:val="20"/>
    </w:rPr>
  </w:style>
  <w:style w:type="paragraph" w:styleId="1116" w:customStyle="1">
    <w:name w:val="符号与编号"/>
    <w:basedOn w:val="696"/>
    <w:uiPriority w:val="0"/>
    <w:qFormat/>
    <w:pPr>
      <w:ind w:left="900" w:hanging="420"/>
      <w:spacing w:line="400" w:lineRule="atLeast"/>
      <w:tabs>
        <w:tab w:val="left" w:pos="900" w:leader="none"/>
      </w:tabs>
    </w:pPr>
    <w:rPr>
      <w:sz w:val="24"/>
    </w:rPr>
  </w:style>
  <w:style w:type="paragraph" w:styleId="1117" w:customStyle="1">
    <w:name w:val="Char Char Char Char Char Char Char Char Char"/>
    <w:basedOn w:val="696"/>
    <w:uiPriority w:val="0"/>
    <w:qFormat/>
    <w:pPr>
      <w:ind w:left="200" w:hanging="200"/>
      <w:tabs>
        <w:tab w:val="left" w:pos="360" w:leader="none"/>
      </w:tabs>
    </w:pPr>
    <w:rPr>
      <w:sz w:val="24"/>
    </w:rPr>
  </w:style>
  <w:style w:type="paragraph" w:styleId="1118" w:customStyle="1">
    <w:name w:val="xl33"/>
    <w:basedOn w:val="69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9" w:customStyle="1">
    <w:name w:val="Char Char Char Char Char Char Char Char Char Char Char1"/>
    <w:basedOn w:val="696"/>
    <w:uiPriority w:val="0"/>
    <w:rPr>
      <w:rFonts w:ascii="Tahoma" w:hAnsi="Tahoma" w:cs="Tahoma"/>
      <w:sz w:val="24"/>
      <w:szCs w:val="20"/>
    </w:rPr>
  </w:style>
  <w:style w:type="paragraph" w:styleId="1120" w:customStyle="1">
    <w:name w:val="Normal Indent1"/>
    <w:basedOn w:val="696"/>
    <w:uiPriority w:val="0"/>
    <w:pPr>
      <w:ind w:firstLine="420"/>
    </w:pPr>
    <w:rPr>
      <w:sz w:val="20"/>
      <w:szCs w:val="20"/>
    </w:rPr>
  </w:style>
  <w:style w:type="paragraph" w:styleId="1121" w:customStyle="1">
    <w:name w:val="xl24"/>
    <w:basedOn w:val="69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2" w:customStyle="1">
    <w:name w:val="公文标题 2"/>
    <w:basedOn w:val="696"/>
    <w:next w:val="1123"/>
    <w:uiPriority w:val="0"/>
    <w:pPr>
      <w:outlineLvl w:val="1"/>
    </w:pPr>
    <w:rPr>
      <w:rFonts w:ascii="仿宋_GB2312" w:hAnsi="宋体" w:eastAsia="仿宋_GB2312"/>
      <w:sz w:val="28"/>
    </w:rPr>
  </w:style>
  <w:style w:type="paragraph" w:styleId="1123" w:customStyle="1">
    <w:name w:val="公文正文"/>
    <w:basedOn w:val="911"/>
    <w:uiPriority w:val="0"/>
    <w:pPr>
      <w:ind w:left="0" w:firstLine="200"/>
      <w:spacing w:after="0"/>
    </w:pPr>
    <w:rPr>
      <w:rFonts w:ascii="仿宋_GB2312" w:hAnsi="宋体" w:eastAsia="仿宋_GB2312"/>
      <w:sz w:val="28"/>
    </w:rPr>
  </w:style>
  <w:style w:type="paragraph" w:styleId="1124"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25" w:customStyle="1">
    <w:name w:val="默认段落字体 Para Char Char Char Char Char Char Char Char Char1 Char Char Char Char Char Char Char"/>
    <w:basedOn w:val="900"/>
    <w:uiPriority w:val="0"/>
    <w:rPr>
      <w:szCs w:val="20"/>
    </w:rPr>
  </w:style>
  <w:style w:type="paragraph" w:styleId="1126" w:customStyle="1">
    <w:name w:val="符号与编号 Char Char"/>
    <w:basedOn w:val="696"/>
    <w:uiPriority w:val="0"/>
    <w:qFormat/>
    <w:pPr>
      <w:ind w:left="839" w:hanging="419"/>
      <w:spacing w:line="400" w:lineRule="atLeast"/>
      <w:tabs>
        <w:tab w:val="left" w:pos="840" w:leader="none"/>
      </w:tabs>
    </w:pPr>
    <w:rPr>
      <w:sz w:val="24"/>
    </w:rPr>
  </w:style>
  <w:style w:type="paragraph" w:styleId="1127" w:customStyle="1">
    <w:name w:val="Pa6"/>
    <w:basedOn w:val="696"/>
    <w:next w:val="696"/>
    <w:uiPriority w:val="0"/>
    <w:pPr>
      <w:jc w:val="left"/>
      <w:spacing w:line="241" w:lineRule="atLeast"/>
    </w:pPr>
    <w:rPr>
      <w:rFonts w:ascii="HYDaHeiJ" w:eastAsia="HYDaHeiJ"/>
      <w:sz w:val="24"/>
    </w:rPr>
  </w:style>
  <w:style w:type="paragraph" w:styleId="1128" w:customStyle="1">
    <w:name w:val="xl47"/>
    <w:basedOn w:val="69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9" w:customStyle="1">
    <w:name w:val="Char Char Char Char Char Char Char1 Char"/>
    <w:basedOn w:val="696"/>
    <w:uiPriority w:val="0"/>
    <w:qFormat/>
    <w:rPr>
      <w:rFonts w:ascii="Tahoma" w:hAnsi="Tahoma" w:cs="Tahoma"/>
      <w:sz w:val="24"/>
      <w:szCs w:val="20"/>
    </w:rPr>
  </w:style>
  <w:style w:type="paragraph" w:styleId="1130" w:customStyle="1">
    <w:name w:val="font12"/>
    <w:basedOn w:val="696"/>
    <w:uiPriority w:val="0"/>
    <w:pPr>
      <w:jc w:val="left"/>
      <w:spacing w:before="100" w:beforeAutospacing="1" w:after="100" w:afterAutospacing="1"/>
      <w:widowControl/>
    </w:pPr>
    <w:rPr>
      <w:rFonts w:ascii="宋体" w:hAnsi="宋体" w:cs="宋体"/>
      <w:sz w:val="36"/>
      <w:szCs w:val="36"/>
    </w:rPr>
  </w:style>
  <w:style w:type="paragraph" w:styleId="1131" w:customStyle="1">
    <w:name w:val="font8"/>
    <w:basedOn w:val="696"/>
    <w:uiPriority w:val="0"/>
    <w:qFormat/>
    <w:pPr>
      <w:jc w:val="left"/>
      <w:spacing w:before="100" w:beforeAutospacing="1" w:after="100" w:afterAutospacing="1"/>
      <w:widowControl/>
    </w:pPr>
    <w:rPr>
      <w:rFonts w:ascii="宋体" w:hAnsi="宋体" w:cs="宋体"/>
      <w:b/>
      <w:bCs/>
      <w:i/>
      <w:iCs/>
      <w:sz w:val="20"/>
      <w:szCs w:val="20"/>
    </w:rPr>
  </w:style>
  <w:style w:type="paragraph" w:styleId="1132" w:customStyle="1">
    <w:name w:val="Char Char1"/>
    <w:basedOn w:val="696"/>
    <w:uiPriority w:val="0"/>
    <w:rPr>
      <w:rFonts w:ascii="Tahoma" w:hAnsi="Tahoma"/>
      <w:sz w:val="24"/>
      <w:szCs w:val="20"/>
    </w:rPr>
  </w:style>
  <w:style w:type="paragraph" w:styleId="1133" w:customStyle="1">
    <w:name w:val="retrait3"/>
    <w:basedOn w:val="696"/>
    <w:uiPriority w:val="0"/>
    <w:qFormat/>
    <w:pPr>
      <w:ind w:left="851"/>
      <w:jc w:val="left"/>
      <w:spacing w:before="20" w:after="20"/>
      <w:widowControl/>
    </w:pPr>
    <w:rPr>
      <w:rFonts w:ascii="Arial" w:hAnsi="Arial"/>
      <w:sz w:val="24"/>
      <w:szCs w:val="20"/>
      <w:lang w:val="en-GB"/>
    </w:rPr>
  </w:style>
  <w:style w:type="paragraph" w:styleId="1134" w:customStyle="1">
    <w:name w:val="正文 居中"/>
    <w:basedOn w:val="696"/>
    <w:uiPriority w:val="0"/>
    <w:qFormat/>
    <w:pPr>
      <w:jc w:val="center"/>
      <w:spacing w:line="360" w:lineRule="auto"/>
    </w:pPr>
    <w:rPr>
      <w:sz w:val="24"/>
      <w:szCs w:val="20"/>
    </w:rPr>
  </w:style>
  <w:style w:type="paragraph" w:styleId="1135" w:customStyle="1">
    <w:name w:val="正文 + Arial Char"/>
    <w:basedOn w:val="696"/>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36" w:customStyle="1">
    <w:name w:val="列表内容"/>
    <w:basedOn w:val="696"/>
    <w:next w:val="696"/>
    <w:uiPriority w:val="0"/>
    <w:qFormat/>
    <w:pPr>
      <w:ind w:left="840" w:hanging="420"/>
      <w:jc w:val="left"/>
      <w:widowControl/>
      <w:tabs>
        <w:tab w:val="left" w:pos="840" w:leader="none"/>
      </w:tabs>
    </w:pPr>
    <w:rPr>
      <w:sz w:val="18"/>
    </w:rPr>
  </w:style>
  <w:style w:type="paragraph" w:styleId="1137" w:customStyle="1">
    <w:name w:val="Body Text 21"/>
    <w:basedOn w:val="696"/>
    <w:uiPriority w:val="0"/>
    <w:qFormat/>
    <w:pPr>
      <w:ind w:left="720" w:hanging="720"/>
      <w:widowControl/>
    </w:pPr>
    <w:rPr>
      <w:sz w:val="24"/>
      <w:szCs w:val="20"/>
      <w:lang w:val="en-GB"/>
    </w:rPr>
  </w:style>
  <w:style w:type="paragraph" w:styleId="1138" w:customStyle="1">
    <w:name w:val="小四 段落 宋体 Char"/>
    <w:basedOn w:val="897"/>
    <w:uiPriority w:val="0"/>
    <w:qFormat/>
    <w:pPr>
      <w:ind w:left="0" w:right="-33" w:firstLine="600"/>
      <w:jc w:val="left"/>
      <w:tabs>
        <w:tab w:val="clear" w:pos="2952" w:leader="none"/>
      </w:tabs>
    </w:pPr>
    <w:rPr>
      <w:rFonts w:ascii="仿宋_GB2312" w:eastAsia="仿宋_GB2312"/>
      <w:sz w:val="30"/>
      <w:szCs w:val="30"/>
    </w:rPr>
  </w:style>
  <w:style w:type="paragraph" w:styleId="1139" w:customStyle="1">
    <w:name w:val="zw"/>
    <w:basedOn w:val="696"/>
    <w:uiPriority w:val="0"/>
    <w:qFormat/>
    <w:pPr>
      <w:ind w:firstLine="480"/>
      <w:jc w:val="left"/>
      <w:spacing w:line="360" w:lineRule="auto"/>
      <w:widowControl/>
    </w:pPr>
    <w:rPr>
      <w:rFonts w:ascii="宋体" w:hAnsi="宋体"/>
      <w:bCs/>
      <w:sz w:val="24"/>
      <w:szCs w:val="20"/>
    </w:rPr>
  </w:style>
  <w:style w:type="paragraph" w:styleId="1140" w:customStyle="1">
    <w:name w:val="n_p_lineheight"/>
    <w:basedOn w:val="696"/>
    <w:uiPriority w:val="0"/>
    <w:qFormat/>
    <w:pPr>
      <w:jc w:val="left"/>
      <w:widowControl/>
    </w:pPr>
    <w:rPr>
      <w:rFonts w:ascii="宋体" w:hAnsi="宋体" w:cs="宋体"/>
      <w:sz w:val="24"/>
    </w:rPr>
  </w:style>
  <w:style w:type="paragraph" w:styleId="1141" w:customStyle="1">
    <w:name w:val="xl3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2" w:customStyle="1">
    <w:name w:val="无间距1"/>
    <w:uiPriority w:val="0"/>
    <w:qFormat/>
    <w:pPr>
      <w:jc w:val="both"/>
      <w:widowControl w:val="off"/>
    </w:pPr>
    <w:rPr>
      <w:rFonts w:hint="default" w:ascii="Times New Roman" w:hAnsi="Times New Roman" w:eastAsia="宋体" w:cs="Calibri"/>
      <w:sz w:val="21"/>
      <w:szCs w:val="21"/>
      <w:lang w:val="en-US" w:eastAsia="zh-CN" w:bidi="ar-SA"/>
    </w:rPr>
  </w:style>
  <w:style w:type="paragraph" w:styleId="1143"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44" w:customStyle="1">
    <w:name w:val="Char1"/>
    <w:basedOn w:val="696"/>
    <w:uiPriority w:val="0"/>
    <w:qFormat/>
    <w:rPr>
      <w:rFonts w:ascii="仿宋_GB2312" w:hAnsi="宋体" w:eastAsia="仿宋_GB2312" w:cs="宋体"/>
      <w:b/>
      <w:sz w:val="32"/>
      <w:szCs w:val="32"/>
    </w:rPr>
  </w:style>
  <w:style w:type="paragraph" w:styleId="1145" w:customStyle="1">
    <w:name w:val="xl34"/>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46" w:customStyle="1">
    <w:name w:val="xl50"/>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47" w:customStyle="1">
    <w:name w:val="xl48"/>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48"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49" w:customStyle="1">
    <w:name w:val="标题3，章节第三层"/>
    <w:basedOn w:val="696"/>
    <w:next w:val="1113"/>
    <w:uiPriority w:val="0"/>
    <w:qFormat/>
    <w:pPr>
      <w:spacing w:before="78" w:line="300" w:lineRule="auto"/>
      <w:outlineLvl w:val="2"/>
    </w:pPr>
    <w:rPr>
      <w:rFonts w:ascii="Arial" w:hAnsi="Arial" w:eastAsia="华文细黑"/>
      <w:sz w:val="30"/>
    </w:rPr>
  </w:style>
  <w:style w:type="paragraph" w:styleId="1150"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151" w:customStyle="1">
    <w:name w:val="font5"/>
    <w:basedOn w:val="696"/>
    <w:uiPriority w:val="0"/>
    <w:qFormat/>
    <w:pPr>
      <w:jc w:val="left"/>
      <w:spacing w:before="100" w:beforeAutospacing="1" w:after="100" w:afterAutospacing="1"/>
      <w:widowControl/>
    </w:pPr>
    <w:rPr>
      <w:rFonts w:ascii="宋体" w:hAnsi="宋体" w:cs="宋体"/>
      <w:sz w:val="18"/>
      <w:szCs w:val="18"/>
    </w:rPr>
  </w:style>
  <w:style w:type="paragraph" w:styleId="1152" w:customStyle="1">
    <w:name w:val="小四 段落 宋体 Char Char Char Char"/>
    <w:basedOn w:val="696"/>
    <w:uiPriority w:val="0"/>
    <w:qFormat/>
    <w:pPr>
      <w:ind w:right="-33" w:firstLine="480"/>
      <w:jc w:val="left"/>
      <w:spacing w:line="360" w:lineRule="auto"/>
    </w:pPr>
    <w:rPr>
      <w:sz w:val="24"/>
    </w:rPr>
  </w:style>
  <w:style w:type="paragraph" w:styleId="1153" w:customStyle="1">
    <w:name w:val="xl54"/>
    <w:basedOn w:val="69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54" w:customStyle="1">
    <w:name w:val="xl63"/>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55" w:customStyle="1">
    <w:name w:val="xl59"/>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56" w:customStyle="1">
    <w:name w:val="标题5，章节第五层"/>
    <w:basedOn w:val="696"/>
    <w:next w:val="696"/>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57" w:customStyle="1">
    <w:name w:val="7"/>
    <w:basedOn w:val="696"/>
    <w:next w:val="955"/>
    <w:uiPriority w:val="0"/>
    <w:qFormat/>
    <w:pPr>
      <w:jc w:val="left"/>
      <w:spacing w:before="100" w:beforeAutospacing="1" w:after="100" w:afterAutospacing="1"/>
      <w:widowControl/>
    </w:pPr>
    <w:rPr>
      <w:rFonts w:ascii="宋体" w:hAnsi="宋体"/>
      <w:sz w:val="24"/>
      <w:szCs w:val="20"/>
    </w:rPr>
  </w:style>
  <w:style w:type="paragraph" w:styleId="1158" w:customStyle="1">
    <w:name w:val="样式2"/>
    <w:basedOn w:val="696"/>
    <w:uiPriority w:val="0"/>
    <w:qFormat/>
    <w:pPr>
      <w:ind w:left="200"/>
      <w:spacing w:line="360" w:lineRule="auto"/>
    </w:pPr>
    <w:rPr>
      <w:rFonts w:ascii="宋体" w:hAnsi="宋体"/>
      <w:b/>
      <w:sz w:val="24"/>
    </w:rPr>
  </w:style>
  <w:style w:type="paragraph" w:styleId="1159" w:customStyle="1">
    <w:name w:val="Char Char Char Char Char Char Char Char Char Char Char1 Char Char Char1"/>
    <w:basedOn w:val="696"/>
    <w:uiPriority w:val="0"/>
    <w:qFormat/>
    <w:pPr>
      <w:ind w:firstLine="200"/>
      <w:jc w:val="left"/>
    </w:pPr>
    <w:rPr>
      <w:rFonts w:ascii="Tahoma" w:hAnsi="Tahoma"/>
      <w:sz w:val="24"/>
    </w:rPr>
  </w:style>
  <w:style w:type="paragraph" w:styleId="1160" w:customStyle="1">
    <w:name w:val="样式 样式 标题 3H3sect1.2.3BOD 0Heading 3 - oldh3l3CTLevel 3 Head... +..."/>
    <w:basedOn w:val="696"/>
    <w:uiPriority w:val="0"/>
    <w:qFormat/>
    <w:pPr>
      <w:jc w:val="left"/>
      <w:keepLines/>
      <w:keepNext/>
      <w:outlineLvl w:val="2"/>
    </w:pPr>
    <w:rPr>
      <w:rFonts w:cs="宋体"/>
      <w:b/>
      <w:bCs/>
      <w:sz w:val="24"/>
      <w:szCs w:val="20"/>
    </w:rPr>
  </w:style>
  <w:style w:type="paragraph" w:styleId="1161" w:customStyle="1">
    <w:name w:val="Char Char1 Char1"/>
    <w:basedOn w:val="696"/>
    <w:uiPriority w:val="0"/>
    <w:qFormat/>
    <w:pPr>
      <w:jc w:val="left"/>
      <w:spacing w:after="160" w:line="240" w:lineRule="exact"/>
      <w:widowControl/>
    </w:pPr>
    <w:rPr>
      <w:rFonts w:ascii="Verdana" w:hAnsi="Verdana"/>
      <w:sz w:val="20"/>
      <w:szCs w:val="20"/>
      <w:lang w:eastAsia="en-US"/>
    </w:rPr>
  </w:style>
  <w:style w:type="paragraph" w:styleId="116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63" w:customStyle="1">
    <w:name w:val="font9"/>
    <w:basedOn w:val="696"/>
    <w:uiPriority w:val="0"/>
    <w:qFormat/>
    <w:pPr>
      <w:jc w:val="left"/>
      <w:spacing w:before="100" w:beforeAutospacing="1" w:after="100" w:afterAutospacing="1"/>
      <w:widowControl/>
    </w:pPr>
    <w:rPr>
      <w:b/>
      <w:bCs/>
      <w:sz w:val="20"/>
      <w:szCs w:val="20"/>
    </w:rPr>
  </w:style>
  <w:style w:type="paragraph" w:styleId="1164" w:customStyle="1">
    <w:name w:val="表格内文字"/>
    <w:basedOn w:val="696"/>
    <w:uiPriority w:val="0"/>
    <w:qFormat/>
    <w:pPr>
      <w:spacing w:line="300" w:lineRule="atLeast"/>
    </w:pPr>
    <w:rPr>
      <w:sz w:val="18"/>
    </w:rPr>
  </w:style>
  <w:style w:type="paragraph" w:styleId="1165" w:customStyle="1">
    <w:name w:val="xl3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166" w:customStyle="1">
    <w:name w:val="Char Char Char Char Char Char Char Char Char Char Char Char Char Char Char Char Char Char Char Char Char1"/>
    <w:basedOn w:val="696"/>
    <w:uiPriority w:val="0"/>
    <w:qFormat/>
    <w:rPr>
      <w:rFonts w:ascii="Tahoma" w:hAnsi="Tahoma"/>
      <w:sz w:val="24"/>
      <w:szCs w:val="20"/>
    </w:rPr>
  </w:style>
  <w:style w:type="paragraph" w:styleId="1167" w:customStyle="1">
    <w:name w:val="样式 首行缩进:  2 字符"/>
    <w:basedOn w:val="696"/>
    <w:uiPriority w:val="0"/>
    <w:qFormat/>
    <w:pPr>
      <w:ind w:firstLine="480"/>
      <w:spacing w:line="360" w:lineRule="auto"/>
    </w:pPr>
    <w:rPr>
      <w:rFonts w:cs="宋体"/>
      <w:sz w:val="24"/>
      <w:szCs w:val="20"/>
    </w:rPr>
  </w:style>
  <w:style w:type="paragraph" w:styleId="1168" w:customStyle="1">
    <w:name w:val="正文1"/>
    <w:basedOn w:val="696"/>
    <w:next w:val="696"/>
    <w:uiPriority w:val="0"/>
    <w:qFormat/>
    <w:pPr>
      <w:ind w:firstLine="510"/>
      <w:spacing w:before="156" w:line="360" w:lineRule="auto"/>
    </w:pPr>
    <w:rPr>
      <w:sz w:val="24"/>
      <w:szCs w:val="20"/>
    </w:rPr>
  </w:style>
  <w:style w:type="paragraph" w:styleId="1169" w:customStyle="1">
    <w:name w:val="列出段落2"/>
    <w:basedOn w:val="696"/>
    <w:uiPriority w:val="0"/>
    <w:qFormat/>
    <w:pPr>
      <w:ind w:left="720"/>
      <w:jc w:val="left"/>
      <w:widowControl/>
    </w:pPr>
    <w:rPr>
      <w:rFonts w:ascii="Arial" w:hAnsi="Arial" w:eastAsia="黑体" w:cs="Arial"/>
      <w:sz w:val="24"/>
      <w:lang w:eastAsia="en-US"/>
    </w:rPr>
  </w:style>
  <w:style w:type="paragraph" w:styleId="1170" w:customStyle="1">
    <w:name w:val="样式 段后: 0.5 行 左  0.75 字符"/>
    <w:basedOn w:val="696"/>
    <w:uiPriority w:val="0"/>
    <w:qFormat/>
    <w:pPr>
      <w:ind w:firstLine="420"/>
      <w:spacing w:line="360" w:lineRule="auto"/>
      <w:widowControl/>
    </w:pPr>
    <w:rPr>
      <w:rFonts w:hAnsi="Arial" w:cs="Arial"/>
      <w:szCs w:val="21"/>
    </w:rPr>
  </w:style>
  <w:style w:type="paragraph" w:styleId="1171" w:customStyle="1">
    <w:name w:val="正文 首行缩进:  2 字符 Char Char"/>
    <w:basedOn w:val="696"/>
    <w:uiPriority w:val="0"/>
    <w:qFormat/>
    <w:pPr>
      <w:ind w:firstLine="480"/>
      <w:spacing w:line="360" w:lineRule="auto"/>
    </w:pPr>
    <w:rPr>
      <w:rFonts w:ascii="楷体_GB2312" w:eastAsia="楷体_GB2312"/>
      <w:bCs/>
      <w:sz w:val="24"/>
    </w:rPr>
  </w:style>
  <w:style w:type="paragraph" w:styleId="1172" w:customStyle="1">
    <w:name w:val="样式"/>
    <w:basedOn w:val="696"/>
    <w:uiPriority w:val="0"/>
    <w:qFormat/>
    <w:pPr>
      <w:spacing w:before="120" w:after="120" w:line="360" w:lineRule="auto"/>
    </w:pPr>
    <w:rPr>
      <w:rFonts w:ascii="宋体"/>
      <w:sz w:val="24"/>
      <w:szCs w:val="20"/>
    </w:rPr>
  </w:style>
  <w:style w:type="paragraph" w:styleId="1173" w:customStyle="1">
    <w:name w:val="table_lines"/>
    <w:basedOn w:val="696"/>
    <w:uiPriority w:val="0"/>
    <w:qFormat/>
    <w:pPr>
      <w:jc w:val="left"/>
      <w:widowControl/>
    </w:pPr>
    <w:rPr>
      <w:sz w:val="20"/>
      <w:szCs w:val="20"/>
      <w:lang w:val="de-DE" w:eastAsia="de-DE"/>
    </w:rPr>
  </w:style>
  <w:style w:type="paragraph" w:styleId="1174" w:customStyle="1">
    <w:name w:val="正文 首行缩进:  2 字符 Char"/>
    <w:basedOn w:val="696"/>
    <w:uiPriority w:val="0"/>
    <w:qFormat/>
    <w:pPr>
      <w:ind w:firstLine="480"/>
      <w:spacing w:line="360" w:lineRule="auto"/>
    </w:pPr>
    <w:rPr>
      <w:rFonts w:cs="宋体"/>
      <w:sz w:val="24"/>
      <w:szCs w:val="20"/>
    </w:rPr>
  </w:style>
  <w:style w:type="paragraph" w:styleId="1175" w:customStyle="1">
    <w:name w:val="批注框文本1"/>
    <w:basedOn w:val="696"/>
    <w:uiPriority w:val="0"/>
    <w:qFormat/>
    <w:rPr>
      <w:sz w:val="18"/>
      <w:szCs w:val="18"/>
    </w:rPr>
  </w:style>
  <w:style w:type="paragraph" w:styleId="1176" w:customStyle="1">
    <w:name w:val="Char Char Char Char Char Char Char Char Char Char Char"/>
    <w:basedOn w:val="696"/>
    <w:uiPriority w:val="0"/>
    <w:qFormat/>
    <w:rPr>
      <w:rFonts w:ascii="Tahoma" w:hAnsi="Tahoma"/>
      <w:sz w:val="24"/>
      <w:szCs w:val="20"/>
    </w:rPr>
  </w:style>
  <w:style w:type="paragraph" w:styleId="1177" w:customStyle="1">
    <w:name w:val="样式 样式 首行缩进:  0.74 厘米 行距: 1.5 倍行距 + 段后: 0.5 行"/>
    <w:basedOn w:val="696"/>
    <w:uiPriority w:val="0"/>
    <w:qFormat/>
    <w:pPr>
      <w:ind w:firstLine="420"/>
      <w:spacing w:line="360" w:lineRule="auto"/>
    </w:pPr>
    <w:rPr>
      <w:rFonts w:ascii="楷体_GB2312" w:eastAsia="楷体_GB2312"/>
      <w:bCs/>
      <w:sz w:val="24"/>
      <w:szCs w:val="20"/>
    </w:rPr>
  </w:style>
  <w:style w:type="paragraph" w:styleId="1178" w:customStyle="1">
    <w:name w:val="xl39"/>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9" w:customStyle="1">
    <w:name w:val="xl30"/>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0" w:customStyle="1">
    <w:name w:val="Char Char Char Char Char Char Char Char Char Char Char Char Char Char Char Char Char Char Char Char Char"/>
    <w:basedOn w:val="696"/>
    <w:uiPriority w:val="0"/>
    <w:qFormat/>
    <w:rPr>
      <w:rFonts w:ascii="Tahoma" w:hAnsi="Tahoma" w:cs="Tahoma"/>
      <w:sz w:val="24"/>
      <w:szCs w:val="20"/>
    </w:rPr>
  </w:style>
  <w:style w:type="paragraph" w:styleId="1181" w:customStyle="1">
    <w:name w:val="正文文本 New New"/>
    <w:basedOn w:val="696"/>
    <w:uiPriority w:val="0"/>
    <w:qFormat/>
    <w:pPr>
      <w:ind w:firstLine="200"/>
      <w:spacing w:before="60" w:after="60" w:line="360" w:lineRule="auto"/>
      <w:widowControl/>
    </w:pPr>
    <w:rPr>
      <w:rFonts w:eastAsia="华文楷体"/>
      <w:sz w:val="24"/>
    </w:rPr>
  </w:style>
  <w:style w:type="paragraph" w:styleId="1182" w:customStyle="1">
    <w:name w:val="Char Char"/>
    <w:basedOn w:val="696"/>
    <w:uiPriority w:val="0"/>
    <w:qFormat/>
    <w:rPr>
      <w:rFonts w:ascii="Tahoma" w:hAnsi="Tahoma"/>
      <w:sz w:val="24"/>
      <w:szCs w:val="20"/>
    </w:rPr>
  </w:style>
  <w:style w:type="paragraph" w:styleId="1183"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184" w:customStyle="1">
    <w:name w:val="List Paragraph1"/>
    <w:basedOn w:val="696"/>
    <w:uiPriority w:val="0"/>
    <w:qFormat/>
    <w:pPr>
      <w:ind w:left="720"/>
      <w:jc w:val="left"/>
      <w:widowControl/>
    </w:pPr>
    <w:rPr>
      <w:rFonts w:ascii="Arial" w:hAnsi="Arial" w:eastAsia="黑体"/>
      <w:sz w:val="24"/>
      <w:lang w:eastAsia="en-US"/>
    </w:rPr>
  </w:style>
  <w:style w:type="paragraph" w:styleId="1185" w:customStyle="1">
    <w:name w:val="Char Char1 Char"/>
    <w:basedOn w:val="696"/>
    <w:uiPriority w:val="0"/>
    <w:qFormat/>
    <w:pPr>
      <w:jc w:val="left"/>
      <w:spacing w:after="160" w:line="240" w:lineRule="exact"/>
      <w:widowControl/>
    </w:pPr>
    <w:rPr>
      <w:rFonts w:ascii="Verdana" w:hAnsi="Verdana"/>
      <w:sz w:val="20"/>
      <w:szCs w:val="20"/>
      <w:lang w:eastAsia="en-US"/>
    </w:rPr>
  </w:style>
  <w:style w:type="paragraph" w:styleId="1186" w:customStyle="1">
    <w:name w:val="Test2"/>
    <w:basedOn w:val="875"/>
    <w:uiPriority w:val="0"/>
    <w:qFormat/>
    <w:pPr>
      <w:jc w:val="center"/>
      <w:spacing w:line="480" w:lineRule="exact"/>
      <w:widowControl/>
    </w:pPr>
    <w:rPr>
      <w:rFonts w:ascii="黑体"/>
      <w:sz w:val="24"/>
      <w:szCs w:val="24"/>
    </w:rPr>
  </w:style>
  <w:style w:type="paragraph" w:styleId="1187" w:customStyle="1">
    <w:name w:val="Char Char Char"/>
    <w:basedOn w:val="696"/>
    <w:uiPriority w:val="0"/>
    <w:qFormat/>
    <w:rPr>
      <w:rFonts w:ascii="Tahoma" w:hAnsi="Tahoma"/>
      <w:sz w:val="24"/>
      <w:szCs w:val="20"/>
    </w:rPr>
  </w:style>
  <w:style w:type="paragraph" w:styleId="1188" w:customStyle="1">
    <w:name w:val="Char Char110"/>
    <w:basedOn w:val="696"/>
    <w:uiPriority w:val="0"/>
    <w:qFormat/>
    <w:rPr>
      <w:rFonts w:ascii="Tahoma" w:hAnsi="Tahoma" w:cs="Tahoma"/>
      <w:sz w:val="24"/>
      <w:szCs w:val="20"/>
    </w:rPr>
  </w:style>
  <w:style w:type="paragraph" w:styleId="1189" w:customStyle="1">
    <w:name w:val="标准文本"/>
    <w:basedOn w:val="696"/>
    <w:uiPriority w:val="0"/>
    <w:qFormat/>
    <w:pPr>
      <w:ind w:firstLine="480"/>
      <w:spacing w:line="360" w:lineRule="auto"/>
    </w:pPr>
    <w:rPr>
      <w:rFonts w:cs="宋体"/>
      <w:sz w:val="24"/>
    </w:rPr>
  </w:style>
  <w:style w:type="paragraph" w:styleId="1190" w:customStyle="1">
    <w:name w:val="样式3"/>
    <w:basedOn w:val="696"/>
    <w:next w:val="696"/>
    <w:uiPriority w:val="0"/>
    <w:qFormat/>
    <w:pPr>
      <w:spacing w:line="360" w:lineRule="auto"/>
    </w:pPr>
    <w:rPr>
      <w:szCs w:val="20"/>
    </w:rPr>
  </w:style>
  <w:style w:type="paragraph" w:styleId="1191" w:customStyle="1">
    <w:name w:val="标题1"/>
    <w:basedOn w:val="696"/>
    <w:next w:val="6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2" w:customStyle="1">
    <w:name w:val="xl52"/>
    <w:basedOn w:val="69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93" w:customStyle="1">
    <w:name w:val="样式 样式 首行缩进:  2 字符 + 行距: 1.5 倍行距"/>
    <w:basedOn w:val="696"/>
    <w:uiPriority w:val="0"/>
    <w:qFormat/>
    <w:pPr>
      <w:ind w:firstLine="470"/>
      <w:spacing w:line="360" w:lineRule="auto"/>
    </w:pPr>
    <w:rPr>
      <w:sz w:val="24"/>
      <w:szCs w:val="20"/>
    </w:rPr>
  </w:style>
  <w:style w:type="paragraph" w:styleId="1194" w:customStyle="1">
    <w:name w:val="Char Char Char Char Char Char Char"/>
    <w:basedOn w:val="696"/>
    <w:uiPriority w:val="0"/>
    <w:qFormat/>
    <w:pPr>
      <w:jc w:val="left"/>
    </w:pPr>
    <w:rPr>
      <w:rFonts w:ascii="Tahoma" w:hAnsi="Tahoma"/>
      <w:sz w:val="24"/>
      <w:szCs w:val="20"/>
    </w:rPr>
  </w:style>
  <w:style w:type="paragraph" w:styleId="1195" w:customStyle="1">
    <w:name w:val="font13"/>
    <w:basedOn w:val="696"/>
    <w:uiPriority w:val="0"/>
    <w:qFormat/>
    <w:pPr>
      <w:jc w:val="left"/>
      <w:spacing w:before="100" w:beforeAutospacing="1" w:after="100" w:afterAutospacing="1"/>
      <w:widowControl/>
    </w:pPr>
    <w:rPr>
      <w:i/>
      <w:iCs/>
      <w:sz w:val="36"/>
      <w:szCs w:val="36"/>
    </w:rPr>
  </w:style>
  <w:style w:type="paragraph" w:styleId="1196" w:customStyle="1">
    <w:name w:val="马刚标题4"/>
    <w:basedOn w:val="1197"/>
    <w:next w:val="696"/>
    <w:uiPriority w:val="0"/>
    <w:qFormat/>
    <w:pPr>
      <w:spacing w:before="100" w:after="40"/>
      <w:tabs>
        <w:tab w:val="left" w:pos="567" w:leader="none"/>
        <w:tab w:val="left" w:pos="735" w:leader="none"/>
        <w:tab w:val="left" w:pos="1050" w:leader="none"/>
      </w:tabs>
      <w:outlineLvl w:val="3"/>
    </w:pPr>
    <w:rPr>
      <w:b w:val="0"/>
    </w:rPr>
  </w:style>
  <w:style w:type="paragraph" w:styleId="1197" w:customStyle="1">
    <w:name w:val="马刚标题3"/>
    <w:basedOn w:val="696"/>
    <w:next w:val="69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98" w:customStyle="1">
    <w:name w:val="项目符号：一级"/>
    <w:basedOn w:val="1113"/>
    <w:next w:val="1113"/>
    <w:uiPriority w:val="0"/>
    <w:qFormat/>
    <w:pPr>
      <w:ind w:right="-134"/>
    </w:pPr>
    <w:rPr>
      <w:bCs w:val="0"/>
    </w:rPr>
  </w:style>
  <w:style w:type="paragraph" w:styleId="1199" w:customStyle="1">
    <w:name w:val="标题4，章节第四层"/>
    <w:basedOn w:val="696"/>
    <w:next w:val="696"/>
    <w:uiPriority w:val="0"/>
    <w:qFormat/>
    <w:pPr>
      <w:spacing w:line="360" w:lineRule="auto"/>
      <w:tabs>
        <w:tab w:val="left" w:pos="0" w:leader="none"/>
      </w:tabs>
      <w:outlineLvl w:val="3"/>
    </w:pPr>
    <w:rPr>
      <w:rFonts w:ascii="宋体" w:hAnsi="宋体"/>
      <w:b/>
      <w:sz w:val="24"/>
    </w:rPr>
  </w:style>
  <w:style w:type="paragraph" w:styleId="1200" w:customStyle="1">
    <w:name w:val="标题3"/>
    <w:basedOn w:val="876"/>
    <w:uiPriority w:val="0"/>
    <w:qFormat/>
    <w:pPr>
      <w:keepLines w:val="0"/>
      <w:keepNext w:val="0"/>
      <w:spacing w:before="0" w:after="0" w:line="360" w:lineRule="auto"/>
    </w:pPr>
    <w:rPr>
      <w:rFonts w:eastAsia="仿宋_GB2312"/>
      <w:b w:val="0"/>
      <w:sz w:val="30"/>
    </w:rPr>
  </w:style>
  <w:style w:type="paragraph" w:styleId="1201" w:customStyle="1">
    <w:name w:val="font11"/>
    <w:basedOn w:val="696"/>
    <w:uiPriority w:val="0"/>
    <w:qFormat/>
    <w:pPr>
      <w:jc w:val="left"/>
      <w:spacing w:before="100" w:beforeAutospacing="1" w:after="100" w:afterAutospacing="1"/>
      <w:widowControl/>
    </w:pPr>
    <w:rPr>
      <w:b/>
      <w:bCs/>
      <w:sz w:val="18"/>
      <w:szCs w:val="18"/>
    </w:rPr>
  </w:style>
  <w:style w:type="paragraph" w:styleId="1202" w:customStyle="1">
    <w:name w:val="xl3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3" w:customStyle="1">
    <w:name w:val="xl41"/>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4" w:customStyle="1">
    <w:name w:val="正文2"/>
    <w:basedOn w:val="696"/>
    <w:uiPriority w:val="0"/>
    <w:qFormat/>
    <w:pPr>
      <w:ind w:firstLine="510"/>
      <w:spacing w:before="156" w:line="360" w:lineRule="auto"/>
    </w:pPr>
    <w:rPr>
      <w:sz w:val="24"/>
      <w:szCs w:val="20"/>
    </w:rPr>
  </w:style>
  <w:style w:type="paragraph" w:styleId="1205" w:customStyle="1">
    <w:name w:val="Body Text 211"/>
    <w:basedOn w:val="696"/>
    <w:uiPriority w:val="0"/>
    <w:qFormat/>
    <w:pPr>
      <w:ind w:left="720" w:hanging="720"/>
      <w:widowControl/>
    </w:pPr>
    <w:rPr>
      <w:sz w:val="24"/>
      <w:szCs w:val="20"/>
      <w:lang w:val="en-GB"/>
    </w:rPr>
  </w:style>
  <w:style w:type="paragraph" w:styleId="1206" w:customStyle="1">
    <w:name w:val="表蕊"/>
    <w:basedOn w:val="696"/>
    <w:uiPriority w:val="0"/>
    <w:qFormat/>
    <w:pPr>
      <w:jc w:val="left"/>
      <w:spacing w:line="320" w:lineRule="atLeast"/>
    </w:pPr>
    <w:rPr>
      <w:rFonts w:eastAsia="楷体_GB2312"/>
      <w:spacing w:val="-10"/>
      <w:szCs w:val="20"/>
    </w:rPr>
  </w:style>
  <w:style w:type="paragraph" w:styleId="1207" w:customStyle="1">
    <w:name w:val="p0"/>
    <w:basedOn w:val="696"/>
    <w:uiPriority w:val="0"/>
    <w:qFormat/>
    <w:pPr>
      <w:jc w:val="left"/>
      <w:spacing w:before="100" w:beforeAutospacing="1" w:after="100" w:afterAutospacing="1"/>
      <w:widowControl/>
    </w:pPr>
    <w:rPr>
      <w:rFonts w:ascii="宋体" w:hAnsi="宋体" w:cs="宋体"/>
      <w:sz w:val="24"/>
    </w:rPr>
  </w:style>
  <w:style w:type="paragraph" w:styleId="1208" w:customStyle="1">
    <w:name w:val="Body Text(ch)"/>
    <w:basedOn w:val="696"/>
    <w:next w:val="909"/>
    <w:uiPriority w:val="0"/>
    <w:qFormat/>
    <w:pPr>
      <w:spacing w:after="120"/>
    </w:pPr>
    <w:rPr>
      <w:rFonts w:ascii="宋体" w:hAnsi="Arial"/>
      <w:bCs/>
      <w:iCs/>
    </w:rPr>
  </w:style>
  <w:style w:type="paragraph" w:styleId="1209">
    <w:name w:val="No Spacing"/>
    <w:uiPriority w:val="1"/>
    <w:qFormat/>
    <w:pPr>
      <w:jc w:val="both"/>
      <w:widowControl w:val="off"/>
    </w:pPr>
    <w:rPr>
      <w:rFonts w:hint="default" w:ascii="Times New Roman" w:hAnsi="Times New Roman" w:eastAsia="微软雅黑" w:cs="Times New Roman"/>
      <w:sz w:val="24"/>
      <w:szCs w:val="22"/>
      <w:lang w:val="en-US" w:eastAsia="zh-CN" w:bidi="ar-SA"/>
    </w:rPr>
  </w:style>
  <w:style w:type="paragraph" w:styleId="1210" w:customStyle="1">
    <w:name w:val="正文--wdh"/>
    <w:basedOn w:val="696"/>
    <w:uiPriority w:val="0"/>
    <w:qFormat/>
    <w:pPr>
      <w:spacing w:line="360" w:lineRule="auto"/>
    </w:pPr>
    <w:rPr>
      <w:sz w:val="24"/>
    </w:rPr>
  </w:style>
  <w:style w:type="paragraph" w:styleId="1211" w:customStyle="1">
    <w:name w:val="项目符号，二级"/>
    <w:basedOn w:val="1113"/>
    <w:next w:val="1113"/>
    <w:uiPriority w:val="0"/>
    <w:qFormat/>
    <w:pPr>
      <w:ind w:left="1337" w:right="-27" w:firstLine="480"/>
      <w:tabs>
        <w:tab w:val="left" w:pos="1211" w:leader="none"/>
        <w:tab w:val="left" w:pos="1337" w:leader="none"/>
      </w:tabs>
    </w:pPr>
    <w:rPr>
      <w:bCs w:val="0"/>
      <w:color w:val="000000"/>
      <w:sz w:val="24"/>
      <w:szCs w:val="24"/>
    </w:rPr>
  </w:style>
  <w:style w:type="paragraph" w:styleId="1212" w:customStyle="1">
    <w:name w:val="Table Paragraph"/>
    <w:basedOn w:val="696"/>
    <w:uiPriority w:val="0"/>
    <w:qFormat/>
    <w:pPr>
      <w:jc w:val="left"/>
    </w:pPr>
    <w:rPr>
      <w:rFonts w:ascii="宋体" w:hAnsi="宋体" w:cs="宋体"/>
      <w:sz w:val="22"/>
      <w:szCs w:val="22"/>
      <w:lang w:val="zh-CN"/>
    </w:rPr>
  </w:style>
  <w:style w:type="paragraph" w:styleId="1213" w:customStyle="1">
    <w:name w:val="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1214" w:customStyle="1">
    <w:name w:val="小四 段落 宋体 Char Char"/>
    <w:basedOn w:val="696"/>
    <w:uiPriority w:val="0"/>
    <w:qFormat/>
    <w:pPr>
      <w:ind w:firstLine="480"/>
      <w:spacing w:line="360" w:lineRule="auto"/>
    </w:pPr>
    <w:rPr>
      <w:rFonts w:ascii="宋体" w:hAnsi="宋体"/>
      <w:sz w:val="24"/>
    </w:rPr>
  </w:style>
  <w:style w:type="paragraph" w:styleId="1215" w:customStyle="1">
    <w:name w:val="Char2"/>
    <w:basedOn w:val="900"/>
    <w:uiPriority w:val="0"/>
    <w:qFormat/>
    <w:rPr>
      <w:rFonts w:ascii="Tahoma" w:hAnsi="Tahoma"/>
      <w:sz w:val="24"/>
    </w:rPr>
  </w:style>
  <w:style w:type="paragraph" w:styleId="1216" w:customStyle="1">
    <w:name w:val="插图"/>
    <w:basedOn w:val="696"/>
    <w:uiPriority w:val="0"/>
    <w:qFormat/>
    <w:pPr>
      <w:jc w:val="center"/>
      <w:tabs>
        <w:tab w:val="left" w:pos="1620" w:leader="none"/>
      </w:tabs>
    </w:pPr>
    <w:rPr>
      <w:bCs/>
      <w:color w:val="000000"/>
      <w:szCs w:val="22"/>
    </w:rPr>
  </w:style>
  <w:style w:type="paragraph" w:styleId="1217" w:customStyle="1">
    <w:name w:val="方案文档"/>
    <w:basedOn w:val="696"/>
    <w:uiPriority w:val="0"/>
    <w:qFormat/>
    <w:pPr>
      <w:jc w:val="center"/>
      <w:spacing w:before="60" w:after="60" w:line="360" w:lineRule="auto"/>
    </w:pPr>
    <w:rPr>
      <w:rFonts w:ascii="宋体" w:hAnsi="宋体"/>
      <w:sz w:val="24"/>
      <w:szCs w:val="20"/>
      <w:lang w:val="zh-CN"/>
    </w:rPr>
  </w:style>
  <w:style w:type="paragraph" w:styleId="1218" w:customStyle="1">
    <w:name w:val="Char Char Char Char Char Char Char Char Char1"/>
    <w:basedOn w:val="696"/>
    <w:uiPriority w:val="0"/>
    <w:qFormat/>
    <w:pPr>
      <w:ind w:left="360" w:hanging="360"/>
      <w:tabs>
        <w:tab w:val="left" w:pos="360" w:leader="none"/>
      </w:tabs>
    </w:pPr>
    <w:rPr>
      <w:sz w:val="24"/>
    </w:rPr>
  </w:style>
  <w:style w:type="paragraph" w:styleId="1219" w:customStyle="1">
    <w:name w:val="111111"/>
    <w:basedOn w:val="696"/>
    <w:uiPriority w:val="0"/>
    <w:qFormat/>
    <w:pPr>
      <w:jc w:val="center"/>
      <w:spacing w:before="120" w:after="120"/>
    </w:pPr>
    <w:rPr>
      <w:rFonts w:ascii="宋体" w:hAnsi="宋体" w:eastAsia="黑体" w:cs="宋体"/>
      <w:b/>
      <w:bCs/>
      <w:szCs w:val="21"/>
    </w:rPr>
  </w:style>
  <w:style w:type="paragraph" w:styleId="1220" w:customStyle="1">
    <w:name w:val="xl61"/>
    <w:basedOn w:val="69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21" w:customStyle="1">
    <w:name w:val="Char Char1 Char Char Char Char"/>
    <w:basedOn w:val="900"/>
    <w:uiPriority w:val="0"/>
    <w:qFormat/>
    <w:pPr>
      <w:ind w:left="357"/>
      <w:jc w:val="left"/>
      <w:spacing w:line="436" w:lineRule="exact"/>
      <w:outlineLvl w:val="3"/>
    </w:pPr>
    <w:rPr>
      <w:rFonts w:ascii="Tahoma" w:hAnsi="Tahoma" w:cs="Tahoma"/>
      <w:b/>
      <w:sz w:val="24"/>
    </w:rPr>
  </w:style>
  <w:style w:type="paragraph" w:styleId="1222" w:customStyle="1">
    <w:name w:val="Char Char Char Char"/>
    <w:basedOn w:val="900"/>
    <w:uiPriority w:val="0"/>
    <w:qFormat/>
    <w:pPr>
      <w:spacing w:line="360" w:lineRule="auto"/>
    </w:pPr>
    <w:rPr>
      <w:rFonts w:ascii="Tahoma" w:hAnsi="Tahoma"/>
      <w:sz w:val="24"/>
    </w:rPr>
  </w:style>
  <w:style w:type="paragraph" w:styleId="1223" w:customStyle="1">
    <w:name w:val="样式 加点正文 + 段前: 0.5 行 段后: 0.5 行1"/>
    <w:basedOn w:val="696"/>
    <w:uiPriority w:val="0"/>
    <w:qFormat/>
    <w:pPr>
      <w:ind w:left="1268" w:hanging="420"/>
      <w:spacing w:line="300" w:lineRule="auto"/>
      <w:tabs>
        <w:tab w:val="left" w:pos="1268" w:leader="none"/>
      </w:tabs>
    </w:pPr>
    <w:rPr>
      <w:sz w:val="24"/>
      <w:szCs w:val="20"/>
    </w:rPr>
  </w:style>
  <w:style w:type="paragraph" w:styleId="1224" w:customStyle="1">
    <w:name w:val="样式 段后: 0.25 行"/>
    <w:basedOn w:val="696"/>
    <w:uiPriority w:val="0"/>
    <w:qFormat/>
    <w:pPr>
      <w:ind w:firstLine="420"/>
      <w:jc w:val="left"/>
      <w:spacing w:line="300" w:lineRule="auto"/>
      <w:widowControl/>
    </w:pPr>
    <w:rPr>
      <w:rFonts w:ascii="Arial" w:hAnsi="Arial" w:cs="宋体"/>
      <w:sz w:val="22"/>
      <w:szCs w:val="20"/>
      <w:lang w:eastAsia="en-US"/>
    </w:rPr>
  </w:style>
  <w:style w:type="paragraph" w:styleId="1225" w:customStyle="1">
    <w:name w:val="正文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227" w:customStyle="1">
    <w:name w:val="样式 标题 2第一章 标题 2Heading 2 HiddenHeading 2 CCBSheading 2H2h2..."/>
    <w:basedOn w:val="875"/>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28" w:customStyle="1">
    <w:name w:val="Char Char Char1"/>
    <w:basedOn w:val="900"/>
    <w:uiPriority w:val="0"/>
    <w:qFormat/>
    <w:pPr>
      <w:spacing w:line="436" w:lineRule="exact"/>
    </w:pPr>
  </w:style>
  <w:style w:type="paragraph" w:styleId="1229" w:customStyle="1">
    <w:name w:val="列表段落"/>
    <w:basedOn w:val="696"/>
    <w:uiPriority w:val="34"/>
    <w:qFormat/>
    <w:pPr>
      <w:ind w:firstLine="420"/>
    </w:pPr>
    <w:rPr>
      <w:rFonts w:ascii="Times New Roman" w:hAnsi="Times New Roman"/>
    </w:rPr>
  </w:style>
  <w:style w:type="paragraph" w:styleId="1230" w:customStyle="1">
    <w:name w:val="flNote"/>
    <w:basedOn w:val="696"/>
    <w:uiPriority w:val="0"/>
    <w:qFormat/>
    <w:pPr>
      <w:jc w:val="center"/>
      <w:spacing w:before="567" w:line="360" w:lineRule="atLeast"/>
    </w:pPr>
    <w:rPr>
      <w:rFonts w:eastAsia="黑体"/>
      <w:b/>
      <w:sz w:val="24"/>
      <w:szCs w:val="20"/>
    </w:rPr>
  </w:style>
  <w:style w:type="paragraph" w:styleId="1231" w:customStyle="1">
    <w:name w:val="条1"/>
    <w:basedOn w:val="696"/>
    <w:uiPriority w:val="0"/>
    <w:qFormat/>
    <w:pPr>
      <w:ind w:left="780" w:hanging="360"/>
      <w:spacing w:before="156" w:line="360" w:lineRule="auto"/>
      <w:tabs>
        <w:tab w:val="left" w:pos="780" w:leader="none"/>
      </w:tabs>
    </w:pPr>
    <w:rPr>
      <w:rFonts w:eastAsia="黑体"/>
      <w:sz w:val="24"/>
      <w:szCs w:val="20"/>
    </w:rPr>
  </w:style>
  <w:style w:type="paragraph" w:styleId="1232" w:customStyle="1">
    <w:name w:val="Char2 Char Char Char Char Char Char1"/>
    <w:basedOn w:val="696"/>
    <w:uiPriority w:val="0"/>
    <w:qFormat/>
    <w:pPr>
      <w:ind w:hanging="425"/>
      <w:keepNext/>
      <w:spacing w:before="80" w:after="80"/>
      <w:widowControl/>
      <w:tabs>
        <w:tab w:val="left" w:pos="425" w:leader="none"/>
      </w:tabs>
    </w:pPr>
    <w:rPr>
      <w:rFonts w:ascii="Arial" w:hAnsi="Arial" w:cs="Arial"/>
      <w:sz w:val="20"/>
      <w:szCs w:val="20"/>
    </w:rPr>
  </w:style>
  <w:style w:type="paragraph" w:styleId="1233" w:customStyle="1">
    <w:name w:val="Char Char1 Char Char2 Char Char"/>
    <w:basedOn w:val="696"/>
    <w:uiPriority w:val="0"/>
    <w:qFormat/>
    <w:pPr>
      <w:jc w:val="left"/>
      <w:spacing w:after="160" w:line="240" w:lineRule="exact"/>
      <w:widowControl/>
    </w:pPr>
  </w:style>
  <w:style w:type="paragraph" w:styleId="1234" w:customStyle="1">
    <w:name w:val="xl3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35" w:customStyle="1">
    <w:name w:val="Body text|1"/>
    <w:basedOn w:val="696"/>
    <w:uiPriority w:val="0"/>
    <w:qFormat/>
    <w:pPr>
      <w:ind w:firstLine="400"/>
      <w:spacing w:line="394" w:lineRule="auto"/>
    </w:pPr>
    <w:rPr>
      <w:rFonts w:ascii="宋体" w:hAnsi="宋体" w:cs="宋体"/>
      <w:sz w:val="20"/>
      <w:szCs w:val="20"/>
      <w:lang w:val="zh-CN" w:bidi="zh-CN"/>
    </w:rPr>
  </w:style>
  <w:style w:type="paragraph" w:styleId="1236" w:customStyle="1">
    <w:name w:val="样式4 Char"/>
    <w:basedOn w:val="696"/>
    <w:uiPriority w:val="0"/>
    <w:qFormat/>
    <w:pPr>
      <w:ind w:firstLine="480"/>
      <w:jc w:val="left"/>
      <w:spacing w:line="360" w:lineRule="auto"/>
      <w:widowControl/>
    </w:pPr>
    <w:rPr>
      <w:rFonts w:cs="宋体"/>
      <w:color w:val="000000"/>
      <w:sz w:val="24"/>
    </w:rPr>
  </w:style>
  <w:style w:type="paragraph" w:styleId="1237" w:customStyle="1">
    <w:name w:val="xl53"/>
    <w:basedOn w:val="69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38" w:customStyle="1">
    <w:name w:val="xl27"/>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39" w:customStyle="1">
    <w:name w:val="正文--表格内正文"/>
    <w:basedOn w:val="696"/>
    <w:uiPriority w:val="0"/>
    <w:qFormat/>
    <w:pPr>
      <w:jc w:val="center"/>
      <w:spacing w:line="240" w:lineRule="atLeast"/>
    </w:pPr>
    <w:rPr>
      <w:rFonts w:ascii="宋体" w:hAnsi="宋体"/>
      <w:color w:val="000000"/>
      <w:sz w:val="24"/>
    </w:rPr>
  </w:style>
  <w:style w:type="paragraph" w:styleId="1240" w:customStyle="1">
    <w:name w:val="Char Char Char Char Char Char Char Char Char Char Char Char Char Char Char Char Char Char Char Char Char Char Char1"/>
    <w:basedOn w:val="696"/>
    <w:uiPriority w:val="0"/>
    <w:qFormat/>
    <w:rPr>
      <w:rFonts w:ascii="Tahoma" w:hAnsi="Tahoma" w:cs="Tahoma"/>
      <w:sz w:val="24"/>
      <w:szCs w:val="20"/>
    </w:rPr>
  </w:style>
  <w:style w:type="paragraph" w:styleId="1241" w:customStyle="1">
    <w:name w:val="符号与编号 Char"/>
    <w:basedOn w:val="696"/>
    <w:uiPriority w:val="0"/>
    <w:qFormat/>
    <w:pPr>
      <w:ind w:left="720"/>
      <w:spacing w:line="400" w:lineRule="atLeast"/>
      <w:tabs>
        <w:tab w:val="left" w:pos="720" w:leader="none"/>
      </w:tabs>
    </w:pPr>
    <w:rPr>
      <w:sz w:val="24"/>
    </w:rPr>
  </w:style>
  <w:style w:type="paragraph" w:styleId="1242" w:customStyle="1">
    <w:name w:val="表头_5"/>
    <w:basedOn w:val="696"/>
    <w:uiPriority w:val="0"/>
    <w:qFormat/>
    <w:pPr>
      <w:spacing w:line="360" w:lineRule="auto"/>
    </w:pPr>
    <w:rPr>
      <w:b/>
      <w:bCs/>
      <w:sz w:val="28"/>
      <w:szCs w:val="21"/>
    </w:rPr>
  </w:style>
  <w:style w:type="paragraph" w:styleId="1243" w:customStyle="1">
    <w:name w:val="table_1stline"/>
    <w:basedOn w:val="696"/>
    <w:uiPriority w:val="0"/>
    <w:qFormat/>
    <w:pPr>
      <w:jc w:val="left"/>
      <w:spacing w:before="120"/>
      <w:widowControl/>
    </w:pPr>
    <w:rPr>
      <w:bCs/>
      <w:sz w:val="20"/>
      <w:szCs w:val="20"/>
      <w:lang w:val="de-DE" w:eastAsia="de-DE"/>
    </w:rPr>
  </w:style>
  <w:style w:type="paragraph" w:styleId="1244" w:customStyle="1">
    <w:name w:val="xl58"/>
    <w:basedOn w:val="696"/>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45" w:customStyle="1">
    <w:name w:val="xl2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6" w:customStyle="1">
    <w:name w:val="普通正文"/>
    <w:basedOn w:val="696"/>
    <w:uiPriority w:val="0"/>
    <w:qFormat/>
    <w:pPr>
      <w:ind w:firstLine="480"/>
      <w:jc w:val="left"/>
      <w:spacing w:before="120" w:after="120" w:line="360" w:lineRule="auto"/>
    </w:pPr>
    <w:rPr>
      <w:rFonts w:ascii="Arial" w:hAnsi="Arial"/>
      <w:sz w:val="24"/>
    </w:rPr>
  </w:style>
  <w:style w:type="paragraph" w:styleId="1247" w:customStyle="1">
    <w:name w:val="大标题"/>
    <w:basedOn w:val="696"/>
    <w:next w:val="696"/>
    <w:uiPriority w:val="0"/>
    <w:qFormat/>
    <w:pPr>
      <w:ind w:hanging="420"/>
      <w:pageBreakBefore/>
      <w:spacing w:line="360" w:lineRule="auto"/>
      <w:tabs>
        <w:tab w:val="left" w:pos="420" w:leader="none"/>
      </w:tabs>
      <w:outlineLvl w:val="0"/>
    </w:pPr>
    <w:rPr>
      <w:b/>
      <w:iCs/>
      <w:sz w:val="44"/>
    </w:rPr>
  </w:style>
  <w:style w:type="paragraph" w:styleId="1248" w:customStyle="1">
    <w:name w:val="flName"/>
    <w:basedOn w:val="1230"/>
    <w:uiPriority w:val="0"/>
    <w:qFormat/>
    <w:pPr>
      <w:spacing w:before="0" w:line="113" w:lineRule="atLeast"/>
    </w:pPr>
  </w:style>
  <w:style w:type="paragraph" w:styleId="1249" w:customStyle="1">
    <w:name w:val="tableau"/>
    <w:basedOn w:val="696"/>
    <w:uiPriority w:val="0"/>
    <w:qFormat/>
    <w:pPr>
      <w:jc w:val="center"/>
      <w:spacing w:before="20" w:after="20"/>
      <w:widowControl/>
    </w:pPr>
    <w:rPr>
      <w:rFonts w:ascii="Arial" w:hAnsi="Arial"/>
      <w:sz w:val="16"/>
      <w:szCs w:val="20"/>
      <w:lang w:val="en-GB" w:eastAsia="en-US"/>
    </w:rPr>
  </w:style>
  <w:style w:type="paragraph" w:styleId="1250" w:customStyle="1">
    <w:name w:val="Default Text"/>
    <w:basedOn w:val="696"/>
    <w:uiPriority w:val="0"/>
    <w:qFormat/>
    <w:pPr>
      <w:jc w:val="left"/>
      <w:widowControl/>
    </w:pPr>
    <w:rPr>
      <w:sz w:val="24"/>
      <w:szCs w:val="20"/>
      <w:lang w:eastAsia="en-US"/>
    </w:rPr>
  </w:style>
  <w:style w:type="paragraph" w:styleId="1251" w:customStyle="1">
    <w:name w:val="表格"/>
    <w:basedOn w:val="696"/>
    <w:uiPriority w:val="0"/>
    <w:qFormat/>
    <w:pPr>
      <w:ind w:firstLine="21"/>
    </w:pPr>
    <w:rPr>
      <w:rFonts w:ascii="宋体" w:hAnsi="宋体" w:cs="宋体"/>
      <w:sz w:val="20"/>
      <w:szCs w:val="20"/>
    </w:rPr>
  </w:style>
  <w:style w:type="paragraph" w:styleId="1252" w:customStyle="1">
    <w:name w:val="纯文本1"/>
    <w:basedOn w:val="696"/>
    <w:uiPriority w:val="0"/>
    <w:qFormat/>
    <w:rPr>
      <w:rFonts w:ascii="宋体" w:hAnsi="宋体" w:eastAsia="楷体_GB2312" w:cs="宋体"/>
      <w:sz w:val="28"/>
      <w:szCs w:val="20"/>
    </w:rPr>
  </w:style>
  <w:style w:type="paragraph" w:styleId="1253" w:customStyle="1">
    <w:name w:val="xl57"/>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54" w:customStyle="1">
    <w:name w:val="华宇段落1 Char"/>
    <w:basedOn w:val="696"/>
    <w:uiPriority w:val="0"/>
    <w:qFormat/>
    <w:pPr>
      <w:ind w:firstLine="200"/>
      <w:spacing w:line="360" w:lineRule="auto"/>
    </w:pPr>
    <w:rPr>
      <w:bCs/>
      <w:sz w:val="24"/>
    </w:rPr>
  </w:style>
  <w:style w:type="paragraph" w:styleId="1255" w:customStyle="1">
    <w:name w:val="普通 (Web)"/>
    <w:basedOn w:val="696"/>
    <w:uiPriority w:val="0"/>
    <w:qFormat/>
    <w:pPr>
      <w:jc w:val="left"/>
      <w:spacing w:before="100" w:beforeAutospacing="1" w:after="100" w:afterAutospacing="1"/>
      <w:widowControl/>
    </w:pPr>
    <w:rPr>
      <w:rFonts w:ascii="宋体" w:hAnsi="宋体"/>
      <w:sz w:val="24"/>
    </w:rPr>
  </w:style>
  <w:style w:type="paragraph" w:styleId="1256"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257" w:customStyle="1">
    <w:name w:val="标准小四"/>
    <w:basedOn w:val="696"/>
    <w:uiPriority w:val="0"/>
    <w:qFormat/>
    <w:pPr>
      <w:ind w:firstLine="480"/>
      <w:spacing w:line="360" w:lineRule="auto"/>
    </w:pPr>
    <w:rPr>
      <w:rFonts w:ascii="Arial" w:hAnsi="Arial"/>
      <w:sz w:val="24"/>
      <w:szCs w:val="21"/>
    </w:rPr>
  </w:style>
  <w:style w:type="paragraph" w:styleId="1258" w:customStyle="1">
    <w:name w:val="Char Char Char Char Char Char Char Char Char Char Char Char Char Char1"/>
    <w:basedOn w:val="696"/>
    <w:uiPriority w:val="0"/>
    <w:qFormat/>
    <w:rPr>
      <w:rFonts w:ascii="Tahoma" w:hAnsi="Tahoma" w:cs="Tahoma"/>
      <w:sz w:val="24"/>
      <w:szCs w:val="20"/>
    </w:rPr>
  </w:style>
  <w:style w:type="paragraph" w:styleId="1259" w:customStyle="1">
    <w:name w:val="正文文本 21"/>
    <w:basedOn w:val="696"/>
    <w:uiPriority w:val="0"/>
    <w:qFormat/>
    <w:pPr>
      <w:ind w:left="720" w:hanging="720"/>
      <w:widowControl/>
    </w:pPr>
    <w:rPr>
      <w:sz w:val="24"/>
      <w:szCs w:val="20"/>
      <w:lang w:val="en-GB"/>
    </w:rPr>
  </w:style>
  <w:style w:type="paragraph" w:styleId="1260">
    <w:name w:val="List Paragraph"/>
    <w:basedOn w:val="696"/>
    <w:uiPriority w:val="34"/>
    <w:qFormat/>
    <w:pPr>
      <w:ind w:firstLine="420"/>
    </w:pPr>
    <w:rPr>
      <w:rFonts w:ascii="Calibri" w:hAnsi="Calibri"/>
      <w:szCs w:val="22"/>
    </w:rPr>
  </w:style>
  <w:style w:type="paragraph" w:styleId="1261" w:customStyle="1">
    <w:name w:val="小四 段落 宋体"/>
    <w:basedOn w:val="897"/>
    <w:uiPriority w:val="0"/>
    <w:qFormat/>
    <w:pPr>
      <w:ind w:left="113" w:right="113" w:firstLine="425"/>
      <w:jc w:val="left"/>
      <w:spacing w:line="360" w:lineRule="auto"/>
      <w:tabs>
        <w:tab w:val="clear" w:pos="2952" w:leader="none"/>
      </w:tabs>
    </w:pPr>
    <w:rPr>
      <w:sz w:val="24"/>
    </w:rPr>
  </w:style>
  <w:style w:type="paragraph" w:styleId="1262" w:customStyle="1">
    <w:name w:val="xl37"/>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63" w:customStyle="1">
    <w:name w:val="greytypebeni"/>
    <w:basedOn w:val="696"/>
    <w:uiPriority w:val="0"/>
    <w:qFormat/>
    <w:pPr>
      <w:jc w:val="left"/>
      <w:widowControl/>
    </w:pPr>
    <w:rPr>
      <w:rFonts w:ascii="宋体" w:hAnsi="宋体" w:cs="宋体"/>
      <w:sz w:val="24"/>
    </w:rPr>
  </w:style>
  <w:style w:type="paragraph" w:styleId="1264" w:customStyle="1">
    <w:name w:val="xl46"/>
    <w:basedOn w:val="69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65" w:customStyle="1">
    <w:name w:val="font14"/>
    <w:basedOn w:val="696"/>
    <w:uiPriority w:val="0"/>
    <w:qFormat/>
    <w:pPr>
      <w:jc w:val="left"/>
      <w:spacing w:before="100" w:beforeAutospacing="1" w:after="100" w:afterAutospacing="1"/>
      <w:widowControl/>
    </w:pPr>
    <w:rPr>
      <w:sz w:val="36"/>
      <w:szCs w:val="36"/>
    </w:rPr>
  </w:style>
  <w:style w:type="paragraph" w:styleId="1266" w:customStyle="1">
    <w:name w:val="批注主题1"/>
    <w:basedOn w:val="902"/>
    <w:next w:val="902"/>
    <w:uiPriority w:val="0"/>
    <w:qFormat/>
    <w:rPr>
      <w:b/>
      <w:bCs/>
      <w:szCs w:val="24"/>
    </w:rPr>
  </w:style>
  <w:style w:type="paragraph" w:styleId="1267" w:customStyle="1">
    <w:name w:val="标题2，章节第二层"/>
    <w:basedOn w:val="696"/>
    <w:next w:val="1113"/>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68" w:customStyle="1">
    <w:name w:val="xl56"/>
    <w:basedOn w:val="69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69" w:customStyle="1">
    <w:name w:val="Char"/>
    <w:basedOn w:val="696"/>
    <w:uiPriority w:val="0"/>
    <w:qFormat/>
    <w:pPr>
      <w:spacing w:line="360" w:lineRule="auto"/>
    </w:pPr>
    <w:rPr>
      <w:rFonts w:ascii="Tahoma" w:hAnsi="Tahoma"/>
      <w:sz w:val="24"/>
      <w:szCs w:val="20"/>
    </w:rPr>
  </w:style>
  <w:style w:type="paragraph" w:styleId="1270" w:customStyle="1">
    <w:name w:val="xl49"/>
    <w:basedOn w:val="696"/>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71" w:customStyle="1">
    <w:name w:val="默认段落字体 Para Char Char Char Char Char Char Char"/>
    <w:basedOn w:val="696"/>
    <w:uiPriority w:val="0"/>
    <w:qFormat/>
    <w:rPr>
      <w:rFonts w:ascii="Tahoma" w:hAnsi="Tahoma"/>
      <w:sz w:val="24"/>
      <w:szCs w:val="20"/>
    </w:rPr>
  </w:style>
  <w:style w:type="paragraph" w:styleId="1272" w:customStyle="1">
    <w:name w:val="项目符号，一级"/>
    <w:basedOn w:val="1113"/>
    <w:next w:val="1113"/>
    <w:uiPriority w:val="0"/>
    <w:qFormat/>
    <w:pPr>
      <w:ind w:left="376" w:firstLine="0"/>
      <w:spacing w:line="240" w:lineRule="atLeast"/>
      <w:tabs>
        <w:tab w:val="left" w:pos="1320" w:leader="none"/>
      </w:tabs>
    </w:pPr>
    <w:rPr>
      <w:bCs w:val="0"/>
      <w:color w:val="000000"/>
      <w:szCs w:val="24"/>
    </w:rPr>
  </w:style>
  <w:style w:type="paragraph" w:styleId="1273" w:customStyle="1">
    <w:name w:val="小四 段落 宋体 Char Char Char"/>
    <w:basedOn w:val="897"/>
    <w:uiPriority w:val="0"/>
    <w:qFormat/>
    <w:pPr>
      <w:ind w:left="0" w:right="-33" w:firstLine="545"/>
      <w:jc w:val="left"/>
      <w:spacing w:line="360" w:lineRule="auto"/>
      <w:tabs>
        <w:tab w:val="clear" w:pos="2952" w:leader="none"/>
      </w:tabs>
    </w:pPr>
    <w:rPr>
      <w:sz w:val="24"/>
    </w:rPr>
  </w:style>
  <w:style w:type="paragraph" w:styleId="1274" w:customStyle="1">
    <w:name w:val="普通文字"/>
    <w:basedOn w:val="696"/>
    <w:next w:val="696"/>
    <w:uiPriority w:val="0"/>
    <w:qFormat/>
    <w:rPr>
      <w:rFonts w:ascii="宋体" w:hAnsi="宋体" w:cs="宋体"/>
      <w:sz w:val="24"/>
      <w:szCs w:val="20"/>
    </w:rPr>
  </w:style>
  <w:style w:type="paragraph" w:styleId="1275" w:customStyle="1">
    <w:name w:val="二级条标题"/>
    <w:basedOn w:val="696"/>
    <w:next w:val="1276"/>
    <w:uiPriority w:val="0"/>
    <w:qFormat/>
    <w:pPr>
      <w:ind w:hanging="420"/>
      <w:widowControl/>
      <w:tabs>
        <w:tab w:val="left" w:pos="2240" w:leader="none"/>
      </w:tabs>
      <w:outlineLvl w:val="3"/>
    </w:pPr>
    <w:rPr>
      <w:rFonts w:eastAsia="黑体"/>
      <w:szCs w:val="20"/>
    </w:rPr>
  </w:style>
  <w:style w:type="paragraph" w:styleId="127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77" w:customStyle="1">
    <w:name w:val="xl51"/>
    <w:basedOn w:val="69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78" w:customStyle="1">
    <w:name w:val="Char1 Char Char Char1"/>
    <w:basedOn w:val="696"/>
    <w:uiPriority w:val="0"/>
    <w:qFormat/>
    <w:rPr>
      <w:rFonts w:ascii="Tahoma" w:hAnsi="Tahoma"/>
      <w:sz w:val="24"/>
      <w:szCs w:val="20"/>
    </w:rPr>
  </w:style>
  <w:style w:type="paragraph" w:styleId="1279" w:customStyle="1">
    <w:name w:val="font10"/>
    <w:basedOn w:val="696"/>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80" w:customStyle="1">
    <w:name w:val="章标题"/>
    <w:next w:val="1276"/>
    <w:uiPriority w:val="0"/>
    <w:qFormat/>
    <w:pPr>
      <w:jc w:val="both"/>
      <w:outlineLvl w:val="1"/>
    </w:pPr>
    <w:rPr>
      <w:rFonts w:hint="default" w:ascii="Times New Roman" w:hAnsi="Times New Roman" w:eastAsia="黑体" w:cs="Times New Roman"/>
      <w:sz w:val="21"/>
      <w:lang w:val="en-US" w:eastAsia="zh-CN" w:bidi="ar-SA"/>
    </w:rPr>
  </w:style>
  <w:style w:type="paragraph" w:styleId="1281" w:customStyle="1">
    <w:name w:val="Char Char Char Char Char Char Char Char Char Char Char Char Char Char"/>
    <w:basedOn w:val="696"/>
    <w:uiPriority w:val="0"/>
    <w:qFormat/>
    <w:rPr>
      <w:rFonts w:ascii="Tahoma" w:hAnsi="Tahoma"/>
      <w:sz w:val="24"/>
      <w:szCs w:val="20"/>
    </w:rPr>
  </w:style>
  <w:style w:type="paragraph" w:styleId="1282" w:customStyle="1">
    <w:name w:val="Char Char1 Char Char Char Char Char Char Char"/>
    <w:basedOn w:val="696"/>
    <w:uiPriority w:val="0"/>
    <w:qFormat/>
    <w:rPr>
      <w:rFonts w:ascii="Tahoma" w:hAnsi="Tahoma" w:cs="Tahoma"/>
      <w:sz w:val="24"/>
      <w:szCs w:val="20"/>
    </w:rPr>
  </w:style>
  <w:style w:type="paragraph" w:styleId="1283" w:customStyle="1">
    <w:name w:val="样式 标题 2H2h2sect 1.2Heading 2 HiddenHeading 2 CCBSheading 2..."/>
    <w:basedOn w:val="875"/>
    <w:uiPriority w:val="0"/>
    <w:qFormat/>
    <w:pPr>
      <w:ind w:left="576" w:hanging="36"/>
      <w:jc w:val="left"/>
      <w:spacing w:line="240" w:lineRule="auto"/>
      <w:tabs>
        <w:tab w:val="left" w:pos="576" w:leader="none"/>
      </w:tabs>
    </w:pPr>
    <w:rPr>
      <w:rFonts w:ascii="宋体" w:hAnsi="宋体" w:eastAsia="宋体"/>
      <w:sz w:val="28"/>
      <w:szCs w:val="20"/>
    </w:rPr>
  </w:style>
  <w:style w:type="paragraph" w:styleId="1284" w:customStyle="1">
    <w:name w:val="正文缩进2字符"/>
    <w:basedOn w:val="696"/>
    <w:uiPriority w:val="0"/>
    <w:qFormat/>
    <w:pPr>
      <w:ind w:firstLine="200"/>
      <w:spacing w:line="300" w:lineRule="auto"/>
    </w:pPr>
    <w:rPr>
      <w:rFonts w:ascii="仿宋_GB2312" w:eastAsia="仿宋_GB2312"/>
      <w:sz w:val="32"/>
      <w:szCs w:val="32"/>
    </w:rPr>
  </w:style>
  <w:style w:type="paragraph" w:styleId="1285" w:customStyle="1">
    <w:name w:val="Char Char Char Char Char Char Char Char1"/>
    <w:basedOn w:val="696"/>
    <w:uiPriority w:val="0"/>
    <w:qFormat/>
    <w:pPr>
      <w:jc w:val="left"/>
      <w:spacing w:after="160" w:line="240" w:lineRule="exact"/>
      <w:widowControl/>
    </w:pPr>
    <w:rPr>
      <w:rFonts w:ascii="Verdana" w:hAnsi="Verdana"/>
      <w:sz w:val="20"/>
      <w:szCs w:val="20"/>
      <w:lang w:eastAsia="en-US"/>
    </w:rPr>
  </w:style>
  <w:style w:type="paragraph" w:styleId="1286" w:customStyle="1">
    <w:name w:val="4"/>
    <w:basedOn w:val="696"/>
    <w:next w:val="946"/>
    <w:uiPriority w:val="0"/>
    <w:qFormat/>
    <w:pPr>
      <w:ind w:firstLine="420"/>
      <w:spacing w:line="360" w:lineRule="auto"/>
    </w:pPr>
    <w:rPr>
      <w:color w:val="ff0000"/>
      <w:sz w:val="24"/>
    </w:rPr>
  </w:style>
  <w:style w:type="paragraph" w:styleId="1287" w:customStyle="1">
    <w:name w:val="xl26"/>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8" w:customStyle="1">
    <w:name w:val="xl45"/>
    <w:basedOn w:val="69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89" w:customStyle="1">
    <w:name w:val="Char Char Char Char Char Char Char Char Char Char Char Char Char Char Char Char Char Char Char Char Char Char Char"/>
    <w:basedOn w:val="696"/>
    <w:uiPriority w:val="0"/>
    <w:qFormat/>
    <w:rPr>
      <w:rFonts w:ascii="Tahoma" w:hAnsi="Tahoma"/>
      <w:sz w:val="24"/>
      <w:szCs w:val="20"/>
    </w:rPr>
  </w:style>
  <w:style w:type="paragraph" w:styleId="1290" w:customStyle="1">
    <w:name w:val="Default"/>
    <w:next w:val="725"/>
    <w:uiPriority w:val="99"/>
    <w:qFormat/>
    <w:pPr>
      <w:widowControl w:val="off"/>
    </w:pPr>
    <w:rPr>
      <w:rFonts w:hint="default" w:ascii="宋体" w:hAnsi="Times New Roman" w:eastAsia="宋体" w:cs="宋体"/>
      <w:color w:val="000000"/>
      <w:sz w:val="24"/>
      <w:szCs w:val="24"/>
      <w:lang w:val="en-US" w:eastAsia="zh-CN" w:bidi="ar-SA"/>
    </w:rPr>
  </w:style>
  <w:style w:type="paragraph" w:styleId="1291" w:customStyle="1">
    <w:name w:val="xl62"/>
    <w:basedOn w:val="69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92" w:customStyle="1">
    <w:name w:val="Char Char Char Char Char Char Char1"/>
    <w:basedOn w:val="696"/>
    <w:uiPriority w:val="0"/>
    <w:qFormat/>
    <w:rPr>
      <w:rFonts w:ascii="Tahoma" w:hAnsi="Tahoma"/>
      <w:sz w:val="24"/>
      <w:szCs w:val="20"/>
    </w:rPr>
  </w:style>
  <w:style w:type="paragraph" w:styleId="1293" w:customStyle="1">
    <w:name w:val="正文表标题"/>
    <w:next w:val="1276"/>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94" w:customStyle="1">
    <w:name w:val="xl44"/>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95" w:customStyle="1">
    <w:name w:val="font6"/>
    <w:basedOn w:val="696"/>
    <w:uiPriority w:val="0"/>
    <w:qFormat/>
    <w:pPr>
      <w:jc w:val="left"/>
      <w:spacing w:before="100" w:beforeAutospacing="1" w:after="100" w:afterAutospacing="1"/>
      <w:widowControl/>
    </w:pPr>
    <w:rPr>
      <w:rFonts w:ascii="宋体" w:hAnsi="宋体" w:cs="宋体"/>
      <w:b/>
      <w:bCs/>
      <w:sz w:val="20"/>
      <w:szCs w:val="20"/>
    </w:rPr>
  </w:style>
  <w:style w:type="paragraph" w:styleId="1296" w:customStyle="1">
    <w:name w:val="flType"/>
    <w:basedOn w:val="1248"/>
    <w:uiPriority w:val="0"/>
    <w:qFormat/>
    <w:pPr>
      <w:spacing w:after="284"/>
    </w:pPr>
    <w:rPr>
      <w:rFonts w:eastAsia="宋体"/>
    </w:rPr>
  </w:style>
  <w:style w:type="paragraph" w:styleId="1297" w:customStyle="1">
    <w:name w:val="xl43"/>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98" w:customStyle="1">
    <w:name w:val="1"/>
    <w:basedOn w:val="696"/>
    <w:next w:val="951"/>
    <w:uiPriority w:val="0"/>
    <w:qFormat/>
    <w:pPr>
      <w:spacing w:line="360" w:lineRule="auto"/>
    </w:pPr>
    <w:rPr>
      <w:rFonts w:eastAsia="仿宋_GB2312"/>
      <w:sz w:val="24"/>
    </w:rPr>
  </w:style>
  <w:style w:type="paragraph" w:styleId="1299" w:customStyle="1">
    <w:name w:val="样式 标题 3H3sect1.2.3BOD 0Heading 3 - oldh3l3CTLevel 3 Head..."/>
    <w:basedOn w:val="876"/>
    <w:uiPriority w:val="0"/>
    <w:qFormat/>
    <w:pPr>
      <w:jc w:val="left"/>
      <w:spacing w:line="240" w:lineRule="auto"/>
    </w:pPr>
    <w:rPr>
      <w:rFonts w:cs="宋体"/>
      <w:sz w:val="30"/>
      <w:szCs w:val="20"/>
    </w:rPr>
  </w:style>
  <w:style w:type="paragraph" w:styleId="1300" w:customStyle="1">
    <w:name w:val="表格内容"/>
    <w:basedOn w:val="696"/>
    <w:uiPriority w:val="0"/>
    <w:qFormat/>
    <w:pPr>
      <w:jc w:val="center"/>
      <w:spacing w:before="60" w:line="300" w:lineRule="auto"/>
      <w:widowControl/>
    </w:pPr>
    <w:rPr>
      <w:szCs w:val="20"/>
    </w:rPr>
  </w:style>
  <w:style w:type="paragraph" w:styleId="1301" w:customStyle="1">
    <w:name w:val="Char Char Char Char Char"/>
    <w:basedOn w:val="696"/>
    <w:uiPriority w:val="0"/>
    <w:qFormat/>
    <w:rPr>
      <w:rFonts w:ascii="Tahoma" w:hAnsi="Tahoma"/>
      <w:sz w:val="24"/>
      <w:szCs w:val="20"/>
    </w:rPr>
  </w:style>
  <w:style w:type="paragraph" w:styleId="1302" w:customStyle="1">
    <w:name w:val="正文 + 宋体"/>
    <w:basedOn w:val="696"/>
    <w:uiPriority w:val="0"/>
    <w:qFormat/>
    <w:pPr>
      <w:ind w:firstLine="420"/>
      <w:spacing w:line="360" w:lineRule="auto"/>
    </w:pPr>
  </w:style>
  <w:style w:type="paragraph" w:styleId="1303" w:customStyle="1">
    <w:name w:val="xl60"/>
    <w:basedOn w:val="69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04"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05" w:customStyle="1">
    <w:name w:val="xl4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06" w:customStyle="1">
    <w:name w:val="一级标题"/>
    <w:basedOn w:val="696"/>
    <w:uiPriority w:val="0"/>
    <w:qFormat/>
    <w:pPr>
      <w:ind w:left="900" w:hanging="420"/>
      <w:spacing w:line="360" w:lineRule="auto"/>
      <w:tabs>
        <w:tab w:val="left" w:pos="903" w:leader="none"/>
      </w:tabs>
    </w:pPr>
    <w:rPr>
      <w:rFonts w:ascii="Arial" w:hAnsi="Arial" w:cs="Arial"/>
      <w:sz w:val="24"/>
      <w:szCs w:val="20"/>
    </w:rPr>
  </w:style>
  <w:style w:type="paragraph" w:styleId="1307" w:customStyle="1">
    <w:name w:val="Char1 Char Char Char"/>
    <w:basedOn w:val="696"/>
    <w:uiPriority w:val="0"/>
    <w:qFormat/>
    <w:rPr>
      <w:rFonts w:ascii="Tahoma" w:hAnsi="Tahoma" w:cs="Tahoma"/>
      <w:sz w:val="24"/>
      <w:szCs w:val="20"/>
    </w:rPr>
  </w:style>
  <w:style w:type="paragraph" w:styleId="1308" w:customStyle="1">
    <w:name w:val="a"/>
    <w:basedOn w:val="696"/>
    <w:uiPriority w:val="0"/>
    <w:qFormat/>
    <w:pPr>
      <w:spacing w:before="100" w:beforeAutospacing="1" w:after="100" w:afterAutospacing="1"/>
      <w:widowControl/>
    </w:pPr>
    <w:rPr>
      <w:rFonts w:ascii="宋体" w:hAnsi="宋体" w:cs="宋体"/>
      <w:sz w:val="24"/>
    </w:rPr>
  </w:style>
  <w:style w:type="paragraph" w:styleId="1309" w:customStyle="1">
    <w:name w:val="Char11"/>
    <w:basedOn w:val="696"/>
    <w:uiPriority w:val="0"/>
    <w:qFormat/>
    <w:rPr>
      <w:rFonts w:ascii="仿宋_GB2312" w:eastAsia="仿宋_GB2312"/>
      <w:b/>
      <w:sz w:val="32"/>
      <w:szCs w:val="32"/>
    </w:rPr>
  </w:style>
  <w:style w:type="paragraph" w:styleId="1310" w:customStyle="1">
    <w:name w:val="正文lzq"/>
    <w:basedOn w:val="696"/>
    <w:uiPriority w:val="0"/>
    <w:qFormat/>
    <w:pPr>
      <w:ind w:firstLine="480"/>
      <w:spacing w:line="360" w:lineRule="auto"/>
    </w:pPr>
    <w:rPr>
      <w:sz w:val="24"/>
      <w:szCs w:val="20"/>
    </w:rPr>
  </w:style>
  <w:style w:type="paragraph" w:styleId="1311" w:customStyle="1">
    <w:name w:val="方案正文"/>
    <w:basedOn w:val="696"/>
    <w:uiPriority w:val="0"/>
    <w:qFormat/>
    <w:pPr>
      <w:ind w:firstLine="359"/>
      <w:jc w:val="left"/>
      <w:spacing w:before="156" w:line="360" w:lineRule="auto"/>
    </w:pPr>
    <w:rPr>
      <w:rFonts w:ascii="Arial" w:hAnsi="Arial" w:cs="宋体"/>
      <w:sz w:val="24"/>
      <w:szCs w:val="21"/>
    </w:rPr>
  </w:style>
  <w:style w:type="paragraph" w:styleId="1312" w:customStyle="1">
    <w:name w:val="font7"/>
    <w:basedOn w:val="696"/>
    <w:uiPriority w:val="0"/>
    <w:qFormat/>
    <w:pPr>
      <w:jc w:val="left"/>
      <w:spacing w:before="100" w:beforeAutospacing="1" w:after="100" w:afterAutospacing="1"/>
      <w:widowControl/>
    </w:pPr>
    <w:rPr>
      <w:rFonts w:ascii="宋体" w:hAnsi="宋体"/>
      <w:b/>
      <w:bCs/>
      <w:sz w:val="24"/>
    </w:rPr>
  </w:style>
  <w:style w:type="paragraph" w:styleId="1313" w:customStyle="1">
    <w:name w:val="content_lineheight"/>
    <w:basedOn w:val="696"/>
    <w:uiPriority w:val="0"/>
    <w:qFormat/>
    <w:pPr>
      <w:jc w:val="left"/>
      <w:spacing w:before="100" w:beforeAutospacing="1" w:after="100" w:afterAutospacing="1"/>
      <w:widowControl/>
    </w:pPr>
    <w:rPr>
      <w:rFonts w:ascii="宋体" w:hAnsi="宋体"/>
      <w:sz w:val="24"/>
    </w:rPr>
  </w:style>
  <w:style w:type="paragraph" w:styleId="1314" w:customStyle="1">
    <w:name w:val="无间隔"/>
    <w:uiPriority w:val="0"/>
    <w:qFormat/>
    <w:rPr>
      <w:rFonts w:hint="default" w:ascii="Times New Roman" w:hAnsi="Times New Roman" w:eastAsia="宋体" w:cs="Times New Roman"/>
      <w:sz w:val="22"/>
      <w:szCs w:val="22"/>
      <w:lang w:val="en-US" w:eastAsia="zh-CN" w:bidi="ar-SA"/>
    </w:rPr>
  </w:style>
  <w:style w:type="paragraph" w:styleId="1315" w:customStyle="1">
    <w:name w:val="标题 4宋体"/>
    <w:basedOn w:val="877"/>
    <w:uiPriority w:val="0"/>
    <w:qFormat/>
    <w:pPr>
      <w:jc w:val="left"/>
      <w:keepLines w:val="0"/>
      <w:spacing w:before="0" w:after="0" w:line="360" w:lineRule="auto"/>
    </w:pPr>
    <w:rPr>
      <w:rFonts w:ascii="宋体" w:hAnsi="宋体" w:eastAsia="宋体"/>
      <w:bCs/>
      <w:color w:val="000000"/>
      <w:sz w:val="24"/>
    </w:rPr>
  </w:style>
  <w:style w:type="paragraph" w:styleId="1316" w:customStyle="1">
    <w:name w:val="xl35"/>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17" w:customStyle="1">
    <w:name w:val="Pa5"/>
    <w:basedOn w:val="696"/>
    <w:next w:val="696"/>
    <w:uiPriority w:val="0"/>
    <w:qFormat/>
    <w:pPr>
      <w:jc w:val="left"/>
      <w:spacing w:line="241" w:lineRule="atLeast"/>
    </w:pPr>
    <w:rPr>
      <w:rFonts w:ascii="HYDaHeiJ" w:eastAsia="HYDaHeiJ"/>
      <w:sz w:val="24"/>
    </w:rPr>
  </w:style>
  <w:style w:type="paragraph" w:styleId="1318" w:customStyle="1">
    <w:name w:val="标题 5（有编号）（绿盟科技）"/>
    <w:basedOn w:val="696"/>
    <w:next w:val="696"/>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character" w:styleId="1319" w:customStyle="1">
    <w:name w:val="17"/>
    <w:link w:val="696"/>
    <w:uiPriority w:val="0"/>
    <w:qFormat/>
    <w:rPr>
      <w:rFonts w:hint="eastAsia" w:ascii="宋体" w:hAnsi="宋体" w:eastAsia="宋体"/>
      <w:color w:val="000000"/>
      <w:sz w:val="21"/>
      <w:szCs w:val="21"/>
    </w:rPr>
  </w:style>
  <w:style w:type="table" w:styleId="1320" w:customStyle="1">
    <w:name w:val="Table Normal"/>
    <w:uiPriority w:val="0"/>
    <w:unhideWhenUsed/>
    <w:qFormat/>
    <w:rPr>
      <w:rFonts w:ascii="Arial" w:hAnsi="Arial" w:cs="Arial"/>
      <w:color w:val="000000"/>
      <w:sz w:val="21"/>
      <w:szCs w:val="21"/>
      <w:lang w:val="en-US" w:eastAsia="zh-CN" w:bidi="ar-SA"/>
    </w:rPr>
    <w:tblPr/>
  </w:style>
  <w:style w:type="paragraph" w:styleId="132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首行缩进"/>
    <w:basedOn w:val="696"/>
    <w:uiPriority w:val="0"/>
    <w:qFormat/>
    <w:pPr>
      <w:ind w:firstLine="480"/>
      <w:jc w:val="left"/>
      <w:spacing w:line="360" w:lineRule="auto"/>
    </w:pPr>
    <w:rPr>
      <w:rFonts w:ascii="宋体" w:hAnsi="宋体"/>
      <w:sz w:val="24"/>
    </w:rPr>
  </w:style>
  <w:style w:type="character" w:styleId="1323" w:customStyle="1">
    <w:name w:val="NormalCharacter1"/>
    <w:link w:val="696"/>
    <w:uiPriority w:val="0"/>
    <w:semiHidden/>
    <w:qFormat/>
  </w:style>
  <w:style w:type="paragraph" w:styleId="1324" w:customStyle="1">
    <w:name w:val="BodyText1"/>
    <w:basedOn w:val="696"/>
    <w:uiPriority w:val="0"/>
    <w:qFormat/>
    <w:pPr>
      <w:spacing w:after="120"/>
    </w:pPr>
    <w:rPr>
      <w:rFonts w:ascii="Calibri" w:hAnsi="Times New Roman" w:cs="Times New Roman"/>
      <w:sz w:val="20"/>
    </w:rPr>
  </w:style>
  <w:style w:type="paragraph" w:styleId="1325" w:customStyle="1">
    <w:name w:val="NormalIndent1"/>
    <w:basedOn w:val="696"/>
    <w:uiPriority w:val="0"/>
    <w:qFormat/>
    <w:pPr>
      <w:ind w:firstLine="420"/>
    </w:pPr>
  </w:style>
  <w:style w:type="paragraph" w:styleId="1326" w:customStyle="1">
    <w:name w:val="UserStyle_0"/>
    <w:basedOn w:val="696"/>
    <w:uiPriority w:val="0"/>
    <w:qFormat/>
    <w:pPr>
      <w:ind w:firstLine="480"/>
      <w:jc w:val="left"/>
      <w:spacing w:line="360" w:lineRule="auto"/>
    </w:pPr>
    <w:rPr>
      <w:rFonts w:ascii="宋体" w:hAnsi="宋体" w:eastAsia="Calibri"/>
      <w:sz w:val="24"/>
      <w:lang w:eastAsia="en-US"/>
    </w:rPr>
  </w:style>
  <w:style w:type="paragraph" w:styleId="1327" w:customStyle="1">
    <w:name w:val="标题 111"/>
    <w:basedOn w:val="696"/>
    <w:next w:val="696"/>
    <w:uiPriority w:val="0"/>
    <w:qFormat/>
    <w:pPr>
      <w:numPr>
        <w:ilvl w:val="0"/>
        <w:numId w:val="2"/>
      </w:numPr>
      <w:jc w:val="center"/>
      <w:keepLines/>
      <w:keepNext/>
      <w:spacing w:before="340" w:after="330" w:line="576" w:lineRule="auto"/>
      <w:outlineLvl w:val="0"/>
    </w:pPr>
    <w:rPr>
      <w:b/>
      <w:bCs/>
      <w:sz w:val="32"/>
      <w:szCs w:val="44"/>
    </w:rPr>
  </w:style>
  <w:style w:type="character" w:styleId="1328" w:customStyle="1">
    <w:name w:val="font91"/>
    <w:basedOn w:val="883"/>
    <w:link w:val="696"/>
    <w:uiPriority w:val="0"/>
    <w:qFormat/>
    <w:rPr>
      <w:rFonts w:hint="eastAsia" w:ascii="宋体" w:hAnsi="宋体" w:eastAsia="宋体" w:cs="宋体"/>
      <w:color w:val="000000"/>
      <w:sz w:val="21"/>
      <w:szCs w:val="21"/>
      <w:u w:val="none"/>
    </w:rPr>
  </w:style>
  <w:style w:type="paragraph" w:styleId="1329" w:customStyle="1">
    <w:name w:val="索引 41"/>
    <w:basedOn w:val="696"/>
    <w:next w:val="696"/>
    <w:uiPriority w:val="0"/>
    <w:semiHidden/>
    <w:qFormat/>
    <w:pPr>
      <w:ind w:left="1260"/>
    </w:pPr>
    <w:rPr>
      <w:rFonts w:ascii="Calibri" w:hAnsi="Calibri" w:eastAsia="Calibri" w:cs="宋体"/>
      <w:sz w:val="20"/>
      <w:lang w:val="zh-CN"/>
    </w:rPr>
  </w:style>
  <w:style w:type="numbering" w:styleId="13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胡</dc:creator>
  <cp:lastModifiedBy>肖文静</cp:lastModifiedBy>
  <cp:revision>3</cp:revision>
  <dcterms:created xsi:type="dcterms:W3CDTF">2024-03-21T08:56:00Z</dcterms:created>
  <dcterms:modified xsi:type="dcterms:W3CDTF">2026-10-13T02:02:33Z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eyJoZGlkIjoiZDk1MWU1ODNhMjI2MjU4ZTRlNjQ3M2U2ZWEwMzNjYmQiLCJ1c2VySWQiOiIxMTM2Njk4ODIxIn0=</vt:lpwstr>
  </property>
  <property fmtid="{D5CDD505-2E9C-101B-9397-08002B2CF9AE}" pid="3" name="KSOProductBuildVer">
    <vt:lpwstr>2052-12.1.0.28488</vt:lpwstr>
  </property>
  <property fmtid="{D5CDD505-2E9C-101B-9397-08002B2CF9AE}" pid="4" name="ICV">
    <vt:lpwstr>71AD482D04194734AF1F244B07132926_12</vt:lpwstr>
  </property>
</Properties>
</file>